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5866"/>
        <w:gridCol w:w="567"/>
        <w:gridCol w:w="992"/>
        <w:gridCol w:w="850"/>
        <w:gridCol w:w="4678"/>
        <w:gridCol w:w="709"/>
        <w:gridCol w:w="1059"/>
      </w:tblGrid>
      <w:tr>
        <w:tblPrEx>
          <w:tblW w:w="163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341"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CB64E4" w:rsidP="0078287E">
            <w:pPr>
              <w:pStyle w:val="Heading1"/>
              <w:bidi w:val="0"/>
              <w:spacing w:after="0" w:line="240" w:lineRule="auto"/>
              <w:rPr>
                <w:rFonts w:ascii="Arial Narrow" w:hAnsi="Arial Narrow"/>
                <w:sz w:val="22"/>
                <w:szCs w:val="22"/>
              </w:rPr>
            </w:pPr>
            <w:r w:rsidRPr="00CB64E4">
              <w:rPr>
                <w:rFonts w:ascii="Arial Narrow" w:hAnsi="Arial Narrow"/>
                <w:sz w:val="22"/>
                <w:szCs w:val="22"/>
              </w:rPr>
              <w:t>TABUĽKA  ZHODY</w:t>
            </w:r>
          </w:p>
          <w:p w:rsidR="00327791" w:rsidP="00327791">
            <w:pPr>
              <w:pStyle w:val="Zkladntext"/>
              <w:bidi w:val="0"/>
              <w:spacing w:after="0" w:line="240" w:lineRule="auto"/>
              <w:jc w:val="center"/>
              <w:rPr>
                <w:rFonts w:ascii="Arial Narrow" w:hAnsi="Arial Narrow" w:cs="Arial"/>
                <w:b/>
                <w:sz w:val="22"/>
                <w:szCs w:val="22"/>
              </w:rPr>
            </w:pPr>
            <w:r w:rsidRPr="00CB64E4" w:rsidR="004577EC">
              <w:rPr>
                <w:rFonts w:ascii="Arial Narrow" w:hAnsi="Arial Narrow"/>
                <w:b/>
                <w:sz w:val="22"/>
                <w:szCs w:val="22"/>
              </w:rPr>
              <w:t>k </w:t>
            </w:r>
            <w:r>
              <w:rPr>
                <w:rFonts w:ascii="Arial Narrow" w:hAnsi="Arial Narrow"/>
                <w:b/>
                <w:sz w:val="22"/>
                <w:szCs w:val="22"/>
              </w:rPr>
              <w:t>n</w:t>
            </w:r>
            <w:r w:rsidRPr="00327791">
              <w:rPr>
                <w:rFonts w:ascii="Arial Narrow" w:hAnsi="Arial Narrow" w:cs="Arial"/>
                <w:b/>
                <w:sz w:val="22"/>
                <w:szCs w:val="22"/>
              </w:rPr>
              <w:t>ávrh</w:t>
            </w:r>
            <w:r>
              <w:rPr>
                <w:rFonts w:ascii="Arial Narrow" w:hAnsi="Arial Narrow" w:cs="Arial"/>
                <w:b/>
                <w:sz w:val="22"/>
                <w:szCs w:val="22"/>
              </w:rPr>
              <w:t>u</w:t>
            </w:r>
            <w:r w:rsidRPr="00327791">
              <w:rPr>
                <w:rFonts w:ascii="Arial Narrow" w:hAnsi="Arial Narrow" w:cs="Arial"/>
                <w:b/>
                <w:sz w:val="22"/>
                <w:szCs w:val="22"/>
              </w:rPr>
              <w:t xml:space="preserve"> zákona,</w:t>
            </w:r>
            <w:r w:rsidRPr="00327791">
              <w:rPr>
                <w:rFonts w:ascii="Arial Narrow" w:hAnsi="Arial Narrow"/>
                <w:b/>
                <w:sz w:val="22"/>
                <w:szCs w:val="22"/>
              </w:rPr>
              <w:t xml:space="preserve"> ktorým sa mení a dopĺňa zákon č. </w:t>
            </w:r>
            <w:r w:rsidR="003751CF">
              <w:rPr>
                <w:rFonts w:ascii="Arial Narrow" w:hAnsi="Arial Narrow"/>
                <w:b/>
                <w:sz w:val="22"/>
                <w:szCs w:val="22"/>
              </w:rPr>
              <w:t>431</w:t>
            </w:r>
            <w:r w:rsidRPr="00327791">
              <w:rPr>
                <w:rFonts w:ascii="Arial Narrow" w:hAnsi="Arial Narrow"/>
                <w:b/>
                <w:sz w:val="22"/>
                <w:szCs w:val="22"/>
              </w:rPr>
              <w:t>/200</w:t>
            </w:r>
            <w:r w:rsidR="003751CF">
              <w:rPr>
                <w:rFonts w:ascii="Arial Narrow" w:hAnsi="Arial Narrow"/>
                <w:b/>
                <w:sz w:val="22"/>
                <w:szCs w:val="22"/>
              </w:rPr>
              <w:t>2</w:t>
            </w:r>
            <w:r w:rsidRPr="00327791">
              <w:rPr>
                <w:rFonts w:ascii="Arial Narrow" w:hAnsi="Arial Narrow"/>
                <w:b/>
                <w:sz w:val="22"/>
                <w:szCs w:val="22"/>
              </w:rPr>
              <w:t xml:space="preserve"> Z. z. o </w:t>
            </w:r>
            <w:r w:rsidR="003751CF">
              <w:rPr>
                <w:rFonts w:ascii="Arial Narrow" w:hAnsi="Arial Narrow"/>
                <w:b/>
                <w:sz w:val="22"/>
                <w:szCs w:val="22"/>
              </w:rPr>
              <w:t>účtovníctve</w:t>
            </w:r>
            <w:r w:rsidRPr="00327791">
              <w:rPr>
                <w:rFonts w:ascii="Arial Narrow" w:hAnsi="Arial Narrow"/>
                <w:b/>
                <w:sz w:val="22"/>
                <w:szCs w:val="22"/>
              </w:rPr>
              <w:t xml:space="preserve"> v znení neskorších predpisov </w:t>
            </w:r>
            <w:r w:rsidRPr="00327791">
              <w:rPr>
                <w:rFonts w:ascii="Arial Narrow" w:hAnsi="Arial Narrow" w:cs="Arial"/>
                <w:b/>
                <w:sz w:val="22"/>
                <w:szCs w:val="22"/>
              </w:rPr>
              <w:t xml:space="preserve"> </w:t>
            </w:r>
          </w:p>
          <w:p w:rsidR="008C54C3" w:rsidRPr="00CB64E4" w:rsidP="00327791">
            <w:pPr>
              <w:pStyle w:val="Zkladntext"/>
              <w:bidi w:val="0"/>
              <w:spacing w:after="0" w:line="240" w:lineRule="auto"/>
              <w:jc w:val="center"/>
              <w:rPr>
                <w:rFonts w:ascii="Arial Narrow" w:hAnsi="Arial Narrow"/>
                <w:b/>
                <w:bCs/>
                <w:sz w:val="22"/>
                <w:szCs w:val="22"/>
              </w:rPr>
            </w:pPr>
            <w:r w:rsidRPr="00CB64E4" w:rsidR="00127033">
              <w:rPr>
                <w:rFonts w:ascii="Arial Narrow" w:hAnsi="Arial Narrow"/>
                <w:b/>
                <w:sz w:val="22"/>
                <w:szCs w:val="22"/>
              </w:rPr>
              <w:t>s právom Európskej únie</w:t>
            </w:r>
          </w:p>
        </w:tc>
      </w:tr>
      <w:tr>
        <w:tblPrEx>
          <w:tblW w:w="16341"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CB64E4">
            <w:pPr>
              <w:pStyle w:val="Heading4"/>
              <w:bidi w:val="0"/>
              <w:spacing w:after="0" w:line="240" w:lineRule="auto"/>
              <w:jc w:val="both"/>
              <w:rPr>
                <w:rFonts w:ascii="Arial Narrow" w:hAnsi="Arial Narrow"/>
              </w:rPr>
            </w:pPr>
            <w:r w:rsidRPr="00CB64E4">
              <w:rPr>
                <w:rFonts w:ascii="Arial Narrow" w:hAnsi="Arial Narrow"/>
              </w:rPr>
              <w:t>Názov smernice:</w:t>
            </w:r>
          </w:p>
        </w:tc>
        <w:tc>
          <w:tcPr>
            <w:tcW w:w="14721" w:type="dxa"/>
            <w:gridSpan w:val="7"/>
            <w:tcBorders>
              <w:top w:val="single" w:sz="4" w:space="0" w:color="auto"/>
              <w:left w:val="nil"/>
              <w:bottom w:val="single" w:sz="4" w:space="0" w:color="auto"/>
              <w:right w:val="single" w:sz="12" w:space="0" w:color="auto"/>
            </w:tcBorders>
            <w:textDirection w:val="lrTb"/>
            <w:vAlign w:val="top"/>
          </w:tcPr>
          <w:p w:rsidR="008C54C3" w:rsidRPr="00CB64E4" w:rsidP="00E745B5">
            <w:pPr>
              <w:pStyle w:val="Default"/>
              <w:bidi w:val="0"/>
              <w:spacing w:after="0" w:line="240" w:lineRule="auto"/>
              <w:rPr>
                <w:rFonts w:ascii="Arial Narrow" w:hAnsi="Arial Narrow" w:cs="Times New Roman"/>
                <w:b/>
                <w:bCs/>
                <w:sz w:val="22"/>
                <w:szCs w:val="22"/>
              </w:rPr>
            </w:pPr>
            <w:r w:rsidRPr="00CB64E4" w:rsidR="00E745B5">
              <w:rPr>
                <w:rFonts w:ascii="Arial Narrow" w:hAnsi="Arial Narrow"/>
                <w:b/>
                <w:bCs/>
                <w:sz w:val="22"/>
                <w:szCs w:val="22"/>
              </w:rPr>
              <w:t xml:space="preserve">SMERNICA EURÓPSKEHO PARLAMENTU A RADY </w:t>
            </w:r>
            <w:r w:rsidRPr="00CB64E4" w:rsidR="00E745B5">
              <w:rPr>
                <w:rFonts w:ascii="Arial Narrow" w:hAnsi="Arial Narrow"/>
                <w:b/>
                <w:bCs/>
                <w:sz w:val="22"/>
                <w:szCs w:val="22"/>
                <w:u w:val="single"/>
              </w:rPr>
              <w:t>2013/34/EÚ</w:t>
            </w:r>
            <w:r w:rsidRPr="00CB64E4" w:rsidR="00E745B5">
              <w:rPr>
                <w:rFonts w:ascii="Arial Narrow" w:hAnsi="Arial Narrow"/>
                <w:b/>
                <w:bCs/>
                <w:sz w:val="22"/>
                <w:szCs w:val="22"/>
              </w:rPr>
              <w:t xml:space="preserve"> z 26. júna 2013 </w:t>
            </w:r>
            <w:r w:rsidRPr="00CB64E4" w:rsidR="00E745B5">
              <w:rPr>
                <w:rFonts w:ascii="Arial Narrow" w:hAnsi="Arial Narrow" w:cs="Times New Roman"/>
                <w:b/>
                <w:bCs/>
                <w:sz w:val="22"/>
                <w:szCs w:val="22"/>
              </w:rPr>
              <w:t>o ročných účtovných závierkach, konsolidovaných účtovných závierkach a súvisiacich správach určitých druhov podnikov, ktorou sa mení smernica Európskeho parlamentu a Rady 2006/43/ES a zrušujú smernice Rady 78/660/EHS a 83/349/EHS</w:t>
            </w:r>
          </w:p>
        </w:tc>
      </w:tr>
      <w:tr>
        <w:tblPrEx>
          <w:tblW w:w="16341" w:type="dxa"/>
          <w:tblInd w:w="-497" w:type="dxa"/>
          <w:tblLayout w:type="fixed"/>
          <w:tblCellMar>
            <w:left w:w="43" w:type="dxa"/>
            <w:right w:w="43" w:type="dxa"/>
          </w:tblCellMar>
        </w:tblPrEx>
        <w:trPr>
          <w:trHeight w:val="276"/>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CB64E4">
            <w:pPr>
              <w:pStyle w:val="Heading4"/>
              <w:bidi w:val="0"/>
              <w:spacing w:before="120" w:after="0" w:line="240" w:lineRule="auto"/>
              <w:rPr>
                <w:rFonts w:ascii="Arial Narrow" w:hAnsi="Arial Narrow"/>
              </w:rPr>
            </w:pPr>
            <w:r w:rsidRPr="00CB64E4" w:rsidR="00DE0F85">
              <w:rPr>
                <w:rFonts w:ascii="Arial Narrow" w:hAnsi="Arial Narrow"/>
              </w:rPr>
              <w:t>Smernica EÚ</w:t>
            </w:r>
          </w:p>
          <w:p w:rsidR="00E745B5" w:rsidRPr="00CB64E4" w:rsidP="00E745B5">
            <w:pPr>
              <w:pStyle w:val="BodyText3"/>
              <w:bidi w:val="0"/>
              <w:spacing w:after="0" w:line="240" w:lineRule="exact"/>
              <w:rPr>
                <w:rFonts w:ascii="Arial Narrow" w:hAnsi="Arial Narrow"/>
                <w:b/>
                <w:bCs/>
                <w:color w:val="000000"/>
                <w:sz w:val="22"/>
                <w:szCs w:val="22"/>
              </w:rPr>
            </w:pPr>
          </w:p>
          <w:p w:rsidR="00E745B5" w:rsidRPr="00CB64E4" w:rsidP="00E745B5">
            <w:pPr>
              <w:pStyle w:val="BodyText3"/>
              <w:bidi w:val="0"/>
              <w:spacing w:after="0" w:line="240" w:lineRule="exact"/>
              <w:rPr>
                <w:rFonts w:ascii="Arial Narrow" w:hAnsi="Arial Narrow"/>
                <w:b/>
                <w:bCs/>
                <w:color w:val="000000"/>
                <w:sz w:val="22"/>
                <w:szCs w:val="22"/>
              </w:rPr>
            </w:pPr>
            <w:r w:rsidRPr="00CB64E4">
              <w:rPr>
                <w:rFonts w:ascii="Arial Narrow" w:hAnsi="Arial Narrow"/>
                <w:b/>
                <w:bCs/>
                <w:color w:val="000000"/>
                <w:sz w:val="22"/>
                <w:szCs w:val="22"/>
              </w:rPr>
              <w:t xml:space="preserve">SMERNICA EURÓPSKEHO PARLAMENTU A RADY </w:t>
            </w:r>
            <w:r w:rsidRPr="00CB64E4">
              <w:rPr>
                <w:rFonts w:ascii="Arial Narrow" w:hAnsi="Arial Narrow"/>
                <w:b/>
                <w:bCs/>
                <w:color w:val="000000"/>
                <w:sz w:val="22"/>
                <w:szCs w:val="22"/>
                <w:u w:val="single"/>
              </w:rPr>
              <w:t>2013/34/EÚ</w:t>
            </w:r>
            <w:r w:rsidRPr="00CB64E4">
              <w:rPr>
                <w:rFonts w:ascii="Arial Narrow" w:hAnsi="Arial Narrow"/>
                <w:b/>
                <w:bCs/>
                <w:color w:val="000000"/>
                <w:sz w:val="22"/>
                <w:szCs w:val="22"/>
              </w:rPr>
              <w:t xml:space="preserve"> </w:t>
            </w:r>
          </w:p>
          <w:p w:rsidR="00EE7DD6" w:rsidRPr="00CB64E4" w:rsidP="00E745B5">
            <w:pPr>
              <w:pStyle w:val="BodyText3"/>
              <w:bidi w:val="0"/>
              <w:spacing w:after="0" w:line="240" w:lineRule="exact"/>
              <w:rPr>
                <w:rFonts w:ascii="Arial Narrow" w:hAnsi="Arial Narrow"/>
                <w:sz w:val="22"/>
                <w:szCs w:val="22"/>
              </w:rPr>
            </w:pPr>
            <w:r w:rsidRPr="00CB64E4" w:rsidR="00E745B5">
              <w:rPr>
                <w:rFonts w:ascii="Arial Narrow" w:hAnsi="Arial Narrow"/>
                <w:b/>
                <w:bCs/>
                <w:color w:val="000000"/>
                <w:sz w:val="22"/>
                <w:szCs w:val="22"/>
              </w:rPr>
              <w:t>z 26. júna 2013 o ročných účtovných závierkach, konsolidovaných účtovných závierkach a súvisiacich správach určitých druhov podnikov, ktorou sa mení smernica Európskeho parlamentu a Rady 2006/43/ES a zrušujú smernice Rady 78/660/EHS a 83/349/EHS</w:t>
            </w:r>
          </w:p>
        </w:tc>
        <w:tc>
          <w:tcPr>
            <w:tcW w:w="8288" w:type="dxa"/>
            <w:gridSpan w:val="5"/>
            <w:tcBorders>
              <w:top w:val="single" w:sz="4" w:space="0" w:color="auto"/>
              <w:left w:val="nil"/>
              <w:bottom w:val="single" w:sz="4" w:space="0" w:color="auto"/>
              <w:right w:val="single" w:sz="12" w:space="0" w:color="auto"/>
            </w:tcBorders>
            <w:textDirection w:val="lrTb"/>
            <w:vAlign w:val="top"/>
          </w:tcPr>
          <w:p w:rsidR="00217BF4" w:rsidRPr="00CB64E4" w:rsidP="00E745B5">
            <w:pPr>
              <w:pStyle w:val="Heading4"/>
              <w:bidi w:val="0"/>
              <w:spacing w:before="120" w:after="0" w:line="240" w:lineRule="auto"/>
              <w:rPr>
                <w:rFonts w:ascii="Arial Narrow" w:hAnsi="Arial Narrow"/>
              </w:rPr>
            </w:pPr>
            <w:r w:rsidRPr="00CB64E4" w:rsidR="008C54C3">
              <w:rPr>
                <w:rFonts w:ascii="Arial Narrow" w:hAnsi="Arial Narrow"/>
              </w:rPr>
              <w:t>Všeobecne záväzné právn</w:t>
            </w:r>
            <w:r w:rsidRPr="00CB64E4" w:rsidR="00E745B5">
              <w:rPr>
                <w:rFonts w:ascii="Arial Narrow" w:hAnsi="Arial Narrow"/>
              </w:rPr>
              <w:t>e predpisy Slovenskej republiky</w:t>
            </w:r>
          </w:p>
          <w:p w:rsidR="009557B2" w:rsidRPr="00CB64E4" w:rsidP="009557B2">
            <w:pPr>
              <w:bidi w:val="0"/>
              <w:spacing w:after="0" w:line="240" w:lineRule="auto"/>
              <w:rPr>
                <w:rFonts w:ascii="Arial Narrow" w:hAnsi="Arial Narrow"/>
                <w:sz w:val="22"/>
                <w:szCs w:val="22"/>
              </w:rPr>
            </w:pPr>
          </w:p>
          <w:p w:rsidR="003B1E3F" w:rsidP="009557B2">
            <w:pPr>
              <w:pStyle w:val="Title"/>
              <w:bidi w:val="0"/>
              <w:spacing w:after="0" w:line="240" w:lineRule="auto"/>
              <w:jc w:val="both"/>
              <w:rPr>
                <w:rFonts w:ascii="Arial Narrow" w:hAnsi="Arial Narrow" w:cs="Arial"/>
                <w:b w:val="0"/>
                <w:sz w:val="22"/>
                <w:szCs w:val="22"/>
              </w:rPr>
            </w:pPr>
            <w:r>
              <w:rPr>
                <w:rFonts w:ascii="Arial Narrow" w:hAnsi="Arial Narrow" w:cs="Arial"/>
                <w:b w:val="0"/>
                <w:sz w:val="22"/>
                <w:szCs w:val="22"/>
              </w:rPr>
              <w:t>Zákon č. 431/2002 Z. z. o účtovníctve v znení neskorších predpisov (ďalej len „</w:t>
            </w:r>
            <w:r w:rsidRPr="008D5DF3">
              <w:rPr>
                <w:rFonts w:ascii="Arial Narrow" w:hAnsi="Arial Narrow" w:cs="Arial"/>
                <w:sz w:val="22"/>
                <w:szCs w:val="22"/>
              </w:rPr>
              <w:t>431/2002</w:t>
            </w:r>
            <w:r>
              <w:rPr>
                <w:rFonts w:ascii="Arial Narrow" w:hAnsi="Arial Narrow" w:cs="Arial"/>
                <w:b w:val="0"/>
                <w:sz w:val="22"/>
                <w:szCs w:val="22"/>
              </w:rPr>
              <w:t>“),</w:t>
            </w:r>
          </w:p>
          <w:p w:rsidR="00064E2C" w:rsidRPr="009823B3" w:rsidP="00064E2C">
            <w:pPr>
              <w:bidi w:val="0"/>
              <w:spacing w:after="0" w:line="240" w:lineRule="auto"/>
              <w:jc w:val="both"/>
              <w:rPr>
                <w:rFonts w:ascii="Arial Narrow" w:hAnsi="Arial Narrow" w:cs="Arial"/>
                <w:b/>
                <w:sz w:val="22"/>
                <w:szCs w:val="22"/>
              </w:rPr>
            </w:pPr>
            <w:r w:rsidRPr="009823B3">
              <w:rPr>
                <w:rFonts w:ascii="Arial Narrow" w:hAnsi="Arial Narrow" w:cs="Arial"/>
                <w:b/>
                <w:sz w:val="22"/>
                <w:szCs w:val="22"/>
              </w:rPr>
              <w:t>Návrh zákona,</w:t>
            </w:r>
            <w:r w:rsidRPr="009823B3">
              <w:rPr>
                <w:rFonts w:ascii="Arial Narrow" w:hAnsi="Arial Narrow"/>
                <w:b/>
                <w:sz w:val="22"/>
                <w:szCs w:val="22"/>
              </w:rPr>
              <w:t xml:space="preserve"> ktorým sa mení a dopĺňa zákon č. 431/2002 Z. z. o účtovníctve v znení neskorších predpisov </w:t>
            </w:r>
            <w:r w:rsidRPr="009823B3">
              <w:rPr>
                <w:rFonts w:ascii="Arial Narrow" w:hAnsi="Arial Narrow" w:cs="Arial"/>
                <w:b/>
                <w:sz w:val="22"/>
                <w:szCs w:val="22"/>
              </w:rPr>
              <w:t>(ďalej len „návrh zákona“)</w:t>
            </w:r>
          </w:p>
          <w:p w:rsidR="003B1E3F" w:rsidRPr="00064E2C" w:rsidP="00327791">
            <w:pPr>
              <w:bidi w:val="0"/>
              <w:spacing w:after="0" w:line="240" w:lineRule="auto"/>
              <w:jc w:val="both"/>
              <w:rPr>
                <w:rFonts w:ascii="Arial Narrow" w:hAnsi="Arial Narrow" w:cs="Arial"/>
                <w:sz w:val="22"/>
                <w:szCs w:val="22"/>
              </w:rPr>
            </w:pPr>
            <w:r w:rsidRPr="00064E2C" w:rsidR="00064E2C">
              <w:rPr>
                <w:rFonts w:ascii="Arial Narrow" w:hAnsi="Arial Narrow" w:cs="Arial"/>
                <w:sz w:val="22"/>
                <w:szCs w:val="22"/>
              </w:rPr>
              <w:t>Z</w:t>
            </w:r>
            <w:r w:rsidRPr="00064E2C" w:rsidR="00327791">
              <w:rPr>
                <w:rFonts w:ascii="Arial Narrow" w:hAnsi="Arial Narrow" w:cs="Arial"/>
                <w:sz w:val="22"/>
                <w:szCs w:val="22"/>
              </w:rPr>
              <w:t>á</w:t>
            </w:r>
            <w:r w:rsidRPr="00064E2C" w:rsidR="006D2496">
              <w:rPr>
                <w:rFonts w:ascii="Arial Narrow" w:hAnsi="Arial Narrow" w:cs="Arial"/>
                <w:sz w:val="22"/>
                <w:szCs w:val="22"/>
              </w:rPr>
              <w:t>kona</w:t>
            </w:r>
            <w:r w:rsidR="00064E2C">
              <w:rPr>
                <w:rFonts w:ascii="Arial Narrow" w:hAnsi="Arial Narrow" w:cs="Arial"/>
                <w:sz w:val="22"/>
                <w:szCs w:val="22"/>
              </w:rPr>
              <w:t xml:space="preserve"> č. 333/2014 Z. z.</w:t>
            </w:r>
            <w:r w:rsidRPr="00064E2C" w:rsidR="00327791">
              <w:rPr>
                <w:rFonts w:ascii="Arial Narrow" w:hAnsi="Arial Narrow" w:cs="Arial"/>
                <w:sz w:val="22"/>
                <w:szCs w:val="22"/>
              </w:rPr>
              <w:t>,</w:t>
            </w:r>
            <w:r w:rsidRPr="00064E2C" w:rsidR="006D2496">
              <w:rPr>
                <w:rFonts w:ascii="Arial Narrow" w:hAnsi="Arial Narrow"/>
                <w:sz w:val="22"/>
                <w:szCs w:val="22"/>
              </w:rPr>
              <w:t xml:space="preserve"> ktorým sa mení a dopĺňa zákon č. 595/2003 Z. z. o dani z príjmov v znení neskorších predpisov a ktorým sa menia a dopĺňajú niektoré zákony</w:t>
            </w:r>
            <w:r w:rsidRPr="00064E2C" w:rsidR="00327791">
              <w:rPr>
                <w:rFonts w:ascii="Arial Narrow" w:hAnsi="Arial Narrow"/>
                <w:sz w:val="22"/>
                <w:szCs w:val="22"/>
              </w:rPr>
              <w:t xml:space="preserve"> (Čl. I</w:t>
            </w:r>
            <w:r w:rsidRPr="00064E2C" w:rsidR="00064E2C">
              <w:rPr>
                <w:rFonts w:ascii="Arial Narrow" w:hAnsi="Arial Narrow"/>
                <w:sz w:val="22"/>
                <w:szCs w:val="22"/>
              </w:rPr>
              <w:t>V</w:t>
            </w:r>
            <w:r w:rsidRPr="00064E2C" w:rsidR="00327791">
              <w:rPr>
                <w:rFonts w:ascii="Arial Narrow" w:hAnsi="Arial Narrow"/>
                <w:sz w:val="22"/>
                <w:szCs w:val="22"/>
              </w:rPr>
              <w:t>)</w:t>
            </w:r>
            <w:r w:rsidRPr="00064E2C">
              <w:rPr>
                <w:rFonts w:ascii="Arial Narrow" w:hAnsi="Arial Narrow" w:cs="Arial"/>
                <w:sz w:val="22"/>
                <w:szCs w:val="22"/>
              </w:rPr>
              <w:t xml:space="preserve"> (ďalej len „</w:t>
            </w:r>
            <w:r w:rsidRPr="00064E2C" w:rsidR="00064E2C">
              <w:rPr>
                <w:rFonts w:ascii="Arial Narrow" w:hAnsi="Arial Narrow" w:cs="Arial"/>
                <w:b/>
                <w:sz w:val="22"/>
                <w:szCs w:val="22"/>
              </w:rPr>
              <w:t>333/2014</w:t>
            </w:r>
            <w:r w:rsidRPr="00064E2C">
              <w:rPr>
                <w:rFonts w:ascii="Arial Narrow" w:hAnsi="Arial Narrow" w:cs="Arial"/>
                <w:sz w:val="22"/>
                <w:szCs w:val="22"/>
              </w:rPr>
              <w:t>“)</w:t>
            </w:r>
          </w:p>
          <w:p w:rsidR="009557B2" w:rsidP="009557B2">
            <w:pPr>
              <w:pStyle w:val="Title"/>
              <w:bidi w:val="0"/>
              <w:spacing w:after="0" w:line="240" w:lineRule="auto"/>
              <w:jc w:val="both"/>
              <w:rPr>
                <w:rFonts w:ascii="Arial Narrow" w:hAnsi="Arial Narrow" w:cs="Arial"/>
                <w:b w:val="0"/>
                <w:bCs w:val="0"/>
                <w:sz w:val="22"/>
                <w:szCs w:val="22"/>
              </w:rPr>
            </w:pPr>
            <w:r w:rsidRPr="00170229">
              <w:rPr>
                <w:rFonts w:ascii="Arial Narrow" w:hAnsi="Arial Narrow" w:cs="Arial"/>
                <w:b w:val="0"/>
                <w:sz w:val="22"/>
                <w:szCs w:val="22"/>
              </w:rPr>
              <w:t>Opatrenie</w:t>
            </w:r>
            <w:r w:rsidRPr="00170229">
              <w:rPr>
                <w:rFonts w:ascii="Arial Narrow" w:hAnsi="Arial Narrow" w:cs="Arial"/>
                <w:sz w:val="22"/>
                <w:szCs w:val="22"/>
              </w:rPr>
              <w:t xml:space="preserve"> </w:t>
            </w:r>
            <w:r w:rsidRPr="00170229">
              <w:rPr>
                <w:rFonts w:ascii="Arial Narrow" w:hAnsi="Arial Narrow" w:cs="Arial"/>
                <w:b w:val="0"/>
                <w:bCs w:val="0"/>
                <w:sz w:val="22"/>
                <w:szCs w:val="22"/>
              </w:rPr>
              <w:t xml:space="preserve">MF SR z 14. decembra 2005 č. MF/22933/2005-74, ktorým sa ustanovujú podrobnosti o usporiadaní a označovaní položiek individuálnej účtovnej závierky, obsahovom vymedzení týchto položiek a rozsahu údajov určených z účtovnej závierky na zverejnenie pre zdravotné poisťovne v znení neskorších predpisov (ďalej </w:t>
            </w:r>
            <w:r w:rsidRPr="009A6697">
              <w:rPr>
                <w:rFonts w:ascii="Arial Narrow" w:hAnsi="Arial Narrow" w:cs="Arial"/>
                <w:b w:val="0"/>
                <w:bCs w:val="0"/>
                <w:sz w:val="22"/>
                <w:szCs w:val="22"/>
              </w:rPr>
              <w:t>„</w:t>
            </w:r>
            <w:r w:rsidRPr="008D5DF3">
              <w:rPr>
                <w:rFonts w:ascii="Arial Narrow" w:hAnsi="Arial Narrow" w:cs="Arial"/>
                <w:bCs w:val="0"/>
                <w:sz w:val="22"/>
                <w:szCs w:val="22"/>
              </w:rPr>
              <w:t>MF/22933-2005-74</w:t>
            </w:r>
            <w:r w:rsidRPr="009A6697">
              <w:rPr>
                <w:rFonts w:ascii="Arial Narrow" w:hAnsi="Arial Narrow" w:cs="Arial"/>
                <w:b w:val="0"/>
                <w:bCs w:val="0"/>
                <w:sz w:val="22"/>
                <w:szCs w:val="22"/>
              </w:rPr>
              <w:t>“)</w:t>
            </w:r>
          </w:p>
          <w:p w:rsidR="006C4F3A" w:rsidP="006C4F3A">
            <w:pPr>
              <w:pStyle w:val="Title"/>
              <w:bidi w:val="0"/>
              <w:spacing w:after="0" w:line="240" w:lineRule="auto"/>
              <w:jc w:val="both"/>
              <w:rPr>
                <w:rFonts w:ascii="Arial Narrow" w:hAnsi="Arial Narrow" w:cs="Arial"/>
                <w:b w:val="0"/>
                <w:bCs w:val="0"/>
                <w:sz w:val="22"/>
                <w:szCs w:val="22"/>
              </w:rPr>
            </w:pPr>
            <w:r w:rsidRPr="006C4F3A">
              <w:rPr>
                <w:rFonts w:ascii="Arial Narrow" w:hAnsi="Arial Narrow" w:cs="Arial"/>
                <w:b w:val="0"/>
                <w:bCs w:val="0"/>
                <w:sz w:val="22"/>
                <w:szCs w:val="22"/>
              </w:rPr>
              <w:t>Opatrenie Ministerstva financií Slovenskej republiky z 30. novembra 2005 č. MF/22930/2005-74, ktorým sa ustanovujú</w:t>
            </w:r>
            <w:r>
              <w:rPr>
                <w:rFonts w:ascii="Arial Narrow" w:hAnsi="Arial Narrow" w:cs="Arial"/>
                <w:b w:val="0"/>
                <w:bCs w:val="0"/>
                <w:sz w:val="22"/>
                <w:szCs w:val="22"/>
              </w:rPr>
              <w:t xml:space="preserve"> </w:t>
            </w:r>
            <w:r w:rsidRPr="006C4F3A">
              <w:rPr>
                <w:rFonts w:ascii="Arial Narrow" w:hAnsi="Arial Narrow" w:cs="Arial"/>
                <w:b w:val="0"/>
                <w:bCs w:val="0"/>
                <w:sz w:val="22"/>
                <w:szCs w:val="22"/>
              </w:rPr>
              <w:t>podrobnosti o postupoch účtovania a rámcovej účtovej  osnove pre zdravotné poisťovne</w:t>
            </w:r>
            <w:r>
              <w:rPr>
                <w:rFonts w:ascii="Arial Narrow" w:hAnsi="Arial Narrow" w:cs="Arial"/>
                <w:b w:val="0"/>
                <w:bCs w:val="0"/>
                <w:sz w:val="22"/>
                <w:szCs w:val="22"/>
              </w:rPr>
              <w:t xml:space="preserve"> </w:t>
            </w:r>
            <w:r w:rsidRPr="00170229" w:rsidR="00B42C0D">
              <w:rPr>
                <w:rFonts w:ascii="Arial Narrow" w:hAnsi="Arial Narrow" w:cs="Arial"/>
                <w:b w:val="0"/>
                <w:bCs w:val="0"/>
                <w:sz w:val="22"/>
                <w:szCs w:val="22"/>
              </w:rPr>
              <w:t xml:space="preserve">v znení neskorších predpisov </w:t>
            </w:r>
            <w:r w:rsidRPr="00170229">
              <w:rPr>
                <w:rFonts w:ascii="Arial Narrow" w:hAnsi="Arial Narrow" w:cs="Arial"/>
                <w:b w:val="0"/>
                <w:bCs w:val="0"/>
                <w:sz w:val="22"/>
                <w:szCs w:val="22"/>
              </w:rPr>
              <w:t xml:space="preserve">(ďalej </w:t>
            </w:r>
            <w:r w:rsidRPr="009A6697">
              <w:rPr>
                <w:rFonts w:ascii="Arial Narrow" w:hAnsi="Arial Narrow" w:cs="Arial"/>
                <w:b w:val="0"/>
                <w:bCs w:val="0"/>
                <w:sz w:val="22"/>
                <w:szCs w:val="22"/>
              </w:rPr>
              <w:t>„</w:t>
            </w:r>
            <w:r w:rsidRPr="008D5DF3">
              <w:rPr>
                <w:rFonts w:ascii="Arial Narrow" w:hAnsi="Arial Narrow" w:cs="Arial"/>
                <w:bCs w:val="0"/>
                <w:sz w:val="22"/>
                <w:szCs w:val="22"/>
              </w:rPr>
              <w:t>MF/2293</w:t>
            </w:r>
            <w:r>
              <w:rPr>
                <w:rFonts w:ascii="Arial Narrow" w:hAnsi="Arial Narrow" w:cs="Arial"/>
                <w:bCs w:val="0"/>
                <w:sz w:val="22"/>
                <w:szCs w:val="22"/>
              </w:rPr>
              <w:t>0</w:t>
            </w:r>
            <w:r w:rsidRPr="008D5DF3">
              <w:rPr>
                <w:rFonts w:ascii="Arial Narrow" w:hAnsi="Arial Narrow" w:cs="Arial"/>
                <w:bCs w:val="0"/>
                <w:sz w:val="22"/>
                <w:szCs w:val="22"/>
              </w:rPr>
              <w:t>-2005-74</w:t>
            </w:r>
            <w:r w:rsidRPr="009A6697">
              <w:rPr>
                <w:rFonts w:ascii="Arial Narrow" w:hAnsi="Arial Narrow" w:cs="Arial"/>
                <w:b w:val="0"/>
                <w:bCs w:val="0"/>
                <w:sz w:val="22"/>
                <w:szCs w:val="22"/>
              </w:rPr>
              <w:t>“)</w:t>
            </w:r>
          </w:p>
          <w:p w:rsidR="002410FB" w:rsidRPr="003B1E3F" w:rsidP="009557B2">
            <w:pPr>
              <w:pStyle w:val="Title"/>
              <w:bidi w:val="0"/>
              <w:spacing w:after="0" w:line="240" w:lineRule="auto"/>
              <w:jc w:val="both"/>
              <w:rPr>
                <w:rFonts w:ascii="Arial Narrow" w:hAnsi="Arial Narrow"/>
                <w:b w:val="0"/>
                <w:sz w:val="22"/>
                <w:szCs w:val="22"/>
              </w:rPr>
            </w:pPr>
            <w:r w:rsidR="003B1E3F">
              <w:rPr>
                <w:rFonts w:ascii="Arial Narrow" w:hAnsi="Arial Narrow" w:cs="Arial"/>
                <w:b w:val="0"/>
                <w:sz w:val="22"/>
                <w:szCs w:val="22"/>
              </w:rPr>
              <w:t>O</w:t>
            </w:r>
            <w:r w:rsidRPr="003B1E3F">
              <w:rPr>
                <w:rFonts w:ascii="Arial Narrow" w:hAnsi="Arial Narrow" w:cs="Arial"/>
                <w:b w:val="0"/>
                <w:sz w:val="22"/>
                <w:szCs w:val="22"/>
              </w:rPr>
              <w:t>patrenia Ministerstva financií Slovenskej republiky č. MF/15464/2013-74, ktorým sa ustanovujú podrobnosti o usporiadaní, označovaní a obsahovom vymedzení položiek individuálnej účtovnej závierky a rozsahu údajov určených z individuálnej účtovnej závierky na zverejnenie pre mikro účtovné jednotky</w:t>
            </w:r>
            <w:r w:rsidRPr="003B1E3F" w:rsidR="00170229">
              <w:rPr>
                <w:rFonts w:ascii="Arial Narrow" w:hAnsi="Arial Narrow" w:cs="Arial"/>
                <w:b w:val="0"/>
                <w:sz w:val="22"/>
                <w:szCs w:val="22"/>
              </w:rPr>
              <w:t xml:space="preserve"> (</w:t>
            </w:r>
            <w:r w:rsidRPr="009A6697" w:rsidR="00170229">
              <w:rPr>
                <w:rFonts w:ascii="Arial Narrow" w:hAnsi="Arial Narrow" w:cs="Arial"/>
                <w:b w:val="0"/>
                <w:sz w:val="22"/>
                <w:szCs w:val="22"/>
              </w:rPr>
              <w:t>ďalej len „</w:t>
            </w:r>
            <w:r w:rsidRPr="008D5DF3">
              <w:rPr>
                <w:rFonts w:ascii="Arial Narrow" w:hAnsi="Arial Narrow" w:cs="Arial"/>
                <w:sz w:val="22"/>
                <w:szCs w:val="22"/>
              </w:rPr>
              <w:t>MF/15464/2013-74</w:t>
            </w:r>
            <w:r w:rsidRPr="009A6697" w:rsidR="00170229">
              <w:rPr>
                <w:rFonts w:ascii="Arial Narrow" w:hAnsi="Arial Narrow" w:cs="Arial"/>
                <w:b w:val="0"/>
                <w:sz w:val="22"/>
                <w:szCs w:val="22"/>
              </w:rPr>
              <w:t>“)</w:t>
            </w:r>
          </w:p>
          <w:p w:rsidR="009557B2" w:rsidP="003D3B96">
            <w:pPr>
              <w:bidi w:val="0"/>
              <w:adjustRightInd w:val="0"/>
              <w:spacing w:after="0" w:line="240" w:lineRule="auto"/>
              <w:jc w:val="both"/>
              <w:rPr>
                <w:rFonts w:ascii="Arial Narrow" w:hAnsi="Arial Narrow"/>
                <w:sz w:val="22"/>
                <w:szCs w:val="22"/>
              </w:rPr>
            </w:pPr>
            <w:r w:rsidRPr="00BF7BEA" w:rsidR="00BF7BEA">
              <w:rPr>
                <w:rFonts w:ascii="Arial Narrow" w:hAnsi="Arial Narrow"/>
                <w:color w:val="000000"/>
                <w:sz w:val="22"/>
                <w:szCs w:val="22"/>
              </w:rPr>
              <w:t xml:space="preserve">Opatrenie </w:t>
            </w:r>
            <w:r w:rsidRPr="00BF7BEA" w:rsidR="00BF7BEA">
              <w:rPr>
                <w:rFonts w:ascii="Arial Narrow" w:hAnsi="Arial Narrow"/>
                <w:bCs/>
                <w:color w:val="000000"/>
                <w:sz w:val="22"/>
                <w:szCs w:val="22"/>
              </w:rPr>
              <w:t xml:space="preserve">Ministerstva financií Slovenskej republiky zo 16. decembra 2002 č. 23054/2002-92, </w:t>
            </w:r>
            <w:r w:rsidRPr="00BF7BEA" w:rsidR="00BF7BEA">
              <w:rPr>
                <w:rFonts w:ascii="Arial Narrow" w:hAnsi="Arial Narrow"/>
                <w:bCs/>
                <w:sz w:val="22"/>
                <w:szCs w:val="22"/>
              </w:rPr>
              <w:t>ktorým sa ustanovujú podrobnosti o postupoch účtovania a rámcovej účtovej osnove pre podnikateľov účtujúcich v sústave podvojného účtovníctva v</w:t>
            </w:r>
            <w:r w:rsidR="00BF7BEA">
              <w:rPr>
                <w:rFonts w:ascii="Arial Narrow" w:hAnsi="Arial Narrow"/>
                <w:bCs/>
                <w:sz w:val="22"/>
                <w:szCs w:val="22"/>
              </w:rPr>
              <w:t> </w:t>
            </w:r>
            <w:r w:rsidRPr="00BF7BEA" w:rsidR="00BF7BEA">
              <w:rPr>
                <w:rFonts w:ascii="Arial Narrow" w:hAnsi="Arial Narrow"/>
                <w:bCs/>
                <w:sz w:val="22"/>
                <w:szCs w:val="22"/>
              </w:rPr>
              <w:t>znení</w:t>
            </w:r>
            <w:r w:rsidR="00BF7BEA">
              <w:rPr>
                <w:rFonts w:ascii="Arial Narrow" w:hAnsi="Arial Narrow"/>
                <w:bCs/>
                <w:sz w:val="22"/>
                <w:szCs w:val="22"/>
              </w:rPr>
              <w:t xml:space="preserve"> neskorších predpisov (ďalej len „</w:t>
            </w:r>
            <w:r w:rsidRPr="008D5DF3" w:rsidR="00BF7BEA">
              <w:rPr>
                <w:rFonts w:ascii="Arial Narrow" w:hAnsi="Arial Narrow"/>
                <w:b/>
                <w:sz w:val="22"/>
                <w:szCs w:val="22"/>
              </w:rPr>
              <w:t>23054/2002-92</w:t>
            </w:r>
            <w:r w:rsidR="00BF7BEA">
              <w:rPr>
                <w:rFonts w:ascii="Arial Narrow" w:hAnsi="Arial Narrow"/>
                <w:sz w:val="22"/>
                <w:szCs w:val="22"/>
              </w:rPr>
              <w:t>“)</w:t>
            </w:r>
            <w:r w:rsidR="003D3B96">
              <w:rPr>
                <w:rFonts w:ascii="Arial Narrow" w:hAnsi="Arial Narrow"/>
                <w:sz w:val="22"/>
                <w:szCs w:val="22"/>
              </w:rPr>
              <w:t xml:space="preserve"> v znení </w:t>
            </w:r>
            <w:r w:rsidRPr="003D3B96" w:rsidR="003D3B96">
              <w:rPr>
                <w:rFonts w:ascii="Arial Narrow" w:hAnsi="Arial Narrow"/>
                <w:b/>
                <w:sz w:val="22"/>
                <w:szCs w:val="22"/>
              </w:rPr>
              <w:t>MF/23635/2014-74</w:t>
            </w:r>
          </w:p>
          <w:p w:rsidR="003D3B96" w:rsidP="00DD79CA">
            <w:pPr>
              <w:pStyle w:val="BodyText"/>
              <w:bidi w:val="0"/>
              <w:spacing w:after="0" w:line="240" w:lineRule="auto"/>
              <w:rPr>
                <w:rFonts w:ascii="Arial Narrow" w:hAnsi="Arial Narrow"/>
                <w:bCs/>
                <w:sz w:val="22"/>
                <w:szCs w:val="22"/>
              </w:rPr>
            </w:pPr>
            <w:r w:rsidR="00415B96">
              <w:rPr>
                <w:rFonts w:ascii="Arial Narrow" w:hAnsi="Arial Narrow"/>
                <w:bCs/>
                <w:sz w:val="22"/>
                <w:szCs w:val="22"/>
              </w:rPr>
              <w:t>Opatrenie</w:t>
            </w:r>
            <w:r w:rsidRPr="007254EE">
              <w:rPr>
                <w:rFonts w:ascii="Arial Narrow" w:hAnsi="Arial Narrow"/>
                <w:bCs/>
                <w:sz w:val="22"/>
                <w:szCs w:val="22"/>
              </w:rPr>
              <w:t xml:space="preserve"> Ministerstva fin</w:t>
            </w:r>
            <w:r w:rsidR="00415B96">
              <w:rPr>
                <w:rFonts w:ascii="Arial Narrow" w:hAnsi="Arial Narrow"/>
                <w:bCs/>
                <w:sz w:val="22"/>
                <w:szCs w:val="22"/>
              </w:rPr>
              <w:t xml:space="preserve">ancií Slovenskej republiky z 3. decembra </w:t>
            </w:r>
            <w:r w:rsidRPr="007254EE">
              <w:rPr>
                <w:rFonts w:ascii="Arial Narrow" w:hAnsi="Arial Narrow"/>
                <w:bCs/>
                <w:sz w:val="22"/>
                <w:szCs w:val="22"/>
              </w:rPr>
              <w:t>2014 č. MF/23377/2014-74,</w:t>
            </w:r>
            <w:r w:rsidR="00FB020F">
              <w:rPr>
                <w:rFonts w:ascii="Arial Narrow" w:hAnsi="Arial Narrow"/>
                <w:bCs/>
                <w:sz w:val="22"/>
                <w:szCs w:val="22"/>
              </w:rPr>
              <w:t xml:space="preserve"> </w:t>
            </w:r>
            <w:r w:rsidRPr="007254EE">
              <w:rPr>
                <w:rFonts w:ascii="Arial Narrow" w:hAnsi="Arial Narrow"/>
                <w:bCs/>
                <w:sz w:val="22"/>
                <w:szCs w:val="22"/>
              </w:rPr>
              <w:t>ktorým sa ustanovujú podrobnosti o indi</w:t>
            </w:r>
            <w:r w:rsidR="00800700">
              <w:rPr>
                <w:rFonts w:ascii="Arial Narrow" w:hAnsi="Arial Narrow"/>
                <w:bCs/>
                <w:sz w:val="22"/>
                <w:szCs w:val="22"/>
              </w:rPr>
              <w:t>viduálnej účtovnej závierke</w:t>
            </w:r>
            <w:r w:rsidRPr="007254EE">
              <w:rPr>
                <w:rFonts w:ascii="Arial Narrow" w:hAnsi="Arial Narrow"/>
                <w:bCs/>
                <w:sz w:val="22"/>
                <w:szCs w:val="22"/>
              </w:rPr>
              <w:t xml:space="preserve"> a rozsahu údajov určených z individuálnej účtovnej závierky na zverejnenie pre veľké účtovné jednotky a subjekty verejného záujmu (ďalej len „</w:t>
            </w:r>
            <w:r w:rsidRPr="007254EE">
              <w:rPr>
                <w:rFonts w:ascii="Arial Narrow" w:hAnsi="Arial Narrow"/>
                <w:b/>
                <w:bCs/>
                <w:sz w:val="22"/>
                <w:szCs w:val="22"/>
              </w:rPr>
              <w:t>MF/23377/2014-74</w:t>
            </w:r>
            <w:r w:rsidRPr="007254EE">
              <w:rPr>
                <w:rFonts w:ascii="Arial Narrow" w:hAnsi="Arial Narrow"/>
                <w:bCs/>
                <w:sz w:val="22"/>
                <w:szCs w:val="22"/>
              </w:rPr>
              <w:t>“)</w:t>
            </w:r>
          </w:p>
          <w:p w:rsidR="00787A5F" w:rsidP="00DD79CA">
            <w:pPr>
              <w:pStyle w:val="BodyText"/>
              <w:bidi w:val="0"/>
              <w:spacing w:after="0" w:line="240" w:lineRule="auto"/>
              <w:rPr>
                <w:rFonts w:ascii="Arial Narrow" w:hAnsi="Arial Narrow"/>
                <w:bCs/>
                <w:sz w:val="22"/>
                <w:szCs w:val="22"/>
              </w:rPr>
            </w:pPr>
            <w:r w:rsidR="00415B96">
              <w:rPr>
                <w:rFonts w:ascii="Arial Narrow" w:hAnsi="Arial Narrow"/>
                <w:bCs/>
                <w:sz w:val="22"/>
                <w:szCs w:val="22"/>
              </w:rPr>
              <w:t>Opatrenie</w:t>
            </w:r>
            <w:r w:rsidRPr="00787A5F">
              <w:rPr>
                <w:rFonts w:ascii="Arial Narrow" w:hAnsi="Arial Narrow"/>
                <w:bCs/>
                <w:sz w:val="22"/>
                <w:szCs w:val="22"/>
              </w:rPr>
              <w:t xml:space="preserve"> Ministerstva finan</w:t>
            </w:r>
            <w:r w:rsidR="00415B96">
              <w:rPr>
                <w:rFonts w:ascii="Arial Narrow" w:hAnsi="Arial Narrow"/>
                <w:bCs/>
                <w:sz w:val="22"/>
                <w:szCs w:val="22"/>
              </w:rPr>
              <w:t xml:space="preserve">cií  Slovenskej republiky z 3. decembra </w:t>
            </w:r>
            <w:r w:rsidRPr="00787A5F">
              <w:rPr>
                <w:rFonts w:ascii="Arial Narrow" w:hAnsi="Arial Narrow"/>
                <w:bCs/>
                <w:sz w:val="22"/>
                <w:szCs w:val="22"/>
              </w:rPr>
              <w:t xml:space="preserve">2014 č. MF/23378/2014-74, ktorým sa ustanovujú podrobnosti o </w:t>
            </w:r>
            <w:r w:rsidR="00800700">
              <w:rPr>
                <w:rFonts w:ascii="Arial Narrow" w:hAnsi="Arial Narrow"/>
                <w:bCs/>
                <w:sz w:val="22"/>
                <w:szCs w:val="22"/>
              </w:rPr>
              <w:t>individuálnej účtovnej závierke</w:t>
            </w:r>
            <w:r w:rsidRPr="00787A5F">
              <w:rPr>
                <w:rFonts w:ascii="Arial Narrow" w:hAnsi="Arial Narrow"/>
                <w:bCs/>
                <w:sz w:val="22"/>
                <w:szCs w:val="22"/>
              </w:rPr>
              <w:t xml:space="preserve"> a rozsahu údajov určených z individuálnej účtovnej závierky na zverejnenie pre malé účtovné jednotky (ďalej len „</w:t>
            </w:r>
            <w:r w:rsidRPr="00787A5F">
              <w:rPr>
                <w:rFonts w:ascii="Arial Narrow" w:hAnsi="Arial Narrow"/>
                <w:b/>
                <w:bCs/>
                <w:sz w:val="22"/>
                <w:szCs w:val="22"/>
              </w:rPr>
              <w:t>MF/23378/2014-74</w:t>
            </w:r>
            <w:r w:rsidRPr="00787A5F">
              <w:rPr>
                <w:rFonts w:ascii="Arial Narrow" w:hAnsi="Arial Narrow"/>
                <w:bCs/>
                <w:sz w:val="22"/>
                <w:szCs w:val="22"/>
              </w:rPr>
              <w:t>“)</w:t>
            </w:r>
          </w:p>
          <w:p w:rsidR="00A8346A" w:rsidP="00BF7BEA">
            <w:pPr>
              <w:bidi w:val="0"/>
              <w:adjustRightInd w:val="0"/>
              <w:spacing w:after="0" w:line="240" w:lineRule="auto"/>
              <w:jc w:val="both"/>
              <w:rPr>
                <w:rFonts w:ascii="Arial Narrow" w:hAnsi="Arial Narrow"/>
                <w:sz w:val="22"/>
                <w:szCs w:val="22"/>
              </w:rPr>
            </w:pPr>
            <w:r>
              <w:rPr>
                <w:rFonts w:ascii="Arial Narrow" w:hAnsi="Arial Narrow"/>
                <w:sz w:val="22"/>
                <w:szCs w:val="22"/>
              </w:rPr>
              <w:t>Zákon č. 540/2007 Z. z. o audítoroch, audite a dohľade nad výkonom auditu a o zmene a doplnení zákona č. 431/2002 Z. z. o účtovníctve v znení neskorších predpisov (ďalej len „</w:t>
            </w:r>
            <w:r w:rsidRPr="008D5DF3">
              <w:rPr>
                <w:rFonts w:ascii="Arial Narrow" w:hAnsi="Arial Narrow"/>
                <w:b/>
                <w:sz w:val="22"/>
                <w:szCs w:val="22"/>
              </w:rPr>
              <w:t>540/2007</w:t>
            </w:r>
            <w:r>
              <w:rPr>
                <w:rFonts w:ascii="Arial Narrow" w:hAnsi="Arial Narrow"/>
                <w:sz w:val="22"/>
                <w:szCs w:val="22"/>
              </w:rPr>
              <w:t>“)</w:t>
            </w:r>
          </w:p>
          <w:p w:rsidR="00B66E45" w:rsidRPr="00BF7BEA" w:rsidP="00DD79CA">
            <w:pPr>
              <w:bidi w:val="0"/>
              <w:adjustRightInd w:val="0"/>
              <w:spacing w:after="0" w:line="240" w:lineRule="auto"/>
              <w:jc w:val="both"/>
              <w:rPr>
                <w:rFonts w:ascii="Arial Narrow" w:hAnsi="Arial Narrow"/>
                <w:sz w:val="22"/>
                <w:szCs w:val="22"/>
              </w:rPr>
            </w:pPr>
            <w:r w:rsidR="00814632">
              <w:rPr>
                <w:rFonts w:ascii="Arial Narrow" w:hAnsi="Arial Narrow"/>
                <w:sz w:val="22"/>
                <w:szCs w:val="22"/>
              </w:rPr>
              <w:t>Zákon č. 513/1</w:t>
            </w:r>
            <w:r>
              <w:rPr>
                <w:rFonts w:ascii="Arial Narrow" w:hAnsi="Arial Narrow"/>
                <w:sz w:val="22"/>
                <w:szCs w:val="22"/>
              </w:rPr>
              <w:t>991 Zb. Obchodný zákonník v znení neskorších predpisov (ďalej len „</w:t>
            </w:r>
            <w:r w:rsidRPr="00B66E45">
              <w:rPr>
                <w:rFonts w:ascii="Arial Narrow" w:hAnsi="Arial Narrow"/>
                <w:b/>
                <w:sz w:val="22"/>
                <w:szCs w:val="22"/>
              </w:rPr>
              <w:t>513/1991</w:t>
            </w:r>
            <w:r w:rsidR="00796FF6">
              <w:rPr>
                <w:rFonts w:ascii="Arial Narrow" w:hAnsi="Arial Narrow"/>
                <w:sz w:val="22"/>
                <w:szCs w:val="22"/>
              </w:rPr>
              <w:t>“)</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3</w:t>
            </w:r>
          </w:p>
        </w:tc>
        <w:tc>
          <w:tcPr>
            <w:tcW w:w="992" w:type="dxa"/>
            <w:tcBorders>
              <w:top w:val="single" w:sz="4" w:space="0" w:color="auto"/>
              <w:left w:val="nil"/>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BodyText2"/>
              <w:bidi w:val="0"/>
              <w:spacing w:after="0" w:line="240" w:lineRule="exact"/>
              <w:rPr>
                <w:rFonts w:ascii="Arial Narrow" w:hAnsi="Arial Narrow"/>
                <w:sz w:val="22"/>
                <w:szCs w:val="22"/>
              </w:rPr>
            </w:pPr>
            <w:r w:rsidRPr="00CB64E4">
              <w:rPr>
                <w:rFonts w:ascii="Arial Narrow" w:hAnsi="Arial Narrow"/>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BodyText2"/>
              <w:bidi w:val="0"/>
              <w:spacing w:after="0" w:line="240" w:lineRule="exact"/>
              <w:rPr>
                <w:rFonts w:ascii="Arial Narrow" w:hAnsi="Arial Narrow"/>
                <w:sz w:val="22"/>
                <w:szCs w:val="22"/>
              </w:rPr>
            </w:pPr>
            <w:r w:rsidRPr="00CB64E4">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bidi w:val="0"/>
              <w:spacing w:after="0" w:line="240" w:lineRule="auto"/>
              <w:jc w:val="center"/>
              <w:rPr>
                <w:rFonts w:ascii="Arial Narrow" w:hAnsi="Arial Narrow"/>
                <w:sz w:val="22"/>
                <w:szCs w:val="22"/>
              </w:rPr>
            </w:pPr>
            <w:r w:rsidRPr="00CB64E4" w:rsidR="005170A9">
              <w:rPr>
                <w:rFonts w:ascii="Arial Narrow" w:hAnsi="Arial Narrow"/>
                <w:sz w:val="22"/>
                <w:szCs w:val="22"/>
              </w:rPr>
              <w:t>8</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Článok</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 O,</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V, P)</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Spôsob transp.</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(N, O, D, n.a.)</w:t>
            </w:r>
          </w:p>
        </w:tc>
        <w:tc>
          <w:tcPr>
            <w:tcW w:w="992" w:type="dxa"/>
            <w:tcBorders>
              <w:top w:val="single" w:sz="4" w:space="0" w:color="auto"/>
              <w:left w:val="nil"/>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Číslo</w:t>
            </w:r>
          </w:p>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B64E4">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Poznámky</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9A6697" w:rsidRPr="00CB64E4" w:rsidP="000F296E">
            <w:pPr>
              <w:bidi w:val="0"/>
              <w:spacing w:after="0" w:line="240" w:lineRule="auto"/>
              <w:rPr>
                <w:rFonts w:ascii="Arial Narrow" w:hAnsi="Arial Narrow"/>
                <w:sz w:val="22"/>
                <w:szCs w:val="22"/>
              </w:rPr>
            </w:pPr>
            <w:r w:rsidRPr="00CB64E4">
              <w:rPr>
                <w:rFonts w:ascii="Arial Narrow" w:hAnsi="Arial Narrow"/>
                <w:sz w:val="22"/>
                <w:szCs w:val="22"/>
              </w:rPr>
              <w:t xml:space="preserve">Čl. 1 </w:t>
            </w:r>
            <w:r w:rsidR="000F296E">
              <w:rPr>
                <w:rFonts w:ascii="Arial Narrow" w:hAnsi="Arial Narrow"/>
                <w:sz w:val="22"/>
                <w:szCs w:val="22"/>
              </w:rPr>
              <w:t>P:a</w:t>
            </w:r>
            <w:r w:rsidRPr="00CB64E4">
              <w:rPr>
                <w:rFonts w:ascii="Arial Narrow" w:hAnsi="Arial Narrow"/>
                <w:sz w:val="22"/>
                <w:szCs w:val="22"/>
              </w:rPr>
              <w:t xml:space="preserve"> </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9A6697" w:rsidRPr="00CB64E4" w:rsidP="009557B2">
            <w:pPr>
              <w:pStyle w:val="CM4"/>
              <w:bidi w:val="0"/>
              <w:spacing w:after="0" w:line="240" w:lineRule="auto"/>
              <w:rPr>
                <w:rFonts w:ascii="Arial Narrow" w:hAnsi="Arial Narrow"/>
                <w:sz w:val="22"/>
                <w:szCs w:val="22"/>
              </w:rPr>
            </w:pPr>
            <w:r w:rsidRPr="00CB64E4">
              <w:rPr>
                <w:rFonts w:ascii="Arial Narrow" w:hAnsi="Arial Narrow"/>
                <w:b/>
                <w:bCs/>
                <w:sz w:val="22"/>
                <w:szCs w:val="22"/>
              </w:rPr>
              <w:t>Rozsah pôsobnosti</w:t>
            </w:r>
          </w:p>
          <w:p w:rsidR="009A6697" w:rsidRPr="00CB64E4" w:rsidP="009557B2">
            <w:pPr>
              <w:pStyle w:val="CM4"/>
              <w:bidi w:val="0"/>
              <w:spacing w:after="0" w:line="240" w:lineRule="auto"/>
              <w:rPr>
                <w:rFonts w:ascii="Arial Narrow" w:hAnsi="Arial Narrow"/>
                <w:sz w:val="22"/>
                <w:szCs w:val="22"/>
              </w:rPr>
            </w:pPr>
            <w:r w:rsidRPr="00CB64E4">
              <w:rPr>
                <w:rFonts w:ascii="Arial Narrow" w:hAnsi="Arial Narrow"/>
                <w:sz w:val="22"/>
                <w:szCs w:val="22"/>
              </w:rPr>
              <w:t xml:space="preserve">1. Koordinačné opatrenia stanovené touto smernicou sa vzťahujú na zákony, iné právne predpisy a správne opatrenia členských štátov týkajúce sa druhov podnikov, ktoré sú uvedené: </w:t>
            </w:r>
          </w:p>
          <w:p w:rsidR="009A6697" w:rsidRPr="00CB64E4" w:rsidP="009557B2">
            <w:pPr>
              <w:pStyle w:val="CM4"/>
              <w:bidi w:val="0"/>
              <w:spacing w:before="60" w:after="60" w:line="240" w:lineRule="auto"/>
              <w:rPr>
                <w:rFonts w:ascii="Arial Narrow" w:hAnsi="Arial Narrow"/>
                <w:sz w:val="22"/>
                <w:szCs w:val="22"/>
              </w:rPr>
            </w:pPr>
            <w:r w:rsidRPr="00CB64E4">
              <w:rPr>
                <w:rFonts w:ascii="Arial Narrow" w:hAnsi="Arial Narrow"/>
                <w:sz w:val="22"/>
                <w:szCs w:val="22"/>
              </w:rPr>
              <w:t>a) v prílohe 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9A6697" w:rsidRPr="00CB64E4">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9A6697" w:rsidRPr="00CB64E4">
            <w:pPr>
              <w:bidi w:val="0"/>
              <w:spacing w:after="0" w:line="240" w:lineRule="auto"/>
              <w:jc w:val="center"/>
              <w:rPr>
                <w:rFonts w:ascii="Arial Narrow" w:hAnsi="Arial Narrow"/>
                <w:sz w:val="22"/>
                <w:szCs w:val="22"/>
              </w:rPr>
            </w:pPr>
            <w:r>
              <w:rPr>
                <w:rFonts w:ascii="Arial Narrow" w:hAnsi="Arial Narrow" w:cs="Arial"/>
                <w:bCs/>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CB64E4" w:rsidP="0091636B">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1 </w:t>
            </w:r>
          </w:p>
          <w:p w:rsidR="009A6697" w:rsidRPr="00CB64E4" w:rsidP="0091636B">
            <w:pPr>
              <w:pStyle w:val="Normlny"/>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 xml:space="preserve"> 1</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Tento zákon upravuje</w:t>
            </w:r>
          </w:p>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a) rozsah, spôsob a preukázateľnosť vedenia účtovníctva</w:t>
            </w:r>
          </w:p>
          <w:p w:rsidR="009A6697" w:rsidRPr="00464943" w:rsidP="00464943">
            <w:pPr>
              <w:bidi w:val="0"/>
              <w:spacing w:after="0" w:line="240" w:lineRule="auto"/>
              <w:jc w:val="both"/>
              <w:rPr>
                <w:rFonts w:ascii="Arial Narrow" w:hAnsi="Arial Narrow" w:cs="Arial"/>
                <w:sz w:val="22"/>
                <w:szCs w:val="22"/>
              </w:rPr>
            </w:pPr>
            <w:r>
              <w:rPr>
                <w:rFonts w:ascii="Arial Narrow" w:hAnsi="Arial Narrow" w:cs="Arial"/>
                <w:sz w:val="22"/>
                <w:szCs w:val="22"/>
              </w:rPr>
              <w:t>1. právnických osôb,</w:t>
            </w:r>
            <w:r w:rsidRPr="009A6697">
              <w:rPr>
                <w:rFonts w:ascii="Arial Narrow" w:hAnsi="Arial Narrow" w:cs="Arial"/>
                <w:sz w:val="22"/>
                <w:szCs w:val="22"/>
                <w:vertAlign w:val="superscript"/>
              </w:rPr>
              <w:t>1</w:t>
            </w:r>
            <w:r w:rsidRPr="00464943">
              <w:rPr>
                <w:rFonts w:ascii="Arial Narrow" w:hAnsi="Arial Narrow" w:cs="Arial"/>
                <w:sz w:val="22"/>
                <w:szCs w:val="22"/>
              </w:rPr>
              <w:t>)</w:t>
            </w:r>
            <w:r>
              <w:rPr>
                <w:rFonts w:ascii="Arial Narrow" w:hAnsi="Arial Narrow" w:cs="Arial"/>
                <w:sz w:val="22"/>
                <w:szCs w:val="22"/>
              </w:rPr>
              <w:t xml:space="preserve"> </w:t>
            </w:r>
            <w:r w:rsidRPr="00464943">
              <w:rPr>
                <w:rFonts w:ascii="Arial Narrow" w:hAnsi="Arial Narrow" w:cs="Arial"/>
                <w:sz w:val="22"/>
                <w:szCs w:val="22"/>
              </w:rPr>
              <w:t>ktoré majú sídlo na území Slovenskej republiky,</w:t>
            </w:r>
          </w:p>
          <w:p w:rsidR="009A6697" w:rsidRPr="00464943" w:rsidP="00464943">
            <w:pPr>
              <w:bidi w:val="0"/>
              <w:spacing w:after="0" w:line="240" w:lineRule="auto"/>
              <w:jc w:val="both"/>
              <w:rPr>
                <w:rFonts w:ascii="Arial Narrow" w:hAnsi="Arial Narrow" w:cs="Arial"/>
                <w:sz w:val="22"/>
                <w:szCs w:val="22"/>
              </w:rPr>
            </w:pPr>
            <w:r>
              <w:rPr>
                <w:rFonts w:ascii="Arial Narrow" w:hAnsi="Arial Narrow" w:cs="Arial"/>
                <w:sz w:val="22"/>
                <w:szCs w:val="22"/>
              </w:rPr>
              <w:t>2. zahraničných osôb,</w:t>
            </w:r>
            <w:r w:rsidRPr="009A6697">
              <w:rPr>
                <w:rFonts w:ascii="Arial Narrow" w:hAnsi="Arial Narrow" w:cs="Arial"/>
                <w:sz w:val="22"/>
                <w:szCs w:val="22"/>
                <w:vertAlign w:val="superscript"/>
              </w:rPr>
              <w:t>2</w:t>
            </w:r>
            <w:r w:rsidRPr="00464943">
              <w:rPr>
                <w:rFonts w:ascii="Arial Narrow" w:hAnsi="Arial Narrow" w:cs="Arial"/>
                <w:sz w:val="22"/>
                <w:szCs w:val="22"/>
              </w:rPr>
              <w:t>)</w:t>
            </w:r>
            <w:r>
              <w:rPr>
                <w:rFonts w:ascii="Arial Narrow" w:hAnsi="Arial Narrow" w:cs="Arial"/>
                <w:sz w:val="22"/>
                <w:szCs w:val="22"/>
              </w:rPr>
              <w:t xml:space="preserve"> </w:t>
            </w:r>
            <w:r w:rsidRPr="00464943">
              <w:rPr>
                <w:rFonts w:ascii="Arial Narrow" w:hAnsi="Arial Narrow" w:cs="Arial"/>
                <w:sz w:val="22"/>
                <w:szCs w:val="22"/>
              </w:rPr>
              <w:t xml:space="preserve">ak na území Slovenskej republiky podnikajú alebo vykonávajú inú činnosť podľa osobitných predpisov, </w:t>
            </w:r>
            <w:r w:rsidRPr="009A6697">
              <w:rPr>
                <w:rFonts w:ascii="Arial Narrow" w:hAnsi="Arial Narrow" w:cs="Arial"/>
                <w:sz w:val="22"/>
                <w:szCs w:val="22"/>
                <w:vertAlign w:val="superscript"/>
              </w:rPr>
              <w:t>3</w:t>
            </w:r>
            <w:r w:rsidRPr="00464943">
              <w:rPr>
                <w:rFonts w:ascii="Arial Narrow" w:hAnsi="Arial Narrow" w:cs="Arial"/>
                <w:sz w:val="22"/>
                <w:szCs w:val="22"/>
              </w:rPr>
              <w:t>)</w:t>
            </w:r>
          </w:p>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3. fyzických osôb, ktoré podnikajú alebo vykonávajú inú samostatnú zárobkovú činnosť, ak preukazujú svoje výdavky vynaložené na dosiahnutie, zabezpečenie a udržanie príjmov na účely zistenia základu dane z príjmov podľa osobitného predpisu</w:t>
            </w:r>
            <w:r w:rsidRPr="009A6697">
              <w:rPr>
                <w:rFonts w:ascii="Arial Narrow" w:hAnsi="Arial Narrow" w:cs="Arial"/>
                <w:sz w:val="22"/>
                <w:szCs w:val="22"/>
                <w:vertAlign w:val="superscript"/>
              </w:rPr>
              <w:t>4</w:t>
            </w:r>
            <w:r w:rsidRPr="00464943">
              <w:rPr>
                <w:rFonts w:ascii="Arial Narrow" w:hAnsi="Arial Narrow" w:cs="Arial"/>
                <w:sz w:val="22"/>
                <w:szCs w:val="22"/>
              </w:rPr>
              <w:t xml:space="preserve">)s výnimkou fyzických osôb, ktoré vedú daňovú evidenciu podľa osobitného predpisu, </w:t>
            </w:r>
            <w:r w:rsidRPr="009A6697">
              <w:rPr>
                <w:rFonts w:ascii="Arial Narrow" w:hAnsi="Arial Narrow" w:cs="Arial"/>
                <w:sz w:val="22"/>
                <w:szCs w:val="22"/>
                <w:vertAlign w:val="superscript"/>
              </w:rPr>
              <w:t>4a</w:t>
            </w:r>
            <w:r w:rsidRPr="00464943">
              <w:rPr>
                <w:rFonts w:ascii="Arial Narrow" w:hAnsi="Arial Narrow" w:cs="Arial"/>
                <w:sz w:val="22"/>
                <w:szCs w:val="22"/>
              </w:rPr>
              <w:t>)</w:t>
            </w:r>
          </w:p>
          <w:p w:rsidR="009A6697" w:rsidRPr="00464943"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 xml:space="preserve"> b) rozsah, obsah a preukázateľnosť účtovnej závierky,</w:t>
            </w:r>
          </w:p>
          <w:p w:rsidR="009A6697" w:rsidRPr="00CB64E4" w:rsidP="00464943">
            <w:pPr>
              <w:bidi w:val="0"/>
              <w:spacing w:after="0" w:line="240" w:lineRule="auto"/>
              <w:jc w:val="both"/>
              <w:rPr>
                <w:rFonts w:ascii="Arial Narrow" w:hAnsi="Arial Narrow" w:cs="Arial"/>
                <w:sz w:val="22"/>
                <w:szCs w:val="22"/>
              </w:rPr>
            </w:pPr>
            <w:r w:rsidRPr="00464943">
              <w:rPr>
                <w:rFonts w:ascii="Arial Narrow" w:hAnsi="Arial Narrow" w:cs="Arial"/>
                <w:sz w:val="22"/>
                <w:szCs w:val="22"/>
              </w:rPr>
              <w:t xml:space="preserve"> c) register účtovných závierok (ďalej len "register").</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CB64E4">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9A6697" w:rsidRPr="009A6697" w:rsidP="00464943">
            <w:pPr>
              <w:bidi w:val="0"/>
              <w:spacing w:after="0" w:line="240" w:lineRule="auto"/>
              <w:jc w:val="center"/>
              <w:rPr>
                <w:rFonts w:ascii="Arial Narrow" w:hAnsi="Arial Narrow" w:cs="Arial"/>
                <w:bCs/>
                <w:sz w:val="22"/>
                <w:szCs w:val="22"/>
              </w:rPr>
            </w:pPr>
            <w:r w:rsidRPr="009A6697">
              <w:rPr>
                <w:rFonts w:ascii="Arial Narrow" w:hAnsi="Arial Narrow" w:cs="Arial"/>
                <w:bCs/>
                <w:sz w:val="22"/>
                <w:szCs w:val="22"/>
              </w:rPr>
              <w:t>MF/</w:t>
            </w:r>
          </w:p>
          <w:p w:rsidR="009A6697" w:rsidRPr="009A6697" w:rsidP="00464943">
            <w:pPr>
              <w:pStyle w:val="Heading1"/>
              <w:bidi w:val="0"/>
              <w:spacing w:after="0" w:line="240" w:lineRule="auto"/>
              <w:rPr>
                <w:rFonts w:ascii="Arial Narrow" w:hAnsi="Arial Narrow" w:cs="Arial"/>
                <w:b w:val="0"/>
                <w:bCs w:val="0"/>
                <w:sz w:val="22"/>
                <w:szCs w:val="22"/>
              </w:rPr>
            </w:pPr>
            <w:r w:rsidRPr="009A6697">
              <w:rPr>
                <w:rFonts w:ascii="Arial Narrow" w:hAnsi="Arial Narrow" w:cs="Arial"/>
                <w:b w:val="0"/>
                <w:bCs w:val="0"/>
                <w:sz w:val="22"/>
                <w:szCs w:val="22"/>
              </w:rPr>
              <w:t>22933-2005-74,</w:t>
            </w:r>
          </w:p>
          <w:p w:rsidR="009A6697" w:rsidRPr="00464943" w:rsidP="00464943">
            <w:pPr>
              <w:bidi w:val="0"/>
              <w:spacing w:after="0" w:line="240" w:lineRule="auto"/>
              <w:rPr>
                <w:rFonts w:ascii="Times New Roman" w:hAnsi="Times New Roman"/>
              </w:rPr>
            </w:pPr>
            <w:r w:rsidRPr="009A6697">
              <w:rPr>
                <w:rFonts w:ascii="Arial Narrow" w:hAnsi="Arial Narrow" w:cs="Arial"/>
                <w:sz w:val="22"/>
                <w:szCs w:val="22"/>
              </w:rPr>
              <w:t>MF/15464/2013-74</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A6697"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CI. 1</w:t>
            </w:r>
          </w:p>
          <w:p w:rsidR="009A6697"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9A6697"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v prílohe II, pričom všetci priami alebo nepriami spoločníci v podniku, ktorí inak ručia neobmedzene, v skutočnosti ručia obmedzene, pretože títo spoločníci sú podnikmi: </w:t>
            </w:r>
          </w:p>
          <w:p w:rsidR="009A6697"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i) druhu uvedeného v prílohe I; alebo </w:t>
            </w:r>
          </w:p>
          <w:p w:rsidR="009A6697"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ii) na ktoré sa nevzťahuje právo niektorého členského štátu, ale ktorý má právnu formu porovnateľnú s formami uvedenými v prílohe I.</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9A6697"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9A6697"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9A6697"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9A6697" w:rsidRPr="00CB64E4"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9A6697"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9A6697"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C:1</w:t>
            </w:r>
          </w:p>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sidR="002410FB">
              <w:rPr>
                <w:rFonts w:ascii="Arial Narrow" w:hAnsi="Arial Narrow"/>
                <w:bCs/>
                <w:sz w:val="22"/>
                <w:szCs w:val="22"/>
              </w:rPr>
              <w:t>2. Členské štáty oznámia v primeranom čase Komisii zmeny druhov podnikov vo svojom vnútroštátnom práve, ktoré môžu mať vplyv na presnosť údajov v prílohe I alebo II. V takomto prípade je Komisia splnomocnená prispôsobovať prostredníctvom delegovaných aktov v súlade s článkom 49 zoznamy podnikov uvedených v prílohách I a 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464943">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464943">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Na účely tejto smernice sa uplatňujú tieto vymedzenia pojmov: </w:t>
            </w:r>
          </w:p>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1. „subjekty verejného záujmu“ sú podniky patriace do rozsahu pôsobnosti článku 1, ktoré: </w:t>
            </w:r>
          </w:p>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a) sa riadia právom členského štátu a ktorých prevoditeľné cenné papiere sú prijaté na obchodovanie na regulovanom trhu ktoréhokoľvek členského štátu v zmysle článku 4 ods. 1 bodu 14 smernice Európskeho parlamentu a Rady 2004/39/ES z 21. apríla 2004 o trhoch s finančnými nástrojmi ( 1 );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EB7BC0" w:rsidRPr="00064E2C" w:rsidP="00D74E1A">
            <w:pPr>
              <w:bidi w:val="0"/>
              <w:spacing w:after="0" w:line="240" w:lineRule="auto"/>
              <w:jc w:val="center"/>
              <w:rPr>
                <w:rFonts w:ascii="Arial Narrow" w:hAnsi="Arial Narrow" w:cs="Arial"/>
                <w:bCs/>
                <w:sz w:val="22"/>
                <w:szCs w:val="22"/>
              </w:rPr>
            </w:pPr>
            <w:r w:rsidRPr="00064E2C" w:rsidR="00064E2C">
              <w:rPr>
                <w:rFonts w:ascii="Arial Narrow" w:hAnsi="Arial Narrow" w:cs="Arial"/>
                <w:bCs/>
                <w:sz w:val="22"/>
                <w:szCs w:val="22"/>
              </w:rPr>
              <w:t>333/2014</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EB7BC0" w:rsidRPr="00064E2C" w:rsidP="004577EC">
            <w:pPr>
              <w:bidi w:val="0"/>
              <w:spacing w:after="0" w:line="240" w:lineRule="auto"/>
              <w:jc w:val="center"/>
              <w:rPr>
                <w:rFonts w:ascii="Arial Narrow" w:hAnsi="Arial Narrow"/>
                <w:sz w:val="22"/>
                <w:szCs w:val="22"/>
              </w:rPr>
            </w:pPr>
            <w:r w:rsidRPr="00064E2C">
              <w:rPr>
                <w:rFonts w:ascii="Arial Narrow" w:hAnsi="Arial Narrow"/>
                <w:sz w:val="22"/>
                <w:szCs w:val="22"/>
              </w:rPr>
              <w:t>§ 2</w:t>
            </w:r>
          </w:p>
          <w:p w:rsidR="00EB7BC0" w:rsidRPr="00064E2C" w:rsidP="004577EC">
            <w:pPr>
              <w:bidi w:val="0"/>
              <w:spacing w:after="0" w:line="240" w:lineRule="auto"/>
              <w:jc w:val="center"/>
              <w:rPr>
                <w:rFonts w:ascii="Arial Narrow" w:hAnsi="Arial Narrow"/>
                <w:sz w:val="22"/>
                <w:szCs w:val="22"/>
              </w:rPr>
            </w:pPr>
            <w:r w:rsidRPr="00064E2C" w:rsidR="00947B23">
              <w:rPr>
                <w:rFonts w:ascii="Arial Narrow" w:hAnsi="Arial Narrow"/>
                <w:sz w:val="22"/>
                <w:szCs w:val="22"/>
              </w:rPr>
              <w:t>O: 14</w:t>
            </w:r>
          </w:p>
          <w:p w:rsidR="00EB7BC0" w:rsidRPr="00064E2C" w:rsidP="004577EC">
            <w:pPr>
              <w:bidi w:val="0"/>
              <w:spacing w:after="0" w:line="240" w:lineRule="auto"/>
              <w:jc w:val="center"/>
              <w:rPr>
                <w:rFonts w:ascii="Arial Narrow" w:hAnsi="Arial Narrow"/>
                <w:sz w:val="22"/>
                <w:szCs w:val="22"/>
              </w:rPr>
            </w:pPr>
          </w:p>
          <w:p w:rsidR="00EB7BC0" w:rsidRPr="00064E2C" w:rsidP="004577EC">
            <w:pPr>
              <w:bidi w:val="0"/>
              <w:spacing w:after="0" w:line="240" w:lineRule="auto"/>
              <w:jc w:val="center"/>
              <w:rPr>
                <w:rFonts w:ascii="Arial Narrow" w:hAnsi="Arial Narrow"/>
                <w:sz w:val="22"/>
                <w:szCs w:val="22"/>
              </w:rPr>
            </w:pPr>
          </w:p>
          <w:p w:rsidR="00EB7BC0" w:rsidRPr="00064E2C" w:rsidP="004577EC">
            <w:pPr>
              <w:bidi w:val="0"/>
              <w:spacing w:after="0" w:line="240" w:lineRule="auto"/>
              <w:jc w:val="center"/>
              <w:rPr>
                <w:rFonts w:ascii="Arial Narrow" w:hAnsi="Arial Narrow"/>
                <w:sz w:val="22"/>
                <w:szCs w:val="22"/>
              </w:rPr>
            </w:pPr>
          </w:p>
          <w:p w:rsidR="00EB7BC0" w:rsidRPr="00064E2C" w:rsidP="004577EC">
            <w:pPr>
              <w:bidi w:val="0"/>
              <w:spacing w:after="0" w:line="240" w:lineRule="auto"/>
              <w:jc w:val="center"/>
              <w:rPr>
                <w:rFonts w:ascii="Arial Narrow" w:hAnsi="Arial Narrow"/>
                <w:sz w:val="22"/>
                <w:szCs w:val="22"/>
              </w:rPr>
            </w:pPr>
          </w:p>
          <w:p w:rsidR="00EB7BC0" w:rsidRPr="00064E2C" w:rsidP="004577EC">
            <w:pPr>
              <w:bidi w:val="0"/>
              <w:spacing w:after="0" w:line="240" w:lineRule="auto"/>
              <w:jc w:val="center"/>
              <w:rPr>
                <w:rFonts w:ascii="Arial Narrow" w:hAnsi="Arial Narrow"/>
                <w:sz w:val="22"/>
                <w:szCs w:val="22"/>
              </w:rPr>
            </w:pPr>
          </w:p>
          <w:p w:rsidR="00EB7BC0" w:rsidRPr="00064E2C" w:rsidP="00B53236">
            <w:pPr>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EB7BC0" w:rsidRPr="00064E2C" w:rsidP="008654D7">
            <w:pPr>
              <w:pStyle w:val="ListParagraph"/>
              <w:bidi w:val="0"/>
              <w:spacing w:after="0" w:line="240" w:lineRule="auto"/>
              <w:ind w:left="0"/>
              <w:contextualSpacing/>
              <w:jc w:val="both"/>
              <w:rPr>
                <w:rFonts w:ascii="Arial Narrow" w:hAnsi="Arial Narrow" w:cs="Arial"/>
                <w:sz w:val="22"/>
                <w:szCs w:val="22"/>
              </w:rPr>
            </w:pPr>
            <w:r w:rsidRPr="00064E2C">
              <w:rPr>
                <w:rFonts w:ascii="Arial Narrow" w:hAnsi="Arial Narrow"/>
                <w:sz w:val="22"/>
                <w:szCs w:val="22"/>
              </w:rPr>
              <w:t>Na účely tohto zákona sa subjektom verejného záujmu rozumie účtovná jednotka, ktorá emitovala cenné papiere a tie boli prijaté na obchodovanie na regulovanom trhu ktoréhokoľvek člensk</w:t>
            </w:r>
            <w:r w:rsidR="008654D7">
              <w:rPr>
                <w:rFonts w:ascii="Arial Narrow" w:hAnsi="Arial Narrow"/>
                <w:sz w:val="22"/>
                <w:szCs w:val="22"/>
              </w:rPr>
              <w:t>ého</w:t>
            </w:r>
            <w:r w:rsidRPr="00064E2C">
              <w:rPr>
                <w:rFonts w:ascii="Arial Narrow" w:hAnsi="Arial Narrow"/>
                <w:sz w:val="22"/>
                <w:szCs w:val="22"/>
              </w:rPr>
              <w:t xml:space="preserve"> štát</w:t>
            </w:r>
            <w:r w:rsidR="008654D7">
              <w:rPr>
                <w:rFonts w:ascii="Arial Narrow" w:hAnsi="Arial Narrow"/>
                <w:sz w:val="22"/>
                <w:szCs w:val="22"/>
              </w:rPr>
              <w:t>u</w:t>
            </w:r>
            <w:r w:rsidRPr="00064E2C">
              <w:rPr>
                <w:rFonts w:ascii="Arial Narrow" w:hAnsi="Arial Narrow"/>
                <w:sz w:val="22"/>
                <w:szCs w:val="22"/>
              </w:rPr>
              <w:t xml:space="preserve"> Európskej únie (ďalej len „členský štát“), banka, pobočka zahraničnej banky, Exportno-importná banka Slovenskej republiky, poisťovňa, pobočka zahraničnej poisťovne, zaisťovňa, pobočka zahraničnej zaisťovne, zdravotná poisťovňa, správcovská spoločnosť, pobočka zahraničnej správcovskej spoločnosti, dôchodková správcovská spoločnosť, doplnková dôchodková spoločnosť, Burza cenných papierov, Centrálny depozitár cenných papierov, obchodník s cennými papiermi,  platobná inštitúcia, inštitúcia elektronických peňazí, subjekt kolektívneho investovania, dôchodkový fond, pobočka zahraničnej finančnej inštitúcie</w:t>
            </w:r>
            <w:r w:rsidRPr="00064E2C">
              <w:rPr>
                <w:rFonts w:ascii="Arial Narrow" w:hAnsi="Arial Narrow"/>
                <w:sz w:val="22"/>
                <w:szCs w:val="22"/>
                <w:vertAlign w:val="superscript"/>
              </w:rPr>
              <w:t>29db</w:t>
            </w:r>
            <w:r w:rsidRPr="00064E2C">
              <w:rPr>
                <w:rFonts w:ascii="Arial Narrow" w:hAnsi="Arial Narrow"/>
                <w:sz w:val="22"/>
                <w:szCs w:val="22"/>
              </w:rPr>
              <w:t>) a účtovná jednotka uvedená v § 17a ods. 2.</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7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b) sú úverovými inštitúciami podľa vymedzenia v článku 4 bode 1 smernice Európskeho parlamentu a Rady 2006/48/ES zo 14. júna 2006 o začatí a vykonávaní činností úverových inštitúcií ( 1 ), a nie sú úverovými inštitúciami uvedenými v článku 2 uvedenej smernice;</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EB7BC0"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EB7BC0" w:rsidRPr="00464943" w:rsidP="00C63D16">
            <w:pPr>
              <w:pStyle w:val="ListParagraph"/>
              <w:bidi w:val="0"/>
              <w:spacing w:after="0" w:line="240" w:lineRule="auto"/>
              <w:ind w:left="0"/>
              <w:contextualSpacing/>
              <w:jc w:val="both"/>
              <w:rPr>
                <w:rFonts w:ascii="Arial Narrow" w:hAnsi="Arial Narrow"/>
                <w:b/>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c) sú poisťovňami v zmysle článku 2 ods. 1 smernice Rady 91/674/EHS z 19. decembra 1991 o ročných účtovných závierkach a konsolidovaných účtovných závierkach poisťovní ( 2 ); alebo</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EB7BC0"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7BC0"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EB7BC0"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 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7BC0"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d) určili členské štáty ako subjekty verejného záujmu, napríklad podniky, ktoré sú dôležité z verejného hľadiska z dôvodu povahy ich podnikania, ich veľkosti alebo počtu zamestnancov;</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B7BC0"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EB7BC0"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EB7BC0" w:rsidRPr="00CB64E4"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B7BC0"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B7BC0"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3945"/>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3D3B96"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3D3B96"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O:2</w:t>
            </w:r>
          </w:p>
          <w:p w:rsidR="003D3B96" w:rsidRPr="00CB64E4" w:rsidP="004577EC">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„podielová účasť“ sú práva k základnému imaniu iných podnikov, či už sú alebo nie sú reprezentované certifikátmi, vytvárajúce trvalú väzbu s týmito podnikmi a ktoré sú určené na podporu činností podniku, ktorý je držiteľom týchto práv. Predpokladá sa, že podiel na základnom imaní v inom podniku predstavuje podielovú účasť vtedy, keď prevyšuje percentuálny limit stanovený členskými štátmi, ktorý je najviac 20 %;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3D3B96" w:rsidRPr="00807590" w:rsidP="00D74E1A">
            <w:pPr>
              <w:bidi w:val="0"/>
              <w:spacing w:after="0" w:line="240" w:lineRule="auto"/>
              <w:jc w:val="center"/>
              <w:rPr>
                <w:rFonts w:ascii="Arial Narrow" w:hAnsi="Arial Narrow" w:cs="Arial"/>
                <w:b/>
                <w:bCs/>
                <w:sz w:val="22"/>
                <w:szCs w:val="22"/>
              </w:rPr>
            </w:pPr>
            <w:r w:rsidRPr="00807590" w:rsidR="00DB3D62">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D3B96" w:rsidRPr="00807590" w:rsidP="004577EC">
            <w:pPr>
              <w:bidi w:val="0"/>
              <w:spacing w:after="0" w:line="240" w:lineRule="auto"/>
              <w:jc w:val="center"/>
              <w:rPr>
                <w:rFonts w:ascii="Arial Narrow" w:hAnsi="Arial Narrow"/>
                <w:b/>
                <w:sz w:val="22"/>
                <w:szCs w:val="22"/>
              </w:rPr>
            </w:pPr>
            <w:r w:rsidRPr="00807590">
              <w:rPr>
                <w:rFonts w:ascii="Arial Narrow" w:hAnsi="Arial Narrow"/>
                <w:b/>
                <w:sz w:val="22"/>
                <w:szCs w:val="22"/>
              </w:rPr>
              <w:t xml:space="preserve">§ 27 </w:t>
            </w:r>
          </w:p>
          <w:p w:rsidR="003D3B96" w:rsidRPr="00807590" w:rsidP="004577EC">
            <w:pPr>
              <w:bidi w:val="0"/>
              <w:spacing w:after="0" w:line="240" w:lineRule="auto"/>
              <w:jc w:val="center"/>
              <w:rPr>
                <w:rFonts w:ascii="Arial Narrow" w:hAnsi="Arial Narrow"/>
                <w:b/>
                <w:sz w:val="22"/>
                <w:szCs w:val="22"/>
              </w:rPr>
            </w:pPr>
            <w:r w:rsidRPr="00807590">
              <w:rPr>
                <w:rFonts w:ascii="Arial Narrow" w:hAnsi="Arial Narrow"/>
                <w:b/>
                <w:sz w:val="22"/>
                <w:szCs w:val="22"/>
              </w:rPr>
              <w:t>O:1</w:t>
            </w:r>
          </w:p>
          <w:p w:rsidR="003D3B96" w:rsidRPr="00807590" w:rsidP="004577EC">
            <w:pPr>
              <w:bidi w:val="0"/>
              <w:spacing w:after="0" w:line="240" w:lineRule="auto"/>
              <w:jc w:val="center"/>
              <w:rPr>
                <w:rFonts w:ascii="Arial Narrow" w:hAnsi="Arial Narrow"/>
                <w:b/>
                <w:sz w:val="22"/>
                <w:szCs w:val="22"/>
              </w:rPr>
            </w:pPr>
            <w:r w:rsidRPr="00807590">
              <w:rPr>
                <w:rFonts w:ascii="Arial Narrow" w:hAnsi="Arial Narrow"/>
                <w:b/>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07590" w:rsidRPr="00807590" w:rsidP="00807590">
            <w:pPr>
              <w:bidi w:val="0"/>
              <w:spacing w:after="0" w:line="240" w:lineRule="auto"/>
              <w:jc w:val="both"/>
              <w:rPr>
                <w:rFonts w:ascii="Arial Narrow" w:hAnsi="Arial Narrow" w:cs="Arial"/>
                <w:b/>
                <w:sz w:val="22"/>
                <w:szCs w:val="22"/>
              </w:rPr>
            </w:pPr>
            <w:r w:rsidRPr="00807590">
              <w:rPr>
                <w:rFonts w:ascii="Arial Narrow" w:hAnsi="Arial Narrow" w:cs="Arial"/>
                <w:b/>
                <w:sz w:val="22"/>
                <w:szCs w:val="22"/>
              </w:rPr>
              <w:t>Ku dňu ocenenia podľa § 24 ods. 1 písm. b) alebo písm. c) sa jednotlivé zložky majetku a</w:t>
            </w:r>
            <w:r w:rsidR="001A6307">
              <w:rPr>
                <w:rFonts w:ascii="Arial Narrow" w:hAnsi="Arial Narrow" w:cs="Arial"/>
                <w:b/>
                <w:sz w:val="22"/>
                <w:szCs w:val="22"/>
              </w:rPr>
              <w:t>lebo</w:t>
            </w:r>
            <w:r w:rsidRPr="00807590">
              <w:rPr>
                <w:rFonts w:ascii="Arial Narrow" w:hAnsi="Arial Narrow" w:cs="Arial"/>
                <w:b/>
                <w:sz w:val="22"/>
                <w:szCs w:val="22"/>
              </w:rPr>
              <w:t xml:space="preserve">  záväzkov alebo  súbor rovnorodých zložiek majetku alebo súbor rovnorodých zložiek záväzkov oceňujú takto:</w:t>
            </w:r>
          </w:p>
          <w:p w:rsidR="00FB27F2" w:rsidRPr="008654D7" w:rsidP="00807590">
            <w:pPr>
              <w:bidi w:val="0"/>
              <w:spacing w:after="0" w:line="240" w:lineRule="auto"/>
              <w:jc w:val="both"/>
              <w:rPr>
                <w:rFonts w:ascii="Arial Narrow" w:hAnsi="Arial Narrow" w:cs="Arial"/>
                <w:b/>
                <w:sz w:val="22"/>
                <w:szCs w:val="22"/>
                <w:highlight w:val="yellow"/>
              </w:rPr>
            </w:pPr>
            <w:r w:rsidRPr="00807590" w:rsidR="00807590">
              <w:rPr>
                <w:rFonts w:ascii="Arial Narrow" w:hAnsi="Arial Narrow" w:cs="Arial"/>
                <w:b/>
                <w:sz w:val="22"/>
                <w:szCs w:val="22"/>
              </w:rPr>
              <w:t>a)</w:t>
              <w:tab/>
              <w:t>cenné papiere a podiely na základnom imaní reálnou hodnotou okrem cenných papierov držaných do splatnosti, cenných papierov emitovaných účtovnou jednotkou a podielov na základnom imaní v obchodných spoločnostiach, pre ktoré je účtovná jednotka materskou účtovnou jednotkou alebo v ktorých má účtovná jednotka podielovú účasť, okrem majetkovej účasti v realitnej spoločnosti podľa osobitného predpisu</w:t>
            </w:r>
            <w:r w:rsidRPr="00807590" w:rsidR="00807590">
              <w:rPr>
                <w:rFonts w:ascii="Arial Narrow" w:hAnsi="Arial Narrow" w:cs="Arial"/>
                <w:b/>
                <w:sz w:val="22"/>
                <w:szCs w:val="22"/>
                <w:vertAlign w:val="superscript"/>
              </w:rPr>
              <w:t>37a</w:t>
            </w:r>
            <w:r w:rsidRPr="00807590" w:rsidR="00807590">
              <w:rPr>
                <w:rFonts w:ascii="Arial Narrow" w:hAnsi="Arial Narrow" w:cs="Arial"/>
                <w:b/>
                <w:sz w:val="22"/>
                <w:szCs w:val="22"/>
              </w:rPr>
              <w:t>) a podielov na základnom imaní obchodných spoločností, ktoré nemajú podobu cenného papiera a sú nadobudnuté do majetku špeciálneho podielového fondu alternatívnych investícií podľa osobitného predpisu,</w:t>
            </w:r>
            <w:r w:rsidRPr="00807590" w:rsidR="00807590">
              <w:rPr>
                <w:rFonts w:ascii="Arial Narrow" w:hAnsi="Arial Narrow" w:cs="Arial"/>
                <w:b/>
                <w:sz w:val="22"/>
                <w:szCs w:val="22"/>
                <w:vertAlign w:val="superscript"/>
              </w:rPr>
              <w:t>37b</w:t>
            </w:r>
            <w:r w:rsidRPr="00807590" w:rsidR="00807590">
              <w:rPr>
                <w:rFonts w:ascii="Arial Narrow" w:hAnsi="Arial Narrow" w:cs="Arial"/>
                <w:b/>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330"/>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8F0238" w:rsidRPr="00CB64E4" w:rsidP="00E47B6E">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8F0238" w:rsidRPr="00CB64E4" w:rsidP="00E47B6E">
            <w:pPr>
              <w:pStyle w:val="Normlny"/>
              <w:bidi w:val="0"/>
              <w:spacing w:after="0" w:line="240" w:lineRule="auto"/>
              <w:rPr>
                <w:rFonts w:ascii="Arial Narrow" w:hAnsi="Arial Narrow"/>
                <w:bCs/>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8F0238">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8F0238" w:rsidRPr="00807590" w:rsidP="00D74E1A">
            <w:pPr>
              <w:bidi w:val="0"/>
              <w:spacing w:after="0" w:line="240" w:lineRule="auto"/>
              <w:jc w:val="center"/>
              <w:rPr>
                <w:rFonts w:ascii="Arial Narrow" w:hAnsi="Arial Narrow" w:cs="Arial"/>
                <w:b/>
                <w:bCs/>
                <w:sz w:val="22"/>
                <w:szCs w:val="22"/>
              </w:rPr>
            </w:pPr>
            <w:r w:rsidRPr="00807590">
              <w:rPr>
                <w:rFonts w:ascii="Arial Narrow" w:hAnsi="Arial Narrow" w:cs="Arial"/>
                <w:b/>
                <w:bCs/>
                <w:sz w:val="22"/>
                <w:szCs w:val="22"/>
              </w:rPr>
              <w:t>Návrh</w:t>
            </w:r>
            <w:r w:rsidRPr="00807590" w:rsidR="00E34C86">
              <w:rPr>
                <w:rFonts w:ascii="Arial Narrow" w:hAnsi="Arial Narrow" w:cs="Arial"/>
                <w:b/>
                <w:bCs/>
                <w:sz w:val="22"/>
                <w:szCs w:val="22"/>
              </w:rPr>
              <w:t xml:space="preserve">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F0238" w:rsidRPr="00807590" w:rsidP="00FB27F2">
            <w:pPr>
              <w:bidi w:val="0"/>
              <w:spacing w:after="0" w:line="240" w:lineRule="auto"/>
              <w:jc w:val="center"/>
              <w:rPr>
                <w:rFonts w:ascii="Arial Narrow" w:hAnsi="Arial Narrow"/>
                <w:b/>
                <w:sz w:val="22"/>
                <w:szCs w:val="22"/>
              </w:rPr>
            </w:pPr>
            <w:r w:rsidRPr="00807590" w:rsidR="00724622">
              <w:rPr>
                <w:rFonts w:ascii="Arial Narrow" w:hAnsi="Arial Narrow"/>
                <w:b/>
                <w:sz w:val="22"/>
                <w:szCs w:val="22"/>
              </w:rPr>
              <w:t>§ 2</w:t>
            </w:r>
          </w:p>
          <w:p w:rsidR="00724622" w:rsidP="00FB27F2">
            <w:pPr>
              <w:bidi w:val="0"/>
              <w:spacing w:after="0" w:line="240" w:lineRule="auto"/>
              <w:jc w:val="center"/>
              <w:rPr>
                <w:rFonts w:ascii="Arial Narrow" w:hAnsi="Arial Narrow"/>
                <w:b/>
                <w:sz w:val="22"/>
                <w:szCs w:val="22"/>
              </w:rPr>
            </w:pPr>
            <w:r w:rsidRPr="00807590" w:rsidR="00807590">
              <w:rPr>
                <w:rFonts w:ascii="Arial Narrow" w:hAnsi="Arial Narrow"/>
                <w:b/>
                <w:sz w:val="22"/>
                <w:szCs w:val="22"/>
              </w:rPr>
              <w:t>O: 4</w:t>
            </w:r>
          </w:p>
          <w:p w:rsidR="00807590" w:rsidRPr="00807590" w:rsidP="00FB27F2">
            <w:pPr>
              <w:bidi w:val="0"/>
              <w:spacing w:after="0" w:line="240" w:lineRule="auto"/>
              <w:jc w:val="center"/>
              <w:rPr>
                <w:rFonts w:ascii="Arial Narrow" w:hAnsi="Arial Narrow"/>
                <w:b/>
                <w:sz w:val="22"/>
                <w:szCs w:val="22"/>
              </w:rPr>
            </w:pPr>
            <w:r>
              <w:rPr>
                <w:rFonts w:ascii="Arial Narrow" w:hAnsi="Arial Narrow"/>
                <w:b/>
                <w:sz w:val="22"/>
                <w:szCs w:val="22"/>
              </w:rPr>
              <w:t>P: m</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24622" w:rsidRPr="00807590" w:rsidP="00C00C90">
            <w:pPr>
              <w:bidi w:val="0"/>
              <w:spacing w:after="0" w:line="240" w:lineRule="auto"/>
              <w:jc w:val="both"/>
              <w:rPr>
                <w:rFonts w:ascii="Arial Narrow" w:hAnsi="Arial Narrow"/>
                <w:b/>
                <w:sz w:val="22"/>
                <w:szCs w:val="22"/>
              </w:rPr>
            </w:pPr>
            <w:r w:rsidRPr="00807590">
              <w:rPr>
                <w:rFonts w:ascii="Arial Narrow" w:hAnsi="Arial Narrow"/>
                <w:b/>
                <w:sz w:val="22"/>
                <w:szCs w:val="22"/>
              </w:rPr>
              <w:t>Na účely tohto zákona sa rozumie</w:t>
            </w:r>
          </w:p>
          <w:p w:rsidR="008F0238" w:rsidRPr="00807590" w:rsidP="001A6307">
            <w:pPr>
              <w:autoSpaceDE/>
              <w:autoSpaceDN/>
              <w:bidi w:val="0"/>
              <w:spacing w:after="0" w:line="240" w:lineRule="auto"/>
              <w:ind w:left="100"/>
              <w:jc w:val="both"/>
              <w:rPr>
                <w:rFonts w:ascii="Arial Narrow" w:hAnsi="Arial Narrow"/>
                <w:b/>
                <w:sz w:val="22"/>
                <w:szCs w:val="22"/>
              </w:rPr>
            </w:pPr>
            <w:r w:rsidRPr="00807590" w:rsidR="00807590">
              <w:rPr>
                <w:rFonts w:ascii="Arial Narrow" w:hAnsi="Arial Narrow"/>
                <w:b/>
                <w:sz w:val="22"/>
                <w:szCs w:val="22"/>
              </w:rPr>
              <w:t>podielovou účasťou aspoň dvadsaťpercentný podiel na základnom imaní v inej  účtovnej jednotke, ktorý je držaný, aby tvoril trvalé prepojenie s touto inou účtovnou jednotkou na účel, aby toto prepojenie prispelo k činnosti účtovnej jednotky.</w:t>
            </w:r>
          </w:p>
        </w:tc>
        <w:tc>
          <w:tcPr>
            <w:tcW w:w="709" w:type="dxa"/>
            <w:vMerge/>
            <w:tcBorders>
              <w:top w:val="single" w:sz="4" w:space="0" w:color="auto"/>
              <w:left w:val="single" w:sz="4" w:space="0" w:color="auto"/>
              <w:bottom w:val="none" w:sz="0" w:space="0" w:color="auto"/>
              <w:right w:val="single" w:sz="4" w:space="0" w:color="auto"/>
            </w:tcBorders>
            <w:textDirection w:val="lrTb"/>
            <w:vAlign w:val="top"/>
          </w:tcPr>
          <w:p w:rsidR="008F0238">
            <w:pPr>
              <w:bidi w:val="0"/>
              <w:spacing w:after="0" w:line="240" w:lineRule="auto"/>
              <w:jc w:val="center"/>
              <w:rPr>
                <w:rFonts w:ascii="Arial Narrow" w:hAnsi="Arial Narrow"/>
                <w:sz w:val="22"/>
                <w:szCs w:val="22"/>
              </w:rPr>
            </w:pPr>
          </w:p>
        </w:tc>
        <w:tc>
          <w:tcPr>
            <w:tcW w:w="1059" w:type="dxa"/>
            <w:vMerge/>
            <w:tcBorders>
              <w:top w:val="single" w:sz="4" w:space="0" w:color="auto"/>
              <w:left w:val="single" w:sz="4" w:space="0" w:color="auto"/>
              <w:bottom w:val="none" w:sz="0" w:space="0" w:color="auto"/>
              <w:right w:val="single" w:sz="12" w:space="0" w:color="auto"/>
            </w:tcBorders>
            <w:textDirection w:val="lrTb"/>
            <w:vAlign w:val="top"/>
          </w:tcPr>
          <w:p w:rsidR="008F0238"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330"/>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FB27F2" w:rsidRPr="00CB64E4" w:rsidP="00E47B6E">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FB27F2" w:rsidRPr="00CB64E4" w:rsidP="00E47B6E">
            <w:pPr>
              <w:pStyle w:val="Normlny"/>
              <w:bidi w:val="0"/>
              <w:spacing w:after="0" w:line="240" w:lineRule="auto"/>
              <w:rPr>
                <w:rFonts w:ascii="Arial Narrow" w:hAnsi="Arial Narrow"/>
                <w:bCs/>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FB27F2">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FB27F2"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FB27F2"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23377/</w:t>
            </w:r>
          </w:p>
          <w:p w:rsidR="00FB27F2"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B27F2" w:rsidRPr="00C00C90" w:rsidP="00FB27F2">
            <w:pPr>
              <w:bidi w:val="0"/>
              <w:spacing w:after="0" w:line="240" w:lineRule="auto"/>
              <w:jc w:val="center"/>
              <w:rPr>
                <w:rFonts w:ascii="Arial Narrow" w:hAnsi="Arial Narrow"/>
                <w:sz w:val="22"/>
                <w:szCs w:val="22"/>
              </w:rPr>
            </w:pPr>
            <w:r w:rsidRPr="00C00C90">
              <w:rPr>
                <w:rFonts w:ascii="Arial Narrow" w:hAnsi="Arial Narrow"/>
                <w:sz w:val="22"/>
                <w:szCs w:val="22"/>
              </w:rPr>
              <w:t>§ 5</w:t>
            </w:r>
          </w:p>
          <w:p w:rsidR="00FB27F2" w:rsidRPr="00C00C90" w:rsidP="00FB27F2">
            <w:pPr>
              <w:bidi w:val="0"/>
              <w:spacing w:after="0" w:line="240" w:lineRule="auto"/>
              <w:jc w:val="center"/>
              <w:rPr>
                <w:rFonts w:ascii="Arial Narrow" w:hAnsi="Arial Narrow"/>
                <w:sz w:val="22"/>
                <w:szCs w:val="22"/>
              </w:rPr>
            </w:pPr>
            <w:r w:rsidRPr="00C00C90">
              <w:rPr>
                <w:rFonts w:ascii="Arial Narrow" w:hAnsi="Arial Narrow"/>
                <w:sz w:val="22"/>
                <w:szCs w:val="22"/>
              </w:rPr>
              <w:t>O:1</w:t>
            </w:r>
          </w:p>
          <w:p w:rsidR="00FB27F2" w:rsidRPr="00C00C90" w:rsidP="00FB27F2">
            <w:pPr>
              <w:bidi w:val="0"/>
              <w:spacing w:after="0" w:line="240" w:lineRule="auto"/>
              <w:jc w:val="center"/>
              <w:rPr>
                <w:rFonts w:ascii="Arial Narrow" w:hAnsi="Arial Narrow"/>
                <w:sz w:val="22"/>
                <w:szCs w:val="22"/>
              </w:rPr>
            </w:pPr>
            <w:r w:rsidRPr="00C00C90">
              <w:rPr>
                <w:rFonts w:ascii="Arial Narrow" w:hAnsi="Arial Narrow"/>
                <w:sz w:val="22"/>
                <w:szCs w:val="22"/>
              </w:rPr>
              <w:t>P:e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5B96"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Na účely zostavenia účtovnej závierky sa rozumie</w:t>
            </w:r>
          </w:p>
          <w:p w:rsidR="00FB27F2" w:rsidRPr="00C00C90" w:rsidP="00415B96">
            <w:pPr>
              <w:bidi w:val="0"/>
              <w:spacing w:after="0" w:line="240" w:lineRule="auto"/>
              <w:jc w:val="both"/>
              <w:rPr>
                <w:rFonts w:ascii="Arial Narrow" w:hAnsi="Arial Narrow" w:cs="Arial"/>
                <w:sz w:val="22"/>
                <w:szCs w:val="22"/>
              </w:rPr>
            </w:pPr>
            <w:r w:rsidRPr="00415B96" w:rsidR="00415B96">
              <w:rPr>
                <w:rFonts w:ascii="Arial Narrow" w:hAnsi="Arial Narrow" w:cs="Arial"/>
                <w:sz w:val="22"/>
                <w:szCs w:val="22"/>
              </w:rPr>
              <w:t>e) podielovou účasťou existencia aspoň 20% podielu na základnom imaní v inej účtovnej jednotke,</w:t>
            </w:r>
          </w:p>
        </w:tc>
        <w:tc>
          <w:tcPr>
            <w:tcW w:w="709" w:type="dxa"/>
            <w:vMerge/>
            <w:tcBorders>
              <w:top w:val="single" w:sz="4" w:space="0" w:color="auto"/>
              <w:left w:val="single" w:sz="4" w:space="0" w:color="auto"/>
              <w:bottom w:val="none" w:sz="0" w:space="0" w:color="auto"/>
              <w:right w:val="single" w:sz="4" w:space="0" w:color="auto"/>
            </w:tcBorders>
            <w:textDirection w:val="lrTb"/>
            <w:vAlign w:val="top"/>
          </w:tcPr>
          <w:p w:rsidR="00FB27F2">
            <w:pPr>
              <w:bidi w:val="0"/>
              <w:spacing w:after="0" w:line="240" w:lineRule="auto"/>
              <w:jc w:val="center"/>
              <w:rPr>
                <w:rFonts w:ascii="Arial Narrow" w:hAnsi="Arial Narrow"/>
                <w:sz w:val="22"/>
                <w:szCs w:val="22"/>
              </w:rPr>
            </w:pPr>
          </w:p>
        </w:tc>
        <w:tc>
          <w:tcPr>
            <w:tcW w:w="1059" w:type="dxa"/>
            <w:vMerge/>
            <w:tcBorders>
              <w:top w:val="single" w:sz="4" w:space="0" w:color="auto"/>
              <w:left w:val="single" w:sz="4" w:space="0" w:color="auto"/>
              <w:bottom w:val="none" w:sz="0" w:space="0" w:color="auto"/>
              <w:right w:val="single" w:sz="12" w:space="0" w:color="auto"/>
            </w:tcBorders>
            <w:textDirection w:val="lrTb"/>
            <w:vAlign w:val="top"/>
          </w:tcPr>
          <w:p w:rsidR="00FB27F2"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F6471"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F6471" w:rsidRPr="00CB64E4"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EF6471" w:rsidRPr="00C00C90" w:rsidP="00EF6471">
            <w:pPr>
              <w:pStyle w:val="Normlny"/>
              <w:bidi w:val="0"/>
              <w:spacing w:after="0" w:line="240" w:lineRule="auto"/>
              <w:jc w:val="center"/>
              <w:rPr>
                <w:rFonts w:ascii="Arial Narrow" w:hAnsi="Arial Narrow"/>
                <w:sz w:val="22"/>
                <w:szCs w:val="22"/>
              </w:rPr>
            </w:pPr>
            <w:r w:rsidRPr="00C00C90">
              <w:rPr>
                <w:rFonts w:ascii="Arial Narrow" w:hAnsi="Arial Narrow"/>
                <w:sz w:val="22"/>
                <w:szCs w:val="22"/>
              </w:rPr>
              <w:t>MF/</w:t>
            </w:r>
          </w:p>
          <w:p w:rsidR="00EF6471" w:rsidRPr="00C00C90" w:rsidP="00EF6471">
            <w:pPr>
              <w:pStyle w:val="Normlny"/>
              <w:bidi w:val="0"/>
              <w:spacing w:after="0" w:line="240" w:lineRule="auto"/>
              <w:jc w:val="center"/>
              <w:rPr>
                <w:rFonts w:ascii="Arial Narrow" w:hAnsi="Arial Narrow"/>
                <w:sz w:val="22"/>
                <w:szCs w:val="22"/>
              </w:rPr>
            </w:pPr>
            <w:r w:rsidRPr="00C00C90">
              <w:rPr>
                <w:rFonts w:ascii="Arial Narrow" w:hAnsi="Arial Narrow"/>
                <w:sz w:val="22"/>
                <w:szCs w:val="22"/>
              </w:rPr>
              <w:t>23378/</w:t>
            </w:r>
          </w:p>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F6471" w:rsidRPr="00C00C90" w:rsidP="007C44FB">
            <w:pPr>
              <w:pStyle w:val="Normlny"/>
              <w:bidi w:val="0"/>
              <w:spacing w:after="0" w:line="240" w:lineRule="auto"/>
              <w:jc w:val="center"/>
              <w:rPr>
                <w:rFonts w:ascii="Arial Narrow" w:hAnsi="Arial Narrow"/>
                <w:sz w:val="22"/>
                <w:szCs w:val="22"/>
              </w:rPr>
            </w:pPr>
            <w:r w:rsidRPr="00C00C90" w:rsidR="007C44FB">
              <w:rPr>
                <w:rFonts w:ascii="Arial Narrow" w:hAnsi="Arial Narrow"/>
                <w:sz w:val="22"/>
                <w:szCs w:val="22"/>
              </w:rPr>
              <w:t>§ 5</w:t>
            </w:r>
          </w:p>
          <w:p w:rsidR="00EF6471" w:rsidRPr="00C00C90" w:rsidP="00EF6471">
            <w:pPr>
              <w:bidi w:val="0"/>
              <w:spacing w:after="0" w:line="240" w:lineRule="auto"/>
              <w:jc w:val="center"/>
              <w:rPr>
                <w:rFonts w:ascii="Arial Narrow" w:hAnsi="Arial Narrow"/>
                <w:sz w:val="22"/>
                <w:szCs w:val="22"/>
              </w:rPr>
            </w:pPr>
            <w:r w:rsidRPr="00C00C90">
              <w:rPr>
                <w:rFonts w:ascii="Arial Narrow" w:hAnsi="Arial Narrow"/>
                <w:sz w:val="22"/>
                <w:szCs w:val="22"/>
              </w:rPr>
              <w:t>P:e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Na účely zostavenia účtovnej závierky sa rozumie</w:t>
            </w:r>
          </w:p>
          <w:p w:rsidR="00EF6471" w:rsidRPr="00C00C90" w:rsidP="00E70B83">
            <w:pPr>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e) podielovou účasťou existencia aspoň 20% podielu na základnom imaní v inej účtovnej jednotke,</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F6471"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3D3B96"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3D3B96" w:rsidRPr="00CB64E4"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3D3B96"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23635/</w:t>
            </w:r>
          </w:p>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p w:rsidR="003D3B96" w:rsidRPr="00C00C90" w:rsidP="00EF6471">
            <w:pPr>
              <w:bidi w:val="0"/>
              <w:spacing w:after="0" w:line="240" w:lineRule="auto"/>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 xml:space="preserve">§ 14 </w:t>
            </w:r>
          </w:p>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O:3</w:t>
            </w:r>
          </w:p>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P:f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E24E3" w:rsidRPr="006E24E3" w:rsidP="006E24E3">
            <w:pPr>
              <w:bidi w:val="0"/>
              <w:spacing w:after="0" w:line="240" w:lineRule="auto"/>
              <w:jc w:val="both"/>
              <w:rPr>
                <w:rFonts w:ascii="Arial Narrow" w:hAnsi="Arial Narrow" w:cs="Arial"/>
                <w:sz w:val="22"/>
                <w:szCs w:val="22"/>
              </w:rPr>
            </w:pPr>
            <w:r w:rsidRPr="006E24E3">
              <w:rPr>
                <w:rFonts w:ascii="Arial Narrow" w:hAnsi="Arial Narrow" w:cs="Arial"/>
                <w:sz w:val="22"/>
                <w:szCs w:val="22"/>
              </w:rPr>
              <w:t>Na účely účtovania a vykazovania cenných papierov a podielov sa rozumie</w:t>
            </w:r>
          </w:p>
          <w:p w:rsidR="003D3B96" w:rsidRPr="00C00C90" w:rsidP="006E24E3">
            <w:pPr>
              <w:bidi w:val="0"/>
              <w:spacing w:after="0" w:line="240" w:lineRule="auto"/>
              <w:jc w:val="both"/>
              <w:rPr>
                <w:rFonts w:ascii="Arial Narrow" w:hAnsi="Arial Narrow" w:cs="Arial"/>
                <w:sz w:val="22"/>
                <w:szCs w:val="22"/>
              </w:rPr>
            </w:pPr>
            <w:r w:rsidRPr="006E24E3" w:rsidR="006E24E3">
              <w:rPr>
                <w:rFonts w:ascii="Arial Narrow" w:hAnsi="Arial Narrow" w:cs="Arial"/>
                <w:sz w:val="22"/>
                <w:szCs w:val="22"/>
              </w:rPr>
              <w:t>f) podielovou účasťou existencia aspoň 20% podielu na základnom imaní v inej účtovnej jednotke.</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3D3B96"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3D3B96"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16"/>
        </w:trPr>
        <w:tc>
          <w:tcPr>
            <w:tcW w:w="682" w:type="dxa"/>
            <w:tcBorders>
              <w:top w:val="single" w:sz="4" w:space="0" w:color="auto"/>
              <w:left w:val="single" w:sz="12" w:space="0" w:color="auto"/>
              <w:bottom w:val="none" w:sz="0" w:space="0" w:color="auto"/>
              <w:right w:val="single" w:sz="4" w:space="0" w:color="auto"/>
            </w:tcBorders>
            <w:textDirection w:val="lrTb"/>
            <w:vAlign w:val="top"/>
          </w:tcPr>
          <w:p w:rsidR="007C0B82"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7C0B82"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O:3</w:t>
            </w:r>
          </w:p>
          <w:p w:rsidR="007C0B82" w:rsidRPr="00CB64E4" w:rsidP="004577EC">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7C0B82" w:rsidRPr="009D41A9" w:rsidP="00E47B6E">
            <w:pPr>
              <w:pStyle w:val="Normlny"/>
              <w:bidi w:val="0"/>
              <w:spacing w:after="0" w:line="240" w:lineRule="auto"/>
              <w:rPr>
                <w:rFonts w:ascii="Arial Narrow" w:hAnsi="Arial Narrow"/>
                <w:bCs/>
                <w:sz w:val="22"/>
                <w:szCs w:val="22"/>
              </w:rPr>
            </w:pPr>
            <w:r w:rsidRPr="009D41A9">
              <w:rPr>
                <w:rFonts w:ascii="Arial Narrow" w:hAnsi="Arial Narrow"/>
                <w:bCs/>
                <w:sz w:val="22"/>
                <w:szCs w:val="22"/>
              </w:rPr>
              <w:t>„spriaznená osoba“ má rovnaký význam ako v medzinárodných účtovných štandardoch prijatých v súlade s nariadením Európskeho parlamentu a Rady (ES) č. 1606/2002 z 19. júla 2002 o uplatňovaní medzinárodných účtovných noriem ( 3 );</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7C0B82"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7C0B82"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7C0B82"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23377/</w:t>
            </w:r>
          </w:p>
          <w:p w:rsidR="007C0B82" w:rsidRPr="00CB64E4"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7C0B82" w:rsidRPr="00C00C90" w:rsidP="009D41A9">
            <w:pPr>
              <w:bidi w:val="0"/>
              <w:spacing w:after="0" w:line="240" w:lineRule="auto"/>
              <w:jc w:val="center"/>
              <w:rPr>
                <w:rFonts w:ascii="Arial Narrow" w:hAnsi="Arial Narrow"/>
                <w:sz w:val="22"/>
                <w:szCs w:val="22"/>
              </w:rPr>
            </w:pPr>
            <w:r w:rsidRPr="00C00C90">
              <w:rPr>
                <w:rFonts w:ascii="Arial Narrow" w:hAnsi="Arial Narrow"/>
                <w:sz w:val="22"/>
                <w:szCs w:val="22"/>
              </w:rPr>
              <w:t>§ 5</w:t>
            </w:r>
          </w:p>
          <w:p w:rsidR="007C0B82" w:rsidRPr="00CB64E4" w:rsidP="009D41A9">
            <w:pPr>
              <w:bidi w:val="0"/>
              <w:spacing w:after="0" w:line="240" w:lineRule="auto"/>
              <w:jc w:val="center"/>
              <w:rPr>
                <w:rFonts w:ascii="Arial Narrow" w:hAnsi="Arial Narrow"/>
                <w:sz w:val="22"/>
                <w:szCs w:val="22"/>
              </w:rPr>
            </w:pPr>
            <w:r w:rsidRPr="00C00C90">
              <w:rPr>
                <w:rFonts w:ascii="Arial Narrow" w:hAnsi="Arial Narrow"/>
                <w:sz w:val="22"/>
                <w:szCs w:val="22"/>
              </w:rPr>
              <w:t>O:2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Na účely zostavenia poznámok sa osoba s  účtovnou jednotkou zostavujúcou účtovnú závierku (ďalej len „vykazujúca účtovná jednotka“) považuje za spriaznenú osobu, ak ide o</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a) osobu alebo blízkeho rodinného príslušníka tejto osoby, ak táto osoba</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1. má vo vykazujúcej účtovnej jednotke rozhodujúci vplyv alebo spoločný rozhodujúci vplyv,</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2. má vo vykazujúcej účtovnej jednotke podstatný vplyv alebo</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3. je členom kľúčového manažmentu vykazujúcej účtovnej jednotky alebo jeho materskej účtovnej jednotky,</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b) inú účtovnú jednotku, pričom</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1. táto účtovná jednotka a vykazujúca účtovná jednotka sú súčasťou tej istej skupiny,</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2. jedna účtovná jednotka je pridruženou účtovnou jednotkou alebo účtovnou jednotkou so spoločným rozhodujúcim vplyvom druhej účtovnej jednotky, alebo pridruženou účtovnou jednotkou alebo účtovnou jednotkou so spoločným rozhodujúcim vplyvom niektorého člena tej skupiny, ktorej členom je táto druhá účtovná jednotka,</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3. obidve účtovné jednotky sú účtovnou jednotkou so spoločným rozhodujúcim vplyvom  v tej istej inej účtovnej jednotky,</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4. jedna účtovná jednotka je účtovnou jednotkou so spoločným rozhodujúcim vplyvom inej účtovnej jednotky a druhá účtovná jednotka je pridruženou účtovnou jednotkou tejto inej účtovnej jednotky,</w:t>
            </w:r>
          </w:p>
          <w:p w:rsidR="007C0B82"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5. účtovná jednotka je programom požitkov po skončení zamestnania pre zamestnancov vykazujúcej účtovnej jednotky alebo účtovnej jednotky spriaznenej s touto vykazujúcou účtovnou jednotkou; ak je samotná vykazujúca účtovná jednotka takýmto programom, prispievajúci zamestnanci sú s ňou spriaznení,</w:t>
            </w:r>
          </w:p>
          <w:p w:rsidR="007C0B82" w:rsidRPr="00CB64E4"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6. v účtovnej jednotke má rozhodujúci vplyv alebo spoločný rozhodujúci vplyv osoba alebo blízky rodinný príslušník podľa písmena a).</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7C0B82"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7C0B82"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AC467A" w:rsidP="00E47B6E">
            <w:pPr>
              <w:bidi w:val="0"/>
              <w:spacing w:after="0" w:line="240" w:lineRule="auto"/>
              <w:jc w:val="center"/>
              <w:rPr>
                <w:rFonts w:ascii="Arial Narrow" w:hAnsi="Arial Narrow"/>
                <w:sz w:val="22"/>
                <w:szCs w:val="22"/>
              </w:rPr>
            </w:pPr>
            <w:r w:rsidRPr="00AC467A">
              <w:rPr>
                <w:rFonts w:ascii="Arial Narrow" w:hAnsi="Arial Narrow"/>
                <w:sz w:val="22"/>
                <w:szCs w:val="22"/>
              </w:rPr>
              <w:t>C:2</w:t>
            </w:r>
          </w:p>
          <w:p w:rsidR="002410FB" w:rsidRPr="00AC467A" w:rsidP="00E47B6E">
            <w:pPr>
              <w:bidi w:val="0"/>
              <w:spacing w:after="0" w:line="240" w:lineRule="auto"/>
              <w:jc w:val="center"/>
              <w:rPr>
                <w:rFonts w:ascii="Arial Narrow" w:hAnsi="Arial Narrow"/>
                <w:sz w:val="22"/>
                <w:szCs w:val="22"/>
              </w:rPr>
            </w:pPr>
            <w:r w:rsidRPr="00AC467A">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AC467A" w:rsidP="00E47B6E">
            <w:pPr>
              <w:pStyle w:val="Normlny"/>
              <w:bidi w:val="0"/>
              <w:spacing w:after="0" w:line="240" w:lineRule="auto"/>
              <w:rPr>
                <w:rFonts w:ascii="Arial Narrow" w:hAnsi="Arial Narrow"/>
                <w:bCs/>
                <w:sz w:val="22"/>
                <w:szCs w:val="22"/>
              </w:rPr>
            </w:pPr>
            <w:r w:rsidRPr="00AC467A">
              <w:rPr>
                <w:rFonts w:ascii="Arial Narrow" w:hAnsi="Arial Narrow"/>
                <w:bCs/>
                <w:sz w:val="22"/>
                <w:szCs w:val="22"/>
              </w:rPr>
              <w:t>4. „neobežný majetok“ je majetok určený na dlhodobé používanie pre činnosti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16A89">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00B16A89">
              <w:rPr>
                <w:rFonts w:ascii="Arial Narrow" w:hAnsi="Arial Narrow" w:cs="Arial"/>
                <w:bCs/>
                <w:sz w:val="22"/>
                <w:szCs w:val="22"/>
              </w:rPr>
              <w:t>23054/2002</w:t>
            </w:r>
            <w:r w:rsidR="008D5DF3">
              <w:rPr>
                <w:rFonts w:ascii="Arial Narrow" w:hAnsi="Arial Narrow" w:cs="Arial"/>
                <w:bCs/>
                <w:sz w:val="22"/>
                <w:szCs w:val="22"/>
              </w:rPr>
              <w:t>-92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P="004577EC">
            <w:pPr>
              <w:bidi w:val="0"/>
              <w:spacing w:after="0" w:line="240" w:lineRule="auto"/>
              <w:jc w:val="center"/>
              <w:rPr>
                <w:rFonts w:ascii="Arial Narrow" w:hAnsi="Arial Narrow"/>
                <w:sz w:val="22"/>
                <w:szCs w:val="22"/>
              </w:rPr>
            </w:pPr>
            <w:r w:rsidR="00B16A89">
              <w:rPr>
                <w:rFonts w:ascii="Arial Narrow" w:hAnsi="Arial Narrow"/>
                <w:sz w:val="22"/>
                <w:szCs w:val="22"/>
              </w:rPr>
              <w:t>§ 12</w:t>
            </w:r>
          </w:p>
          <w:p w:rsidR="00B16A89" w:rsidRPr="00CB64E4" w:rsidP="004577EC">
            <w:pPr>
              <w:bidi w:val="0"/>
              <w:spacing w:after="0" w:line="240" w:lineRule="auto"/>
              <w:jc w:val="center"/>
              <w:rPr>
                <w:rFonts w:ascii="Arial Narrow" w:hAnsi="Arial Narrow"/>
                <w:sz w:val="22"/>
                <w:szCs w:val="22"/>
              </w:rPr>
            </w:pPr>
            <w:r>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B16A89">
            <w:pPr>
              <w:bidi w:val="0"/>
              <w:spacing w:after="0" w:line="240" w:lineRule="auto"/>
              <w:jc w:val="both"/>
              <w:rPr>
                <w:rFonts w:ascii="Arial Narrow" w:hAnsi="Arial Narrow" w:cs="Arial"/>
                <w:sz w:val="22"/>
                <w:szCs w:val="22"/>
              </w:rPr>
            </w:pPr>
            <w:r w:rsidRPr="00B16A89" w:rsidR="00B16A89">
              <w:rPr>
                <w:rFonts w:ascii="Arial Narrow" w:hAnsi="Arial Narrow" w:cs="Arial"/>
                <w:sz w:val="22"/>
                <w:szCs w:val="22"/>
              </w:rPr>
              <w:t xml:space="preserve">Majetok účtovnej jednotky sa z časového hľadiska člení na dlhodobý majetok a krátkodobý majetok. Dlhodobý majetok je majetok, ktorého doba použiteľnosti, dohodnutá doba splatnosti alebo vyrovnania iným spôsobom pri vzniku účtovného prípadu je dlhšia ako jeden rok. Krátkodobý majetok je majetok, ktorého doba použiteľnosti, dohodnutá doba splatnosti alebo vyrovnania iným spôsobom pri vzniku účtovného prípadu je najviac jeden rok.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B16A89">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„čistý obrat“ sú sumy získané z predaja výrobkov alebo poskytovania služieb po odpočítaní obchodných zliav, dane z pridanej hodnoty a ďalších daní priamo súvisiacich s obratom;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E2F39">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2410FB" w:rsidRPr="008654D7" w:rsidP="00AF6CE0">
            <w:pPr>
              <w:bidi w:val="0"/>
              <w:spacing w:after="0" w:line="240" w:lineRule="auto"/>
              <w:jc w:val="center"/>
              <w:rPr>
                <w:rFonts w:ascii="Arial Narrow" w:hAnsi="Arial Narrow" w:cs="Arial"/>
                <w:bCs/>
                <w:sz w:val="22"/>
                <w:szCs w:val="22"/>
              </w:rPr>
            </w:pPr>
            <w:r w:rsidRPr="008654D7" w:rsidR="00C00C90">
              <w:rPr>
                <w:rFonts w:ascii="Arial Narrow" w:hAnsi="Arial Narrow" w:cs="Arial"/>
                <w:bCs/>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3D3B96" w:rsidP="004577EC">
            <w:pPr>
              <w:bidi w:val="0"/>
              <w:spacing w:after="0" w:line="240" w:lineRule="auto"/>
              <w:jc w:val="center"/>
              <w:rPr>
                <w:rFonts w:ascii="Arial Narrow" w:hAnsi="Arial Narrow"/>
                <w:sz w:val="22"/>
                <w:szCs w:val="22"/>
              </w:rPr>
            </w:pPr>
            <w:r w:rsidRPr="003D3B96" w:rsidR="00EE2F39">
              <w:rPr>
                <w:rFonts w:ascii="Arial Narrow" w:hAnsi="Arial Narrow"/>
                <w:sz w:val="22"/>
                <w:szCs w:val="22"/>
              </w:rPr>
              <w:t>§ 2</w:t>
            </w:r>
          </w:p>
          <w:p w:rsidR="00EE2F39" w:rsidRPr="00CB64E4" w:rsidP="00EB7BC0">
            <w:pPr>
              <w:bidi w:val="0"/>
              <w:spacing w:after="0" w:line="240" w:lineRule="auto"/>
              <w:jc w:val="center"/>
              <w:rPr>
                <w:rFonts w:ascii="Arial Narrow" w:hAnsi="Arial Narrow"/>
                <w:sz w:val="22"/>
                <w:szCs w:val="22"/>
              </w:rPr>
            </w:pPr>
            <w:r w:rsidRPr="003D3B96">
              <w:rPr>
                <w:rFonts w:ascii="Arial Narrow" w:hAnsi="Arial Narrow"/>
                <w:sz w:val="22"/>
                <w:szCs w:val="22"/>
              </w:rPr>
              <w:t>O: 1</w:t>
            </w:r>
            <w:r w:rsidRPr="003D3B96" w:rsidR="00947B23">
              <w:rPr>
                <w:rFonts w:ascii="Arial Narrow" w:hAnsi="Arial Narrow"/>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10FB" w:rsidRPr="003D3B96" w:rsidP="003D3B96">
            <w:pPr>
              <w:bidi w:val="0"/>
              <w:spacing w:after="0" w:line="240" w:lineRule="auto"/>
              <w:jc w:val="both"/>
              <w:rPr>
                <w:rFonts w:ascii="Arial Narrow" w:hAnsi="Arial Narrow" w:cs="Arial"/>
                <w:sz w:val="22"/>
                <w:szCs w:val="22"/>
              </w:rPr>
            </w:pPr>
            <w:r w:rsidRPr="003D3B96" w:rsidR="00EB7BC0">
              <w:rPr>
                <w:rFonts w:ascii="Arial Narrow" w:hAnsi="Arial Narrow" w:cs="Arial"/>
                <w:sz w:val="22"/>
                <w:szCs w:val="22"/>
              </w:rPr>
              <w:t xml:space="preserve">Na účely tohto zákona sa do čistého obratu zahrňujú výnosy dosahované z predaja výrobkov, tovarov a služieb </w:t>
            </w:r>
            <w:r w:rsidRPr="003D3B96" w:rsidR="00947B23">
              <w:rPr>
                <w:rFonts w:ascii="Arial Narrow" w:hAnsi="Arial Narrow" w:cs="Arial"/>
                <w:sz w:val="22"/>
                <w:szCs w:val="22"/>
              </w:rPr>
              <w:t xml:space="preserve">po odpočítaní zliav. </w:t>
            </w:r>
            <w:r w:rsidRPr="003D3B96" w:rsidR="00EB7BC0">
              <w:rPr>
                <w:rFonts w:ascii="Arial Narrow" w:hAnsi="Arial Narrow" w:cs="Arial"/>
                <w:sz w:val="22"/>
                <w:szCs w:val="22"/>
              </w:rPr>
              <w:t>Do čistého obratu sa zahŕňajú aj iné výnosy</w:t>
            </w:r>
            <w:r w:rsidRPr="003D3B96" w:rsidR="00C02937">
              <w:rPr>
                <w:rFonts w:ascii="Arial Narrow" w:hAnsi="Arial Narrow" w:cs="Arial"/>
                <w:sz w:val="22"/>
                <w:szCs w:val="22"/>
              </w:rPr>
              <w:t xml:space="preserve"> po odpočítaní zliav</w:t>
            </w:r>
            <w:r w:rsidRPr="003D3B96" w:rsidR="00EB7BC0">
              <w:rPr>
                <w:rFonts w:ascii="Arial Narrow" w:hAnsi="Arial Narrow" w:cs="Arial"/>
                <w:sz w:val="22"/>
                <w:szCs w:val="22"/>
              </w:rPr>
              <w:t xml:space="preserve"> tej účtovnej jednotky, ktorej predmetom činnosti je dosahovanie iných výnosov ako sú výnosy z predaja výrobkov, tovarov a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EE2F39">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2410FB" w:rsidRPr="00CB64E4" w:rsidP="00E47B6E">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2410FB"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„obstarávacia cena“ je kúpna cena a náklady súvisiace s obstaraním, mínus všetky zníženia obstarávacích nákladov;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2410FB" w:rsidRPr="00CB64E4" w:rsidP="00D74E1A">
            <w:pPr>
              <w:bidi w:val="0"/>
              <w:spacing w:after="0" w:line="240" w:lineRule="auto"/>
              <w:jc w:val="center"/>
              <w:rPr>
                <w:rFonts w:ascii="Arial Narrow" w:hAnsi="Arial Narrow" w:cs="Arial"/>
                <w:bCs/>
                <w:sz w:val="22"/>
                <w:szCs w:val="22"/>
              </w:rPr>
            </w:pPr>
            <w:r w:rsidRPr="00CB64E4" w:rsidR="008F633C">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rsidP="004577EC">
            <w:pPr>
              <w:bidi w:val="0"/>
              <w:spacing w:after="0" w:line="240" w:lineRule="auto"/>
              <w:jc w:val="center"/>
              <w:rPr>
                <w:rFonts w:ascii="Arial Narrow" w:hAnsi="Arial Narrow"/>
                <w:sz w:val="22"/>
                <w:szCs w:val="22"/>
              </w:rPr>
            </w:pPr>
            <w:r w:rsidRPr="00CB64E4" w:rsidR="008F633C">
              <w:rPr>
                <w:rFonts w:ascii="Arial Narrow" w:hAnsi="Arial Narrow"/>
                <w:sz w:val="22"/>
                <w:szCs w:val="22"/>
              </w:rPr>
              <w:t>§ 25</w:t>
            </w:r>
          </w:p>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O:6</w:t>
            </w:r>
          </w:p>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rsidP="008F633C">
            <w:pPr>
              <w:bidi w:val="0"/>
              <w:spacing w:after="0" w:line="240" w:lineRule="auto"/>
              <w:jc w:val="both"/>
              <w:rPr>
                <w:rFonts w:ascii="Arial Narrow" w:hAnsi="Arial Narrow" w:cs="Arial"/>
                <w:sz w:val="22"/>
                <w:szCs w:val="22"/>
              </w:rPr>
            </w:pPr>
            <w:r w:rsidRPr="00CB64E4">
              <w:rPr>
                <w:rFonts w:ascii="Arial Narrow" w:hAnsi="Arial Narrow" w:cs="Arial"/>
                <w:sz w:val="22"/>
                <w:szCs w:val="22"/>
              </w:rPr>
              <w:t>Na účely tohto zákona sa rozumie</w:t>
            </w:r>
          </w:p>
          <w:p w:rsidR="002410FB" w:rsidRPr="00CB64E4" w:rsidP="008F633C">
            <w:pPr>
              <w:bidi w:val="0"/>
              <w:spacing w:after="0" w:line="240" w:lineRule="auto"/>
              <w:jc w:val="both"/>
              <w:rPr>
                <w:rFonts w:ascii="Arial Narrow" w:hAnsi="Arial Narrow" w:cs="Arial"/>
                <w:sz w:val="22"/>
                <w:szCs w:val="22"/>
              </w:rPr>
            </w:pPr>
            <w:r w:rsidRPr="00CB64E4" w:rsidR="008F633C">
              <w:rPr>
                <w:rFonts w:ascii="Arial Narrow" w:hAnsi="Arial Narrow" w:cs="Arial"/>
                <w:sz w:val="22"/>
                <w:szCs w:val="22"/>
              </w:rPr>
              <w:t>obstarávacou  cenou   cena,  za  ktorú   sa  majetok  obstaral,  a náklady súvisiace s jeho obstaraním,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10FB"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10FB"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8F633C"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8F633C" w:rsidRPr="00CB64E4" w:rsidP="00E47B6E">
            <w:pPr>
              <w:pStyle w:val="Normlny"/>
              <w:bidi w:val="0"/>
              <w:spacing w:after="0" w:line="240" w:lineRule="auto"/>
              <w:rPr>
                <w:rFonts w:ascii="Arial Narrow" w:hAnsi="Arial Narrow"/>
                <w:bCs/>
                <w:sz w:val="22"/>
                <w:szCs w:val="22"/>
              </w:rPr>
            </w:pPr>
            <w:r w:rsidRPr="00CB64E4">
              <w:rPr>
                <w:rFonts w:ascii="Arial Narrow" w:hAnsi="Arial Narrow"/>
                <w:bCs/>
                <w:sz w:val="22"/>
                <w:szCs w:val="22"/>
              </w:rPr>
              <w:t>„výrobné náklady“ sú obstarávacia cena surovín, spotrebného materiálu a ďalšie náklady priamo priraditeľné príslušnej položke. Členské štáty povolia alebo vyžadujú, aby sa zahrnula aj primeraná časť príslušnej položke nepriamo priraditeľných fixných alebo variabilných režijných nákladov, a to v rozsahu, v akom sa vzťahujú na obdobie výroby. Nezahŕňajú sa sem odbytové náklady;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F633C" w:rsidRPr="00CB64E4">
            <w:pPr>
              <w:bidi w:val="0"/>
              <w:spacing w:after="0" w:line="240" w:lineRule="auto"/>
              <w:jc w:val="center"/>
              <w:rPr>
                <w:rFonts w:ascii="Arial Narrow" w:hAnsi="Arial Narrow"/>
                <w:sz w:val="22"/>
                <w:szCs w:val="22"/>
              </w:rPr>
            </w:pPr>
            <w:r w:rsidR="00C372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8F633C" w:rsidP="00BE6F9F">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p w:rsidR="00DB3D62" w:rsidRPr="00DB3D62" w:rsidP="00BE6F9F">
            <w:pPr>
              <w:bidi w:val="0"/>
              <w:spacing w:after="0" w:line="240" w:lineRule="auto"/>
              <w:jc w:val="center"/>
              <w:rPr>
                <w:rFonts w:ascii="Arial Narrow" w:hAnsi="Arial Narrow" w:cs="Arial"/>
                <w:b/>
                <w:bCs/>
                <w:sz w:val="22"/>
                <w:szCs w:val="22"/>
              </w:rPr>
            </w:pPr>
            <w:r w:rsidRPr="00DB3D62">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rsidP="00BE6F9F">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8F633C" w:rsidRPr="00CB64E4" w:rsidP="00BE6F9F">
            <w:pPr>
              <w:bidi w:val="0"/>
              <w:spacing w:after="0" w:line="240" w:lineRule="auto"/>
              <w:jc w:val="center"/>
              <w:rPr>
                <w:rFonts w:ascii="Arial Narrow" w:hAnsi="Arial Narrow"/>
                <w:sz w:val="22"/>
                <w:szCs w:val="22"/>
              </w:rPr>
            </w:pPr>
            <w:r w:rsidRPr="00CB64E4">
              <w:rPr>
                <w:rFonts w:ascii="Arial Narrow" w:hAnsi="Arial Narrow"/>
                <w:sz w:val="22"/>
                <w:szCs w:val="22"/>
              </w:rPr>
              <w:t>O:6</w:t>
            </w:r>
          </w:p>
          <w:p w:rsidR="008F633C" w:rsidRPr="00CB64E4" w:rsidP="00DB3D62">
            <w:pPr>
              <w:bidi w:val="0"/>
              <w:spacing w:after="0" w:line="240" w:lineRule="auto"/>
              <w:jc w:val="center"/>
              <w:rPr>
                <w:rFonts w:ascii="Arial Narrow" w:hAnsi="Arial Narrow"/>
                <w:sz w:val="22"/>
                <w:szCs w:val="22"/>
              </w:rPr>
            </w:pPr>
            <w:r w:rsidR="00D001A7">
              <w:rPr>
                <w:rFonts w:ascii="Arial Narrow" w:hAnsi="Arial Narrow"/>
                <w:sz w:val="22"/>
                <w:szCs w:val="22"/>
              </w:rPr>
              <w:t>P:</w:t>
            </w:r>
            <w:r w:rsidR="00DB3D62">
              <w:rPr>
                <w:rFonts w:ascii="Arial Narrow" w:hAnsi="Arial Narrow"/>
                <w:b/>
                <w:sz w:val="22"/>
                <w:szCs w:val="22"/>
              </w:rPr>
              <w:t>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rsidP="008F633C">
            <w:pPr>
              <w:bidi w:val="0"/>
              <w:spacing w:after="0" w:line="240" w:lineRule="auto"/>
              <w:jc w:val="both"/>
              <w:rPr>
                <w:rFonts w:ascii="Arial Narrow" w:hAnsi="Arial Narrow" w:cs="Arial"/>
                <w:sz w:val="22"/>
                <w:szCs w:val="22"/>
              </w:rPr>
            </w:pPr>
            <w:r w:rsidRPr="00CB64E4">
              <w:rPr>
                <w:rFonts w:ascii="Arial Narrow" w:hAnsi="Arial Narrow" w:cs="Arial"/>
                <w:sz w:val="22"/>
                <w:szCs w:val="22"/>
              </w:rPr>
              <w:t>Na účely tohto zákona sa rozumie</w:t>
            </w:r>
          </w:p>
          <w:p w:rsidR="008F633C" w:rsidRPr="00CB64E4" w:rsidP="008F633C">
            <w:pPr>
              <w:bidi w:val="0"/>
              <w:spacing w:after="0" w:line="240" w:lineRule="auto"/>
              <w:jc w:val="both"/>
              <w:rPr>
                <w:rFonts w:ascii="Arial Narrow" w:hAnsi="Arial Narrow" w:cs="Arial"/>
                <w:sz w:val="22"/>
                <w:szCs w:val="22"/>
              </w:rPr>
            </w:pPr>
            <w:r w:rsidRPr="00CB64E4">
              <w:rPr>
                <w:rFonts w:ascii="Arial Narrow" w:hAnsi="Arial Narrow" w:cs="Arial"/>
                <w:sz w:val="22"/>
                <w:szCs w:val="22"/>
              </w:rPr>
              <w:t>vlastnými nákladmi</w:t>
            </w:r>
          </w:p>
          <w:p w:rsidR="008F633C" w:rsidRPr="00CB64E4" w:rsidP="005936E3">
            <w:pPr>
              <w:numPr>
                <w:ilvl w:val="0"/>
                <w:numId w:val="26"/>
              </w:numPr>
              <w:bidi w:val="0"/>
              <w:spacing w:after="0" w:line="240" w:lineRule="auto"/>
              <w:jc w:val="both"/>
              <w:rPr>
                <w:rFonts w:ascii="Arial Narrow" w:hAnsi="Arial Narrow" w:cs="Arial"/>
                <w:sz w:val="22"/>
                <w:szCs w:val="22"/>
              </w:rPr>
            </w:pPr>
            <w:r w:rsidRPr="00CB64E4">
              <w:rPr>
                <w:rFonts w:ascii="Arial Narrow" w:hAnsi="Arial Narrow" w:cs="Arial"/>
                <w:sz w:val="22"/>
                <w:szCs w:val="22"/>
              </w:rPr>
              <w:t>pri zásobách vytvorených vlastnou činnosťou  priame  náklady  vynaložené  na   výrobu  alebo  inú  činnosť, prípadne  aj časť  nepriamych nákladov,  ktorá sa  vzťahuje na výrobu alebo na inú činnosť,</w:t>
            </w:r>
          </w:p>
          <w:p w:rsidR="008F633C" w:rsidRPr="00CB64E4" w:rsidP="005936E3">
            <w:pPr>
              <w:numPr>
                <w:ilvl w:val="0"/>
                <w:numId w:val="26"/>
              </w:numPr>
              <w:bidi w:val="0"/>
              <w:spacing w:after="0" w:line="240" w:lineRule="auto"/>
              <w:jc w:val="both"/>
              <w:rPr>
                <w:rFonts w:ascii="Arial Narrow" w:hAnsi="Arial Narrow" w:cs="Arial"/>
                <w:sz w:val="22"/>
                <w:szCs w:val="22"/>
              </w:rPr>
            </w:pPr>
            <w:r w:rsidRPr="00CB64E4">
              <w:rPr>
                <w:rFonts w:ascii="Arial Narrow" w:hAnsi="Arial Narrow" w:cs="Arial"/>
                <w:sz w:val="22"/>
                <w:szCs w:val="22"/>
              </w:rPr>
              <w:t>pri hmotnom majetku okrem zásob a nehmotnom majetku okrem pohľadávok vytvorenom vlastnou činnosťou priame náklady vynaložené na výrobu alebo inú činnosť a nepriame náklady, ktoré sa vzťahujú na výrobu alebo inú činnosť,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F633C" w:rsidRPr="00CB64E4">
            <w:pPr>
              <w:bidi w:val="0"/>
              <w:spacing w:after="0" w:line="240" w:lineRule="auto"/>
              <w:jc w:val="center"/>
              <w:rPr>
                <w:rFonts w:ascii="Arial Narrow" w:hAnsi="Arial Narrow"/>
                <w:sz w:val="22"/>
                <w:szCs w:val="22"/>
              </w:rPr>
            </w:pPr>
            <w:r w:rsidR="00C372E4">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F633C"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8D5DF3"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Čl. 2 O:8</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8D5DF3" w:rsidRPr="00CB64E4" w:rsidP="009557B2">
            <w:pPr>
              <w:pStyle w:val="Normlny"/>
              <w:bidi w:val="0"/>
              <w:spacing w:after="0" w:line="240" w:lineRule="auto"/>
              <w:rPr>
                <w:rFonts w:ascii="Arial Narrow" w:hAnsi="Arial Narrow"/>
                <w:sz w:val="22"/>
                <w:szCs w:val="22"/>
              </w:rPr>
            </w:pPr>
            <w:r w:rsidRPr="00CB64E4">
              <w:rPr>
                <w:rFonts w:ascii="Arial Narrow" w:hAnsi="Arial Narrow"/>
                <w:sz w:val="22"/>
                <w:szCs w:val="22"/>
              </w:rPr>
              <w:t>8. „úprava hodnoty“ sú úpravy, ktorých účelom je zohľadniť zmeny hodnôt jednotlivých položiek majetku určené ku dňu, ku ktorému sa zostavuje účtovná závierka, a to bez ohľadu na to, či je táto zmena konečná alebo nie;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8D5DF3" w:rsidRPr="00CB64E4">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 26</w:t>
            </w:r>
          </w:p>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both"/>
              <w:rPr>
                <w:rFonts w:ascii="Arial Narrow" w:hAnsi="Arial Narrow" w:cs="Arial"/>
                <w:sz w:val="22"/>
                <w:szCs w:val="22"/>
              </w:rPr>
            </w:pPr>
            <w:r w:rsidRPr="00CB64E4">
              <w:rPr>
                <w:rFonts w:ascii="Arial Narrow" w:hAnsi="Arial Narrow" w:cs="Arial"/>
                <w:sz w:val="22"/>
                <w:szCs w:val="22"/>
              </w:rPr>
              <w:t>Ak ku dňu, ku ktorému sa zostavuje účtovná závierka, sú budúce ekonomické úžitky zásob nižšie ako ich ocenenie v účtovníctve, ocenia sa v čistej realizačnej hodnote. Čistou realizačnou hodnotou sa rozumie predpokladaná predajná cena zásob znížená o predpokladané náklady na ich dokončenie a náklady súvisiace s ich predajom.</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8D5DF3" w:rsidRPr="00CB64E4">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8D5DF3"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8D5DF3" w:rsidRPr="00CB64E4" w:rsidP="004577EC">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8D5DF3"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 26</w:t>
            </w:r>
          </w:p>
          <w:p w:rsidR="008D5DF3" w:rsidRPr="00CB64E4" w:rsidP="00CA28FD">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D5DF3" w:rsidRPr="00CB64E4" w:rsidP="00CA28FD">
            <w:pPr>
              <w:bidi w:val="0"/>
              <w:spacing w:after="0" w:line="240" w:lineRule="auto"/>
              <w:jc w:val="both"/>
              <w:rPr>
                <w:rFonts w:ascii="Arial Narrow" w:hAnsi="Arial Narrow" w:cs="Arial"/>
                <w:sz w:val="22"/>
                <w:szCs w:val="22"/>
              </w:rPr>
            </w:pPr>
            <w:r w:rsidRPr="00CB64E4">
              <w:rPr>
                <w:rFonts w:ascii="Arial Narrow" w:hAnsi="Arial Narrow" w:cs="Arial"/>
                <w:sz w:val="22"/>
                <w:szCs w:val="22"/>
              </w:rPr>
              <w:t>Ak ku dňu, ku ktorému sa zostavuje účtovná závierka, je suma záväzkov vyššia ako ich výška v účtovníctve, uvedú sa záväzky v účtovnej závierke vo zvýšenom ocenení a pri dlhodobých záväzkoch fondu</w:t>
            </w:r>
            <w:r w:rsidRPr="00CB64E4">
              <w:rPr>
                <w:rFonts w:ascii="Arial Narrow" w:hAnsi="Arial Narrow" w:cs="Arial"/>
                <w:sz w:val="22"/>
                <w:szCs w:val="22"/>
                <w:vertAlign w:val="superscript"/>
              </w:rPr>
              <w:t>35a</w:t>
            </w:r>
            <w:r w:rsidRPr="00CB64E4">
              <w:rPr>
                <w:rFonts w:ascii="Arial Narrow" w:hAnsi="Arial Narrow" w:cs="Arial"/>
                <w:sz w:val="22"/>
                <w:szCs w:val="22"/>
              </w:rPr>
              <w:t>) sa prehodnotí diskontný faktor.</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8D5DF3"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8D5DF3" w:rsidRPr="00CB64E4" w:rsidP="004577EC">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8D5DF3"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8D5DF3" w:rsidRPr="008D5DF3" w:rsidP="00CA28FD">
            <w:pPr>
              <w:bidi w:val="0"/>
              <w:spacing w:after="0" w:line="240" w:lineRule="auto"/>
              <w:jc w:val="center"/>
              <w:rPr>
                <w:rFonts w:ascii="Arial Narrow" w:hAnsi="Arial Narrow" w:cs="Arial"/>
                <w:bCs/>
                <w:sz w:val="22"/>
                <w:szCs w:val="22"/>
              </w:rPr>
            </w:pPr>
            <w:r w:rsidRPr="008D5DF3">
              <w:rPr>
                <w:rFonts w:ascii="Arial Narrow" w:hAnsi="Arial Narrow" w:cs="Arial"/>
                <w:bCs/>
                <w:sz w:val="22"/>
                <w:szCs w:val="22"/>
              </w:rPr>
              <w:t>MF/</w:t>
            </w:r>
          </w:p>
          <w:p w:rsidR="008D5DF3" w:rsidRPr="00CB64E4" w:rsidP="00CA28FD">
            <w:pPr>
              <w:bidi w:val="0"/>
              <w:spacing w:after="0" w:line="240" w:lineRule="auto"/>
              <w:jc w:val="center"/>
              <w:rPr>
                <w:rFonts w:ascii="Arial Narrow" w:hAnsi="Arial Narrow"/>
                <w:sz w:val="22"/>
                <w:szCs w:val="22"/>
              </w:rPr>
            </w:pPr>
            <w:r w:rsidRPr="008D5DF3">
              <w:rPr>
                <w:rFonts w:ascii="Arial Narrow" w:hAnsi="Arial Narrow" w:cs="Arial"/>
                <w:bCs/>
                <w:sz w:val="22"/>
                <w:szCs w:val="22"/>
              </w:rPr>
              <w:t>22933-2005-74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5DF3" w:rsidP="00CA28FD">
            <w:pPr>
              <w:bidi w:val="0"/>
              <w:spacing w:after="0" w:line="240" w:lineRule="auto"/>
              <w:jc w:val="center"/>
              <w:rPr>
                <w:rFonts w:ascii="Arial Narrow" w:hAnsi="Arial Narrow"/>
                <w:sz w:val="22"/>
                <w:szCs w:val="22"/>
              </w:rPr>
            </w:pPr>
            <w:r>
              <w:rPr>
                <w:rFonts w:ascii="Arial Narrow" w:hAnsi="Arial Narrow"/>
                <w:sz w:val="22"/>
                <w:szCs w:val="22"/>
              </w:rPr>
              <w:t xml:space="preserve">§ 2 </w:t>
            </w:r>
          </w:p>
          <w:p w:rsidR="008D5DF3" w:rsidRPr="00CB64E4" w:rsidP="00CA28FD">
            <w:pPr>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D3B96" w:rsidRPr="00CB64E4" w:rsidP="003D3B96">
            <w:pPr>
              <w:bidi w:val="0"/>
              <w:spacing w:after="0" w:line="240" w:lineRule="auto"/>
              <w:jc w:val="both"/>
              <w:rPr>
                <w:rFonts w:ascii="Arial Narrow" w:hAnsi="Arial Narrow"/>
                <w:sz w:val="22"/>
                <w:szCs w:val="22"/>
              </w:rPr>
            </w:pPr>
            <w:r w:rsidRPr="00CB64E4" w:rsidR="008D5DF3">
              <w:rPr>
                <w:rFonts w:ascii="Arial Narrow" w:hAnsi="Arial Narrow" w:cs="Arial"/>
                <w:sz w:val="22"/>
                <w:szCs w:val="22"/>
              </w:rPr>
              <w:t>V súvahe v stĺpci 1 (brutto) sa vykazujú aktíva ocenené podľa osobitného predpisu za bežné účtovné obdobie, v stĺpci 2 (korekcia) sa vykazujú opravné položky a oprávky  za bežné účtovné obdobie, v stĺpci 3 (netto) sa vykazujú aktíva ako rozdiel medzi stĺpcami 1 a 2 za bežné účtovné obdobie a v stĺpci 4 sa vykazujú aktíva (netto) za bezprostredne predchádzajúce účtovné obdobie.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8D5DF3"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8D5DF3"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76"/>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3D3B96"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3D3B96"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w:t>
            </w:r>
            <w:r w:rsidRPr="00AC467A">
              <w:rPr>
                <w:rFonts w:ascii="Arial Narrow" w:hAnsi="Arial Narrow"/>
                <w:bCs/>
                <w:sz w:val="22"/>
                <w:szCs w:val="22"/>
              </w:rPr>
              <w:t>materský podnik“</w:t>
            </w:r>
            <w:r w:rsidRPr="00CB64E4">
              <w:rPr>
                <w:rFonts w:ascii="Arial Narrow" w:hAnsi="Arial Narrow"/>
                <w:bCs/>
                <w:sz w:val="22"/>
                <w:szCs w:val="22"/>
              </w:rPr>
              <w:t xml:space="preserve"> je podnik, ktorý má rozhodujúci vplyv v jednom alebo viacerých dcérskych podnikoch;</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C21A0B" w:rsidP="00D74E1A">
            <w:pPr>
              <w:bidi w:val="0"/>
              <w:spacing w:after="0" w:line="240" w:lineRule="auto"/>
              <w:jc w:val="center"/>
              <w:rPr>
                <w:rFonts w:ascii="Arial Narrow" w:hAnsi="Arial Narrow" w:cs="Arial"/>
                <w:bCs/>
                <w:sz w:val="22"/>
                <w:szCs w:val="22"/>
              </w:rPr>
            </w:pPr>
            <w:r>
              <w:rPr>
                <w:rFonts w:ascii="Arial Narrow" w:hAnsi="Arial Narrow" w:cs="Arial"/>
                <w:b/>
                <w:bCs/>
                <w:sz w:val="22"/>
                <w:szCs w:val="22"/>
              </w:rPr>
              <w:t xml:space="preserve">Návrh zákona </w:t>
            </w:r>
            <w:r w:rsidRPr="00C21A0B">
              <w:rPr>
                <w:rFonts w:ascii="Arial Narrow" w:hAnsi="Arial Narrow" w:cs="Arial"/>
                <w:bCs/>
                <w:sz w:val="22"/>
                <w:szCs w:val="22"/>
              </w:rPr>
              <w:t>a</w:t>
            </w:r>
          </w:p>
          <w:p w:rsidR="003D3B96" w:rsidP="00D74E1A">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P="00D74E1A">
            <w:pPr>
              <w:bidi w:val="0"/>
              <w:spacing w:after="0" w:line="240" w:lineRule="auto"/>
              <w:jc w:val="center"/>
              <w:rPr>
                <w:rFonts w:ascii="Arial Narrow" w:hAnsi="Arial Narrow" w:cs="Arial"/>
                <w:bCs/>
                <w:sz w:val="22"/>
                <w:szCs w:val="22"/>
              </w:rPr>
            </w:pPr>
          </w:p>
          <w:p w:rsidR="00DB3D62" w:rsidRPr="00DB3D62" w:rsidP="00D74E1A">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D3B96" w:rsidP="004577EC">
            <w:pPr>
              <w:bidi w:val="0"/>
              <w:spacing w:after="0" w:line="240" w:lineRule="auto"/>
              <w:jc w:val="center"/>
              <w:rPr>
                <w:rFonts w:ascii="Arial Narrow" w:hAnsi="Arial Narrow"/>
                <w:sz w:val="22"/>
                <w:szCs w:val="22"/>
              </w:rPr>
            </w:pPr>
            <w:r>
              <w:rPr>
                <w:rFonts w:ascii="Arial Narrow" w:hAnsi="Arial Narrow"/>
                <w:sz w:val="22"/>
                <w:szCs w:val="22"/>
              </w:rPr>
              <w:t>§ 22</w:t>
            </w:r>
          </w:p>
          <w:p w:rsidR="003D3B96" w:rsidRPr="00CB64E4" w:rsidP="004577EC">
            <w:pPr>
              <w:bidi w:val="0"/>
              <w:spacing w:after="0" w:line="240" w:lineRule="auto"/>
              <w:jc w:val="center"/>
              <w:rPr>
                <w:rFonts w:ascii="Arial Narrow" w:hAnsi="Arial Narrow"/>
                <w:sz w:val="22"/>
                <w:szCs w:val="22"/>
              </w:rPr>
            </w:pPr>
            <w:r>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21A0B" w:rsidRPr="00807590" w:rsidP="00F33A95">
            <w:pPr>
              <w:bidi w:val="0"/>
              <w:spacing w:after="0" w:line="240" w:lineRule="auto"/>
              <w:jc w:val="both"/>
              <w:rPr>
                <w:rFonts w:ascii="Arial Narrow" w:hAnsi="Arial Narrow"/>
                <w:b/>
                <w:sz w:val="22"/>
                <w:szCs w:val="22"/>
              </w:rPr>
            </w:pPr>
            <w:r w:rsidRPr="00807590" w:rsidR="00807590">
              <w:rPr>
                <w:rFonts w:ascii="Arial Narrow" w:hAnsi="Arial Narrow"/>
                <w:b/>
                <w:sz w:val="22"/>
                <w:szCs w:val="22"/>
              </w:rPr>
              <w:t>Materskou účtovnou jednotkou sa na účely tohto zákona rozumie účtovná jednotka, ktorá je obchodnou spoločnosťou, štátnym podnikom, družstvom alebo účtovnou jednotkou verejnej správy a má rozhodujúci vplyv v inej účtovnej jednotke, ktorá je obchodnou spoločnosťou,  pričom materská účtovná jednotka má rozhodujúci vplyv, ak</w:t>
            </w:r>
          </w:p>
          <w:p w:rsidR="003D3B96" w:rsidRPr="00807590" w:rsidP="00F33A95">
            <w:pPr>
              <w:bidi w:val="0"/>
              <w:spacing w:after="0" w:line="240" w:lineRule="auto"/>
              <w:jc w:val="both"/>
              <w:rPr>
                <w:rFonts w:ascii="Arial Narrow" w:hAnsi="Arial Narrow" w:cs="Arial"/>
                <w:sz w:val="22"/>
                <w:szCs w:val="22"/>
              </w:rPr>
            </w:pPr>
            <w:r w:rsidRPr="00807590">
              <w:rPr>
                <w:rFonts w:ascii="Arial Narrow" w:hAnsi="Arial Narrow" w:cs="Arial"/>
                <w:sz w:val="22"/>
                <w:szCs w:val="22"/>
              </w:rPr>
              <w:t xml:space="preserve"> </w:t>
            </w:r>
          </w:p>
          <w:p w:rsidR="003D3B96" w:rsidRPr="00807590" w:rsidP="00F33A95">
            <w:pPr>
              <w:bidi w:val="0"/>
              <w:spacing w:after="0" w:line="240" w:lineRule="auto"/>
              <w:jc w:val="both"/>
              <w:rPr>
                <w:rFonts w:ascii="Arial Narrow" w:hAnsi="Arial Narrow" w:cs="Arial"/>
                <w:sz w:val="22"/>
                <w:szCs w:val="22"/>
              </w:rPr>
            </w:pPr>
            <w:r w:rsidRPr="00807590">
              <w:rPr>
                <w:rFonts w:ascii="Arial Narrow" w:hAnsi="Arial Narrow" w:cs="Arial"/>
                <w:sz w:val="22"/>
                <w:szCs w:val="22"/>
              </w:rPr>
              <w:t>a) má väčšinu hlasovacích práv v účtovnej jednotke alebo</w:t>
            </w:r>
          </w:p>
          <w:p w:rsidR="006705EE" w:rsidRPr="00807590" w:rsidP="00F33A95">
            <w:pPr>
              <w:bidi w:val="0"/>
              <w:spacing w:after="0" w:line="240" w:lineRule="auto"/>
              <w:jc w:val="both"/>
              <w:rPr>
                <w:rFonts w:ascii="Arial Narrow" w:hAnsi="Arial Narrow" w:cs="Arial"/>
                <w:sz w:val="22"/>
                <w:szCs w:val="22"/>
              </w:rPr>
            </w:pPr>
          </w:p>
          <w:p w:rsidR="003D3B96" w:rsidRPr="00807590" w:rsidP="00F33A95">
            <w:pPr>
              <w:bidi w:val="0"/>
              <w:spacing w:after="0" w:line="240" w:lineRule="auto"/>
              <w:jc w:val="both"/>
              <w:rPr>
                <w:rFonts w:ascii="Arial Narrow" w:hAnsi="Arial Narrow" w:cs="Arial"/>
                <w:sz w:val="22"/>
                <w:szCs w:val="22"/>
              </w:rPr>
            </w:pPr>
            <w:r w:rsidRPr="00807590">
              <w:rPr>
                <w:rFonts w:ascii="Arial Narrow" w:hAnsi="Arial Narrow" w:cs="Arial"/>
                <w:sz w:val="22"/>
                <w:szCs w:val="22"/>
              </w:rPr>
              <w:t>b) má právo vymenúvať alebo odvolávať väčšinu členov štatutárneho orgánu alebo dozorného orgánu účtovnej jednotky a súčasne je jej spoločníkom alebo jej akcionárom, alebo</w:t>
            </w:r>
          </w:p>
          <w:p w:rsidR="003D3B96" w:rsidRPr="00807590" w:rsidP="00F33A95">
            <w:pPr>
              <w:bidi w:val="0"/>
              <w:spacing w:after="0" w:line="240" w:lineRule="auto"/>
              <w:jc w:val="both"/>
              <w:rPr>
                <w:rFonts w:ascii="Arial Narrow" w:hAnsi="Arial Narrow" w:cs="Arial"/>
                <w:sz w:val="22"/>
                <w:szCs w:val="22"/>
              </w:rPr>
            </w:pPr>
            <w:r w:rsidRPr="00807590">
              <w:rPr>
                <w:rFonts w:ascii="Arial Narrow" w:hAnsi="Arial Narrow" w:cs="Arial"/>
                <w:sz w:val="22"/>
                <w:szCs w:val="22"/>
              </w:rPr>
              <w:t xml:space="preserve"> </w:t>
            </w:r>
          </w:p>
          <w:p w:rsidR="003D3B96" w:rsidRPr="00807590" w:rsidP="00F33A95">
            <w:pPr>
              <w:bidi w:val="0"/>
              <w:spacing w:after="0" w:line="240" w:lineRule="auto"/>
              <w:jc w:val="both"/>
              <w:rPr>
                <w:rFonts w:ascii="Arial Narrow" w:hAnsi="Arial Narrow" w:cs="Arial"/>
                <w:sz w:val="22"/>
                <w:szCs w:val="22"/>
              </w:rPr>
            </w:pPr>
            <w:r w:rsidRPr="00807590">
              <w:rPr>
                <w:rFonts w:ascii="Arial Narrow" w:hAnsi="Arial Narrow" w:cs="Arial"/>
                <w:sz w:val="22"/>
                <w:szCs w:val="22"/>
              </w:rPr>
              <w:t xml:space="preserve">c) má právo </w:t>
            </w:r>
            <w:r w:rsidRPr="00807590">
              <w:rPr>
                <w:rFonts w:ascii="Arial Narrow" w:hAnsi="Arial Narrow" w:cs="Arial"/>
                <w:strike/>
                <w:sz w:val="22"/>
                <w:szCs w:val="22"/>
              </w:rPr>
              <w:t>ovládať účtovnú jednotku</w:t>
            </w:r>
            <w:r w:rsidRPr="00807590" w:rsidR="00DB3D62">
              <w:rPr>
                <w:rFonts w:ascii="Arial Narrow" w:hAnsi="Arial Narrow" w:cs="Arial"/>
                <w:b/>
                <w:sz w:val="22"/>
                <w:szCs w:val="22"/>
              </w:rPr>
              <w:t xml:space="preserve"> vykonávať rozhodujúci vplyv v inej účtovnej jednotke</w:t>
            </w:r>
            <w:r w:rsidRPr="00807590">
              <w:rPr>
                <w:rFonts w:ascii="Arial Narrow" w:hAnsi="Arial Narrow" w:cs="Arial"/>
                <w:sz w:val="22"/>
                <w:szCs w:val="22"/>
              </w:rPr>
              <w:t>, ktorej je spoločníkom alebo akcionárom na základe dohody uzavretej s touto účtovnou jednotkou alebo na základe spoločenskej zmluvy alebo stanov tejto účtovnej jednotky, ak to umožňuje právo štátu, ktorým sa riadi táto účtovná jednotka, alebo</w:t>
            </w:r>
          </w:p>
          <w:p w:rsidR="003D3B96" w:rsidRPr="00807590" w:rsidP="00F33A95">
            <w:pPr>
              <w:bidi w:val="0"/>
              <w:spacing w:after="0" w:line="240" w:lineRule="auto"/>
              <w:jc w:val="both"/>
              <w:rPr>
                <w:rFonts w:ascii="Arial Narrow" w:hAnsi="Arial Narrow" w:cs="Arial"/>
                <w:sz w:val="22"/>
                <w:szCs w:val="22"/>
              </w:rPr>
            </w:pPr>
            <w:r w:rsidRPr="00807590">
              <w:rPr>
                <w:rFonts w:ascii="Arial Narrow" w:hAnsi="Arial Narrow" w:cs="Arial"/>
                <w:sz w:val="22"/>
                <w:szCs w:val="22"/>
              </w:rPr>
              <w:t xml:space="preserve"> </w:t>
            </w:r>
          </w:p>
          <w:p w:rsidR="003D3B96" w:rsidRPr="00807590" w:rsidP="00F33A95">
            <w:pPr>
              <w:bidi w:val="0"/>
              <w:spacing w:after="0" w:line="240" w:lineRule="auto"/>
              <w:jc w:val="both"/>
              <w:rPr>
                <w:rFonts w:ascii="Arial Narrow" w:hAnsi="Arial Narrow" w:cs="Arial"/>
                <w:sz w:val="22"/>
                <w:szCs w:val="22"/>
              </w:rPr>
            </w:pPr>
            <w:r w:rsidRPr="00807590">
              <w:rPr>
                <w:rFonts w:ascii="Arial Narrow" w:hAnsi="Arial Narrow" w:cs="Arial"/>
                <w:sz w:val="22"/>
                <w:szCs w:val="22"/>
              </w:rPr>
              <w:t>d) je spoločníkom alebo akcionárom účtovnej jednotky a väčšina členov štatutárneho orgánu alebo dozorného orgánu účtovnej jednotky vykonávajúcich svoju funkciu v priebehu účtovného obdobia a v bezprostredne predchádzajúcom účtovnom období</w:t>
            </w:r>
            <w:r w:rsidRPr="00807590" w:rsidR="00E56985">
              <w:rPr>
                <w:rFonts w:ascii="Arial Narrow" w:hAnsi="Arial Narrow" w:cs="Arial"/>
                <w:sz w:val="22"/>
                <w:szCs w:val="22"/>
              </w:rPr>
              <w:t xml:space="preserve"> </w:t>
            </w:r>
            <w:r w:rsidRPr="00807590" w:rsidR="00E56985">
              <w:rPr>
                <w:rFonts w:ascii="Arial Narrow" w:hAnsi="Arial Narrow" w:cs="Arial"/>
                <w:b/>
                <w:sz w:val="22"/>
                <w:szCs w:val="22"/>
              </w:rPr>
              <w:t>a</w:t>
            </w:r>
            <w:r w:rsidRPr="00807590">
              <w:rPr>
                <w:rFonts w:ascii="Arial Narrow" w:hAnsi="Arial Narrow" w:cs="Arial"/>
                <w:sz w:val="22"/>
                <w:szCs w:val="22"/>
              </w:rPr>
              <w:t xml:space="preserve"> až do zostavenia konsolidovanej účtovnej závierky bola vymenovaná výlučne prostredníctvom výkonu hlasovacích práv spoločníka alebo akcionára, ktorý je materskou účtovnou jednotkou</w:t>
            </w:r>
            <w:r w:rsidRPr="00807590" w:rsidR="00E56985">
              <w:rPr>
                <w:rFonts w:ascii="Arial Narrow" w:hAnsi="Arial Narrow" w:cs="Arial"/>
                <w:b/>
                <w:sz w:val="22"/>
                <w:szCs w:val="22"/>
              </w:rPr>
              <w:t>; toto sa neuplatňuje, ak existuje iná, tretia strana</w:t>
            </w:r>
            <w:r w:rsidR="00807590">
              <w:rPr>
                <w:rFonts w:ascii="Arial Narrow" w:hAnsi="Arial Narrow" w:cs="Arial"/>
                <w:b/>
                <w:sz w:val="22"/>
                <w:szCs w:val="22"/>
              </w:rPr>
              <w:t xml:space="preserve"> disponujúca právami podľa písmen</w:t>
            </w:r>
            <w:r w:rsidRPr="00807590" w:rsidR="00E56985">
              <w:rPr>
                <w:rFonts w:ascii="Arial Narrow" w:hAnsi="Arial Narrow" w:cs="Arial"/>
                <w:b/>
                <w:sz w:val="22"/>
                <w:szCs w:val="22"/>
              </w:rPr>
              <w:t xml:space="preserve"> a) až c)</w:t>
            </w:r>
            <w:r w:rsidRPr="00807590">
              <w:rPr>
                <w:rFonts w:ascii="Arial Narrow" w:hAnsi="Arial Narrow" w:cs="Arial"/>
                <w:sz w:val="22"/>
                <w:szCs w:val="22"/>
              </w:rPr>
              <w:t>, alebo</w:t>
            </w:r>
          </w:p>
          <w:p w:rsidR="00D53916" w:rsidRPr="00807590" w:rsidP="00F33A95">
            <w:pPr>
              <w:bidi w:val="0"/>
              <w:spacing w:after="0" w:line="240" w:lineRule="auto"/>
              <w:jc w:val="both"/>
              <w:rPr>
                <w:rFonts w:ascii="Arial Narrow" w:hAnsi="Arial Narrow" w:cs="Arial"/>
                <w:sz w:val="22"/>
                <w:szCs w:val="22"/>
              </w:rPr>
            </w:pPr>
            <w:r w:rsidRPr="00807590" w:rsidR="003D3B96">
              <w:rPr>
                <w:rFonts w:ascii="Arial Narrow" w:hAnsi="Arial Narrow" w:cs="Arial"/>
                <w:sz w:val="22"/>
                <w:szCs w:val="22"/>
              </w:rPr>
              <w:t>e) je spoločníkom alebo akcionárom a na základe dohody s inými jej spoločníkmi alebo akcionármi má väčšinu hlasovacích práv.</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85"/>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D53916" w:rsidRPr="00CB64E4" w:rsidP="004577EC">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D53916" w:rsidRPr="00CB64E4" w:rsidP="00594AEE">
            <w:pPr>
              <w:pStyle w:val="Normlny"/>
              <w:bidi w:val="0"/>
              <w:spacing w:after="0" w:line="240" w:lineRule="auto"/>
              <w:rPr>
                <w:rFonts w:ascii="Arial Narrow" w:hAnsi="Arial Narrow"/>
                <w:bCs/>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D5391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53916"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53916"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23377/</w:t>
            </w:r>
          </w:p>
          <w:p w:rsidR="00D53916" w:rsidRPr="00C00C90" w:rsidP="00D74E1A">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53916" w:rsidRPr="00C00C90" w:rsidP="00D53916">
            <w:pPr>
              <w:bidi w:val="0"/>
              <w:spacing w:after="0" w:line="240" w:lineRule="auto"/>
              <w:jc w:val="center"/>
              <w:rPr>
                <w:rFonts w:ascii="Arial Narrow" w:hAnsi="Arial Narrow"/>
                <w:sz w:val="22"/>
                <w:szCs w:val="22"/>
              </w:rPr>
            </w:pPr>
            <w:r w:rsidRPr="00C00C90">
              <w:rPr>
                <w:rFonts w:ascii="Arial Narrow" w:hAnsi="Arial Narrow"/>
                <w:sz w:val="22"/>
                <w:szCs w:val="22"/>
              </w:rPr>
              <w:t>§ 5</w:t>
            </w:r>
          </w:p>
          <w:p w:rsidR="00D53916" w:rsidRPr="00C00C90" w:rsidP="00D53916">
            <w:pPr>
              <w:bidi w:val="0"/>
              <w:spacing w:after="0" w:line="240" w:lineRule="auto"/>
              <w:jc w:val="center"/>
              <w:rPr>
                <w:rFonts w:ascii="Arial Narrow" w:hAnsi="Arial Narrow"/>
                <w:sz w:val="22"/>
                <w:szCs w:val="22"/>
              </w:rPr>
            </w:pPr>
            <w:r w:rsidRPr="00C00C90">
              <w:rPr>
                <w:rFonts w:ascii="Arial Narrow" w:hAnsi="Arial Narrow"/>
                <w:sz w:val="22"/>
                <w:szCs w:val="22"/>
              </w:rPr>
              <w:t>O:1</w:t>
            </w:r>
          </w:p>
          <w:p w:rsidR="00D53916" w:rsidRPr="00C00C90" w:rsidP="00D53916">
            <w:pPr>
              <w:bidi w:val="0"/>
              <w:spacing w:after="0" w:line="240" w:lineRule="auto"/>
              <w:jc w:val="center"/>
              <w:rPr>
                <w:rFonts w:ascii="Arial Narrow" w:hAnsi="Arial Narrow"/>
                <w:sz w:val="22"/>
                <w:szCs w:val="22"/>
              </w:rPr>
            </w:pPr>
            <w:r w:rsidRPr="00C00C90">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5B96"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Na účely zostavenia účtovnej závierky sa rozumie</w:t>
            </w:r>
          </w:p>
          <w:p w:rsidR="00D53916" w:rsidRPr="00C00C90" w:rsidP="00415B96">
            <w:pPr>
              <w:bidi w:val="0"/>
              <w:spacing w:after="0" w:line="240" w:lineRule="auto"/>
              <w:jc w:val="both"/>
              <w:rPr>
                <w:rFonts w:ascii="Arial Narrow" w:hAnsi="Arial Narrow" w:cs="Arial"/>
                <w:sz w:val="22"/>
                <w:szCs w:val="22"/>
              </w:rPr>
            </w:pPr>
            <w:r w:rsidRPr="00415B96" w:rsidR="00415B96">
              <w:rPr>
                <w:rFonts w:ascii="Arial Narrow" w:hAnsi="Arial Narrow" w:cs="Arial"/>
                <w:sz w:val="22"/>
                <w:szCs w:val="22"/>
              </w:rPr>
              <w:t>a) materskou účtovnou jednotkou účtovná jednotka, ktorá má rozhodujúci vplyv v jednej alebo vo viacerých dcérskych účtovných jednotkách, pričom rozhodujúci vplyv sa posudzuje podľa § 22 ods. 3 zákona,</w:t>
            </w:r>
          </w:p>
        </w:tc>
        <w:tc>
          <w:tcPr>
            <w:tcW w:w="709" w:type="dxa"/>
            <w:vMerge/>
            <w:tcBorders>
              <w:top w:val="single" w:sz="4" w:space="0" w:color="auto"/>
              <w:left w:val="single" w:sz="4" w:space="0" w:color="auto"/>
              <w:bottom w:val="none" w:sz="0" w:space="0" w:color="auto"/>
              <w:right w:val="single" w:sz="4" w:space="0" w:color="auto"/>
            </w:tcBorders>
            <w:textDirection w:val="lrTb"/>
            <w:vAlign w:val="top"/>
          </w:tcPr>
          <w:p w:rsidR="00D53916">
            <w:pPr>
              <w:bidi w:val="0"/>
              <w:spacing w:after="0" w:line="240" w:lineRule="auto"/>
              <w:jc w:val="center"/>
              <w:rPr>
                <w:rFonts w:ascii="Arial Narrow" w:hAnsi="Arial Narrow"/>
                <w:sz w:val="22"/>
                <w:szCs w:val="22"/>
              </w:rPr>
            </w:pPr>
          </w:p>
        </w:tc>
        <w:tc>
          <w:tcPr>
            <w:tcW w:w="1059" w:type="dxa"/>
            <w:vMerge/>
            <w:tcBorders>
              <w:top w:val="single" w:sz="4" w:space="0" w:color="auto"/>
              <w:left w:val="single" w:sz="4" w:space="0" w:color="auto"/>
              <w:bottom w:val="none" w:sz="0" w:space="0" w:color="auto"/>
              <w:right w:val="single" w:sz="12" w:space="0" w:color="auto"/>
            </w:tcBorders>
            <w:textDirection w:val="lrTb"/>
            <w:vAlign w:val="top"/>
          </w:tcPr>
          <w:p w:rsidR="00D53916"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F6471"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F6471" w:rsidRPr="00CB64E4"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23378/</w:t>
            </w:r>
          </w:p>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F6471" w:rsidRPr="00C00C90" w:rsidP="007C44FB">
            <w:pPr>
              <w:bidi w:val="0"/>
              <w:spacing w:after="0" w:line="240" w:lineRule="auto"/>
              <w:jc w:val="center"/>
              <w:rPr>
                <w:rFonts w:ascii="Arial Narrow" w:hAnsi="Arial Narrow"/>
                <w:bCs/>
                <w:sz w:val="22"/>
                <w:szCs w:val="22"/>
              </w:rPr>
            </w:pPr>
            <w:r w:rsidRPr="00C00C90" w:rsidR="007C44FB">
              <w:rPr>
                <w:rFonts w:ascii="Arial Narrow" w:hAnsi="Arial Narrow"/>
                <w:bCs/>
                <w:sz w:val="22"/>
                <w:szCs w:val="22"/>
              </w:rPr>
              <w:t>§ 5</w:t>
            </w:r>
          </w:p>
          <w:p w:rsidR="00EF6471" w:rsidRPr="00C00C90" w:rsidP="00EF6471">
            <w:pPr>
              <w:bidi w:val="0"/>
              <w:spacing w:after="0" w:line="240" w:lineRule="auto"/>
              <w:jc w:val="center"/>
              <w:rPr>
                <w:rFonts w:ascii="Arial Narrow" w:hAnsi="Arial Narrow"/>
                <w:sz w:val="22"/>
                <w:szCs w:val="22"/>
              </w:rPr>
            </w:pPr>
            <w:r w:rsidRPr="00C00C90">
              <w:rPr>
                <w:rFonts w:ascii="Arial Narrow" w:hAnsi="Arial Narrow"/>
                <w:bCs/>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Na účely zostavenia účtovnej závierky sa rozumie</w:t>
            </w:r>
          </w:p>
          <w:p w:rsidR="00EF6471" w:rsidRPr="00C00C90" w:rsidP="00E70B83">
            <w:pPr>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a) materskou účtovnou jednotkou účtovná jednotka, ktorá má rozhodujúci vplyv v jednej  alebo vo viacerých dcérskych účtovných jednotkách, pričom rozhodujúci vplyv sa posudzuje podľa § 22 ods. 3 zákona,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F6471"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3D3B96"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3D3B96" w:rsidRPr="00CB64E4"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3D3B96"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23635/</w:t>
            </w:r>
          </w:p>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 xml:space="preserve">§ 14 </w:t>
            </w:r>
          </w:p>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O:3</w:t>
            </w:r>
          </w:p>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E24E3" w:rsidRPr="006E24E3" w:rsidP="006E24E3">
            <w:pPr>
              <w:bidi w:val="0"/>
              <w:spacing w:after="0" w:line="240" w:lineRule="auto"/>
              <w:jc w:val="both"/>
              <w:rPr>
                <w:rFonts w:ascii="Arial Narrow" w:hAnsi="Arial Narrow" w:cs="Arial"/>
                <w:sz w:val="22"/>
                <w:szCs w:val="22"/>
              </w:rPr>
            </w:pPr>
            <w:r w:rsidRPr="006E24E3">
              <w:rPr>
                <w:rFonts w:ascii="Arial Narrow" w:hAnsi="Arial Narrow" w:cs="Arial"/>
                <w:sz w:val="22"/>
                <w:szCs w:val="22"/>
              </w:rPr>
              <w:t>Na účely účtovania a vykazovania cenných papierov a podielov sa rozumie</w:t>
            </w:r>
          </w:p>
          <w:p w:rsidR="003D3B96" w:rsidRPr="00C00C90" w:rsidP="006E24E3">
            <w:pPr>
              <w:bidi w:val="0"/>
              <w:spacing w:after="0" w:line="240" w:lineRule="auto"/>
              <w:jc w:val="both"/>
              <w:rPr>
                <w:rFonts w:ascii="Arial Narrow" w:hAnsi="Arial Narrow" w:cs="Arial"/>
                <w:sz w:val="22"/>
                <w:szCs w:val="22"/>
              </w:rPr>
            </w:pPr>
            <w:r w:rsidRPr="006E24E3" w:rsidR="006E24E3">
              <w:rPr>
                <w:rFonts w:ascii="Arial Narrow" w:hAnsi="Arial Narrow" w:cs="Arial"/>
                <w:sz w:val="22"/>
                <w:szCs w:val="22"/>
              </w:rPr>
              <w:t>a) materskou účtovnou jednotkou účtovná jednotka, ktorá má rozhodujúci vplyv v jednej alebo vo viacerých dcérskych účtovných jednotkách, pričom rozhodujúci vplyv sa posudzuje podľa § 22 ods. 3 zákona,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3D3B96"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3D3B96"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65"/>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3D3B96" w:rsidRPr="00AC467A" w:rsidP="004577EC">
            <w:pPr>
              <w:bidi w:val="0"/>
              <w:spacing w:after="0" w:line="240" w:lineRule="auto"/>
              <w:jc w:val="center"/>
              <w:rPr>
                <w:rFonts w:ascii="Arial Narrow" w:hAnsi="Arial Narrow"/>
                <w:sz w:val="22"/>
                <w:szCs w:val="22"/>
              </w:rPr>
            </w:pPr>
            <w:r w:rsidRPr="00AC467A">
              <w:rPr>
                <w:rFonts w:ascii="Arial Narrow" w:hAnsi="Arial Narrow"/>
                <w:sz w:val="22"/>
                <w:szCs w:val="22"/>
              </w:rPr>
              <w:t>C:2</w:t>
            </w:r>
          </w:p>
          <w:p w:rsidR="003D3B96" w:rsidRPr="00AC467A" w:rsidP="00594AEE">
            <w:pPr>
              <w:bidi w:val="0"/>
              <w:spacing w:after="0" w:line="240" w:lineRule="auto"/>
              <w:jc w:val="center"/>
              <w:rPr>
                <w:rFonts w:ascii="Arial Narrow" w:hAnsi="Arial Narrow"/>
                <w:sz w:val="22"/>
                <w:szCs w:val="22"/>
              </w:rPr>
            </w:pPr>
            <w:r w:rsidRPr="00AC467A">
              <w:rPr>
                <w:rFonts w:ascii="Arial Narrow" w:hAnsi="Arial Narrow"/>
                <w:sz w:val="22"/>
                <w:szCs w:val="22"/>
              </w:rPr>
              <w:t>O:10</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AC467A" w:rsidP="00594AEE">
            <w:pPr>
              <w:pStyle w:val="Normlny"/>
              <w:bidi w:val="0"/>
              <w:spacing w:after="0" w:line="240" w:lineRule="auto"/>
              <w:rPr>
                <w:rFonts w:ascii="Arial Narrow" w:hAnsi="Arial Narrow"/>
                <w:bCs/>
                <w:sz w:val="22"/>
                <w:szCs w:val="22"/>
              </w:rPr>
            </w:pPr>
            <w:r w:rsidRPr="00AC467A">
              <w:rPr>
                <w:rFonts w:ascii="Arial Narrow" w:hAnsi="Arial Narrow"/>
                <w:bCs/>
                <w:sz w:val="22"/>
                <w:szCs w:val="22"/>
              </w:rPr>
              <w:t>„dcérsky podnik“ je podnik, v ktorom má materský podnik rozhodujúci vplyv, vrátane ktoréhokoľvek dcérskeho podniku konečného materského podniku;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3D3B96" w:rsidRPr="00E517D2" w:rsidP="00D96CFF">
            <w:pPr>
              <w:bidi w:val="0"/>
              <w:spacing w:after="0" w:line="240" w:lineRule="auto"/>
              <w:jc w:val="center"/>
              <w:rPr>
                <w:rFonts w:ascii="Arial Narrow" w:hAnsi="Arial Narrow" w:cs="Arial"/>
                <w:b/>
                <w:bCs/>
                <w:sz w:val="22"/>
                <w:szCs w:val="22"/>
              </w:rPr>
            </w:pPr>
            <w:r w:rsidR="00E517D2">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D3B96" w:rsidRPr="00E517D2" w:rsidP="00D96CFF">
            <w:pPr>
              <w:bidi w:val="0"/>
              <w:spacing w:after="0" w:line="240" w:lineRule="auto"/>
              <w:jc w:val="center"/>
              <w:rPr>
                <w:rFonts w:ascii="Arial Narrow" w:hAnsi="Arial Narrow"/>
                <w:b/>
                <w:sz w:val="22"/>
                <w:szCs w:val="22"/>
              </w:rPr>
            </w:pPr>
            <w:r w:rsidRPr="00E517D2">
              <w:rPr>
                <w:rFonts w:ascii="Arial Narrow" w:hAnsi="Arial Narrow"/>
                <w:b/>
                <w:sz w:val="22"/>
                <w:szCs w:val="22"/>
              </w:rPr>
              <w:t>§ 22</w:t>
            </w:r>
          </w:p>
          <w:p w:rsidR="003D3B96" w:rsidRPr="00E517D2" w:rsidP="00D96CFF">
            <w:pPr>
              <w:bidi w:val="0"/>
              <w:spacing w:after="0" w:line="240" w:lineRule="auto"/>
              <w:jc w:val="center"/>
              <w:rPr>
                <w:rFonts w:ascii="Arial Narrow" w:hAnsi="Arial Narrow"/>
                <w:b/>
                <w:sz w:val="22"/>
                <w:szCs w:val="22"/>
              </w:rPr>
            </w:pPr>
            <w:r w:rsidRPr="00E517D2">
              <w:rPr>
                <w:rFonts w:ascii="Arial Narrow" w:hAnsi="Arial Narrow"/>
                <w:b/>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7E02F9" w:rsidP="00D74E1A">
            <w:pPr>
              <w:bidi w:val="0"/>
              <w:spacing w:after="0" w:line="240" w:lineRule="auto"/>
              <w:jc w:val="both"/>
              <w:rPr>
                <w:rFonts w:ascii="Arial Narrow" w:hAnsi="Arial Narrow" w:cs="Arial"/>
                <w:b/>
                <w:sz w:val="22"/>
                <w:szCs w:val="22"/>
              </w:rPr>
            </w:pPr>
            <w:r w:rsidRPr="00807590" w:rsidR="00807590">
              <w:rPr>
                <w:rFonts w:ascii="Arial Narrow" w:hAnsi="Arial Narrow"/>
                <w:b/>
                <w:sz w:val="22"/>
                <w:szCs w:val="22"/>
              </w:rPr>
              <w:t>Dcérska účtovná jednotka je účtovná jednotka, v ktorej má materská účtovná jednotka rozhodujúci vplyv, a to priamo alebo aj nepriamo prostredníctvom svojich dcérskych účtovných jednotiek.</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85"/>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D96CFF" w:rsidRPr="00AC467A" w:rsidP="004577EC">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D96CFF" w:rsidRPr="00AC467A" w:rsidP="00594AEE">
            <w:pPr>
              <w:pStyle w:val="Normlny"/>
              <w:bidi w:val="0"/>
              <w:spacing w:after="0" w:line="240" w:lineRule="auto"/>
              <w:rPr>
                <w:rFonts w:ascii="Arial Narrow" w:hAnsi="Arial Narrow"/>
                <w:bCs/>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D96CFF">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D96CFF">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96CFF" w:rsidRPr="00C00C90" w:rsidP="00D96CFF">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23377/</w:t>
            </w:r>
          </w:p>
          <w:p w:rsidR="00D96CFF" w:rsidRPr="00C00C90" w:rsidP="00D96CFF">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00C90" w:rsidP="00D96CFF">
            <w:pPr>
              <w:bidi w:val="0"/>
              <w:spacing w:after="0" w:line="240" w:lineRule="auto"/>
              <w:jc w:val="center"/>
              <w:rPr>
                <w:rFonts w:ascii="Arial Narrow" w:hAnsi="Arial Narrow"/>
                <w:sz w:val="22"/>
                <w:szCs w:val="22"/>
              </w:rPr>
            </w:pPr>
            <w:r w:rsidRPr="00C00C90">
              <w:rPr>
                <w:rFonts w:ascii="Arial Narrow" w:hAnsi="Arial Narrow"/>
                <w:sz w:val="22"/>
                <w:szCs w:val="22"/>
              </w:rPr>
              <w:t>§ 5</w:t>
            </w:r>
          </w:p>
          <w:p w:rsidR="00D96CFF" w:rsidRPr="00C00C90" w:rsidP="00D96CFF">
            <w:pPr>
              <w:bidi w:val="0"/>
              <w:spacing w:after="0" w:line="240" w:lineRule="auto"/>
              <w:jc w:val="center"/>
              <w:rPr>
                <w:rFonts w:ascii="Arial Narrow" w:hAnsi="Arial Narrow"/>
                <w:sz w:val="22"/>
                <w:szCs w:val="22"/>
              </w:rPr>
            </w:pPr>
            <w:r w:rsidRPr="00C00C90">
              <w:rPr>
                <w:rFonts w:ascii="Arial Narrow" w:hAnsi="Arial Narrow"/>
                <w:sz w:val="22"/>
                <w:szCs w:val="22"/>
              </w:rPr>
              <w:t>O:1</w:t>
            </w:r>
          </w:p>
          <w:p w:rsidR="00D96CFF" w:rsidRPr="00C00C90" w:rsidP="00D96CFF">
            <w:pPr>
              <w:bidi w:val="0"/>
              <w:spacing w:after="0" w:line="240" w:lineRule="auto"/>
              <w:jc w:val="center"/>
              <w:rPr>
                <w:rFonts w:ascii="Arial Narrow" w:hAnsi="Arial Narrow"/>
                <w:sz w:val="22"/>
                <w:szCs w:val="22"/>
              </w:rPr>
            </w:pPr>
            <w:r w:rsidRPr="00C00C90">
              <w:rPr>
                <w:rFonts w:ascii="Arial Narrow" w:hAnsi="Arial Narrow"/>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5B96"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Na účely zostavenia účtovnej závierky sa rozumie</w:t>
            </w:r>
          </w:p>
          <w:p w:rsidR="00D96CFF" w:rsidRPr="00C00C90" w:rsidP="00415B96">
            <w:pPr>
              <w:bidi w:val="0"/>
              <w:spacing w:after="0" w:line="240" w:lineRule="auto"/>
              <w:jc w:val="both"/>
              <w:rPr>
                <w:rFonts w:ascii="Arial Narrow" w:hAnsi="Arial Narrow" w:cs="Arial"/>
                <w:sz w:val="22"/>
                <w:szCs w:val="22"/>
              </w:rPr>
            </w:pPr>
            <w:r w:rsidRPr="00415B96" w:rsidR="00415B96">
              <w:rPr>
                <w:rFonts w:ascii="Arial Narrow" w:hAnsi="Arial Narrow" w:cs="Arial"/>
                <w:sz w:val="22"/>
                <w:szCs w:val="22"/>
              </w:rPr>
              <w:t>b) dcérskou účtovnou jednotkou účtovná jednotka, v ktorej má materská účtovná jednotka rozhodujúci vplyv a to vrátane každej dcérskej účtovnej jednotky konečnej materskej účtovnej jednotky,</w:t>
            </w:r>
          </w:p>
        </w:tc>
        <w:tc>
          <w:tcPr>
            <w:tcW w:w="709" w:type="dxa"/>
            <w:vMerge/>
            <w:tcBorders>
              <w:top w:val="single" w:sz="4" w:space="0" w:color="auto"/>
              <w:left w:val="single" w:sz="4" w:space="0" w:color="auto"/>
              <w:bottom w:val="none" w:sz="0" w:space="0" w:color="auto"/>
              <w:right w:val="single" w:sz="4" w:space="0" w:color="auto"/>
            </w:tcBorders>
            <w:textDirection w:val="lrTb"/>
            <w:vAlign w:val="top"/>
          </w:tcPr>
          <w:p w:rsidR="00D96CFF">
            <w:pPr>
              <w:bidi w:val="0"/>
              <w:spacing w:after="0" w:line="240" w:lineRule="auto"/>
              <w:jc w:val="center"/>
              <w:rPr>
                <w:rFonts w:ascii="Arial Narrow" w:hAnsi="Arial Narrow"/>
                <w:sz w:val="22"/>
                <w:szCs w:val="22"/>
              </w:rPr>
            </w:pPr>
          </w:p>
        </w:tc>
        <w:tc>
          <w:tcPr>
            <w:tcW w:w="1059" w:type="dxa"/>
            <w:vMerge/>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F6471" w:rsidRPr="00AC467A"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F6471" w:rsidRPr="00AC467A"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23378/</w:t>
            </w:r>
          </w:p>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F6471" w:rsidRPr="00C00C90" w:rsidP="007C44FB">
            <w:pPr>
              <w:bidi w:val="0"/>
              <w:spacing w:after="0" w:line="240" w:lineRule="auto"/>
              <w:jc w:val="center"/>
              <w:rPr>
                <w:rFonts w:ascii="Arial Narrow" w:hAnsi="Arial Narrow"/>
                <w:bCs/>
                <w:sz w:val="22"/>
                <w:szCs w:val="22"/>
              </w:rPr>
            </w:pPr>
            <w:r w:rsidRPr="00C00C90" w:rsidR="007C44FB">
              <w:rPr>
                <w:rFonts w:ascii="Arial Narrow" w:hAnsi="Arial Narrow"/>
                <w:bCs/>
                <w:sz w:val="22"/>
                <w:szCs w:val="22"/>
              </w:rPr>
              <w:t>§ 5</w:t>
            </w:r>
          </w:p>
          <w:p w:rsidR="00EF6471" w:rsidRPr="00C00C90" w:rsidP="00EF6471">
            <w:pPr>
              <w:bidi w:val="0"/>
              <w:spacing w:after="0" w:line="240" w:lineRule="auto"/>
              <w:jc w:val="center"/>
              <w:rPr>
                <w:rFonts w:ascii="Arial Narrow" w:hAnsi="Arial Narrow"/>
                <w:sz w:val="22"/>
                <w:szCs w:val="22"/>
              </w:rPr>
            </w:pPr>
            <w:r w:rsidRPr="00C00C90">
              <w:rPr>
                <w:rFonts w:ascii="Arial Narrow" w:hAnsi="Arial Narrow"/>
                <w:bCs/>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Na účely zostavenia účtovnej závierky sa rozumie</w:t>
            </w:r>
          </w:p>
          <w:p w:rsidR="00EF6471" w:rsidRPr="00C00C90" w:rsidP="00E70B83">
            <w:pPr>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b) dcérskou účtovnou jednotkou účtovná jednotka, v ktorej má iná účtovná jednotka rozhodujúci vplyv, a to vrátane každej dcérskej účtovnej jednotky konečnej materskej účtovnej jednotky,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F6471"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3D3B96" w:rsidRPr="00AC467A"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3D3B96" w:rsidRPr="00AC467A"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3D3B96"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23635/</w:t>
            </w:r>
          </w:p>
          <w:p w:rsidR="003D3B96"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 xml:space="preserve">§ 14 </w:t>
            </w:r>
          </w:p>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O:3</w:t>
            </w:r>
          </w:p>
          <w:p w:rsidR="003D3B96"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E24E3" w:rsidRPr="006E24E3" w:rsidP="006E24E3">
            <w:pPr>
              <w:bidi w:val="0"/>
              <w:spacing w:after="0" w:line="240" w:lineRule="auto"/>
              <w:jc w:val="both"/>
              <w:rPr>
                <w:rFonts w:ascii="Arial Narrow" w:hAnsi="Arial Narrow" w:cs="Arial"/>
                <w:sz w:val="22"/>
                <w:szCs w:val="22"/>
              </w:rPr>
            </w:pPr>
            <w:r w:rsidRPr="006E24E3">
              <w:rPr>
                <w:rFonts w:ascii="Arial Narrow" w:hAnsi="Arial Narrow" w:cs="Arial"/>
                <w:sz w:val="22"/>
                <w:szCs w:val="22"/>
              </w:rPr>
              <w:t>Na účely účtovania a vykazovania cenných papierov a podielov sa rozumie</w:t>
            </w:r>
          </w:p>
          <w:p w:rsidR="003D3B96" w:rsidRPr="00C00C90" w:rsidP="006E24E3">
            <w:pPr>
              <w:bidi w:val="0"/>
              <w:spacing w:after="0" w:line="240" w:lineRule="auto"/>
              <w:jc w:val="both"/>
              <w:rPr>
                <w:rFonts w:ascii="Arial Narrow" w:hAnsi="Arial Narrow" w:cs="Arial"/>
                <w:sz w:val="22"/>
                <w:szCs w:val="22"/>
              </w:rPr>
            </w:pPr>
            <w:r w:rsidRPr="006E24E3" w:rsidR="006E24E3">
              <w:rPr>
                <w:rFonts w:ascii="Arial Narrow" w:hAnsi="Arial Narrow" w:cs="Arial"/>
                <w:sz w:val="22"/>
                <w:szCs w:val="22"/>
              </w:rPr>
              <w:t>b) dcérskou účtovnou jednotkou účtovná jednotka, v ktorej má iná účtovná jednotka rozhodujúci vplyv, a to vrátane každej dcérskej účtovnej jednotky konečnej materskej účtovnej jednotky,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3D3B96"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3D3B96"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3D3B96"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3D3B96"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w:t>
            </w:r>
            <w:r w:rsidRPr="00AC467A">
              <w:rPr>
                <w:rFonts w:ascii="Arial Narrow" w:hAnsi="Arial Narrow"/>
                <w:bCs/>
                <w:sz w:val="22"/>
                <w:szCs w:val="22"/>
              </w:rPr>
              <w:t>skupina“ je</w:t>
            </w:r>
            <w:r w:rsidRPr="00CB64E4">
              <w:rPr>
                <w:rFonts w:ascii="Arial Narrow" w:hAnsi="Arial Narrow"/>
                <w:bCs/>
                <w:sz w:val="22"/>
                <w:szCs w:val="22"/>
              </w:rPr>
              <w:t xml:space="preserve"> materský podnik a všetky jeho dcérske podniky;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rsidP="00CA28FD">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530523" w:rsidP="00CA28FD">
            <w:pPr>
              <w:bidi w:val="0"/>
              <w:spacing w:after="0" w:line="240" w:lineRule="auto"/>
              <w:jc w:val="center"/>
              <w:rPr>
                <w:rFonts w:ascii="Arial Narrow" w:hAnsi="Arial Narrow" w:cs="Arial"/>
                <w:bCs/>
                <w:sz w:val="22"/>
                <w:szCs w:val="22"/>
              </w:rPr>
            </w:pPr>
            <w:r w:rsidR="003D3B96">
              <w:rPr>
                <w:rFonts w:ascii="Arial Narrow" w:hAnsi="Arial Narrow" w:cs="Arial"/>
                <w:bCs/>
                <w:sz w:val="22"/>
                <w:szCs w:val="22"/>
              </w:rPr>
              <w:t>431/2002</w:t>
            </w:r>
            <w:r w:rsidR="00C21A0B">
              <w:rPr>
                <w:rFonts w:ascii="Arial Narrow" w:hAnsi="Arial Narrow" w:cs="Arial"/>
                <w:bCs/>
                <w:sz w:val="22"/>
                <w:szCs w:val="22"/>
              </w:rPr>
              <w:t xml:space="preserve"> </w:t>
            </w:r>
          </w:p>
          <w:p w:rsidR="003D3B96" w:rsidP="00CA28FD">
            <w:pPr>
              <w:bidi w:val="0"/>
              <w:spacing w:after="0" w:line="240" w:lineRule="auto"/>
              <w:jc w:val="center"/>
              <w:rPr>
                <w:rFonts w:ascii="Arial Narrow" w:hAnsi="Arial Narrow" w:cs="Arial"/>
                <w:bCs/>
                <w:sz w:val="22"/>
                <w:szCs w:val="22"/>
              </w:rPr>
            </w:pPr>
            <w:r w:rsidR="00C21A0B">
              <w:rPr>
                <w:rFonts w:ascii="Arial Narrow" w:hAnsi="Arial Narrow" w:cs="Arial"/>
                <w:bCs/>
                <w:sz w:val="22"/>
                <w:szCs w:val="22"/>
              </w:rPr>
              <w:t>a</w:t>
            </w:r>
          </w:p>
          <w:p w:rsidR="00C00C90" w:rsidP="00CA28FD">
            <w:pPr>
              <w:bidi w:val="0"/>
              <w:spacing w:after="0" w:line="240" w:lineRule="auto"/>
              <w:jc w:val="center"/>
              <w:rPr>
                <w:rFonts w:ascii="Arial Narrow" w:hAnsi="Arial Narrow" w:cs="Arial"/>
                <w:bCs/>
                <w:sz w:val="22"/>
                <w:szCs w:val="22"/>
              </w:rPr>
            </w:pPr>
          </w:p>
          <w:p w:rsidR="00C00C90" w:rsidRPr="00C00C90" w:rsidP="00CA28FD">
            <w:pPr>
              <w:bidi w:val="0"/>
              <w:spacing w:after="0" w:line="240" w:lineRule="auto"/>
              <w:jc w:val="center"/>
              <w:rPr>
                <w:rFonts w:ascii="Arial Narrow" w:hAnsi="Arial Narrow" w:cs="Arial"/>
                <w:b/>
                <w:bCs/>
                <w:sz w:val="22"/>
                <w:szCs w:val="22"/>
              </w:rPr>
            </w:pPr>
          </w:p>
          <w:p w:rsidR="00C00C90" w:rsidRPr="00CB64E4" w:rsidP="00CA28FD">
            <w:pPr>
              <w:bidi w:val="0"/>
              <w:spacing w:after="0" w:line="240" w:lineRule="auto"/>
              <w:jc w:val="center"/>
              <w:rPr>
                <w:rFonts w:ascii="Arial Narrow" w:hAnsi="Arial Narrow" w:cs="Arial"/>
                <w:bCs/>
                <w:sz w:val="22"/>
                <w:szCs w:val="22"/>
              </w:rPr>
            </w:pPr>
            <w:r w:rsidRPr="00C00C90">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D3B96" w:rsidP="00CA28FD">
            <w:pPr>
              <w:bidi w:val="0"/>
              <w:spacing w:after="0" w:line="240" w:lineRule="auto"/>
              <w:rPr>
                <w:rFonts w:ascii="Arial Narrow" w:hAnsi="Arial Narrow"/>
                <w:sz w:val="22"/>
                <w:szCs w:val="22"/>
              </w:rPr>
            </w:pPr>
            <w:r>
              <w:rPr>
                <w:rFonts w:ascii="Arial Narrow" w:hAnsi="Arial Narrow"/>
                <w:sz w:val="22"/>
                <w:szCs w:val="22"/>
              </w:rPr>
              <w:t>§ 6</w:t>
            </w:r>
          </w:p>
          <w:p w:rsidR="003D3B96" w:rsidRPr="00CB64E4" w:rsidP="00CA28FD">
            <w:pPr>
              <w:bidi w:val="0"/>
              <w:spacing w:after="0" w:line="240" w:lineRule="auto"/>
              <w:rPr>
                <w:rFonts w:ascii="Arial Narrow" w:hAnsi="Arial Narrow"/>
                <w:sz w:val="22"/>
                <w:szCs w:val="22"/>
              </w:rPr>
            </w:pPr>
            <w:r>
              <w:rPr>
                <w:rFonts w:ascii="Arial Narrow" w:hAnsi="Arial Narrow"/>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D3B96" w:rsidRPr="00AC467A" w:rsidP="00530523">
            <w:pPr>
              <w:bidi w:val="0"/>
              <w:spacing w:after="0" w:line="240" w:lineRule="auto"/>
              <w:jc w:val="both"/>
              <w:rPr>
                <w:rFonts w:ascii="Arial Narrow" w:hAnsi="Arial Narrow" w:cs="Arial"/>
                <w:sz w:val="22"/>
                <w:szCs w:val="22"/>
              </w:rPr>
            </w:pPr>
            <w:r w:rsidRPr="00AC467A">
              <w:rPr>
                <w:rFonts w:ascii="Arial Narrow" w:hAnsi="Arial Narrow" w:cs="Arial"/>
                <w:sz w:val="22"/>
                <w:szCs w:val="22"/>
              </w:rPr>
              <w:t>Účtovná jednotka je povinná zostavovať individuálnu účtovnú závierku za účtovnú jednotku podľa § 17 a 18 alebo podľa § 17a. V prípadoch podľa § 22 a 22a zostavuje účtovnú závierku  aj za skupinu účtovných jednotiek, bez ohľadu na ich sídlo (ďalej len „</w:t>
            </w:r>
            <w:r w:rsidRPr="00530523">
              <w:rPr>
                <w:rFonts w:ascii="Arial Narrow" w:hAnsi="Arial Narrow" w:cs="Arial"/>
                <w:sz w:val="22"/>
                <w:szCs w:val="22"/>
              </w:rPr>
              <w:t>konsolidovaný celok</w:t>
            </w:r>
            <w:r w:rsidRPr="00AC467A">
              <w:rPr>
                <w:rFonts w:ascii="Arial Narrow" w:hAnsi="Arial Narrow" w:cs="Arial"/>
                <w:sz w:val="22"/>
                <w:szCs w:val="22"/>
              </w:rPr>
              <w:t xml:space="preserve">“), ako konsolidovanú účtovnú závierku. </w:t>
            </w:r>
            <w:r w:rsidRPr="00807590" w:rsidR="00807590">
              <w:rPr>
                <w:rFonts w:ascii="Arial Narrow" w:hAnsi="Arial Narrow" w:cs="Arial"/>
                <w:b/>
                <w:sz w:val="22"/>
                <w:szCs w:val="22"/>
              </w:rPr>
              <w:t>Do skupiny účtovných jednotiek patrí materská účtovná jednotka a všetky jej dcérske účtovné jednotky.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3D3B96"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3D3B96"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78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F6471"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F6471" w:rsidRPr="00CB64E4"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EF6471" w:rsidRPr="00C00C90" w:rsidP="00EF6471">
            <w:pPr>
              <w:bidi w:val="0"/>
              <w:spacing w:after="0" w:line="240" w:lineRule="auto"/>
              <w:jc w:val="center"/>
              <w:rPr>
                <w:rFonts w:ascii="Arial Narrow" w:hAnsi="Arial Narrow" w:cs="Arial"/>
                <w:bCs/>
                <w:sz w:val="22"/>
                <w:szCs w:val="22"/>
              </w:rPr>
            </w:pPr>
            <w:r w:rsidRPr="00C00C90" w:rsidR="00D96CFF">
              <w:rPr>
                <w:rFonts w:ascii="Arial Narrow" w:hAnsi="Arial Narrow" w:cs="Arial"/>
                <w:bCs/>
                <w:sz w:val="22"/>
                <w:szCs w:val="22"/>
              </w:rPr>
              <w:t>23377</w:t>
            </w:r>
            <w:r w:rsidRPr="00C00C90">
              <w:rPr>
                <w:rFonts w:ascii="Arial Narrow" w:hAnsi="Arial Narrow" w:cs="Arial"/>
                <w:bCs/>
                <w:sz w:val="22"/>
                <w:szCs w:val="22"/>
              </w:rPr>
              <w:t>/</w:t>
            </w:r>
          </w:p>
          <w:p w:rsidR="00EF6471" w:rsidRPr="00C00C90" w:rsidP="00EF647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F6471" w:rsidRPr="00C00C90" w:rsidP="00EF6471">
            <w:pPr>
              <w:bidi w:val="0"/>
              <w:spacing w:after="0" w:line="240" w:lineRule="auto"/>
              <w:jc w:val="center"/>
              <w:rPr>
                <w:rFonts w:ascii="Arial Narrow" w:hAnsi="Arial Narrow"/>
                <w:bCs/>
                <w:sz w:val="22"/>
                <w:szCs w:val="22"/>
              </w:rPr>
            </w:pPr>
            <w:r w:rsidRPr="00C00C90">
              <w:rPr>
                <w:rFonts w:ascii="Arial Narrow" w:hAnsi="Arial Narrow"/>
                <w:bCs/>
                <w:sz w:val="22"/>
                <w:szCs w:val="22"/>
              </w:rPr>
              <w:t>§ 5</w:t>
            </w:r>
          </w:p>
          <w:p w:rsidR="00EF6471" w:rsidRPr="00C00C90" w:rsidP="00EF6471">
            <w:pPr>
              <w:bidi w:val="0"/>
              <w:spacing w:after="0" w:line="240" w:lineRule="auto"/>
              <w:jc w:val="center"/>
              <w:rPr>
                <w:rFonts w:ascii="Arial Narrow" w:hAnsi="Arial Narrow"/>
                <w:bCs/>
                <w:sz w:val="22"/>
                <w:szCs w:val="22"/>
              </w:rPr>
            </w:pPr>
            <w:r w:rsidRPr="00C00C90">
              <w:rPr>
                <w:rFonts w:ascii="Arial Narrow" w:hAnsi="Arial Narrow"/>
                <w:bCs/>
                <w:sz w:val="22"/>
                <w:szCs w:val="22"/>
              </w:rPr>
              <w:t>O:1</w:t>
            </w:r>
          </w:p>
          <w:p w:rsidR="00EF6471" w:rsidRPr="00C00C90" w:rsidP="00EF6471">
            <w:pPr>
              <w:bidi w:val="0"/>
              <w:spacing w:after="0" w:line="240" w:lineRule="auto"/>
              <w:jc w:val="center"/>
              <w:rPr>
                <w:rFonts w:ascii="Arial Narrow" w:hAnsi="Arial Narrow"/>
                <w:sz w:val="22"/>
                <w:szCs w:val="22"/>
              </w:rPr>
            </w:pPr>
            <w:r w:rsidRPr="00C00C90">
              <w:rPr>
                <w:rFonts w:ascii="Arial Narrow" w:hAnsi="Arial Narrow"/>
                <w:bCs/>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5B96"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Na účely zostavenia účtovnej závierky sa rozumie</w:t>
            </w:r>
          </w:p>
          <w:p w:rsidR="00D96CFF" w:rsidRPr="00C00C90" w:rsidP="00415B96">
            <w:pPr>
              <w:bidi w:val="0"/>
              <w:spacing w:after="0" w:line="240" w:lineRule="auto"/>
              <w:jc w:val="both"/>
              <w:rPr>
                <w:rFonts w:ascii="Arial Narrow" w:hAnsi="Arial Narrow" w:cs="Arial"/>
                <w:sz w:val="22"/>
                <w:szCs w:val="22"/>
              </w:rPr>
            </w:pPr>
            <w:r w:rsidRPr="00415B96" w:rsidR="00415B96">
              <w:rPr>
                <w:rFonts w:ascii="Arial Narrow" w:hAnsi="Arial Narrow" w:cs="Arial"/>
                <w:sz w:val="22"/>
                <w:szCs w:val="22"/>
              </w:rPr>
              <w:t>c) skupinou materská účtovná jednotka a všetky jej dcérske účtovné jednotky,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F6471"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F6471"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2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176A1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96CFF" w:rsidRPr="00C00C90" w:rsidP="00176A1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23378/</w:t>
            </w:r>
          </w:p>
          <w:p w:rsidR="00D96CFF" w:rsidRPr="00C00C90" w:rsidP="00176A11">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00C90" w:rsidP="007C44FB">
            <w:pPr>
              <w:bidi w:val="0"/>
              <w:spacing w:after="0" w:line="240" w:lineRule="auto"/>
              <w:jc w:val="center"/>
              <w:rPr>
                <w:rFonts w:ascii="Arial Narrow" w:hAnsi="Arial Narrow"/>
                <w:bCs/>
                <w:sz w:val="22"/>
                <w:szCs w:val="22"/>
              </w:rPr>
            </w:pPr>
            <w:r w:rsidRPr="00C00C90" w:rsidR="007C44FB">
              <w:rPr>
                <w:rFonts w:ascii="Arial Narrow" w:hAnsi="Arial Narrow"/>
                <w:bCs/>
                <w:sz w:val="22"/>
                <w:szCs w:val="22"/>
              </w:rPr>
              <w:t>§ 5</w:t>
            </w:r>
          </w:p>
          <w:p w:rsidR="00D96CFF" w:rsidRPr="00C00C90" w:rsidP="00176A11">
            <w:pPr>
              <w:bidi w:val="0"/>
              <w:spacing w:after="0" w:line="240" w:lineRule="auto"/>
              <w:jc w:val="center"/>
              <w:rPr>
                <w:rFonts w:ascii="Arial Narrow" w:hAnsi="Arial Narrow"/>
                <w:sz w:val="22"/>
                <w:szCs w:val="22"/>
              </w:rPr>
            </w:pPr>
            <w:r w:rsidRPr="00C00C90">
              <w:rPr>
                <w:rFonts w:ascii="Arial Narrow" w:hAnsi="Arial Narrow"/>
                <w:bCs/>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Na účely zostavenia účtovnej závierky sa rozumie</w:t>
            </w:r>
          </w:p>
          <w:p w:rsidR="00D96CFF" w:rsidRPr="00C00C90" w:rsidP="00E70B83">
            <w:pPr>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c) skupinou materská účtovná jednotka a všetky jej dcérske účtovné jednotky,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23635/</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 xml:space="preserve">§ 14 </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O:3</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E24E3" w:rsidRPr="006E24E3" w:rsidP="006E24E3">
            <w:pPr>
              <w:bidi w:val="0"/>
              <w:spacing w:after="0" w:line="240" w:lineRule="auto"/>
              <w:jc w:val="both"/>
              <w:rPr>
                <w:rFonts w:ascii="Arial Narrow" w:hAnsi="Arial Narrow" w:cs="Arial"/>
                <w:sz w:val="22"/>
                <w:szCs w:val="22"/>
              </w:rPr>
            </w:pPr>
            <w:r w:rsidRPr="006E24E3">
              <w:rPr>
                <w:rFonts w:ascii="Arial Narrow" w:hAnsi="Arial Narrow" w:cs="Arial"/>
                <w:sz w:val="22"/>
                <w:szCs w:val="22"/>
              </w:rPr>
              <w:t>Na účely účtovania a vykazovania cenných papierov a podielov sa rozumie</w:t>
            </w:r>
          </w:p>
          <w:p w:rsidR="00D96CFF" w:rsidRPr="00C00C90" w:rsidP="006E24E3">
            <w:pPr>
              <w:bidi w:val="0"/>
              <w:spacing w:after="0" w:line="240" w:lineRule="auto"/>
              <w:jc w:val="both"/>
              <w:rPr>
                <w:rFonts w:ascii="Arial Narrow" w:hAnsi="Arial Narrow" w:cs="Arial"/>
                <w:sz w:val="22"/>
                <w:szCs w:val="22"/>
              </w:rPr>
            </w:pPr>
            <w:r w:rsidRPr="006E24E3" w:rsidR="006E24E3">
              <w:rPr>
                <w:rFonts w:ascii="Arial Narrow" w:hAnsi="Arial Narrow" w:cs="Arial"/>
                <w:sz w:val="22"/>
                <w:szCs w:val="22"/>
              </w:rPr>
              <w:t>c) skupinou materská účtovná jednotka a všetky jej dcérske účtovné jednotky,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D96CFF" w:rsidRPr="00CB64E4" w:rsidP="003D3B96">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E044EB" w:rsidP="003D3B96">
            <w:pPr>
              <w:pStyle w:val="Normlny"/>
              <w:bidi w:val="0"/>
              <w:spacing w:after="0" w:line="240" w:lineRule="auto"/>
              <w:rPr>
                <w:rFonts w:ascii="Arial Narrow" w:hAnsi="Arial Narrow"/>
                <w:bCs/>
                <w:sz w:val="22"/>
                <w:szCs w:val="22"/>
              </w:rPr>
            </w:pPr>
            <w:r w:rsidRPr="00E044EB">
              <w:rPr>
                <w:rFonts w:ascii="Arial Narrow" w:hAnsi="Arial Narrow"/>
                <w:bCs/>
                <w:sz w:val="22"/>
                <w:szCs w:val="22"/>
              </w:rPr>
              <w:t>„prepojené podniky“ sú dva alebo viaceré podniky v rámci skupiny;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23377/</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sz w:val="22"/>
                <w:szCs w:val="22"/>
              </w:rPr>
            </w:pPr>
            <w:r w:rsidRPr="00C00C90" w:rsidR="006461C3">
              <w:rPr>
                <w:rFonts w:ascii="Arial Narrow" w:hAnsi="Arial Narrow"/>
                <w:sz w:val="22"/>
                <w:szCs w:val="22"/>
              </w:rPr>
              <w:t>§ 5</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O:1</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5B96"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Na účely zostavenia účtovnej závierky sa rozumie</w:t>
            </w:r>
          </w:p>
          <w:p w:rsidR="00D96CFF" w:rsidRPr="00C00C90" w:rsidP="00415B96">
            <w:pPr>
              <w:bidi w:val="0"/>
              <w:spacing w:after="0" w:line="240" w:lineRule="auto"/>
              <w:jc w:val="both"/>
              <w:rPr>
                <w:rFonts w:ascii="Arial Narrow" w:hAnsi="Arial Narrow" w:cs="Arial"/>
                <w:sz w:val="22"/>
                <w:szCs w:val="22"/>
              </w:rPr>
            </w:pPr>
            <w:r w:rsidRPr="00415B96" w:rsidR="00415B96">
              <w:rPr>
                <w:rFonts w:ascii="Arial Narrow" w:hAnsi="Arial Narrow" w:cs="Arial"/>
                <w:sz w:val="22"/>
                <w:szCs w:val="22"/>
              </w:rPr>
              <w:t>d) prepojenými účtovnými jednotkami dve alebo viaceré účtovné jednotky v rámci skupiny,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6525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center"/>
          </w:tcPr>
          <w:p w:rsidR="00D96CFF" w:rsidRPr="00E044EB" w:rsidP="006525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P="006525EE">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6525EE">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96CFF" w:rsidRPr="00C00C90" w:rsidP="006525EE">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23378/</w:t>
            </w:r>
          </w:p>
          <w:p w:rsidR="00D96CFF" w:rsidRPr="00C00C90" w:rsidP="006525EE">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center"/>
          </w:tcPr>
          <w:p w:rsidR="00D96CFF" w:rsidRPr="00C00C90" w:rsidP="007C44FB">
            <w:pPr>
              <w:bidi w:val="0"/>
              <w:spacing w:after="0" w:line="240" w:lineRule="auto"/>
              <w:jc w:val="center"/>
              <w:rPr>
                <w:rFonts w:ascii="Arial Narrow" w:hAnsi="Arial Narrow"/>
                <w:sz w:val="22"/>
                <w:szCs w:val="22"/>
              </w:rPr>
            </w:pPr>
            <w:r w:rsidRPr="00C00C90" w:rsidR="007C44FB">
              <w:rPr>
                <w:rFonts w:ascii="Arial Narrow" w:hAnsi="Arial Narrow"/>
                <w:sz w:val="22"/>
                <w:szCs w:val="22"/>
              </w:rPr>
              <w:t>§ 5</w:t>
            </w:r>
          </w:p>
          <w:p w:rsidR="00D96CFF" w:rsidRPr="00C00C90" w:rsidP="006525EE">
            <w:pPr>
              <w:bidi w:val="0"/>
              <w:spacing w:after="0" w:line="240" w:lineRule="auto"/>
              <w:jc w:val="center"/>
              <w:rPr>
                <w:rFonts w:ascii="Arial Narrow" w:hAnsi="Arial Narrow"/>
                <w:sz w:val="22"/>
                <w:szCs w:val="22"/>
              </w:rPr>
            </w:pPr>
            <w:r w:rsidRPr="00C00C90">
              <w:rPr>
                <w:rFonts w:ascii="Arial Narrow" w:hAnsi="Arial Narrow"/>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Na účely zostavenia účtovnej závierky sa rozumie</w:t>
            </w:r>
          </w:p>
          <w:p w:rsidR="00D96CFF" w:rsidRPr="00C00C90" w:rsidP="00E70B83">
            <w:pPr>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d) prepojenými účtovnými jednotkami dve alebo viaceré účtovné jednotky v rámci skupiny,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P="006525E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center"/>
          </w:tcPr>
          <w:p w:rsidR="00D96CFF" w:rsidRPr="00CB64E4" w:rsidP="006525E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E044EB" w:rsidP="003D3B96">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P="003D3B96">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23635/</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 xml:space="preserve">§ 14 </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O:3</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E24E3" w:rsidRPr="006E24E3" w:rsidP="006E24E3">
            <w:pPr>
              <w:bidi w:val="0"/>
              <w:spacing w:after="0" w:line="240" w:lineRule="auto"/>
              <w:jc w:val="both"/>
              <w:rPr>
                <w:rFonts w:ascii="Arial Narrow" w:hAnsi="Arial Narrow" w:cs="Arial"/>
                <w:sz w:val="22"/>
                <w:szCs w:val="22"/>
              </w:rPr>
            </w:pPr>
            <w:r w:rsidRPr="006E24E3">
              <w:rPr>
                <w:rFonts w:ascii="Arial Narrow" w:hAnsi="Arial Narrow" w:cs="Arial"/>
                <w:sz w:val="22"/>
                <w:szCs w:val="22"/>
              </w:rPr>
              <w:t>Na účely účtovania a vykazovania cenných papierov a podielov sa rozumie:</w:t>
            </w:r>
          </w:p>
          <w:p w:rsidR="00D96CFF" w:rsidRPr="00C00C90" w:rsidP="006E24E3">
            <w:pPr>
              <w:bidi w:val="0"/>
              <w:spacing w:after="0" w:line="240" w:lineRule="auto"/>
              <w:jc w:val="both"/>
              <w:rPr>
                <w:rFonts w:ascii="Arial Narrow" w:hAnsi="Arial Narrow" w:cs="Arial"/>
                <w:sz w:val="22"/>
                <w:szCs w:val="22"/>
              </w:rPr>
            </w:pPr>
            <w:r w:rsidRPr="006E24E3" w:rsidR="006E24E3">
              <w:rPr>
                <w:rFonts w:ascii="Arial Narrow" w:hAnsi="Arial Narrow" w:cs="Arial"/>
                <w:sz w:val="22"/>
                <w:szCs w:val="22"/>
              </w:rPr>
              <w:t>d) prepojenými účtovnými jednotkami dve alebo viaceré účtovné jednotky v rámci skupiny,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P="003D3B9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D96CFF" w:rsidRPr="00CB64E4" w:rsidP="003D3B96">
            <w:pPr>
              <w:bidi w:val="0"/>
              <w:spacing w:after="0" w:line="240" w:lineRule="auto"/>
              <w:jc w:val="center"/>
              <w:rPr>
                <w:rFonts w:ascii="Arial Narrow" w:hAnsi="Arial Narrow"/>
                <w:sz w:val="22"/>
                <w:szCs w:val="22"/>
              </w:rPr>
            </w:pPr>
            <w:r w:rsidRPr="00CB64E4">
              <w:rPr>
                <w:rFonts w:ascii="Arial Narrow" w:hAnsi="Arial Narrow"/>
                <w:sz w:val="22"/>
                <w:szCs w:val="22"/>
              </w:rPr>
              <w:t>O:13</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E044EB" w:rsidP="003D3B96">
            <w:pPr>
              <w:pStyle w:val="Normlny"/>
              <w:bidi w:val="0"/>
              <w:spacing w:after="0" w:line="240" w:lineRule="auto"/>
              <w:rPr>
                <w:rFonts w:ascii="Arial Narrow" w:hAnsi="Arial Narrow"/>
                <w:bCs/>
                <w:sz w:val="22"/>
                <w:szCs w:val="22"/>
              </w:rPr>
            </w:pPr>
            <w:r w:rsidRPr="00E044EB">
              <w:rPr>
                <w:rFonts w:ascii="Arial Narrow" w:hAnsi="Arial Narrow"/>
                <w:bCs/>
                <w:sz w:val="22"/>
                <w:szCs w:val="22"/>
              </w:rPr>
              <w:t>„pridružený podnik“ je podnik, v ktorom má podielovú účasť iný podnik a tento iný podnik má podstatný vplyv na prevádzkovú a finančnú politiku takéhoto pridruženého podniku. Predpokladá sa, že podnik vykonáva podstatný vplyv v inom podniku, ak má v tomto inom podniku 20 % alebo viac hlasovacích práv akcionárov alebo spoločníkov;</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MF/</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23377/</w:t>
            </w:r>
          </w:p>
          <w:p w:rsidR="00D96CFF" w:rsidRPr="00C00C90" w:rsidP="003D3B96">
            <w:pPr>
              <w:bidi w:val="0"/>
              <w:spacing w:after="0" w:line="240" w:lineRule="auto"/>
              <w:jc w:val="center"/>
              <w:rPr>
                <w:rFonts w:ascii="Arial Narrow" w:hAnsi="Arial Narrow" w:cs="Arial"/>
                <w:bCs/>
                <w:sz w:val="22"/>
                <w:szCs w:val="22"/>
              </w:rPr>
            </w:pPr>
            <w:r w:rsidRPr="00C00C90">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00C90" w:rsidP="003D3B96">
            <w:pPr>
              <w:bidi w:val="0"/>
              <w:spacing w:after="0" w:line="240" w:lineRule="auto"/>
              <w:jc w:val="center"/>
              <w:rPr>
                <w:rFonts w:ascii="Arial Narrow" w:hAnsi="Arial Narrow"/>
                <w:sz w:val="22"/>
                <w:szCs w:val="22"/>
              </w:rPr>
            </w:pPr>
            <w:r w:rsidRPr="00C00C90" w:rsidR="006461C3">
              <w:rPr>
                <w:rFonts w:ascii="Arial Narrow" w:hAnsi="Arial Narrow"/>
                <w:sz w:val="22"/>
                <w:szCs w:val="22"/>
              </w:rPr>
              <w:t>§ 5</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O:1</w:t>
            </w:r>
          </w:p>
          <w:p w:rsidR="00D96CFF" w:rsidRPr="00C00C90" w:rsidP="003D3B96">
            <w:pPr>
              <w:bidi w:val="0"/>
              <w:spacing w:after="0" w:line="240" w:lineRule="auto"/>
              <w:jc w:val="center"/>
              <w:rPr>
                <w:rFonts w:ascii="Arial Narrow" w:hAnsi="Arial Narrow"/>
                <w:sz w:val="22"/>
                <w:szCs w:val="22"/>
              </w:rPr>
            </w:pPr>
            <w:r w:rsidRPr="00C00C90">
              <w:rPr>
                <w:rFonts w:ascii="Arial Narrow" w:hAnsi="Arial Narrow"/>
                <w:sz w:val="22"/>
                <w:szCs w:val="22"/>
              </w:rPr>
              <w:t>P:f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5B96" w:rsidRPr="00415B96" w:rsidP="00415B96">
            <w:pPr>
              <w:bidi w:val="0"/>
              <w:spacing w:after="0" w:line="240" w:lineRule="auto"/>
              <w:jc w:val="both"/>
              <w:rPr>
                <w:rFonts w:ascii="Arial Narrow" w:hAnsi="Arial Narrow" w:cs="Arial"/>
                <w:sz w:val="22"/>
                <w:szCs w:val="22"/>
              </w:rPr>
            </w:pPr>
            <w:r w:rsidRPr="00415B96">
              <w:rPr>
                <w:rFonts w:ascii="Arial Narrow" w:hAnsi="Arial Narrow" w:cs="Arial"/>
                <w:sz w:val="22"/>
                <w:szCs w:val="22"/>
              </w:rPr>
              <w:t>Na účely zostavenia účtovnej závierky sa rozumie</w:t>
            </w:r>
          </w:p>
          <w:p w:rsidR="00D96CFF" w:rsidRPr="00C00C90" w:rsidP="00415B96">
            <w:pPr>
              <w:bidi w:val="0"/>
              <w:spacing w:after="0" w:line="240" w:lineRule="auto"/>
              <w:jc w:val="both"/>
              <w:rPr>
                <w:rFonts w:ascii="Arial Narrow" w:hAnsi="Arial Narrow" w:cs="Arial"/>
                <w:sz w:val="22"/>
                <w:szCs w:val="22"/>
              </w:rPr>
            </w:pPr>
            <w:r w:rsidRPr="00415B96" w:rsidR="00415B96">
              <w:rPr>
                <w:rFonts w:ascii="Arial Narrow" w:hAnsi="Arial Narrow" w:cs="Arial"/>
                <w:sz w:val="22"/>
                <w:szCs w:val="22"/>
              </w:rPr>
              <w:t>f) pridruženou účtovnou jednotkou účtovná jednotka, v ktorej má podielovú účasť iná účtovná jednotka a táto iná účtovná jednotka má podstatný vplyv podľa § 27 ods. 1 písm. a) zákona,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3D3B96">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rsidP="003D3B96">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6525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E044EB" w:rsidP="006525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P="006525EE">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6525EE">
            <w:pPr>
              <w:bidi w:val="0"/>
              <w:spacing w:after="0" w:line="240" w:lineRule="auto"/>
              <w:jc w:val="center"/>
              <w:rPr>
                <w:rFonts w:ascii="Arial Narrow" w:hAnsi="Arial Narrow" w:cs="Arial"/>
                <w:sz w:val="22"/>
                <w:szCs w:val="22"/>
              </w:rPr>
            </w:pPr>
            <w:r w:rsidRPr="00C00C90">
              <w:rPr>
                <w:rFonts w:ascii="Arial Narrow" w:hAnsi="Arial Narrow" w:cs="Arial"/>
                <w:sz w:val="22"/>
                <w:szCs w:val="22"/>
              </w:rPr>
              <w:t>MF/</w:t>
            </w:r>
          </w:p>
          <w:p w:rsidR="00D96CFF" w:rsidRPr="00C00C90" w:rsidP="006525EE">
            <w:pPr>
              <w:bidi w:val="0"/>
              <w:spacing w:after="0" w:line="240" w:lineRule="auto"/>
              <w:jc w:val="center"/>
              <w:rPr>
                <w:rFonts w:ascii="Arial Narrow" w:hAnsi="Arial Narrow" w:cs="Arial"/>
                <w:sz w:val="22"/>
                <w:szCs w:val="22"/>
              </w:rPr>
            </w:pPr>
            <w:r w:rsidRPr="00C00C90">
              <w:rPr>
                <w:rFonts w:ascii="Arial Narrow" w:hAnsi="Arial Narrow" w:cs="Arial"/>
                <w:sz w:val="22"/>
                <w:szCs w:val="22"/>
              </w:rPr>
              <w:t>23378/</w:t>
            </w:r>
          </w:p>
          <w:p w:rsidR="00D96CFF" w:rsidRPr="00C00C90" w:rsidP="006525EE">
            <w:pPr>
              <w:bidi w:val="0"/>
              <w:spacing w:after="0" w:line="240" w:lineRule="auto"/>
              <w:jc w:val="center"/>
              <w:rPr>
                <w:rFonts w:ascii="Arial Narrow" w:hAnsi="Arial Narrow" w:cs="Arial"/>
                <w:sz w:val="22"/>
                <w:szCs w:val="22"/>
              </w:rPr>
            </w:pPr>
            <w:r w:rsidRPr="00C00C90">
              <w:rPr>
                <w:rFonts w:ascii="Arial Narrow" w:hAnsi="Arial Narrow" w:cs="Arial"/>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00C90" w:rsidP="007C44FB">
            <w:pPr>
              <w:bidi w:val="0"/>
              <w:spacing w:after="0" w:line="240" w:lineRule="auto"/>
              <w:jc w:val="center"/>
              <w:rPr>
                <w:rFonts w:ascii="Arial Narrow" w:hAnsi="Arial Narrow"/>
                <w:sz w:val="22"/>
                <w:szCs w:val="22"/>
              </w:rPr>
            </w:pPr>
            <w:r w:rsidRPr="00C00C90" w:rsidR="007C44FB">
              <w:rPr>
                <w:rFonts w:ascii="Arial Narrow" w:hAnsi="Arial Narrow"/>
                <w:sz w:val="22"/>
                <w:szCs w:val="22"/>
              </w:rPr>
              <w:t>§ 5</w:t>
            </w:r>
          </w:p>
          <w:p w:rsidR="00D96CFF" w:rsidRPr="00C00C90" w:rsidP="006525EE">
            <w:pPr>
              <w:bidi w:val="0"/>
              <w:spacing w:after="0" w:line="240" w:lineRule="auto"/>
              <w:jc w:val="center"/>
              <w:rPr>
                <w:rFonts w:ascii="Arial Narrow" w:hAnsi="Arial Narrow"/>
                <w:sz w:val="22"/>
                <w:szCs w:val="22"/>
              </w:rPr>
            </w:pPr>
            <w:r w:rsidRPr="00C00C90">
              <w:rPr>
                <w:rFonts w:ascii="Arial Narrow" w:hAnsi="Arial Narrow"/>
                <w:sz w:val="22"/>
                <w:szCs w:val="22"/>
              </w:rPr>
              <w:t>P:f</w:t>
            </w:r>
          </w:p>
          <w:p w:rsidR="00D96CFF" w:rsidRPr="00C00C90" w:rsidP="006525EE">
            <w:pPr>
              <w:bidi w:val="0"/>
              <w:spacing w:after="0" w:line="240" w:lineRule="auto"/>
              <w:jc w:val="center"/>
              <w:rPr>
                <w:rFonts w:ascii="Arial Narrow" w:hAnsi="Arial Narrow"/>
                <w:bCs/>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70B83" w:rsidRPr="00E70B83" w:rsidP="00E70B83">
            <w:pPr>
              <w:pStyle w:val="ListParagraph"/>
              <w:bidi w:val="0"/>
              <w:spacing w:after="0" w:line="240" w:lineRule="auto"/>
              <w:ind w:left="0"/>
              <w:contextualSpacing/>
              <w:jc w:val="both"/>
              <w:rPr>
                <w:rFonts w:ascii="Arial Narrow" w:hAnsi="Arial Narrow"/>
                <w:sz w:val="22"/>
                <w:szCs w:val="22"/>
              </w:rPr>
            </w:pPr>
            <w:r w:rsidRPr="00E70B83">
              <w:rPr>
                <w:rFonts w:ascii="Arial Narrow" w:hAnsi="Arial Narrow"/>
                <w:sz w:val="22"/>
                <w:szCs w:val="22"/>
              </w:rPr>
              <w:t>Na účely zostavenia účtovnej závierky sa rozumie</w:t>
            </w:r>
          </w:p>
          <w:p w:rsidR="00D96CFF" w:rsidRPr="00C00C90" w:rsidP="007C44FB">
            <w:pPr>
              <w:pStyle w:val="ListParagraph"/>
              <w:bidi w:val="0"/>
              <w:spacing w:after="0" w:line="240" w:lineRule="auto"/>
              <w:ind w:left="0"/>
              <w:contextualSpacing/>
              <w:jc w:val="both"/>
              <w:rPr>
                <w:rFonts w:ascii="Arial Narrow" w:hAnsi="Arial Narrow"/>
                <w:sz w:val="22"/>
                <w:szCs w:val="22"/>
              </w:rPr>
            </w:pPr>
            <w:r w:rsidRPr="00E70B83" w:rsidR="00E70B83">
              <w:rPr>
                <w:rFonts w:ascii="Arial Narrow" w:hAnsi="Arial Narrow"/>
                <w:sz w:val="22"/>
                <w:szCs w:val="22"/>
              </w:rPr>
              <w:t>f) pridruženou účtovnou jednotkou účtovná jednotka, v ktorej má podielovú účasť iná účtovná jednotka a táto iná účtovná jednotka má podstatný vplyv podľa § 27 ods. 1 písm. a) zákona,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P="006525E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P="006525E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E044EB" w:rsidP="00594AEE">
            <w:pPr>
              <w:pStyle w:val="Normlny"/>
              <w:bidi w:val="0"/>
              <w:spacing w:after="0" w:line="240" w:lineRule="auto"/>
              <w:rPr>
                <w:rFonts w:ascii="Arial Narrow" w:hAnsi="Arial Narrow"/>
                <w:bCs/>
                <w:sz w:val="22"/>
                <w:szCs w:val="22"/>
              </w:rPr>
            </w:pPr>
            <w:r w:rsidRPr="00E044EB">
              <w:rPr>
                <w:rFonts w:ascii="Arial Narrow" w:hAnsi="Arial Narrow"/>
                <w:bCs/>
                <w:sz w:val="22"/>
                <w:szCs w:val="22"/>
              </w:rPr>
              <w:t xml:space="preserve">„investičné podniky“ sú: </w:t>
            </w:r>
          </w:p>
          <w:p w:rsidR="00D96CFF" w:rsidRPr="00E044EB" w:rsidP="00262653">
            <w:pPr>
              <w:pStyle w:val="Normlny"/>
              <w:numPr>
                <w:numId w:val="3"/>
              </w:numPr>
              <w:bidi w:val="0"/>
              <w:spacing w:after="0" w:line="240" w:lineRule="auto"/>
              <w:rPr>
                <w:rFonts w:ascii="Arial Narrow" w:hAnsi="Arial Narrow"/>
                <w:bCs/>
                <w:sz w:val="22"/>
                <w:szCs w:val="22"/>
              </w:rPr>
            </w:pPr>
            <w:r w:rsidRPr="00E044EB">
              <w:rPr>
                <w:rFonts w:ascii="Arial Narrow" w:hAnsi="Arial Narrow"/>
                <w:bCs/>
                <w:sz w:val="22"/>
                <w:szCs w:val="22"/>
              </w:rPr>
              <w:t>podniky, ktorých jediným predmetom činnosti je investovať svoje finančné prostriedky do rôznych cenných papierov, nehnuteľností alebo iného majetku s jediným cieľom, a to rozložiť investičné riziká a poskytnúť svojim akcionárom úžitok z výsledkov správy ich majetku;</w:t>
            </w:r>
          </w:p>
          <w:p w:rsidR="00D96CFF" w:rsidRPr="00E044EB" w:rsidP="00262653">
            <w:pPr>
              <w:pStyle w:val="Normlny"/>
              <w:numPr>
                <w:numId w:val="3"/>
              </w:numPr>
              <w:bidi w:val="0"/>
              <w:spacing w:after="0" w:line="240" w:lineRule="auto"/>
              <w:rPr>
                <w:rFonts w:ascii="Arial Narrow" w:hAnsi="Arial Narrow"/>
                <w:bCs/>
                <w:sz w:val="22"/>
                <w:szCs w:val="22"/>
              </w:rPr>
            </w:pPr>
            <w:r w:rsidRPr="00E044EB">
              <w:rPr>
                <w:rFonts w:ascii="Arial Narrow" w:hAnsi="Arial Narrow"/>
                <w:bCs/>
                <w:sz w:val="22"/>
                <w:szCs w:val="22"/>
              </w:rPr>
              <w:t>podniky pridružené k investičným podnikom so základným imaním, ak je jediným predmetom činnosti týchto pridružených podnikov nadobudnutie úplne splatených podielov emitovaných týmito investičnými podnikmi bez toho, aby tým bol dotknutý článok 22 ods. 1 písm. h) smernice 2012/30/EÚ;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w:t>
            </w:r>
            <w:r w:rsidRPr="00391EB5">
              <w:rPr>
                <w:rFonts w:ascii="Arial Narrow" w:hAnsi="Arial Narrow"/>
                <w:bCs/>
                <w:sz w:val="22"/>
                <w:szCs w:val="22"/>
              </w:rPr>
              <w:t>finančné holdingové podniky“ sú</w:t>
            </w:r>
            <w:r w:rsidRPr="00CB64E4">
              <w:rPr>
                <w:rFonts w:ascii="Arial Narrow" w:hAnsi="Arial Narrow"/>
                <w:bCs/>
                <w:sz w:val="22"/>
                <w:szCs w:val="22"/>
              </w:rPr>
              <w:t xml:space="preserve"> podniky, ktorých jediným predmetom činnosti je nadobudnutie účastí v iných podnikoch a ich spravovanie a zhodnocovanie bez priameho alebo nepriameho zasahovania do riadenia týchto podnikov, pričom tým nie sú dotknuté ich práva ako akcionárov;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r w:rsidR="008E5176">
              <w:rPr>
                <w:rFonts w:ascii="Arial Narrow" w:hAnsi="Arial Narrow"/>
                <w:sz w:val="22"/>
                <w:szCs w:val="22"/>
              </w:rPr>
              <w:t>.</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C:2</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0226C0">
            <w:pPr>
              <w:pStyle w:val="Normlny"/>
              <w:bidi w:val="0"/>
              <w:spacing w:after="0" w:line="240" w:lineRule="auto"/>
              <w:rPr>
                <w:rFonts w:ascii="Arial Narrow" w:hAnsi="Arial Narrow"/>
                <w:bCs/>
                <w:sz w:val="22"/>
                <w:szCs w:val="22"/>
              </w:rPr>
            </w:pPr>
            <w:r w:rsidRPr="00CB64E4">
              <w:rPr>
                <w:rFonts w:ascii="Arial Narrow" w:hAnsi="Arial Narrow"/>
                <w:bCs/>
                <w:sz w:val="22"/>
                <w:szCs w:val="22"/>
              </w:rPr>
              <w:t>„</w:t>
            </w:r>
            <w:r w:rsidRPr="00991EA4">
              <w:rPr>
                <w:rFonts w:ascii="Arial Narrow" w:hAnsi="Arial Narrow"/>
                <w:bCs/>
                <w:sz w:val="22"/>
                <w:szCs w:val="22"/>
              </w:rPr>
              <w:t>významný“</w:t>
            </w:r>
            <w:r w:rsidRPr="00CB64E4">
              <w:rPr>
                <w:rFonts w:ascii="Arial Narrow" w:hAnsi="Arial Narrow"/>
                <w:bCs/>
                <w:sz w:val="22"/>
                <w:szCs w:val="22"/>
              </w:rPr>
              <w:t xml:space="preserve"> je taký príznak informácie, pri ktorom by sa mohlo odôvodnene predpokladať, že vynechanie alebo nesprávne uvedenie takejto informácie by ovplyvnilo rozhodnutia, ktoré používatelia prijímajú na základe účtovnej závierky daného podniku. Významnosť jednotlivých položiek sa posudzuje v kontexte ďalších podobných položiek.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Pr>
                <w:rFonts w:ascii="Arial Narrow" w:hAnsi="Arial Narrow"/>
                <w:sz w:val="22"/>
                <w:szCs w:val="22"/>
              </w:rPr>
              <w:t>§ 17 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991EA4" w:rsidP="00991EA4">
            <w:pPr>
              <w:bidi w:val="0"/>
              <w:spacing w:after="0" w:line="240" w:lineRule="auto"/>
              <w:jc w:val="both"/>
              <w:rPr>
                <w:rFonts w:ascii="Arial Narrow" w:hAnsi="Arial Narrow" w:cs="Arial"/>
                <w:sz w:val="22"/>
                <w:szCs w:val="22"/>
              </w:rPr>
            </w:pPr>
            <w:r w:rsidRPr="00991EA4">
              <w:rPr>
                <w:rFonts w:ascii="Arial Narrow" w:hAnsi="Arial Narrow" w:cs="Arial"/>
                <w:sz w:val="22"/>
                <w:szCs w:val="22"/>
              </w:rPr>
              <w:t xml:space="preserve">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 8 ods. 5; informácie nemôžu byť vylúčené iba z dôvodu, že sú nezrozumiteľné pre používateľa. Informácie sú porovnateľné, ak spĺňajú požiadavky podľa § 7 ods. 3 a 4. Informácie v účtovnej závierke sú spoľahlivé, ak spĺňajú požiadavky podľa § 7 ods. 1 a ak sú úplné a včasné. Úplnosť informácií v účtovnej závierke sa zabezpečuje s dodržaním významnosti a so zohľadnením nákladov na ich získanie. Informácie v účtovnej závierke sú včasné, ak spĺňajú požiadavky podľa odseku 5.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
                <w:bCs/>
                <w:sz w:val="22"/>
                <w:szCs w:val="22"/>
              </w:rPr>
              <w:t xml:space="preserve">Kategórie podnikov a skupín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1. V prípade, že členské štáty uplatňujú jednu alebo viaceré možnosti ustanovené v článku 36, vymedzia mikropodniky ako podniky, ktoré ku dňu, ku ktorému sa ich účtovná závierka zostavuje, neprekročia limity aspoň dvoch z týchto troch kritérií: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350 000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700 000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10.</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RPr="00C00C90" w:rsidP="00D74E1A">
            <w:pPr>
              <w:bidi w:val="0"/>
              <w:spacing w:after="0" w:line="240" w:lineRule="auto"/>
              <w:jc w:val="center"/>
              <w:rPr>
                <w:rFonts w:ascii="Arial Narrow" w:hAnsi="Arial Narrow" w:cs="Arial"/>
                <w:bCs/>
                <w:sz w:val="22"/>
                <w:szCs w:val="22"/>
              </w:rPr>
            </w:pPr>
            <w:r w:rsidRPr="00C00C90" w:rsidR="00C00C90">
              <w:rPr>
                <w:rFonts w:ascii="Arial Narrow" w:hAnsi="Arial Narrow" w:cs="Arial"/>
                <w:bCs/>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2</w:t>
            </w:r>
          </w:p>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267A7E">
            <w:pPr>
              <w:bidi w:val="0"/>
              <w:spacing w:after="0" w:line="240" w:lineRule="auto"/>
              <w:jc w:val="both"/>
              <w:rPr>
                <w:rFonts w:ascii="Arial Narrow" w:hAnsi="Arial Narrow" w:cs="Arial"/>
                <w:bCs/>
                <w:sz w:val="22"/>
                <w:szCs w:val="22"/>
              </w:rPr>
            </w:pPr>
            <w:r w:rsidRPr="00A86FD5">
              <w:rPr>
                <w:rFonts w:ascii="Arial Narrow" w:hAnsi="Arial Narrow" w:cs="Arial"/>
                <w:bCs/>
                <w:sz w:val="22"/>
                <w:szCs w:val="22"/>
              </w:rPr>
              <w:t>Na účely tohto zákona sa obchodná spoločnosť, družstvo, fyzická osoba podľa § 1 ods. 1 písm. a) tretieho bodu účtujúca v sústave podvojného účtovníctva, fyzická osoba podľa osobitného predpisu</w:t>
            </w:r>
            <w:r w:rsidRPr="00A86FD5">
              <w:rPr>
                <w:rFonts w:ascii="Arial Narrow" w:hAnsi="Arial Narrow" w:cs="Arial"/>
                <w:bCs/>
                <w:sz w:val="22"/>
                <w:szCs w:val="22"/>
                <w:vertAlign w:val="superscript"/>
              </w:rPr>
              <w:t>4b</w:t>
            </w:r>
            <w:r w:rsidRPr="00A86FD5">
              <w:rPr>
                <w:rFonts w:ascii="Arial Narrow" w:hAnsi="Arial Narrow" w:cs="Arial"/>
                <w:bCs/>
                <w:sz w:val="22"/>
                <w:szCs w:val="22"/>
              </w:rPr>
              <w:t>) a pozemkové spoločenstvo,</w:t>
            </w:r>
            <w:r w:rsidRPr="00A86FD5">
              <w:rPr>
                <w:rFonts w:ascii="Arial Narrow" w:hAnsi="Arial Narrow" w:cs="Arial"/>
                <w:bCs/>
                <w:sz w:val="22"/>
                <w:szCs w:val="22"/>
                <w:vertAlign w:val="superscript"/>
              </w:rPr>
              <w:t>4c</w:t>
            </w:r>
            <w:r w:rsidRPr="00A86FD5">
              <w:rPr>
                <w:rFonts w:ascii="Arial Narrow" w:hAnsi="Arial Narrow" w:cs="Arial"/>
                <w:bCs/>
                <w:sz w:val="22"/>
                <w:szCs w:val="22"/>
              </w:rPr>
              <w:t>) triedia do veľkostnej skupiny  takto:</w:t>
            </w:r>
          </w:p>
          <w:p w:rsidR="00D96CFF" w:rsidRPr="00A86FD5" w:rsidP="005936E3">
            <w:pPr>
              <w:numPr>
                <w:numId w:val="47"/>
              </w:numPr>
              <w:bidi w:val="0"/>
              <w:spacing w:after="0" w:line="240" w:lineRule="auto"/>
              <w:jc w:val="both"/>
              <w:rPr>
                <w:rFonts w:ascii="Arial Narrow" w:hAnsi="Arial Narrow" w:cs="Arial"/>
                <w:bCs/>
                <w:sz w:val="22"/>
                <w:szCs w:val="22"/>
              </w:rPr>
            </w:pPr>
            <w:r w:rsidRPr="00A86FD5">
              <w:rPr>
                <w:rFonts w:ascii="Arial Narrow" w:hAnsi="Arial Narrow" w:cs="Arial"/>
                <w:bCs/>
                <w:sz w:val="22"/>
                <w:szCs w:val="22"/>
              </w:rPr>
              <w:t>mikro účtovnej jednotky,</w:t>
            </w:r>
          </w:p>
          <w:p w:rsidR="00D96CFF" w:rsidRPr="00A86FD5" w:rsidP="005936E3">
            <w:pPr>
              <w:numPr>
                <w:numId w:val="47"/>
              </w:numPr>
              <w:bidi w:val="0"/>
              <w:spacing w:after="0" w:line="240" w:lineRule="auto"/>
              <w:jc w:val="both"/>
              <w:rPr>
                <w:rFonts w:ascii="Arial Narrow" w:hAnsi="Arial Narrow" w:cs="Arial"/>
                <w:bCs/>
                <w:sz w:val="22"/>
                <w:szCs w:val="22"/>
              </w:rPr>
            </w:pPr>
            <w:r w:rsidRPr="00A86FD5">
              <w:rPr>
                <w:rFonts w:ascii="Arial Narrow" w:hAnsi="Arial Narrow" w:cs="Arial"/>
                <w:bCs/>
                <w:sz w:val="22"/>
                <w:szCs w:val="22"/>
              </w:rPr>
              <w:t>malej účtovnej jednotky alebo</w:t>
            </w:r>
          </w:p>
          <w:p w:rsidR="00D96CFF" w:rsidRPr="00A86FD5" w:rsidP="005936E3">
            <w:pPr>
              <w:numPr>
                <w:numId w:val="47"/>
              </w:numPr>
              <w:bidi w:val="0"/>
              <w:spacing w:after="0" w:line="240" w:lineRule="auto"/>
              <w:jc w:val="both"/>
              <w:rPr>
                <w:rFonts w:ascii="Arial Narrow" w:hAnsi="Arial Narrow" w:cs="Arial"/>
                <w:bCs/>
                <w:sz w:val="22"/>
                <w:szCs w:val="22"/>
              </w:rPr>
            </w:pPr>
            <w:r w:rsidRPr="00A86FD5">
              <w:rPr>
                <w:rFonts w:ascii="Arial Narrow" w:hAnsi="Arial Narrow" w:cs="Arial"/>
                <w:bCs/>
                <w:sz w:val="22"/>
                <w:szCs w:val="22"/>
              </w:rPr>
              <w:t>veľkej účtovnej jednotky.</w:t>
            </w:r>
          </w:p>
          <w:p w:rsidR="00D96CFF" w:rsidRPr="00A86FD5" w:rsidP="00997724">
            <w:pPr>
              <w:bidi w:val="0"/>
              <w:spacing w:after="0" w:line="240" w:lineRule="auto"/>
              <w:ind w:left="524"/>
              <w:jc w:val="both"/>
              <w:rPr>
                <w:rFonts w:ascii="Arial Narrow" w:hAnsi="Arial Narrow" w:cs="Arial"/>
                <w:bCs/>
                <w:sz w:val="22"/>
                <w:szCs w:val="22"/>
              </w:rPr>
            </w:pPr>
          </w:p>
          <w:p w:rsidR="00D96CFF" w:rsidRPr="00A86FD5" w:rsidP="00997724">
            <w:pPr>
              <w:pStyle w:val="FootnoteText"/>
              <w:bidi w:val="0"/>
              <w:spacing w:after="0" w:line="240" w:lineRule="auto"/>
              <w:rPr>
                <w:rFonts w:ascii="Arial Narrow" w:hAnsi="Arial Narrow"/>
                <w:sz w:val="22"/>
                <w:szCs w:val="22"/>
              </w:rPr>
            </w:pPr>
            <w:r w:rsidRPr="00A86FD5">
              <w:rPr>
                <w:rStyle w:val="FootnoteReference"/>
                <w:rFonts w:ascii="Arial Narrow" w:hAnsi="Arial Narrow"/>
                <w:sz w:val="22"/>
                <w:szCs w:val="22"/>
              </w:rPr>
              <w:t>4b</w:t>
            </w:r>
            <w:r w:rsidRPr="00A86FD5">
              <w:rPr>
                <w:rFonts w:ascii="Arial Narrow" w:hAnsi="Arial Narrow"/>
                <w:sz w:val="22"/>
                <w:szCs w:val="22"/>
              </w:rPr>
              <w:t xml:space="preserve"> ) § 27 ods. 2 písm. c)  Obchodného zákonníka v znení neskorších predpisov.</w:t>
            </w:r>
          </w:p>
          <w:p w:rsidR="00D96CFF" w:rsidRPr="00F33A95" w:rsidP="00997724">
            <w:pPr>
              <w:bidi w:val="0"/>
              <w:spacing w:after="0" w:line="240" w:lineRule="auto"/>
              <w:jc w:val="both"/>
              <w:rPr>
                <w:rFonts w:ascii="Arial Narrow" w:hAnsi="Arial Narrow" w:cs="Arial"/>
                <w:b/>
                <w:bCs/>
                <w:sz w:val="22"/>
                <w:szCs w:val="22"/>
              </w:rPr>
            </w:pPr>
            <w:r w:rsidRPr="00A86FD5">
              <w:rPr>
                <w:rStyle w:val="FootnoteReference"/>
                <w:rFonts w:ascii="Arial Narrow" w:hAnsi="Arial Narrow"/>
                <w:sz w:val="22"/>
                <w:szCs w:val="22"/>
              </w:rPr>
              <w:t>4c</w:t>
            </w:r>
            <w:r w:rsidRPr="00A86FD5">
              <w:rPr>
                <w:rFonts w:ascii="Arial Narrow" w:hAnsi="Arial Narrow"/>
                <w:sz w:val="22"/>
                <w:szCs w:val="22"/>
              </w:rPr>
              <w:t>) Zákon č. 97/2013  Z. z. o pozemkových spoločenstvách.</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267A7E" w:rsidP="00D74E1A">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2 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267A7E">
            <w:pPr>
              <w:bidi w:val="0"/>
              <w:spacing w:after="0" w:line="240" w:lineRule="auto"/>
              <w:jc w:val="both"/>
              <w:rPr>
                <w:rFonts w:ascii="Arial Narrow" w:hAnsi="Arial Narrow" w:cs="Arial"/>
                <w:sz w:val="22"/>
                <w:szCs w:val="22"/>
              </w:rPr>
            </w:pPr>
            <w:r w:rsidRPr="00A86FD5">
              <w:rPr>
                <w:rFonts w:ascii="Arial Narrow" w:hAnsi="Arial Narrow" w:cs="Arial"/>
                <w:sz w:val="22"/>
                <w:szCs w:val="22"/>
              </w:rPr>
              <w:t>Do veľkostnej skupiny mikro účtovnej jednotky sa zatriedi účtovná jednotka, ktorá spĺňa aspoň dve z týchto  podmienok:</w:t>
            </w:r>
          </w:p>
          <w:p w:rsidR="00D96CFF" w:rsidRPr="00A86FD5" w:rsidP="005936E3">
            <w:pPr>
              <w:numPr>
                <w:numId w:val="43"/>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 xml:space="preserve">celková suma majetku nepresiahla 350 000 eur, </w:t>
            </w:r>
          </w:p>
          <w:p w:rsidR="00D96CFF" w:rsidRPr="00A86FD5" w:rsidP="005936E3">
            <w:pPr>
              <w:numPr>
                <w:numId w:val="43"/>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 xml:space="preserve">čistý obrat nepresiahol 700 000 eur, </w:t>
            </w:r>
          </w:p>
          <w:p w:rsidR="00D96CFF" w:rsidRPr="00F33A95" w:rsidP="005936E3">
            <w:pPr>
              <w:numPr>
                <w:numId w:val="43"/>
              </w:numPr>
              <w:bidi w:val="0"/>
              <w:spacing w:after="0" w:line="240" w:lineRule="auto"/>
              <w:ind w:left="382" w:hanging="283"/>
              <w:jc w:val="both"/>
              <w:rPr>
                <w:rFonts w:ascii="Arial Narrow" w:hAnsi="Arial Narrow" w:cs="Arial"/>
                <w:b/>
                <w:sz w:val="22"/>
                <w:szCs w:val="22"/>
              </w:rPr>
            </w:pPr>
            <w:r w:rsidRPr="00A86FD5">
              <w:rPr>
                <w:rFonts w:ascii="Arial Narrow" w:hAnsi="Arial Narrow" w:cs="Arial"/>
                <w:sz w:val="22"/>
                <w:szCs w:val="22"/>
              </w:rPr>
              <w:t>priemerný prepočítaný počet zamestnancov počas účtovného obdobia nepresiahol desať.</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Malé podniky sú podniky, ktoré ku dňu, ku ktorému sa ich účtovná závierka zostavuje, neprekročia limity aspoň dvoch z týchto troch kritérií: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4 000 000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8 000 000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50.</w:t>
            </w:r>
          </w:p>
          <w:p w:rsidR="00D96CFF" w:rsidRPr="00CB64E4" w:rsidP="00594AEE">
            <w:pPr>
              <w:pStyle w:val="Normlny"/>
              <w:bidi w:val="0"/>
              <w:spacing w:after="0" w:line="240" w:lineRule="auto"/>
              <w:rPr>
                <w:rFonts w:ascii="Arial Narrow" w:hAnsi="Arial Narrow"/>
                <w:bCs/>
                <w:sz w:val="22"/>
                <w:szCs w:val="22"/>
              </w:rPr>
            </w:pP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vymedziť limity presahujúce limity uvedené v písmenách a) a b) prvého pododseku. Tieto limity však nesmú byť vyššie ako 6 000 000 EUR pre celkovú bilančnú sumu a 12 000 000 EUR pre čistý obrat.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D74E1A">
            <w:pPr>
              <w:bidi w:val="0"/>
              <w:spacing w:after="0" w:line="240" w:lineRule="auto"/>
              <w:jc w:val="center"/>
              <w:rPr>
                <w:rFonts w:ascii="Arial Narrow" w:hAnsi="Arial Narrow" w:cs="Arial"/>
                <w:bCs/>
                <w:sz w:val="22"/>
                <w:szCs w:val="22"/>
              </w:rPr>
            </w:pPr>
            <w:r w:rsidR="00C00C90">
              <w:rPr>
                <w:rFonts w:ascii="Arial Narrow" w:hAnsi="Arial Narrow" w:cs="Arial"/>
                <w:bCs/>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xml:space="preserve">§ 2 </w:t>
            </w:r>
          </w:p>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O:7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267A7E">
            <w:pPr>
              <w:bidi w:val="0"/>
              <w:spacing w:after="0" w:line="240" w:lineRule="auto"/>
              <w:jc w:val="both"/>
              <w:rPr>
                <w:rFonts w:ascii="Arial Narrow" w:hAnsi="Arial Narrow" w:cs="Arial"/>
                <w:sz w:val="22"/>
                <w:szCs w:val="22"/>
              </w:rPr>
            </w:pPr>
            <w:r w:rsidRPr="00A86FD5">
              <w:rPr>
                <w:rFonts w:ascii="Arial Narrow" w:hAnsi="Arial Narrow" w:cs="Arial"/>
                <w:sz w:val="22"/>
                <w:szCs w:val="22"/>
              </w:rPr>
              <w:t>Do veľkostnej skupiny malej účtovnej jednotky sa zatriedi účtovná jednotka, ktorá spĺňa aspoň dve z týchto  podmienok:</w:t>
            </w:r>
          </w:p>
          <w:p w:rsidR="00D96CFF" w:rsidRPr="00A86FD5" w:rsidP="005936E3">
            <w:pPr>
              <w:numPr>
                <w:numId w:val="48"/>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 xml:space="preserve">celková suma majetku presiahla sumu 350 000 eur, ale nepresiahla  sumu 4 000 000 eur, </w:t>
            </w:r>
          </w:p>
          <w:p w:rsidR="00D96CFF" w:rsidRPr="00A86FD5" w:rsidP="005936E3">
            <w:pPr>
              <w:numPr>
                <w:numId w:val="48"/>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 xml:space="preserve">čistý obrat  presiahol sumu 700 000 eur, ale nepresiahol sumu 8 000 000 eur, </w:t>
            </w:r>
          </w:p>
          <w:p w:rsidR="00D96CFF" w:rsidRPr="00A86FD5" w:rsidP="005936E3">
            <w:pPr>
              <w:numPr>
                <w:numId w:val="48"/>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priemerný prepočítaný počet zamestnancov počas účtovného obdobia presiahol desať a  nepresiahol počet 50.</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Stredne veľké podniky sú podniky, ktoré nie sú mikropodnikmi alebo malými podnikmi a ku dňu, ku ktorému sa ich účtovná závierka zostavuje, neprekročia limity aspoň dvoch z týchto troch kritérií: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20 000 000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40 000 000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SR neuplatňuje na základe recitálu č. 12</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Veľké podniky sú podniky, ktoré ku dňu, ku ktorému sa ich účtovná závierka zostavuje, prekročia aspoň dve z týchto troch kritérií: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a) celková bilančná suma: 20 000 000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b) čistý obrat: 40 000 000 EUR; </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00C90" w:rsidP="00D74E1A">
            <w:pPr>
              <w:bidi w:val="0"/>
              <w:spacing w:after="0" w:line="240" w:lineRule="auto"/>
              <w:jc w:val="center"/>
              <w:rPr>
                <w:rFonts w:ascii="Arial Narrow" w:hAnsi="Arial Narrow" w:cs="Arial"/>
                <w:bCs/>
                <w:sz w:val="22"/>
                <w:szCs w:val="22"/>
              </w:rPr>
            </w:pPr>
            <w:r w:rsidR="00C00C90">
              <w:rPr>
                <w:rFonts w:ascii="Arial Narrow" w:hAnsi="Arial Narrow" w:cs="Arial"/>
                <w:bCs/>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xml:space="preserve">§ 2 </w:t>
            </w:r>
          </w:p>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O: 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997724">
            <w:pPr>
              <w:bidi w:val="0"/>
              <w:spacing w:after="0" w:line="240" w:lineRule="auto"/>
              <w:jc w:val="both"/>
              <w:rPr>
                <w:rFonts w:ascii="Arial Narrow" w:hAnsi="Arial Narrow" w:cs="Arial"/>
                <w:sz w:val="22"/>
                <w:szCs w:val="22"/>
              </w:rPr>
            </w:pPr>
            <w:r w:rsidRPr="00A86FD5">
              <w:rPr>
                <w:rFonts w:ascii="Arial Narrow" w:hAnsi="Arial Narrow" w:cs="Arial"/>
                <w:sz w:val="22"/>
                <w:szCs w:val="22"/>
              </w:rPr>
              <w:t>Do veľkostnej skupiny veľkej účtovnej jednotky sa zatriedi účtovná jednotka, ktorá spĺňa aspoň dve z týchto podmienok:</w:t>
            </w:r>
          </w:p>
          <w:p w:rsidR="00D96CFF" w:rsidRPr="00A86FD5" w:rsidP="0099469A">
            <w:pPr>
              <w:numPr>
                <w:numId w:val="49"/>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celková suma majetku presiahla 4 000 000 eur,</w:t>
            </w:r>
          </w:p>
          <w:p w:rsidR="00D96CFF" w:rsidRPr="00A86FD5" w:rsidP="0099469A">
            <w:pPr>
              <w:numPr>
                <w:numId w:val="49"/>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 xml:space="preserve">čistý obrat presiahol 8 000 000 eur, </w:t>
            </w:r>
          </w:p>
          <w:p w:rsidR="00D96CFF" w:rsidRPr="00A86FD5" w:rsidP="00A86FD5">
            <w:pPr>
              <w:numPr>
                <w:numId w:val="49"/>
              </w:numPr>
              <w:bidi w:val="0"/>
              <w:spacing w:after="0" w:line="240" w:lineRule="auto"/>
              <w:ind w:left="382" w:hanging="283"/>
              <w:jc w:val="both"/>
              <w:rPr>
                <w:rFonts w:ascii="Arial Narrow" w:hAnsi="Arial Narrow" w:cs="Arial"/>
                <w:sz w:val="22"/>
                <w:szCs w:val="22"/>
              </w:rPr>
            </w:pPr>
            <w:r w:rsidRPr="00A86FD5">
              <w:rPr>
                <w:rFonts w:ascii="Arial Narrow" w:hAnsi="Arial Narrow" w:cs="Arial"/>
                <w:sz w:val="22"/>
                <w:szCs w:val="22"/>
              </w:rPr>
              <w:t>priemerný prepočítaný počet zamestnancov počas účtovného obdobia presiahol 50.</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8E5176" w:rsidP="00594AEE">
            <w:pPr>
              <w:bidi w:val="0"/>
              <w:spacing w:after="0" w:line="240" w:lineRule="auto"/>
              <w:jc w:val="center"/>
              <w:rPr>
                <w:rFonts w:ascii="Arial Narrow" w:hAnsi="Arial Narrow"/>
                <w:sz w:val="22"/>
                <w:szCs w:val="22"/>
              </w:rPr>
            </w:pPr>
            <w:r w:rsidRPr="008E5176">
              <w:rPr>
                <w:rFonts w:ascii="Arial Narrow" w:hAnsi="Arial Narrow"/>
                <w:sz w:val="22"/>
                <w:szCs w:val="22"/>
              </w:rPr>
              <w:t>C:3</w:t>
            </w:r>
          </w:p>
          <w:p w:rsidR="00D96CFF" w:rsidRPr="00991EA4" w:rsidP="00594AEE">
            <w:pPr>
              <w:bidi w:val="0"/>
              <w:spacing w:after="0" w:line="240" w:lineRule="auto"/>
              <w:jc w:val="center"/>
              <w:rPr>
                <w:rFonts w:ascii="Arial Narrow" w:hAnsi="Arial Narrow"/>
                <w:sz w:val="22"/>
                <w:szCs w:val="22"/>
              </w:rPr>
            </w:pPr>
            <w:r w:rsidRPr="008E5176">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Malé skupiny sú skupiny pozostávajúce z materského a dcérskych podnikov, ktoré sa majú zahrnúť do konsolidácie, a ku dňu, ku ktorému sa zostavuje účtovná závierka materského podniku, na konsolidovanom základe neprekročia limity aspoň dvoch z týchto troch kritérií:</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 celková bilančná suma: 4 000 000 EUR;</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b) čistý obrat: 8 000 000 EUR;</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50.</w:t>
            </w:r>
          </w:p>
          <w:p w:rsidR="00D96CFF" w:rsidRPr="00CB64E4" w:rsidP="00594AEE">
            <w:pPr>
              <w:pStyle w:val="Normlny"/>
              <w:bidi w:val="0"/>
              <w:spacing w:after="0" w:line="240" w:lineRule="auto"/>
              <w:rPr>
                <w:rFonts w:ascii="Arial Narrow" w:hAnsi="Arial Narrow"/>
                <w:bCs/>
                <w:sz w:val="22"/>
                <w:szCs w:val="22"/>
              </w:rPr>
            </w:pP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vymedziť limity presahujúce limity uvedené v písmenách a) a b) prvého pododseku. Tieto limity však nesmú byť vyššie ako 6 000 000 EUR pre celkovú bilančnú sumu a 12 000 000 EUR pre čistý obrat.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Uplatňuje sa nariadenie 1606/2002</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C:3</w:t>
            </w:r>
          </w:p>
          <w:p w:rsidR="00D96CFF"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Stredne veľké skupiny sú skupiny, ktoré nie sú malými skupinami a pozostávajú z materského a dcérskych podnikov, ktoré sa majú zahrnúť do konsolidácie, a ku dňu, ku ktorému sa zostavuje účtovná závierka materského podniku, na konsolidovanom základe neprekročia limity aspoň dvoch z týchto troch kritérií:</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 celková bilančná suma: EUR 20 000 000;</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b) čistý obrat: 40 000 000 EUR;</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Uplatňuje sa nariadenie 1606/2002</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C:3</w:t>
            </w:r>
          </w:p>
          <w:p w:rsidR="00D96CFF"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Veľké skupiny sú skupiny pozostávajúce z materského a dcérskych podnikov, ktoré sa majú zahrnúť do konsolidácie, a ktoré ku dňu, ku ktorému sa zostavuje účtovná závierka materského podniku, na konsolidovanom základe prekročia limity aspoň dvoch z týchto troch kritérií:</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 celková bilančná suma: 20 000 000 EUR;</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b) čistý obrat: 40 000 000 EUR;</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c) priemerný počet zamestnancov počas účtovného roka: 250.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Uplatňuje sa nariadenie 1606/2002</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C:3</w:t>
            </w:r>
          </w:p>
          <w:p w:rsidR="00D96CFF" w:rsidRPr="00991EA4" w:rsidP="00594AEE">
            <w:pPr>
              <w:bidi w:val="0"/>
              <w:spacing w:after="0" w:line="240" w:lineRule="auto"/>
              <w:jc w:val="center"/>
              <w:rPr>
                <w:rFonts w:ascii="Arial Narrow" w:hAnsi="Arial Narrow"/>
                <w:sz w:val="22"/>
                <w:szCs w:val="22"/>
              </w:rPr>
            </w:pPr>
            <w:r w:rsidRPr="00991EA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povolia, aby sa pri výpočte limitov uvedených v odsekoch 5 až 7 tohto článku neuplatnilo ani zúčtovanie uvedené v článku 24 ods. 3, ani eliminácie v dôsledku článku 24 ods. 7. V takýchto prípadoch sa limity pre kritérium „celková bilančná suma“ a kritérium „čistý obrat“ zvyšujú o 20 %.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V prípade tých členských štátov, ktoré neprijali euro, sa suma vyjadrená v národnej mene ekvivalentná sumám ustanoveným v odsekoch 1 až 7 získa uplatnením výmenného kurzu uverejneného v Úradnom vestníku Európskej únie v deň nadobudnutia účinnosti každej smernice ustanovujúcej tieto sumy.</w:t>
            </w:r>
          </w:p>
          <w:p w:rsidR="00D96CFF" w:rsidRPr="00CB64E4" w:rsidP="00594AEE">
            <w:pPr>
              <w:pStyle w:val="Normlny"/>
              <w:bidi w:val="0"/>
              <w:spacing w:after="0" w:line="240" w:lineRule="auto"/>
              <w:rPr>
                <w:rFonts w:ascii="Arial Narrow" w:hAnsi="Arial Narrow"/>
                <w:bCs/>
                <w:sz w:val="22"/>
                <w:szCs w:val="22"/>
              </w:rPr>
            </w:pP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Na účely prevodu na národné meny tých členských štátov, ktoré neprijali euro, sa sumy v eurách uvedené v odsekoch 1, 3, 4, 6 a 7 môžu zvýšiť alebo znížiť maximálne o 5 % s cieľom dosiahnuť okrúhle sumy v národných menách.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F33A95">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O:10</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Keď ku dňu, ku ktorému sa zostavuje účtovná závierka, podnik alebo skupina prekročí alebo prestane prekračovať limity dvoch z troch kritérií stanovených v odsekoch 1 až 7, táto skutočnosť ovplyvní uplatnenie výnimiek ustanovených v tejto smernici iba vtedy, keď sa to zopakuje v dvoch po sebe idúcich účtovných rokoch.</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P="00D74E1A">
            <w:pPr>
              <w:bidi w:val="0"/>
              <w:spacing w:after="0" w:line="240" w:lineRule="auto"/>
              <w:jc w:val="center"/>
              <w:rPr>
                <w:rFonts w:ascii="Arial Narrow" w:hAnsi="Arial Narrow" w:cs="Arial"/>
                <w:bCs/>
                <w:sz w:val="22"/>
                <w:szCs w:val="22"/>
              </w:rPr>
            </w:pPr>
            <w:r w:rsidR="00D43AB0">
              <w:rPr>
                <w:rFonts w:ascii="Arial Narrow" w:hAnsi="Arial Narrow" w:cs="Arial"/>
                <w:bCs/>
                <w:sz w:val="22"/>
                <w:szCs w:val="22"/>
              </w:rPr>
              <w:t>333/2014</w:t>
            </w:r>
          </w:p>
          <w:p w:rsidR="00807590" w:rsidRPr="00807590" w:rsidP="00D74E1A">
            <w:pPr>
              <w:bidi w:val="0"/>
              <w:spacing w:after="0" w:line="240" w:lineRule="auto"/>
              <w:jc w:val="center"/>
              <w:rPr>
                <w:rFonts w:ascii="Arial Narrow" w:hAnsi="Arial Narrow" w:cs="Arial"/>
                <w:b/>
                <w:bCs/>
                <w:sz w:val="22"/>
                <w:szCs w:val="22"/>
              </w:rPr>
            </w:pPr>
            <w:r w:rsidRPr="00807590">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2</w:t>
            </w:r>
          </w:p>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O:10</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0614A8">
            <w:pPr>
              <w:bidi w:val="0"/>
              <w:spacing w:after="0" w:line="240" w:lineRule="auto"/>
              <w:jc w:val="both"/>
              <w:rPr>
                <w:rFonts w:ascii="Arial Narrow" w:hAnsi="Arial Narrow" w:cs="Arial"/>
                <w:sz w:val="22"/>
                <w:szCs w:val="22"/>
              </w:rPr>
            </w:pPr>
            <w:r w:rsidRPr="00A86FD5">
              <w:rPr>
                <w:rFonts w:ascii="Arial Narrow" w:hAnsi="Arial Narrow"/>
                <w:sz w:val="22"/>
                <w:szCs w:val="22"/>
              </w:rPr>
              <w:t>Účtovné jednotky podľa odseku 5 sa zatriedia do veľkostnej skupiny na základe splnenia podmienok podľa odsekov 6 až 8 ku dňu, ku ktorému sa zostavuje účtovná závierka za príslušné účtovné obdobie, pričom účtovná jednotka posudzuje splnenie podmienok aj za bezprostredne predchádzajúce účtovné obdobie. Účtovná jednotka je povinná zmeniť zatriedenie do inej veľkostnej skupiny od nasledujúceho účtovného obdobia po tých dvoch bezprostredne po sebe idúcich účtovných obdobiach, v ktorých presiahne alebo prestane spĺňať podmienky podľa odsekov 6 až 8, ak odseky 11 a 12 neustanovujú inak. Pri posudzovaní podmienok podľa odsekov 6 až 8 sa pri zmene účtovného obdobia neposudzujú podmienky za kratšie účtovné obdobie podľa § 3 ods. 5.</w:t>
            </w:r>
            <w:r w:rsidR="00807590">
              <w:rPr>
                <w:rFonts w:ascii="Arial Narrow" w:hAnsi="Arial Narrow"/>
                <w:sz w:val="22"/>
                <w:szCs w:val="22"/>
              </w:rPr>
              <w:t xml:space="preserve"> </w:t>
            </w:r>
            <w:r w:rsidRPr="00807590" w:rsidR="00807590">
              <w:rPr>
                <w:rFonts w:ascii="Arial Narrow" w:hAnsi="Arial Narrow"/>
                <w:b/>
                <w:sz w:val="22"/>
                <w:szCs w:val="22"/>
              </w:rPr>
              <w:t xml:space="preserve">Účtovná jednotka, ktorá nespĺňa podmienky zatriedenia do veľkostných skupín podľa odsekov 5 až 8, </w:t>
            </w:r>
            <w:r w:rsidR="000614A8">
              <w:rPr>
                <w:rFonts w:ascii="Arial Narrow" w:hAnsi="Arial Narrow"/>
                <w:b/>
                <w:sz w:val="22"/>
                <w:szCs w:val="22"/>
              </w:rPr>
              <w:t xml:space="preserve">sa zatriedi </w:t>
            </w:r>
            <w:r w:rsidRPr="00807590" w:rsidR="00807590">
              <w:rPr>
                <w:rFonts w:ascii="Arial Narrow" w:hAnsi="Arial Narrow"/>
                <w:b/>
                <w:sz w:val="22"/>
                <w:szCs w:val="22"/>
              </w:rPr>
              <w:t xml:space="preserve">ako malá účtovná jednotka. Účtovná jednotka nemení svoje zatriedenie do veľkostnej skupiny po vstupe do likvidácie alebo </w:t>
            </w:r>
            <w:r w:rsidR="000614A8">
              <w:rPr>
                <w:rFonts w:ascii="Arial Narrow" w:hAnsi="Arial Narrow"/>
                <w:b/>
                <w:sz w:val="22"/>
                <w:szCs w:val="22"/>
              </w:rPr>
              <w:t xml:space="preserve">vyhlásení </w:t>
            </w:r>
            <w:r w:rsidRPr="00807590" w:rsidR="00807590">
              <w:rPr>
                <w:rFonts w:ascii="Arial Narrow" w:hAnsi="Arial Narrow"/>
                <w:b/>
                <w:sz w:val="22"/>
                <w:szCs w:val="22"/>
              </w:rPr>
              <w:t>konkurzu.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8443BD">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8443BD">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rsidP="008443BD">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8443BD">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8443BD">
            <w:pPr>
              <w:bidi w:val="0"/>
              <w:spacing w:after="0" w:line="240" w:lineRule="auto"/>
              <w:jc w:val="center"/>
              <w:rPr>
                <w:rFonts w:ascii="Arial Narrow" w:hAnsi="Arial Narrow"/>
                <w:sz w:val="22"/>
                <w:szCs w:val="22"/>
              </w:rPr>
            </w:pPr>
            <w:r w:rsidRPr="00A86FD5">
              <w:rPr>
                <w:rFonts w:ascii="Arial Narrow" w:hAnsi="Arial Narrow"/>
                <w:sz w:val="22"/>
                <w:szCs w:val="22"/>
              </w:rPr>
              <w:t>§ 2</w:t>
            </w:r>
          </w:p>
          <w:p w:rsidR="00D96CFF" w:rsidRPr="00A86FD5" w:rsidP="008443BD">
            <w:pPr>
              <w:bidi w:val="0"/>
              <w:spacing w:after="0" w:line="240" w:lineRule="auto"/>
              <w:jc w:val="center"/>
              <w:rPr>
                <w:rFonts w:ascii="Arial Narrow" w:hAnsi="Arial Narrow"/>
                <w:sz w:val="22"/>
                <w:szCs w:val="22"/>
              </w:rPr>
            </w:pPr>
            <w:r w:rsidRPr="00A86FD5">
              <w:rPr>
                <w:rFonts w:ascii="Arial Narrow" w:hAnsi="Arial Narrow"/>
                <w:sz w:val="22"/>
                <w:szCs w:val="22"/>
              </w:rPr>
              <w:t>O: 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8443BD">
            <w:pPr>
              <w:bidi w:val="0"/>
              <w:spacing w:after="0" w:line="240" w:lineRule="auto"/>
              <w:jc w:val="both"/>
              <w:rPr>
                <w:rFonts w:ascii="Arial Narrow" w:hAnsi="Arial Narrow" w:cs="Arial"/>
                <w:sz w:val="22"/>
                <w:szCs w:val="22"/>
              </w:rPr>
            </w:pPr>
            <w:r w:rsidRPr="00A86FD5">
              <w:rPr>
                <w:rFonts w:ascii="Arial Narrow" w:hAnsi="Arial Narrow" w:cs="Arial"/>
                <w:sz w:val="22"/>
                <w:szCs w:val="22"/>
              </w:rPr>
              <w:t>Novovzniknutá účtovná jednotka sa zatriedi do veľkostnej skupiny na základe vlastného rozhodnutia a zostáva v tejto veľkostnej skupine aj v  bezprostredne nasledujúcom účtovnom období, pričom nepostupuje podľa odseku 12.</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8443BD">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rsidP="008443BD">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2A5E21">
            <w:pPr>
              <w:bidi w:val="0"/>
              <w:spacing w:after="0" w:line="240" w:lineRule="auto"/>
              <w:jc w:val="center"/>
              <w:rPr>
                <w:rFonts w:ascii="Arial Narrow" w:hAnsi="Arial Narrow"/>
                <w:sz w:val="22"/>
                <w:szCs w:val="22"/>
              </w:rPr>
            </w:pPr>
            <w:r w:rsidRPr="00A86FD5">
              <w:rPr>
                <w:rFonts w:ascii="Arial Narrow" w:hAnsi="Arial Narrow"/>
                <w:sz w:val="22"/>
                <w:szCs w:val="22"/>
              </w:rPr>
              <w:t xml:space="preserve">§ 2 </w:t>
            </w:r>
          </w:p>
          <w:p w:rsidR="00D96CFF" w:rsidRPr="00A86FD5" w:rsidP="002A5E21">
            <w:pPr>
              <w:bidi w:val="0"/>
              <w:spacing w:after="0" w:line="240" w:lineRule="auto"/>
              <w:jc w:val="center"/>
              <w:rPr>
                <w:rFonts w:ascii="Arial Narrow" w:hAnsi="Arial Narrow"/>
                <w:sz w:val="22"/>
                <w:szCs w:val="22"/>
              </w:rPr>
            </w:pPr>
            <w:r w:rsidRPr="00A86FD5">
              <w:rPr>
                <w:rFonts w:ascii="Arial Narrow" w:hAnsi="Arial Narrow"/>
                <w:sz w:val="22"/>
                <w:szCs w:val="22"/>
              </w:rPr>
              <w:t>O: 12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80321D">
            <w:pPr>
              <w:bidi w:val="0"/>
              <w:spacing w:after="0" w:line="240" w:lineRule="auto"/>
              <w:jc w:val="both"/>
              <w:rPr>
                <w:rFonts w:ascii="Arial Narrow" w:hAnsi="Arial Narrow" w:cs="Arial"/>
                <w:sz w:val="22"/>
                <w:szCs w:val="22"/>
              </w:rPr>
            </w:pPr>
            <w:r w:rsidRPr="00A86FD5">
              <w:rPr>
                <w:rFonts w:ascii="Arial Narrow" w:hAnsi="Arial Narrow" w:cs="Arial"/>
                <w:sz w:val="22"/>
                <w:szCs w:val="22"/>
              </w:rPr>
              <w:t>Účtovná jednotka, ktorá spĺňa podmienky pre mikro účtovnú jednotku, môže postupovať ako malá účtovná jednotka.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391EB5">
              <w:rPr>
                <w:rFonts w:ascii="Arial Narrow" w:hAnsi="Arial Narrow"/>
                <w:bCs/>
                <w:sz w:val="22"/>
                <w:szCs w:val="22"/>
              </w:rPr>
              <w:t>Celková bilančná suma uvedená v odsekoch 1 až 7 tohto článku pozostáva z celkovej hodnoty majetku uvedenej v bodoch A až E časti „Majetok“ štruktúry stanovenej v prílohe III alebo majetku uvedeného v bodoch A až E štruktúry stanovenej v prílohe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D43AB0" w:rsidP="00D74E1A">
            <w:pPr>
              <w:bidi w:val="0"/>
              <w:spacing w:after="0" w:line="240" w:lineRule="auto"/>
              <w:jc w:val="center"/>
              <w:rPr>
                <w:rFonts w:ascii="Arial Narrow" w:hAnsi="Arial Narrow" w:cs="Arial"/>
                <w:bCs/>
                <w:sz w:val="22"/>
                <w:szCs w:val="22"/>
              </w:rPr>
            </w:pPr>
            <w:r w:rsidR="00D43AB0">
              <w:rPr>
                <w:rFonts w:ascii="Arial Narrow" w:hAnsi="Arial Narrow" w:cs="Arial"/>
                <w:bCs/>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xml:space="preserve">§ 2 </w:t>
            </w:r>
          </w:p>
          <w:p w:rsidR="00D96CFF" w:rsidRPr="00A86FD5" w:rsidP="00391EB5">
            <w:pPr>
              <w:bidi w:val="0"/>
              <w:spacing w:after="0" w:line="240" w:lineRule="auto"/>
              <w:jc w:val="center"/>
              <w:rPr>
                <w:rFonts w:ascii="Arial Narrow" w:hAnsi="Arial Narrow"/>
                <w:sz w:val="22"/>
                <w:szCs w:val="22"/>
              </w:rPr>
            </w:pPr>
            <w:r w:rsidRPr="00A86FD5">
              <w:rPr>
                <w:rFonts w:ascii="Arial Narrow" w:hAnsi="Arial Narrow"/>
                <w:sz w:val="22"/>
                <w:szCs w:val="22"/>
              </w:rPr>
              <w:t>O:9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B92473">
            <w:pPr>
              <w:bidi w:val="0"/>
              <w:spacing w:after="0" w:line="240" w:lineRule="auto"/>
              <w:jc w:val="both"/>
              <w:rPr>
                <w:rFonts w:ascii="Arial Narrow" w:hAnsi="Arial Narrow" w:cs="Arial"/>
                <w:sz w:val="22"/>
                <w:szCs w:val="22"/>
              </w:rPr>
            </w:pPr>
            <w:r w:rsidRPr="00A86FD5">
              <w:rPr>
                <w:rFonts w:ascii="Arial Narrow" w:hAnsi="Arial Narrow" w:cs="Arial"/>
                <w:sz w:val="22"/>
                <w:szCs w:val="22"/>
              </w:rPr>
              <w:t>Celkovou sumou majetku podľa odsekov 6 až  8 sa rozumie suma zistená zo súvahy v ocenení upravenom o položky podľa § 26 ods.3.</w:t>
            </w:r>
          </w:p>
          <w:p w:rsidR="00D96CFF" w:rsidRPr="00A86FD5"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Pri postupe výpočtu limitov v odsekoch 1 až 7 môžu členské štáty vyžadovať zahrnutie výnosov z iných zdrojov v prípade podnikov, pri ktorých „čistý obrat“ nie je relevantný. Členské štáty môžu vyžadovať, aby materské podniky počítali svoje limity na konsolidovanom základe, a nie na individuálnom základe. Členské štáty môžu tiež vyžadovať, aby svoje limity počítali na konsolidovanom alebo súhrnnom základe aj prepojené podniky, ak takéto podniky boli založené výlučne s cieľom vyhnúť sa vykazovaniu určitých informácií.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D43AB0" w:rsidP="00D74E1A">
            <w:pPr>
              <w:bidi w:val="0"/>
              <w:spacing w:after="0" w:line="240" w:lineRule="auto"/>
              <w:jc w:val="center"/>
              <w:rPr>
                <w:rFonts w:ascii="Arial Narrow" w:hAnsi="Arial Narrow" w:cs="Arial"/>
                <w:bCs/>
                <w:sz w:val="22"/>
                <w:szCs w:val="22"/>
              </w:rPr>
            </w:pPr>
            <w:r w:rsidR="00D43AB0">
              <w:rPr>
                <w:rFonts w:ascii="Arial Narrow" w:hAnsi="Arial Narrow" w:cs="Arial"/>
                <w:bCs/>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xml:space="preserve">§ 2 </w:t>
            </w:r>
          </w:p>
          <w:p w:rsidR="00D96CFF" w:rsidRPr="00A86FD5" w:rsidP="00F33A95">
            <w:pPr>
              <w:bidi w:val="0"/>
              <w:spacing w:after="0" w:line="240" w:lineRule="auto"/>
              <w:jc w:val="center"/>
              <w:rPr>
                <w:rFonts w:ascii="Arial Narrow" w:hAnsi="Arial Narrow"/>
                <w:sz w:val="22"/>
                <w:szCs w:val="22"/>
              </w:rPr>
            </w:pPr>
            <w:r w:rsidRPr="00A86FD5">
              <w:rPr>
                <w:rFonts w:ascii="Arial Narrow" w:hAnsi="Arial Narrow"/>
                <w:sz w:val="22"/>
                <w:szCs w:val="22"/>
              </w:rPr>
              <w:t>O:15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A86FD5">
            <w:pPr>
              <w:bidi w:val="0"/>
              <w:spacing w:after="0" w:line="240" w:lineRule="auto"/>
              <w:jc w:val="both"/>
              <w:rPr>
                <w:rFonts w:ascii="Arial Narrow" w:hAnsi="Arial Narrow" w:cs="Arial"/>
                <w:sz w:val="22"/>
                <w:szCs w:val="22"/>
              </w:rPr>
            </w:pPr>
            <w:r w:rsidRPr="00A86FD5">
              <w:rPr>
                <w:rFonts w:ascii="Arial Narrow" w:hAnsi="Arial Narrow"/>
                <w:sz w:val="22"/>
                <w:szCs w:val="22"/>
              </w:rPr>
              <w:t>Na účely tohto zákona sa do čistého obratu zahrňujú výnosy dosahované z predaja výrobkov, tovarov a služieb po odpočítaní zliav. Do čistého obratu sa zahŕňajú aj iné výnosy po odpočítaní zliav tej účtovnej jednotky, ktorej predmetom činnosti je dosahovanie iných výnosov ako sú výnosy z predaja výrobkov, tovarov a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C:3</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S cieľom zohľadniť účinky inflácie Komisia najmenej každých päť rokov preskúma a v prípade, že je to vhodné, delegovanými aktmi v súlade s článkom 49 zmení limity uvedené v odsekoch 1 až 7 tohto článku, pričom zohľadní miery inflácie uverejnené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KAPITOLA 2</w:t>
            </w: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USTANOVENIA A ZÁSADY</w:t>
            </w: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Článok 4</w:t>
            </w: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ustanovenia</w:t>
            </w: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1. Ročná účtovná závierka tvorí jeden celok a pri všetkých podnikoch obsahuje aspoň súvahu, výkaz ziskov a strát a poznámky k účtovnej závierke.</w:t>
            </w:r>
          </w:p>
          <w:p w:rsidR="00D96CFF" w:rsidRPr="00CB64E4" w:rsidP="00F30F95">
            <w:pPr>
              <w:pStyle w:val="Normlny"/>
              <w:bidi w:val="0"/>
              <w:spacing w:after="0" w:line="240" w:lineRule="auto"/>
              <w:rPr>
                <w:rFonts w:ascii="Arial Narrow" w:hAnsi="Arial Narrow"/>
                <w:bCs/>
                <w:sz w:val="22"/>
                <w:szCs w:val="22"/>
              </w:rPr>
            </w:pP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od iných ako malých podnikov požadovať, aby ročná účtovná závierka popri dokumentoch uvedených v prvom pododseku obsahovala aj iné výkazy.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17</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710CAA">
            <w:pPr>
              <w:pStyle w:val="Footer"/>
              <w:tabs>
                <w:tab w:val="clear" w:pos="4536"/>
                <w:tab w:val="clear" w:pos="9072"/>
              </w:tabs>
              <w:bidi w:val="0"/>
              <w:spacing w:after="120" w:line="240" w:lineRule="auto"/>
              <w:jc w:val="both"/>
              <w:rPr>
                <w:rFonts w:ascii="Arial Narrow" w:hAnsi="Arial Narrow"/>
                <w:sz w:val="22"/>
                <w:szCs w:val="22"/>
              </w:rPr>
            </w:pPr>
            <w:r w:rsidRPr="00CB64E4">
              <w:rPr>
                <w:rFonts w:ascii="Arial Narrow" w:hAnsi="Arial Narrow"/>
                <w:sz w:val="22"/>
                <w:szCs w:val="22"/>
              </w:rPr>
              <w:t>Účtovná závierka je štruktúrovaná prezentácia skutočností, ktoré sú predmetom účtovníctva, poskytovaná osobám, ktoré tieto informácie využívajú (ďalej len „používatelia“). Účtovná jednotka zostavuje účtovnú závierku v prípadoch ustanovených týmto zákonom v štruktúre, ktorá nadväzuje na sústavu účtovníctva používanú v účtovnej jednotke. Účtovná závierka tvorí jeden celok.</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17</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710CAA">
            <w:pPr>
              <w:pStyle w:val="Footer"/>
              <w:bidi w:val="0"/>
              <w:spacing w:after="0" w:line="240" w:lineRule="auto"/>
              <w:rPr>
                <w:rFonts w:ascii="Arial Narrow" w:hAnsi="Arial Narrow"/>
                <w:sz w:val="22"/>
                <w:szCs w:val="22"/>
              </w:rPr>
            </w:pPr>
            <w:r w:rsidRPr="00CB64E4">
              <w:rPr>
                <w:rFonts w:ascii="Arial Narrow" w:hAnsi="Arial Narrow"/>
                <w:sz w:val="22"/>
                <w:szCs w:val="22"/>
              </w:rPr>
              <w:t>Účtovná závierka v sústave podvojného účtovníctva okrem všeobecných náležitostí podľa odseku 2 obsahuje  tieto súčasti:</w:t>
            </w:r>
          </w:p>
          <w:p w:rsidR="00D96CFF" w:rsidRPr="00CB64E4" w:rsidP="005936E3">
            <w:pPr>
              <w:pStyle w:val="Footer"/>
              <w:numPr>
                <w:ilvl w:val="0"/>
                <w:numId w:val="21"/>
              </w:numPr>
              <w:bidi w:val="0"/>
              <w:spacing w:after="0" w:line="240" w:lineRule="auto"/>
              <w:rPr>
                <w:rFonts w:ascii="Arial Narrow" w:hAnsi="Arial Narrow"/>
                <w:sz w:val="22"/>
                <w:szCs w:val="22"/>
              </w:rPr>
            </w:pPr>
            <w:r w:rsidRPr="00CB64E4">
              <w:rPr>
                <w:rFonts w:ascii="Arial Narrow" w:hAnsi="Arial Narrow"/>
                <w:sz w:val="22"/>
                <w:szCs w:val="22"/>
              </w:rPr>
              <w:t>súvahu,</w:t>
            </w:r>
          </w:p>
          <w:p w:rsidR="00D96CFF" w:rsidRPr="00CB64E4" w:rsidP="005936E3">
            <w:pPr>
              <w:pStyle w:val="Footer"/>
              <w:numPr>
                <w:ilvl w:val="0"/>
                <w:numId w:val="21"/>
              </w:numPr>
              <w:bidi w:val="0"/>
              <w:spacing w:after="0" w:line="240" w:lineRule="auto"/>
              <w:rPr>
                <w:rFonts w:ascii="Arial Narrow" w:hAnsi="Arial Narrow"/>
                <w:sz w:val="22"/>
                <w:szCs w:val="22"/>
              </w:rPr>
            </w:pPr>
            <w:r w:rsidRPr="00CB64E4">
              <w:rPr>
                <w:rFonts w:ascii="Arial Narrow" w:hAnsi="Arial Narrow"/>
                <w:sz w:val="22"/>
                <w:szCs w:val="22"/>
              </w:rPr>
              <w:t>výkaz ziskov a strát,</w:t>
            </w:r>
          </w:p>
          <w:p w:rsidR="00D96CFF" w:rsidRPr="00CB64E4" w:rsidP="005936E3">
            <w:pPr>
              <w:pStyle w:val="Footer"/>
              <w:numPr>
                <w:ilvl w:val="0"/>
                <w:numId w:val="21"/>
              </w:numPr>
              <w:bidi w:val="0"/>
              <w:spacing w:after="0" w:line="240" w:lineRule="auto"/>
              <w:rPr>
                <w:rFonts w:ascii="Arial Narrow" w:hAnsi="Arial Narrow"/>
                <w:sz w:val="22"/>
                <w:szCs w:val="22"/>
              </w:rPr>
            </w:pPr>
            <w:r w:rsidRPr="00CB64E4">
              <w:rPr>
                <w:rFonts w:ascii="Arial Narrow" w:hAnsi="Arial Narrow"/>
                <w:sz w:val="22"/>
                <w:szCs w:val="22"/>
              </w:rPr>
              <w:t>poznámky.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Ročná účtovná závierka sa zostavuje zrozumiteľne a v súlade s ustanoveniami tejto smernice.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17</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9</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D96CFF" w:rsidRPr="00CB64E4" w:rsidP="00275FCA">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 8 ods. 5; informácie nemôžu byť vylúčené iba z dôvodu, že sú nezrozumiteľné pre používateľa. Informácie sú porovnateľné, ak spĺňajú požiadavky podľa § 7 ods. 3 a 4. Informácie v účtovnej závierke sú spoľahlivé, ak spĺňajú požiadavky podľa § 7 ods. 1 a ak sú úplné a včasné. Úplnosť informácií v účtovnej závierke sa zabezpečuje s dodržaním významnosti a so zohľadnením nákladov na ich získanie. Informácie v účtovnej závierke sú včasné, ak spĺňajú požiadavky podľa odseku 5.  </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768"/>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8</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D96CFF" w:rsidRPr="00CB64E4" w:rsidP="00B92473">
            <w:pPr>
              <w:bidi w:val="0"/>
              <w:spacing w:after="0" w:line="240" w:lineRule="auto"/>
              <w:jc w:val="both"/>
              <w:rPr>
                <w:rFonts w:ascii="Arial Narrow" w:hAnsi="Arial Narrow" w:cs="Arial"/>
                <w:sz w:val="22"/>
                <w:szCs w:val="22"/>
              </w:rPr>
            </w:pPr>
            <w:r w:rsidRPr="00CB64E4">
              <w:rPr>
                <w:rFonts w:ascii="Arial Narrow" w:hAnsi="Arial Narrow" w:cs="Arial"/>
                <w:sz w:val="22"/>
                <w:szCs w:val="22"/>
              </w:rPr>
              <w:t>Účtovná  jednotka je  povinná  viesť  účtovníctvo správne, úplne, preukázateľne, zrozumiteľne a spôsobom zaručujúcim trvalosť účtovných záznamov.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D96CFF" w:rsidRPr="00CB64E4" w:rsidP="00F42616">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F42616">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D96CFF" w:rsidRPr="00CB64E4" w:rsidP="00F42616">
            <w:pPr>
              <w:pStyle w:val="Normlny"/>
              <w:bidi w:val="0"/>
              <w:spacing w:after="0" w:line="240" w:lineRule="auto"/>
              <w:rPr>
                <w:rFonts w:ascii="Arial Narrow" w:hAnsi="Arial Narrow"/>
                <w:bCs/>
                <w:sz w:val="22"/>
                <w:szCs w:val="22"/>
              </w:rPr>
            </w:pPr>
            <w:r w:rsidRPr="00CB64E4">
              <w:rPr>
                <w:rFonts w:ascii="Arial Narrow" w:hAnsi="Arial Narrow"/>
                <w:bCs/>
                <w:sz w:val="22"/>
                <w:szCs w:val="22"/>
              </w:rPr>
              <w:t>Ročná účtovná závierka poskytuje pravdivý a verný obraz majetku, záväzkov, finančnej situácie a výsledku hospodárenia podniku. Ak by uplatňovanie tejto smernice nebolo dostatočné na to, aby poskytla pravdivý a verný obraz majetku, záväzkov, finančnej situácie a výsledku hospodárenia podniku, v poznámkach k účtovnej závierke sa poskytnú také doplňujúce informácie, ktoré sú potrebné na zabezpečenie súladu s uvedenou požiadavkou.</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275FCA">
            <w:pPr>
              <w:bidi w:val="0"/>
              <w:spacing w:after="0" w:line="240" w:lineRule="auto"/>
              <w:jc w:val="center"/>
              <w:rPr>
                <w:rFonts w:ascii="Arial Narrow" w:hAnsi="Arial Narrow"/>
                <w:sz w:val="22"/>
                <w:szCs w:val="22"/>
              </w:rPr>
            </w:pPr>
            <w:r w:rsidRPr="00CB64E4">
              <w:rPr>
                <w:rFonts w:ascii="Arial Narrow" w:hAnsi="Arial Narrow"/>
                <w:sz w:val="22"/>
                <w:szCs w:val="22"/>
              </w:rPr>
              <w:t>§ 8</w:t>
            </w:r>
          </w:p>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Účtovná  jednotka je  povinná  viesť  účtovníctvo správne, úplne, preukázateľne, zrozumiteľne a spôsobom zaručujúcim trvalosť účtovných záznamov.</w:t>
            </w:r>
          </w:p>
          <w:p w:rsidR="00D96CFF"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 xml:space="preserve"> Účtovníctvo  účtovnej  jednotky  je  správne,  ak  účtovná jednotka  vedie účtovníctvo podľa tohto zákona  a ostatných osobitných predpisov.</w:t>
            </w:r>
          </w:p>
          <w:p w:rsidR="00D96CFF"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B92473">
              <w:rPr>
                <w:rFonts w:ascii="Arial Narrow" w:hAnsi="Arial Narrow" w:cs="Arial"/>
                <w:sz w:val="22"/>
                <w:szCs w:val="22"/>
              </w:rPr>
              <w:t xml:space="preserve"> </w:t>
            </w:r>
            <w:r w:rsidRPr="0025445A">
              <w:rPr>
                <w:rFonts w:ascii="Arial Narrow" w:hAnsi="Arial Narrow" w:cs="Arial"/>
                <w:sz w:val="22"/>
                <w:szCs w:val="22"/>
              </w:rPr>
              <w:t>Účtovníctvo účtovnej jednotky je úplné, ak účtovná jednotka zaúčtovala v účtovnom období v účtovných knihách všetky účtovné prípady podľa § 3 a za toto účtovné obdobie zostavila individuálnu účtovnú závierku, konsolidovanú účtovnú závierku, ak ju má povinnosť zostaviť, vyhotovila výročnú správu podľa § 20, prípadne konsolidovanú výročnú správu, zverejnila údaje podľa § 23d, uložila dokumenty podľa § 23a a má o týchto skutočnostiach všetky účtovné záznamy.</w:t>
            </w:r>
          </w:p>
          <w:p w:rsidR="00D96CFF"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Účtovníctvo   účtovnej   jednotky je preukázateľné,  ak všetky účtovné záznamy sú preukázateľné (§ 32) a účtovná jednotka vykonala inventarizáciu.</w:t>
            </w:r>
          </w:p>
          <w:p w:rsidR="00D96CFF"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 xml:space="preserve">Účtovníctvo   účtovnej   jednotky je zrozumiteľné, ak umožňuje podľa § 4 ods. 8 jednotlivo aj v súvislostiach spoľahlivo a jednoznačne určiť obsah účtovných prípadov v nadväznosti na použité účtovné zásady a účtovné metódy (§ 4 ods. 2) a obsah účtovných záznamov v nadväznosti na použité formy  účtovných záznamov (§ 31 ods. 2). </w:t>
            </w:r>
          </w:p>
          <w:p w:rsidR="00D96CFF" w:rsidRPr="0025445A" w:rsidP="005936E3">
            <w:pPr>
              <w:numPr>
                <w:ilvl w:val="0"/>
                <w:numId w:val="22"/>
              </w:numPr>
              <w:tabs>
                <w:tab w:val="num" w:pos="524"/>
                <w:tab w:val="clear" w:pos="1040"/>
              </w:tabs>
              <w:bidi w:val="0"/>
              <w:spacing w:after="0" w:line="240" w:lineRule="auto"/>
              <w:ind w:firstLine="241"/>
              <w:jc w:val="both"/>
              <w:rPr>
                <w:rFonts w:ascii="Arial Narrow" w:hAnsi="Arial Narrow" w:cs="Arial"/>
                <w:sz w:val="22"/>
                <w:szCs w:val="22"/>
              </w:rPr>
            </w:pPr>
            <w:r w:rsidRPr="0025445A">
              <w:rPr>
                <w:rFonts w:ascii="Arial Narrow" w:hAnsi="Arial Narrow" w:cs="Arial"/>
                <w:sz w:val="22"/>
                <w:szCs w:val="22"/>
              </w:rPr>
              <w:t>Účtovníctvo   účtovnej   jednotky sa vedie spôsobom zaručujúcim trvalosť účtovných záznamov, ak účtovná jednotka je schopná zabezpečiť trvalosť po celú dobu spracovania a úschovy podľa § 31 až 36.</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Ak by vo výnimočných prípadoch bolo uplatnenie ustanovenia tejto smernice nezlučiteľné s povinnosťou ustanovenou v odseku 3, toto ustanovenie sa neaplikuje s cieľom poskytnúť pravdivý a verný obraz majetku, záväzkov, finančnej situácie a výsledku hospodárenia podniku. Neaplikácia každého takéhoto ustanovenia sa zverejní v poznámkach k účtovnej závierke spolu s vysvetlením dôvodov pre jeho neaplikáciu a jeho vplyvu na majetok, záväzky, finančnú situáciu a výsledok hospodárenia podniku.</w:t>
            </w:r>
          </w:p>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takéto výnimočné prípady definovať a ustanoviť príslušné osobitné pravidlá, ktoré sa v takýchto prípadoch majú uplatňovať.</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w:t>
            </w:r>
            <w:r w:rsidR="0067761E">
              <w:rPr>
                <w:rFonts w:ascii="Arial Narrow" w:hAnsi="Arial Narrow"/>
                <w:sz w:val="22"/>
                <w:szCs w:val="22"/>
              </w:rPr>
              <w:t xml:space="preserve"> </w:t>
            </w:r>
            <w:r w:rsidRPr="00CB64E4">
              <w:rPr>
                <w:rFonts w:ascii="Arial Narrow" w:hAnsi="Arial Narrow"/>
                <w:sz w:val="22"/>
                <w:szCs w:val="22"/>
              </w:rPr>
              <w:t>7</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AB5DCA">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 poskytla  verný a  pravdivý obraz  skutočností. O  tom je  účtovná jednotka povinná informovať v účtovnej závierke v poznámkach.</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od iných ako malých podnikov vyžadovať, aby vo svojej ročnej účtovnej závierke zverejnili doplňujúce informácie k tým, ktorých zverejnenie sa vyžaduje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Odchylne od odseku 5 môžu členské štáty vyžadovať od malých podnikov, aby pripravovali, poskytovali a uverejňovali informácie v účtovnej závierke nad rámec požiadaviek tejto smernice za predpokladu, že všetky takéto informácie sa zhromažďujú prostredníctvom jediného systému predkladania a uchovávania účtovných závierok a požiadavka na zverejňovanie je ustanovená vo vnútroštátnych daňových predpisoch striktne na účely výberu daní. Informácie, ktoré sa požadujú v súlade s týmto odsekom, sa zaradia do príslušnej časti účtovnej závierky.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oznámia Komisii pri transpozícii tejto smernice a keď zavedú nové požiadavky v súlade s odsekom 6 do vnútroštátneho práva akékoľvek ďalšie informácie, ktoré vyžadujú v súlade s odsekom 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C:4</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ktoré na predkladanie a uverejňovanie ročných účtovných závierok používajú elektronické riešenia, zabezpečia, aby sa od malých podnikov nevyžadovalo uverejňovať v súlade s kapitolou 7 ďalšie informácie požadované vo vnútroštátnych daňových predpisoch, ako sa uvádza v odseku 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C:5</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zverejňovanie</w:t>
            </w: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 dokumente, ktorý obsahuje účtovnú závierku, sa uvedie meno podniku a informácie stanovené v článku 5 písm. a) a b) smernice 2009/101/ES.</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4B1716" w:rsidP="00D74E1A">
            <w:pPr>
              <w:bidi w:val="0"/>
              <w:spacing w:after="0" w:line="240" w:lineRule="auto"/>
              <w:jc w:val="center"/>
              <w:rPr>
                <w:rFonts w:ascii="Arial Narrow" w:hAnsi="Arial Narrow" w:cs="Arial"/>
                <w:bCs/>
                <w:sz w:val="22"/>
                <w:szCs w:val="22"/>
              </w:rPr>
            </w:pPr>
            <w:r w:rsidRPr="004B1716">
              <w:rPr>
                <w:rFonts w:ascii="Arial Narrow" w:hAnsi="Arial Narrow" w:cs="Arial"/>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4B1716"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4B1716" w:rsidP="008959BB">
            <w:pPr>
              <w:bidi w:val="0"/>
              <w:spacing w:after="0" w:line="240" w:lineRule="auto"/>
              <w:jc w:val="both"/>
              <w:rPr>
                <w:rFonts w:ascii="Arial Narrow" w:hAnsi="Arial Narrow" w:cs="Arial"/>
                <w:sz w:val="22"/>
                <w:szCs w:val="22"/>
              </w:rPr>
            </w:pPr>
            <w:r w:rsidRPr="004B1716">
              <w:rPr>
                <w:rFonts w:ascii="Arial Narrow" w:hAnsi="Arial Narrow" w:cs="Arial"/>
                <w:sz w:val="22"/>
                <w:szCs w:val="22"/>
              </w:rPr>
              <w:t>Príl</w:t>
            </w:r>
            <w:r>
              <w:rPr>
                <w:rFonts w:ascii="Arial Narrow" w:hAnsi="Arial Narrow" w:cs="Arial"/>
                <w:sz w:val="22"/>
                <w:szCs w:val="22"/>
              </w:rPr>
              <w:t xml:space="preserve">oha č. 1 k návrhu opatrenia č. </w:t>
            </w:r>
            <w:r w:rsidRPr="004B1716">
              <w:rPr>
                <w:rFonts w:ascii="Arial Narrow" w:hAnsi="Arial Narrow" w:cs="Arial"/>
                <w:sz w:val="22"/>
                <w:szCs w:val="22"/>
              </w:rPr>
              <w:t>MF/15464/2013-74</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790C23">
            <w:pPr>
              <w:pStyle w:val="Heading1"/>
              <w:bidi w:val="0"/>
              <w:spacing w:after="0" w:line="240" w:lineRule="auto"/>
              <w:rPr>
                <w:rFonts w:ascii="Arial Narrow" w:hAnsi="Arial Narrow"/>
                <w:b w:val="0"/>
                <w:bCs w:val="0"/>
                <w:sz w:val="22"/>
                <w:szCs w:val="22"/>
              </w:rPr>
            </w:pPr>
            <w:r w:rsidRPr="00790C23">
              <w:rPr>
                <w:rFonts w:ascii="Arial Narrow" w:hAnsi="Arial Narrow" w:cs="Arial"/>
                <w:b w:val="0"/>
                <w:color w:val="000000"/>
                <w:sz w:val="22"/>
                <w:szCs w:val="22"/>
              </w:rPr>
              <w:t>Vzhľadom na rozsah výkazov</w:t>
            </w:r>
            <w:r>
              <w:rPr>
                <w:rFonts w:ascii="Arial Narrow" w:hAnsi="Arial Narrow" w:cs="Arial"/>
                <w:b w:val="0"/>
                <w:color w:val="000000"/>
                <w:sz w:val="22"/>
                <w:szCs w:val="22"/>
              </w:rPr>
              <w:t xml:space="preserve"> je príloha uvádzaná samostatne</w:t>
            </w: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P="00D74E1A">
            <w:pPr>
              <w:bidi w:val="0"/>
              <w:spacing w:after="0" w:line="240" w:lineRule="auto"/>
              <w:jc w:val="center"/>
              <w:rPr>
                <w:rFonts w:ascii="Arial Narrow" w:hAnsi="Arial Narrow" w:cs="Arial"/>
                <w:sz w:val="22"/>
                <w:szCs w:val="22"/>
              </w:rPr>
            </w:pPr>
            <w:r w:rsidRPr="00CB64E4">
              <w:rPr>
                <w:rFonts w:ascii="Arial Narrow" w:hAnsi="Arial Narrow" w:cs="Arial"/>
                <w:sz w:val="22"/>
                <w:szCs w:val="22"/>
              </w:rPr>
              <w:t>431/2002</w:t>
            </w:r>
            <w:r>
              <w:rPr>
                <w:rFonts w:ascii="Arial Narrow" w:hAnsi="Arial Narrow" w:cs="Arial"/>
                <w:sz w:val="22"/>
                <w:szCs w:val="22"/>
              </w:rPr>
              <w:t xml:space="preserve"> a </w:t>
            </w:r>
          </w:p>
          <w:p w:rsidR="00D96CFF" w:rsidP="00D74E1A">
            <w:pPr>
              <w:bidi w:val="0"/>
              <w:spacing w:after="0" w:line="240" w:lineRule="auto"/>
              <w:jc w:val="center"/>
              <w:rPr>
                <w:rFonts w:ascii="Arial Narrow" w:hAnsi="Arial Narrow" w:cs="Arial"/>
                <w:sz w:val="22"/>
                <w:szCs w:val="22"/>
              </w:rPr>
            </w:pPr>
          </w:p>
          <w:p w:rsidR="00D96CFF" w:rsidP="00D74E1A">
            <w:pPr>
              <w:bidi w:val="0"/>
              <w:spacing w:after="0" w:line="240" w:lineRule="auto"/>
              <w:jc w:val="center"/>
              <w:rPr>
                <w:rFonts w:ascii="Arial Narrow" w:hAnsi="Arial Narrow" w:cs="Arial"/>
                <w:sz w:val="22"/>
                <w:szCs w:val="22"/>
              </w:rPr>
            </w:pPr>
          </w:p>
          <w:p w:rsidR="00D96CFF" w:rsidP="00D74E1A">
            <w:pPr>
              <w:bidi w:val="0"/>
              <w:spacing w:after="0" w:line="240" w:lineRule="auto"/>
              <w:jc w:val="center"/>
              <w:rPr>
                <w:rFonts w:ascii="Arial Narrow" w:hAnsi="Arial Narrow" w:cs="Arial"/>
                <w:sz w:val="22"/>
                <w:szCs w:val="22"/>
              </w:rPr>
            </w:pPr>
          </w:p>
          <w:p w:rsidR="00D96CFF" w:rsidP="00D74E1A">
            <w:pPr>
              <w:bidi w:val="0"/>
              <w:spacing w:after="0" w:line="240" w:lineRule="auto"/>
              <w:jc w:val="center"/>
              <w:rPr>
                <w:rFonts w:ascii="Arial Narrow" w:hAnsi="Arial Narrow" w:cs="Arial"/>
                <w:sz w:val="22"/>
                <w:szCs w:val="22"/>
              </w:rPr>
            </w:pPr>
          </w:p>
          <w:p w:rsidR="00D96CFF" w:rsidP="00D74E1A">
            <w:pPr>
              <w:bidi w:val="0"/>
              <w:spacing w:after="0" w:line="240" w:lineRule="auto"/>
              <w:jc w:val="center"/>
              <w:rPr>
                <w:rFonts w:ascii="Arial Narrow" w:hAnsi="Arial Narrow" w:cs="Arial"/>
                <w:sz w:val="22"/>
                <w:szCs w:val="22"/>
              </w:rPr>
            </w:pPr>
          </w:p>
          <w:p w:rsidR="00D96CFF" w:rsidP="00D74E1A">
            <w:pPr>
              <w:bidi w:val="0"/>
              <w:spacing w:after="0" w:line="240" w:lineRule="auto"/>
              <w:jc w:val="center"/>
              <w:rPr>
                <w:rFonts w:ascii="Arial Narrow" w:hAnsi="Arial Narrow" w:cs="Arial"/>
                <w:sz w:val="22"/>
                <w:szCs w:val="22"/>
              </w:rPr>
            </w:pPr>
          </w:p>
          <w:p w:rsidR="00D96CFF" w:rsidP="00D74E1A">
            <w:pPr>
              <w:bidi w:val="0"/>
              <w:spacing w:after="0" w:line="240" w:lineRule="auto"/>
              <w:jc w:val="center"/>
              <w:rPr>
                <w:rFonts w:ascii="Arial Narrow" w:hAnsi="Arial Narrow" w:cs="Arial"/>
                <w:sz w:val="22"/>
                <w:szCs w:val="22"/>
              </w:rPr>
            </w:pPr>
          </w:p>
          <w:p w:rsidR="00D96CFF" w:rsidRPr="00D43AB0" w:rsidP="002C00F4">
            <w:pPr>
              <w:bidi w:val="0"/>
              <w:spacing w:after="0" w:line="240" w:lineRule="auto"/>
              <w:jc w:val="center"/>
              <w:rPr>
                <w:rFonts w:ascii="Arial Narrow" w:hAnsi="Arial Narrow" w:cs="Arial"/>
                <w:sz w:val="22"/>
                <w:szCs w:val="22"/>
                <w:highlight w:val="green"/>
              </w:rPr>
            </w:pPr>
            <w:r w:rsidR="00D43AB0">
              <w:rPr>
                <w:rFonts w:ascii="Arial Narrow" w:hAnsi="Arial Narrow" w:cs="Arial"/>
                <w:bCs/>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 17</w:t>
            </w:r>
          </w:p>
          <w:p w:rsidR="00D96CFF" w:rsidRPr="00A86FD5" w:rsidP="004577EC">
            <w:pPr>
              <w:bidi w:val="0"/>
              <w:spacing w:after="0" w:line="240" w:lineRule="auto"/>
              <w:jc w:val="center"/>
              <w:rPr>
                <w:rFonts w:ascii="Arial Narrow" w:hAnsi="Arial Narrow"/>
                <w:sz w:val="22"/>
                <w:szCs w:val="22"/>
              </w:rPr>
            </w:pPr>
            <w:r w:rsidRPr="00A86FD5">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A86FD5" w:rsidP="00B95DB2">
            <w:pPr>
              <w:pStyle w:val="Footer"/>
              <w:tabs>
                <w:tab w:val="clear" w:pos="4536"/>
                <w:tab w:val="clear" w:pos="9072"/>
              </w:tabs>
              <w:bidi w:val="0"/>
              <w:spacing w:after="120" w:line="240" w:lineRule="auto"/>
              <w:jc w:val="both"/>
              <w:rPr>
                <w:rFonts w:ascii="Arial Narrow" w:hAnsi="Arial Narrow"/>
                <w:sz w:val="22"/>
                <w:szCs w:val="22"/>
              </w:rPr>
            </w:pPr>
            <w:r w:rsidRPr="00A86FD5">
              <w:rPr>
                <w:rFonts w:ascii="Arial Narrow" w:hAnsi="Arial Narrow"/>
                <w:sz w:val="22"/>
                <w:szCs w:val="22"/>
              </w:rPr>
              <w:t>Účtovná závierka obsahuje tieto všeobecné náležitosti:</w:t>
            </w:r>
          </w:p>
          <w:p w:rsidR="00D96CFF" w:rsidRPr="00A86FD5" w:rsidP="005936E3">
            <w:pPr>
              <w:numPr>
                <w:ilvl w:val="0"/>
                <w:numId w:val="20"/>
              </w:numPr>
              <w:autoSpaceDE/>
              <w:autoSpaceDN/>
              <w:bidi w:val="0"/>
              <w:spacing w:after="0" w:line="240" w:lineRule="auto"/>
              <w:jc w:val="both"/>
              <w:rPr>
                <w:rFonts w:ascii="Arial Narrow" w:hAnsi="Arial Narrow"/>
                <w:sz w:val="22"/>
                <w:szCs w:val="22"/>
              </w:rPr>
            </w:pPr>
            <w:r w:rsidRPr="00A86FD5">
              <w:rPr>
                <w:rFonts w:ascii="Arial Narrow" w:hAnsi="Arial Narrow"/>
                <w:sz w:val="22"/>
                <w:szCs w:val="22"/>
              </w:rPr>
              <w:t xml:space="preserve">obchodné meno alebo názov účtovnej jednotky; právnické osoby uvedú sídlo a fyzické osoby uvedú miesto podnikania, </w:t>
            </w:r>
          </w:p>
          <w:p w:rsidR="00D96CFF" w:rsidRPr="00A86FD5" w:rsidP="005936E3">
            <w:pPr>
              <w:numPr>
                <w:ilvl w:val="0"/>
                <w:numId w:val="20"/>
              </w:numPr>
              <w:autoSpaceDE/>
              <w:autoSpaceDN/>
              <w:bidi w:val="0"/>
              <w:spacing w:after="0" w:line="240" w:lineRule="auto"/>
              <w:jc w:val="both"/>
              <w:rPr>
                <w:rFonts w:ascii="Arial Narrow" w:hAnsi="Arial Narrow"/>
                <w:sz w:val="22"/>
                <w:szCs w:val="22"/>
              </w:rPr>
            </w:pPr>
            <w:r w:rsidRPr="00A86FD5">
              <w:rPr>
                <w:rFonts w:ascii="Arial Narrow" w:hAnsi="Arial Narrow"/>
                <w:sz w:val="22"/>
                <w:szCs w:val="22"/>
              </w:rPr>
              <w:t>identifikačné číslo, ak ho má účtovná jednotka pridelené,</w:t>
            </w:r>
          </w:p>
          <w:p w:rsidR="00D96CFF" w:rsidRPr="00A86FD5" w:rsidP="005936E3">
            <w:pPr>
              <w:numPr>
                <w:ilvl w:val="0"/>
                <w:numId w:val="20"/>
              </w:numPr>
              <w:autoSpaceDE/>
              <w:autoSpaceDN/>
              <w:bidi w:val="0"/>
              <w:spacing w:after="0" w:line="240" w:lineRule="auto"/>
              <w:jc w:val="both"/>
              <w:rPr>
                <w:rFonts w:ascii="Arial Narrow" w:hAnsi="Arial Narrow"/>
                <w:sz w:val="22"/>
                <w:szCs w:val="22"/>
              </w:rPr>
            </w:pPr>
            <w:r w:rsidRPr="00A86FD5">
              <w:rPr>
                <w:rFonts w:ascii="Arial Narrow" w:hAnsi="Arial Narrow"/>
                <w:sz w:val="22"/>
                <w:szCs w:val="22"/>
              </w:rPr>
              <w:t>deň, ku ktorému sa  zostavuje,</w:t>
            </w:r>
          </w:p>
          <w:p w:rsidR="00D96CFF" w:rsidRPr="00A86FD5" w:rsidP="005936E3">
            <w:pPr>
              <w:numPr>
                <w:ilvl w:val="0"/>
                <w:numId w:val="20"/>
              </w:numPr>
              <w:autoSpaceDE/>
              <w:autoSpaceDN/>
              <w:bidi w:val="0"/>
              <w:spacing w:after="0" w:line="240" w:lineRule="auto"/>
              <w:jc w:val="both"/>
              <w:rPr>
                <w:rFonts w:ascii="Arial Narrow" w:hAnsi="Arial Narrow"/>
                <w:sz w:val="22"/>
                <w:szCs w:val="22"/>
              </w:rPr>
            </w:pPr>
            <w:r w:rsidRPr="00A86FD5">
              <w:rPr>
                <w:rFonts w:ascii="Arial Narrow" w:hAnsi="Arial Narrow"/>
                <w:sz w:val="22"/>
                <w:szCs w:val="22"/>
              </w:rPr>
              <w:t>deň jej  zostavenia,</w:t>
            </w:r>
          </w:p>
          <w:p w:rsidR="00D96CFF" w:rsidRPr="00A86FD5" w:rsidP="005936E3">
            <w:pPr>
              <w:numPr>
                <w:ilvl w:val="0"/>
                <w:numId w:val="20"/>
              </w:numPr>
              <w:autoSpaceDE/>
              <w:autoSpaceDN/>
              <w:bidi w:val="0"/>
              <w:spacing w:after="0" w:line="240" w:lineRule="auto"/>
              <w:jc w:val="both"/>
              <w:rPr>
                <w:rFonts w:ascii="Arial Narrow" w:hAnsi="Arial Narrow"/>
                <w:sz w:val="22"/>
                <w:szCs w:val="22"/>
              </w:rPr>
            </w:pPr>
            <w:r w:rsidRPr="00A86FD5">
              <w:rPr>
                <w:rFonts w:ascii="Arial Narrow" w:hAnsi="Arial Narrow"/>
                <w:sz w:val="22"/>
                <w:szCs w:val="22"/>
              </w:rPr>
              <w:t>obdobie, za ktoré sa zostavuje,</w:t>
            </w:r>
          </w:p>
          <w:p w:rsidR="00D96CFF" w:rsidRPr="00A86FD5" w:rsidP="005936E3">
            <w:pPr>
              <w:numPr>
                <w:ilvl w:val="0"/>
                <w:numId w:val="20"/>
              </w:numPr>
              <w:autoSpaceDE/>
              <w:autoSpaceDN/>
              <w:bidi w:val="0"/>
              <w:spacing w:after="120" w:line="240" w:lineRule="auto"/>
              <w:jc w:val="both"/>
              <w:rPr>
                <w:rFonts w:ascii="Arial Narrow" w:hAnsi="Arial Narrow"/>
                <w:sz w:val="22"/>
                <w:szCs w:val="22"/>
              </w:rPr>
            </w:pPr>
            <w:r w:rsidRPr="00A86FD5">
              <w:rPr>
                <w:rFonts w:ascii="Arial Narrow" w:hAnsi="Arial Narrow"/>
                <w:sz w:val="22"/>
                <w:szCs w:val="22"/>
              </w:rPr>
              <w:t>iné údaje uvedené na úvodnej strane účtovnej závierky ustanovenej opatrením ministerstva,</w:t>
            </w:r>
          </w:p>
          <w:p w:rsidR="00D96CFF" w:rsidRPr="00A86FD5" w:rsidP="005936E3">
            <w:pPr>
              <w:numPr>
                <w:ilvl w:val="0"/>
                <w:numId w:val="20"/>
              </w:numPr>
              <w:autoSpaceDE/>
              <w:autoSpaceDN/>
              <w:bidi w:val="0"/>
              <w:spacing w:after="0" w:line="240" w:lineRule="auto"/>
              <w:jc w:val="both"/>
              <w:rPr>
                <w:rFonts w:ascii="Arial Narrow" w:hAnsi="Arial Narrow" w:cs="Arial"/>
                <w:sz w:val="22"/>
                <w:szCs w:val="22"/>
              </w:rPr>
            </w:pPr>
            <w:r w:rsidRPr="00A86FD5">
              <w:rPr>
                <w:rFonts w:ascii="Arial Narrow" w:hAnsi="Arial Narrow"/>
                <w:sz w:val="22"/>
                <w:szCs w:val="22"/>
              </w:rPr>
              <w:t>podpisový záznam štatutárneho orgánu účtovnej jednotky alebo člena štatutárneho orgánu účtovnej jednotky alebo  podpisový záznam fyzickej osoby podľa § 1 ods. 1 písm. a) tretieho bodu.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790C23">
            <w:pPr>
              <w:pStyle w:val="Heading1"/>
              <w:bidi w:val="0"/>
              <w:spacing w:after="0" w:line="240" w:lineRule="auto"/>
              <w:rPr>
                <w:rFonts w:ascii="Arial Narrow" w:hAnsi="Arial Narrow" w:cs="Arial"/>
                <w:b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594AEE">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Všeobecné zásady finančného výkazníctva</w:t>
            </w: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1. Položky prezentované v ročnej a konsolidovanej účtovnej závierke sa vykazujú a oceňujú v súlade s týmito všeobecnými zásadami:</w:t>
            </w:r>
          </w:p>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a) predpokladá sa, že podnik vykonáva svoju činnosť nepretržite;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25445A" w:rsidP="00D100F5">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 poskytla  verný a  pravdivý obraz  skutočností. O  tom je  účtovná jednotka povinná informovať v účtovnej závierke v poznámkach.</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52"/>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účtovné postupy a oceňovacie základne sa v dvoch po sebe nasledujúcich účtovných rokoch uplatňujú konzistentne;</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P="004577EC">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je povinná použiť účtovné zásady a účtovné metódy spôsobom, ktorý vychádza z predpokladu, že bude nepretržite pokračovať vo svojej činnosti a že u nej nenastáva žiadna skutočnosť, ktorá by ju obmedzovala alebo jej zabraňovala v tejto činnosti pokračovať aj v blízkej budúcnosti, minimálne 12 mesiacov od dátumu, ku ktorému sa zostavila riadna účtovná závierka. V prípade, že účtovná jednotka má informáciu  o tom, že u nej takáto skutočnosť nastáva, je povinná použiť tomu zodpovedajúci spôsob účtovania, pričom je povinná uviesť informáciu o použitom spôsobe v účtovnej závierke v poznámkach.</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F30F95">
            <w:pPr>
              <w:pStyle w:val="Normlny"/>
              <w:bidi w:val="0"/>
              <w:spacing w:after="0" w:line="240" w:lineRule="auto"/>
              <w:rPr>
                <w:rFonts w:ascii="Arial Narrow" w:hAnsi="Arial Narrow"/>
                <w:bCs/>
                <w:sz w:val="22"/>
                <w:szCs w:val="22"/>
              </w:rPr>
            </w:pPr>
            <w:r w:rsidRPr="00CB64E4">
              <w:rPr>
                <w:rFonts w:ascii="Arial Narrow" w:hAnsi="Arial Narrow"/>
                <w:bCs/>
                <w:sz w:val="22"/>
                <w:szCs w:val="22"/>
              </w:rPr>
              <w:t>vykazovanie a oceňovanie sa uskutočňuje na základe zásady opatrnosti, a najmä:</w:t>
            </w:r>
          </w:p>
          <w:p w:rsidR="00D96CFF" w:rsidRPr="00CB64E4" w:rsidP="00262653">
            <w:pPr>
              <w:pStyle w:val="Normlny"/>
              <w:numPr>
                <w:numId w:val="4"/>
              </w:numPr>
              <w:bidi w:val="0"/>
              <w:spacing w:after="0" w:line="240" w:lineRule="auto"/>
              <w:ind w:left="666" w:hanging="306"/>
              <w:rPr>
                <w:rFonts w:ascii="Arial Narrow" w:hAnsi="Arial Narrow"/>
                <w:bCs/>
                <w:sz w:val="22"/>
                <w:szCs w:val="22"/>
              </w:rPr>
            </w:pPr>
            <w:r w:rsidRPr="00CB64E4">
              <w:rPr>
                <w:rFonts w:ascii="Arial Narrow" w:hAnsi="Arial Narrow"/>
                <w:bCs/>
                <w:sz w:val="22"/>
                <w:szCs w:val="22"/>
              </w:rPr>
              <w:t>vykazovať sa môžu iba zisky, ktoré boli ku dňu, ku ktorému sa účtovná závierka zostavuje, realizované;</w:t>
            </w:r>
          </w:p>
          <w:p w:rsidR="00D96CFF" w:rsidRPr="00CB64E4" w:rsidP="00262653">
            <w:pPr>
              <w:pStyle w:val="Normlny"/>
              <w:numPr>
                <w:numId w:val="4"/>
              </w:numPr>
              <w:bidi w:val="0"/>
              <w:spacing w:after="0" w:line="240" w:lineRule="auto"/>
              <w:ind w:left="666" w:hanging="306"/>
              <w:rPr>
                <w:rFonts w:ascii="Arial Narrow" w:hAnsi="Arial Narrow"/>
                <w:bCs/>
                <w:sz w:val="22"/>
                <w:szCs w:val="22"/>
              </w:rPr>
            </w:pPr>
            <w:r w:rsidRPr="00CB64E4">
              <w:rPr>
                <w:rFonts w:ascii="Arial Narrow" w:hAnsi="Arial Narrow"/>
                <w:bCs/>
                <w:sz w:val="22"/>
                <w:szCs w:val="22"/>
              </w:rPr>
              <w:t>vykazujú sa všetky záväzky, ktoré vzniknú počas príslušného účtovného roka alebo počas niektorého predchádzajúceho účtovného roka, dokonca aj keď sa takéto záväzky stanú známymi až v období medzi dňom, ku ktorému sa účtovná závierka zostavuje, a dňom jej zostavenia, a</w:t>
            </w:r>
          </w:p>
          <w:p w:rsidR="00D96CFF" w:rsidRPr="00CB64E4" w:rsidP="00262653">
            <w:pPr>
              <w:pStyle w:val="Normlny"/>
              <w:numPr>
                <w:numId w:val="4"/>
              </w:numPr>
              <w:bidi w:val="0"/>
              <w:spacing w:after="0" w:line="240" w:lineRule="auto"/>
              <w:ind w:left="666" w:hanging="306"/>
              <w:rPr>
                <w:rFonts w:ascii="Arial Narrow" w:hAnsi="Arial Narrow"/>
                <w:bCs/>
                <w:sz w:val="22"/>
                <w:szCs w:val="22"/>
              </w:rPr>
            </w:pPr>
            <w:r w:rsidRPr="00CB64E4">
              <w:rPr>
                <w:rFonts w:ascii="Arial Narrow" w:hAnsi="Arial Narrow"/>
                <w:bCs/>
                <w:sz w:val="22"/>
                <w:szCs w:val="22"/>
              </w:rPr>
              <w:t>vykazujú sa všetky záporné úpravy hodnoty, a to nezávisle od toho, či je výsledkom účtovného roka zisk alebo strata;</w:t>
            </w:r>
          </w:p>
          <w:p w:rsidR="00D96CFF" w:rsidRPr="00CB64E4" w:rsidP="001532F1">
            <w:pPr>
              <w:pStyle w:val="Normlny"/>
              <w:bidi w:val="0"/>
              <w:spacing w:after="0" w:line="240" w:lineRule="auto"/>
              <w:rPr>
                <w:rFonts w:ascii="Arial Narrow" w:hAnsi="Arial Narrow"/>
                <w:bCs/>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28</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9D76C5">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ak nie je ďalej ustanovené inak, odpisuje hmotný majetok okrem zásob a nehmotný majetok okrem pohľadávok v súlade s účtovnými zásadami a účtovnými metódami, ak osobitný predpis neustanovuje inak. Ak ide o zmluvu o výpožičke</w:t>
            </w:r>
            <w:r w:rsidRPr="0025445A">
              <w:rPr>
                <w:rFonts w:ascii="Arial Narrow" w:hAnsi="Arial Narrow" w:cs="Arial"/>
                <w:sz w:val="22"/>
                <w:szCs w:val="22"/>
                <w:vertAlign w:val="superscript"/>
              </w:rPr>
              <w:t>41</w:t>
            </w:r>
            <w:r w:rsidRPr="0025445A">
              <w:rPr>
                <w:rFonts w:ascii="Arial Narrow" w:hAnsi="Arial Narrow" w:cs="Arial"/>
                <w:sz w:val="22"/>
                <w:szCs w:val="22"/>
              </w:rPr>
              <w:t>) počas doby zabezpečenia záväzku prevodom práva</w:t>
            </w:r>
            <w:r w:rsidRPr="0025445A">
              <w:rPr>
                <w:rFonts w:ascii="Arial Narrow" w:hAnsi="Arial Narrow" w:cs="Arial"/>
                <w:sz w:val="22"/>
                <w:szCs w:val="22"/>
                <w:vertAlign w:val="superscript"/>
              </w:rPr>
              <w:t>42</w:t>
            </w:r>
            <w:r w:rsidRPr="0025445A">
              <w:rPr>
                <w:rFonts w:ascii="Arial Narrow" w:hAnsi="Arial Narrow" w:cs="Arial"/>
                <w:sz w:val="22"/>
                <w:szCs w:val="22"/>
              </w:rPr>
              <w:t>) alebo ak sa vlastnícke právo k veciam nadobúda iným spôsobom ako prevzatím veci,</w:t>
            </w:r>
            <w:r w:rsidRPr="0025445A">
              <w:rPr>
                <w:rFonts w:ascii="Arial Narrow" w:hAnsi="Arial Narrow" w:cs="Arial"/>
                <w:sz w:val="22"/>
                <w:szCs w:val="22"/>
                <w:vertAlign w:val="superscript"/>
              </w:rPr>
              <w:t>43</w:t>
            </w:r>
            <w:r w:rsidRPr="0025445A">
              <w:rPr>
                <w:rFonts w:ascii="Arial Narrow" w:hAnsi="Arial Narrow" w:cs="Arial"/>
                <w:sz w:val="22"/>
                <w:szCs w:val="22"/>
              </w:rPr>
              <w:t xml:space="preserve">) ako aj v ďalších prípadoch, ustanovených osobitnými predpismi, o majetku účtuje a odpisuje ho účtovná jednotka, ktorá ho používa.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P:d</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sumy vykázané v súvahe a vo výkaze ziskov a strát sa vypočítajú podľa akruálneho princípu;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3</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4577EC">
            <w:pPr>
              <w:bidi w:val="0"/>
              <w:spacing w:after="0" w:line="240" w:lineRule="auto"/>
              <w:jc w:val="center"/>
              <w:rPr>
                <w:rFonts w:ascii="Arial Narrow" w:hAnsi="Arial Narrow"/>
                <w:sz w:val="22"/>
                <w:szCs w:val="22"/>
              </w:rPr>
            </w:pPr>
          </w:p>
          <w:p w:rsidR="00D96CFF" w:rsidRPr="00CB64E4" w:rsidP="004577EC">
            <w:pPr>
              <w:bidi w:val="0"/>
              <w:spacing w:after="0" w:line="240" w:lineRule="auto"/>
              <w:jc w:val="center"/>
              <w:rPr>
                <w:rFonts w:ascii="Arial Narrow" w:hAnsi="Arial Narrow"/>
                <w:sz w:val="22"/>
                <w:szCs w:val="22"/>
              </w:rPr>
            </w:pPr>
          </w:p>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6871DA">
            <w:pPr>
              <w:autoSpaceDE/>
              <w:autoSpaceDN/>
              <w:bidi w:val="0"/>
              <w:spacing w:after="0" w:line="240" w:lineRule="auto"/>
              <w:jc w:val="both"/>
              <w:rPr>
                <w:rFonts w:ascii="Arial Narrow" w:hAnsi="Arial Narrow" w:cs="Arial"/>
                <w:sz w:val="22"/>
                <w:szCs w:val="22"/>
              </w:rPr>
            </w:pPr>
            <w:r w:rsidRPr="0025445A">
              <w:rPr>
                <w:rFonts w:ascii="Arial Narrow" w:hAnsi="Arial Narrow"/>
                <w:sz w:val="22"/>
                <w:szCs w:val="22"/>
              </w:rPr>
              <w:t xml:space="preserve">Účtovná jednotka  účtuje a vykazuje účtovné prípady v období, s ktorým časovo a vecne súvisia (ďalej len „účtovné obdobie“). Ak túto zásadu nemožno dodržať, účtovná jednotka ich zaúčtuje a vykáže  v období, keď sa tieto  skutočnosti zistili.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w:t>
            </w:r>
            <w:r>
              <w:rPr>
                <w:rFonts w:ascii="Arial Narrow" w:hAnsi="Arial Narrow"/>
                <w:sz w:val="22"/>
                <w:szCs w:val="22"/>
              </w:rPr>
              <w:t xml:space="preserve"> </w:t>
            </w:r>
            <w:r w:rsidRPr="00CB64E4">
              <w:rPr>
                <w:rFonts w:ascii="Arial Narrow" w:hAnsi="Arial Narrow"/>
                <w:sz w:val="22"/>
                <w:szCs w:val="22"/>
              </w:rPr>
              <w:t>3</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6871DA">
            <w:pPr>
              <w:autoSpaceDE/>
              <w:autoSpaceDN/>
              <w:bidi w:val="0"/>
              <w:spacing w:after="0" w:line="240" w:lineRule="auto"/>
              <w:jc w:val="both"/>
              <w:rPr>
                <w:rFonts w:ascii="Arial Narrow" w:hAnsi="Arial Narrow" w:cs="Arial"/>
                <w:sz w:val="22"/>
                <w:szCs w:val="22"/>
              </w:rPr>
            </w:pPr>
            <w:r w:rsidRPr="0025445A">
              <w:rPr>
                <w:rFonts w:ascii="Arial Narrow" w:hAnsi="Arial Narrow"/>
                <w:sz w:val="22"/>
                <w:szCs w:val="22"/>
              </w:rPr>
              <w:t>Účtovná jednotka postupuje v účtovnom období v účtovníctve podľa § 4 ods. 2. Náklady a výnosy účtuje účtovná jednotka v tom účtovnom období, v ktorom vznikli, bez ohľadu na deň ich úhrady, inkasa alebo na deň vyrovnania iným spôsobom. Výdavky a príjmy účtuje účtovná jednotka vždy v tom účtovnom období, v ktorom dôjde k ich úhrade alebo inkasu.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P:e</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počiatočná súvaha za každý účtovný rok musí zodpovedať konečnej súvahe za predchádzajúci účtovný rok;</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D96CFF" w:rsidRPr="00CB64E4" w:rsidP="00D773AA">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E72DF3">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sidRPr="0025445A">
              <w:rPr>
                <w:rFonts w:ascii="Arial Narrow" w:hAnsi="Arial Narrow" w:cs="Arial"/>
                <w:sz w:val="22"/>
                <w:szCs w:val="22"/>
                <w:vertAlign w:val="superscript"/>
              </w:rPr>
              <w:t>15</w:t>
            </w:r>
            <w:r w:rsidRPr="0025445A">
              <w:rPr>
                <w:rFonts w:ascii="Arial Narrow" w:hAnsi="Arial Narrow" w:cs="Arial"/>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16</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73AA">
            <w:pPr>
              <w:tabs>
                <w:tab w:val="num" w:pos="1040"/>
              </w:tabs>
              <w:bidi w:val="0"/>
              <w:spacing w:after="0" w:line="240" w:lineRule="auto"/>
              <w:jc w:val="both"/>
              <w:rPr>
                <w:rFonts w:ascii="Arial Narrow" w:hAnsi="Arial Narrow" w:cs="Arial"/>
                <w:sz w:val="22"/>
                <w:szCs w:val="22"/>
              </w:rPr>
            </w:pPr>
            <w:r w:rsidRPr="0025445A">
              <w:rPr>
                <w:rFonts w:ascii="Arial Narrow" w:hAnsi="Arial Narrow" w:cs="Arial"/>
                <w:sz w:val="22"/>
                <w:szCs w:val="22"/>
              </w:rPr>
              <w:t>V účtovnej jednotke účtujúcej v sústave podvojného účtovníctva sa musí dodržať zásada, že konečné zostatky účtov, ktoré sa vykazujú v súvahe k poslednému dňu účtovného obdobia, musia byť zhodné so začiatočnými stavmi týchto účtov k prvému dňu bezprostredne nasledujúceho účtovného obdobia. To platí aj pre účty vedené v knihe podsúvahových účtov.</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P:f</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prvky položiek majetku a záväzkov sa oceňujú samostatne;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E72DF3">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sidRPr="0025445A">
              <w:rPr>
                <w:rFonts w:ascii="Arial Narrow" w:hAnsi="Arial Narrow" w:cs="Arial"/>
                <w:sz w:val="22"/>
                <w:szCs w:val="22"/>
                <w:vertAlign w:val="superscript"/>
              </w:rPr>
              <w:t>15</w:t>
            </w:r>
            <w:r w:rsidRPr="0025445A">
              <w:rPr>
                <w:rFonts w:ascii="Arial Narrow" w:hAnsi="Arial Narrow" w:cs="Arial"/>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P:g</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započítavanie položiek majetku a záväzkov alebo položiek výnosov a nákladov je zakázané;</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244360">
            <w:pPr>
              <w:bidi w:val="0"/>
              <w:spacing w:after="0" w:line="240" w:lineRule="auto"/>
              <w:jc w:val="center"/>
              <w:rPr>
                <w:rFonts w:ascii="Arial Narrow" w:hAnsi="Arial Narrow"/>
                <w:sz w:val="22"/>
                <w:szCs w:val="22"/>
              </w:rPr>
            </w:pPr>
            <w:r w:rsidRPr="00CB64E4">
              <w:rPr>
                <w:rFonts w:ascii="Arial Narrow" w:hAnsi="Arial Narrow"/>
                <w:sz w:val="22"/>
                <w:szCs w:val="22"/>
              </w:rPr>
              <w:t>§ 7</w:t>
            </w:r>
          </w:p>
          <w:p w:rsidR="00D96CFF" w:rsidRPr="00CB64E4" w:rsidP="00244360">
            <w:pPr>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BE42E1">
            <w:pPr>
              <w:bidi w:val="0"/>
              <w:spacing w:after="0" w:line="240" w:lineRule="auto"/>
              <w:jc w:val="both"/>
              <w:rPr>
                <w:rFonts w:ascii="Arial Narrow" w:hAnsi="Arial Narrow" w:cs="Arial"/>
                <w:sz w:val="22"/>
                <w:szCs w:val="22"/>
              </w:rPr>
            </w:pPr>
            <w:r w:rsidRPr="0025445A">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sidRPr="0025445A">
              <w:rPr>
                <w:rFonts w:ascii="Arial Narrow" w:hAnsi="Arial Narrow" w:cs="Arial"/>
                <w:sz w:val="22"/>
                <w:szCs w:val="22"/>
                <w:vertAlign w:val="superscript"/>
              </w:rPr>
              <w:t>15</w:t>
            </w:r>
            <w:r w:rsidRPr="0025445A">
              <w:rPr>
                <w:rFonts w:ascii="Arial Narrow" w:hAnsi="Arial Narrow" w:cs="Arial"/>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D96CFF" w:rsidRPr="003B1E3F" w:rsidP="00D74E1A">
            <w:pPr>
              <w:bidi w:val="0"/>
              <w:spacing w:after="0" w:line="240" w:lineRule="auto"/>
              <w:jc w:val="center"/>
              <w:rPr>
                <w:rFonts w:ascii="Arial Narrow" w:hAnsi="Arial Narrow" w:cs="Arial"/>
                <w:bCs/>
                <w:sz w:val="22"/>
                <w:szCs w:val="22"/>
                <w:highlight w:val="yellow"/>
              </w:rPr>
            </w:pPr>
            <w:r w:rsidRPr="004B1716">
              <w:rPr>
                <w:rFonts w:ascii="Arial Narrow" w:hAnsi="Arial Narrow" w:cs="Arial"/>
                <w:bCs/>
                <w:sz w:val="22"/>
                <w:szCs w:val="22"/>
              </w:rPr>
              <w:t>MF/22930/2005-74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P="004577EC">
            <w:pPr>
              <w:bidi w:val="0"/>
              <w:spacing w:after="0" w:line="240" w:lineRule="auto"/>
              <w:jc w:val="center"/>
              <w:rPr>
                <w:rFonts w:ascii="Arial Narrow" w:hAnsi="Arial Narrow"/>
                <w:sz w:val="22"/>
                <w:szCs w:val="22"/>
              </w:rPr>
            </w:pPr>
            <w:r>
              <w:rPr>
                <w:rFonts w:ascii="Arial Narrow" w:hAnsi="Arial Narrow"/>
                <w:sz w:val="22"/>
                <w:szCs w:val="22"/>
              </w:rPr>
              <w:t>§ 11</w:t>
            </w:r>
          </w:p>
          <w:p w:rsidR="00D96CFF" w:rsidRPr="00CB64E4" w:rsidP="004577EC">
            <w:pPr>
              <w:bidi w:val="0"/>
              <w:spacing w:after="0" w:line="240" w:lineRule="auto"/>
              <w:jc w:val="center"/>
              <w:rPr>
                <w:rFonts w:ascii="Arial Narrow" w:hAnsi="Arial Narrow"/>
                <w:sz w:val="22"/>
                <w:szCs w:val="22"/>
              </w:rPr>
            </w:pPr>
            <w:r>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r w:rsidRPr="0025445A">
              <w:rPr>
                <w:rFonts w:ascii="Arial Narrow" w:hAnsi="Arial Narrow" w:cs="Arial"/>
                <w:sz w:val="22"/>
                <w:szCs w:val="22"/>
              </w:rPr>
              <w:t>V účtovníctve sa vzájomne nezapočítava majetok a záväzky alebo náklady a výnosy.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9D41A9" w:rsidP="00F30F95">
            <w:pPr>
              <w:bidi w:val="0"/>
              <w:spacing w:after="0" w:line="240" w:lineRule="auto"/>
              <w:jc w:val="center"/>
              <w:rPr>
                <w:rFonts w:ascii="Arial Narrow" w:hAnsi="Arial Narrow"/>
                <w:sz w:val="22"/>
                <w:szCs w:val="22"/>
              </w:rPr>
            </w:pPr>
            <w:r w:rsidRPr="009D41A9">
              <w:rPr>
                <w:rFonts w:ascii="Arial Narrow" w:hAnsi="Arial Narrow"/>
                <w:sz w:val="22"/>
                <w:szCs w:val="22"/>
              </w:rPr>
              <w:t>C:6</w:t>
            </w:r>
          </w:p>
          <w:p w:rsidR="00D96CFF" w:rsidRPr="009D41A9" w:rsidP="00F30F95">
            <w:pPr>
              <w:bidi w:val="0"/>
              <w:spacing w:after="0" w:line="240" w:lineRule="auto"/>
              <w:jc w:val="center"/>
              <w:rPr>
                <w:rFonts w:ascii="Arial Narrow" w:hAnsi="Arial Narrow"/>
                <w:sz w:val="22"/>
                <w:szCs w:val="22"/>
              </w:rPr>
            </w:pPr>
            <w:r w:rsidRPr="009D41A9">
              <w:rPr>
                <w:rFonts w:ascii="Arial Narrow" w:hAnsi="Arial Narrow"/>
                <w:sz w:val="22"/>
                <w:szCs w:val="22"/>
              </w:rPr>
              <w:t>O:1</w:t>
            </w:r>
          </w:p>
          <w:p w:rsidR="00D96CFF" w:rsidRPr="009D41A9" w:rsidP="00F30F95">
            <w:pPr>
              <w:bidi w:val="0"/>
              <w:spacing w:after="0" w:line="240" w:lineRule="auto"/>
              <w:jc w:val="center"/>
              <w:rPr>
                <w:rFonts w:ascii="Arial Narrow" w:hAnsi="Arial Narrow"/>
                <w:sz w:val="22"/>
                <w:szCs w:val="22"/>
              </w:rPr>
            </w:pPr>
            <w:r w:rsidRPr="009D41A9">
              <w:rPr>
                <w:rFonts w:ascii="Arial Narrow" w:hAnsi="Arial Narrow"/>
                <w:sz w:val="22"/>
                <w:szCs w:val="22"/>
              </w:rPr>
              <w:t>P:h</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9D41A9" w:rsidP="00594AEE">
            <w:pPr>
              <w:pStyle w:val="Normlny"/>
              <w:bidi w:val="0"/>
              <w:spacing w:after="0" w:line="240" w:lineRule="auto"/>
              <w:rPr>
                <w:rFonts w:ascii="Arial Narrow" w:hAnsi="Arial Narrow"/>
                <w:bCs/>
                <w:sz w:val="22"/>
                <w:szCs w:val="22"/>
              </w:rPr>
            </w:pPr>
            <w:r w:rsidRPr="009D41A9">
              <w:rPr>
                <w:rFonts w:ascii="Arial Narrow" w:hAnsi="Arial Narrow"/>
                <w:bCs/>
                <w:sz w:val="22"/>
                <w:szCs w:val="22"/>
              </w:rPr>
              <w:t>položky vo výkaze ziskov a strát a v súvahe sa účtujú a prezentujú so zreteľom na podstatu dotknutej transakcie alebo dohody;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9D41A9" w:rsidP="00D74E1A">
            <w:pPr>
              <w:bidi w:val="0"/>
              <w:spacing w:after="0" w:line="240" w:lineRule="auto"/>
              <w:jc w:val="center"/>
              <w:rPr>
                <w:rFonts w:ascii="Arial Narrow" w:hAnsi="Arial Narrow" w:cs="Arial"/>
                <w:bCs/>
                <w:sz w:val="22"/>
                <w:szCs w:val="22"/>
              </w:rPr>
            </w:pPr>
            <w:r>
              <w:rPr>
                <w:rFonts w:ascii="Arial Narrow" w:hAnsi="Arial Narrow" w:cs="Arial"/>
                <w:bCs/>
                <w:sz w:val="22"/>
                <w:szCs w:val="22"/>
              </w:rPr>
              <w:t>MF/</w:t>
            </w:r>
          </w:p>
          <w:p w:rsidR="00D96CFF" w:rsidP="00D74E1A">
            <w:pPr>
              <w:bidi w:val="0"/>
              <w:spacing w:after="0" w:line="240" w:lineRule="auto"/>
              <w:jc w:val="center"/>
              <w:rPr>
                <w:rFonts w:ascii="Arial Narrow" w:hAnsi="Arial Narrow" w:cs="Arial"/>
                <w:bCs/>
                <w:sz w:val="22"/>
                <w:szCs w:val="22"/>
              </w:rPr>
            </w:pPr>
            <w:r w:rsidR="009D41A9">
              <w:rPr>
                <w:rFonts w:ascii="Arial Narrow" w:hAnsi="Arial Narrow" w:cs="Arial"/>
                <w:bCs/>
                <w:sz w:val="22"/>
                <w:szCs w:val="22"/>
              </w:rPr>
              <w:t>23377/</w:t>
            </w:r>
          </w:p>
          <w:p w:rsidR="009D41A9" w:rsidRPr="00CB64E4" w:rsidP="00D74E1A">
            <w:pPr>
              <w:bidi w:val="0"/>
              <w:spacing w:after="0" w:line="240" w:lineRule="auto"/>
              <w:jc w:val="center"/>
              <w:rPr>
                <w:rFonts w:ascii="Arial Narrow" w:hAnsi="Arial Narrow" w:cs="Arial"/>
                <w:bCs/>
                <w:sz w:val="22"/>
                <w:szCs w:val="22"/>
              </w:rPr>
            </w:pPr>
            <w:r>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D74E1A">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F30F95">
            <w:pPr>
              <w:bidi w:val="0"/>
              <w:spacing w:after="0" w:line="240" w:lineRule="auto"/>
              <w:jc w:val="center"/>
              <w:rPr>
                <w:rFonts w:ascii="Arial Narrow" w:hAnsi="Arial Narrow"/>
                <w:sz w:val="22"/>
                <w:szCs w:val="22"/>
              </w:rPr>
            </w:pPr>
            <w:r w:rsidRPr="00CB64E4">
              <w:rPr>
                <w:rFonts w:ascii="Arial Narrow" w:hAnsi="Arial Narrow"/>
                <w:sz w:val="22"/>
                <w:szCs w:val="22"/>
              </w:rPr>
              <w:t>P:i</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r w:rsidRPr="00CB64E4">
              <w:rPr>
                <w:rFonts w:ascii="Arial Narrow" w:hAnsi="Arial Narrow"/>
                <w:bCs/>
                <w:sz w:val="22"/>
                <w:szCs w:val="22"/>
              </w:rPr>
              <w:t>položky vykazované v účtovnej závierke sa oceňujú v súlade so zásadou obstarávacej ceny alebo výrobných nákladov; 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25445A" w:rsidP="00BE6F9F">
            <w:pPr>
              <w:bidi w:val="0"/>
              <w:spacing w:after="0" w:line="240" w:lineRule="auto"/>
              <w:jc w:val="both"/>
              <w:rPr>
                <w:rFonts w:ascii="Arial Narrow" w:hAnsi="Arial Narrow" w:cs="Arial"/>
                <w:sz w:val="22"/>
                <w:szCs w:val="22"/>
              </w:rPr>
            </w:pPr>
            <w:r w:rsidRPr="0025445A">
              <w:rPr>
                <w:rFonts w:ascii="Arial Narrow" w:hAnsi="Arial Narrow" w:cs="Arial"/>
                <w:sz w:val="22"/>
                <w:szCs w:val="22"/>
              </w:rPr>
              <w:t>Z jednotlivých   zložiek   majetku  a záväzkov, ak tento zákon neustanovuje inak, sa  oceňuje</w:t>
            </w:r>
          </w:p>
          <w:p w:rsidR="00D96CFF" w:rsidRPr="0025445A" w:rsidP="005936E3">
            <w:pPr>
              <w:numPr>
                <w:ilvl w:val="0"/>
                <w:numId w:val="23"/>
              </w:numPr>
              <w:bidi w:val="0"/>
              <w:spacing w:after="0" w:line="240" w:lineRule="auto"/>
              <w:jc w:val="both"/>
              <w:rPr>
                <w:rFonts w:ascii="Arial Narrow" w:hAnsi="Arial Narrow" w:cs="Arial"/>
                <w:sz w:val="22"/>
                <w:szCs w:val="22"/>
              </w:rPr>
            </w:pPr>
            <w:r w:rsidRPr="0025445A">
              <w:rPr>
                <w:rFonts w:ascii="Arial Narrow" w:hAnsi="Arial Narrow" w:cs="Arial"/>
                <w:sz w:val="22"/>
                <w:szCs w:val="22"/>
              </w:rPr>
              <w:t xml:space="preserve">obstarávacou  cenou </w:t>
            </w:r>
          </w:p>
          <w:p w:rsidR="00D96CFF"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hmotný  majetok s výnimkou hmotného majetku vytvoreného  vlastnou  činnosťou,</w:t>
            </w:r>
          </w:p>
          <w:p w:rsidR="00D96CFF"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zásoby s výnimkou zásob vytvorených vlastnou činnosťou,</w:t>
            </w:r>
          </w:p>
          <w:p w:rsidR="00D96CFF"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podiely na základnom imaní obchodných spoločností, deriváty a cenné papiere okrem cenných papierov, podielov na základnom imaní obchodných spoločností, ktoré nemajú podobu cenného papiera a derivátov podľa písmena e) tretieho bodu,</w:t>
            </w:r>
          </w:p>
          <w:p w:rsidR="00D96CFF"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pohľadávky pri odplatnom nadobudnutí alebo pohľadávky nadobudnuté vkladom</w:t>
            </w:r>
            <w:r w:rsidRPr="0025445A">
              <w:rPr>
                <w:rFonts w:ascii="Arial Narrow" w:hAnsi="Arial Narrow" w:cs="Arial"/>
                <w:sz w:val="22"/>
                <w:szCs w:val="22"/>
                <w:vertAlign w:val="superscript"/>
              </w:rPr>
              <w:t>35</w:t>
            </w:r>
            <w:r w:rsidRPr="0025445A">
              <w:rPr>
                <w:rFonts w:ascii="Arial Narrow" w:hAnsi="Arial Narrow" w:cs="Arial"/>
                <w:sz w:val="22"/>
                <w:szCs w:val="22"/>
              </w:rPr>
              <w:t>) do základného imania,</w:t>
            </w:r>
          </w:p>
          <w:p w:rsidR="00D96CFF"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nehmotný  majetok s výnimkou nehmotného majetku vytvoreného vlastnou činnosťou,</w:t>
            </w:r>
          </w:p>
          <w:p w:rsidR="00D96CFF" w:rsidRPr="0025445A" w:rsidP="005936E3">
            <w:pPr>
              <w:numPr>
                <w:ilvl w:val="0"/>
                <w:numId w:val="24"/>
              </w:numPr>
              <w:bidi w:val="0"/>
              <w:spacing w:after="0" w:line="240" w:lineRule="auto"/>
              <w:jc w:val="both"/>
              <w:rPr>
                <w:rFonts w:ascii="Arial Narrow" w:hAnsi="Arial Narrow" w:cs="Arial"/>
                <w:sz w:val="22"/>
                <w:szCs w:val="22"/>
              </w:rPr>
            </w:pPr>
            <w:r w:rsidRPr="0025445A">
              <w:rPr>
                <w:rFonts w:ascii="Arial Narrow" w:hAnsi="Arial Narrow" w:cs="Arial"/>
                <w:sz w:val="22"/>
                <w:szCs w:val="22"/>
              </w:rPr>
              <w:t>záväzky pri ich prevzatí,</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r w:rsidR="00995D4C">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F30F95">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594AE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D74E1A">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§25</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4577EC">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5936E3">
            <w:pPr>
              <w:numPr>
                <w:ilvl w:val="0"/>
                <w:numId w:val="23"/>
              </w:numPr>
              <w:bidi w:val="0"/>
              <w:spacing w:after="0" w:line="240" w:lineRule="auto"/>
              <w:jc w:val="both"/>
              <w:rPr>
                <w:rFonts w:ascii="Arial Narrow" w:hAnsi="Arial Narrow" w:cs="Arial"/>
                <w:sz w:val="22"/>
                <w:szCs w:val="22"/>
              </w:rPr>
            </w:pPr>
            <w:r w:rsidRPr="00CB64E4">
              <w:rPr>
                <w:rFonts w:ascii="Arial Narrow" w:hAnsi="Arial Narrow" w:cs="Arial"/>
                <w:sz w:val="22"/>
                <w:szCs w:val="22"/>
              </w:rPr>
              <w:t>vlastnými nákladmi</w:t>
            </w:r>
          </w:p>
          <w:p w:rsidR="00D96CFF"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hmotný  majetok vytvorený  vlastnou činnosťou,</w:t>
            </w:r>
          </w:p>
          <w:p w:rsidR="00D96CFF"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zásoby  vytvorené  vlastnou  činnosťou,</w:t>
            </w:r>
          </w:p>
          <w:p w:rsidR="00D96CFF"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nehmotný majetok vytvorený vlastnou činnosťou,</w:t>
            </w:r>
          </w:p>
          <w:p w:rsidR="00D96CFF" w:rsidRPr="00CB64E4" w:rsidP="005936E3">
            <w:pPr>
              <w:numPr>
                <w:ilvl w:val="0"/>
                <w:numId w:val="25"/>
              </w:numPr>
              <w:bidi w:val="0"/>
              <w:spacing w:after="0" w:line="240" w:lineRule="auto"/>
              <w:jc w:val="both"/>
              <w:rPr>
                <w:rFonts w:ascii="Arial Narrow" w:hAnsi="Arial Narrow" w:cs="Arial"/>
                <w:sz w:val="22"/>
                <w:szCs w:val="22"/>
              </w:rPr>
            </w:pPr>
            <w:r w:rsidRPr="00CB64E4">
              <w:rPr>
                <w:rFonts w:ascii="Arial Narrow" w:hAnsi="Arial Narrow" w:cs="Arial"/>
                <w:sz w:val="22"/>
                <w:szCs w:val="22"/>
              </w:rPr>
              <w:t>príchovky a  prírastky zvierat,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P:j</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požiadavky ustanovené v tejto smernici, ktoré sa týkajú vykazovania, oceňovania, prezentácie, zverejňovania a konsolidácie, sa nemusia dodržiavať, ak je vplyv ich nedodržiavania bezvýznamný.</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P="00C05BAE">
            <w:pPr>
              <w:bidi w:val="0"/>
              <w:spacing w:after="0" w:line="240" w:lineRule="auto"/>
              <w:jc w:val="center"/>
              <w:rPr>
                <w:rFonts w:ascii="Arial Narrow" w:hAnsi="Arial Narrow"/>
                <w:sz w:val="22"/>
                <w:szCs w:val="22"/>
              </w:rPr>
            </w:pPr>
            <w:r>
              <w:rPr>
                <w:rFonts w:ascii="Arial Narrow" w:hAnsi="Arial Narrow"/>
                <w:sz w:val="22"/>
                <w:szCs w:val="22"/>
              </w:rPr>
              <w:t xml:space="preserve">§ 17 </w:t>
            </w:r>
          </w:p>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 8 ods. 5; informácie nemôžu byť vylúčené iba z dôvodu, že sú nezrozumiteľné pre používateľa. Informácie sú porovnateľné, ak spĺňajú požiadavky podľa § 7 ods. 3 a 4. Informácie v účtovnej závierke sú spoľahlivé, ak spĺňajú požiadavky podľa § 7 ods. 1 a ak sú úplné a včasné. Úplnosť informácií v účtovnej závierke sa zabezpečuje s dodržaním významnosti a so zohľadnením nákladov na ich získanie. Informácie v účtovnej závierke sú včasné, ak spĺňajú požiadavky podľa odseku 5.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9979F6" w:rsidP="00C05BAE">
            <w:pPr>
              <w:pStyle w:val="Normlny"/>
              <w:bidi w:val="0"/>
              <w:spacing w:after="0" w:line="240" w:lineRule="auto"/>
              <w:rPr>
                <w:rFonts w:ascii="Arial Narrow" w:hAnsi="Arial Narrow"/>
                <w:bCs/>
                <w:sz w:val="22"/>
                <w:szCs w:val="22"/>
              </w:rPr>
            </w:pPr>
            <w:r w:rsidRPr="009979F6">
              <w:rPr>
                <w:rFonts w:ascii="Arial Narrow" w:hAnsi="Arial Narrow"/>
                <w:bCs/>
                <w:sz w:val="22"/>
                <w:szCs w:val="22"/>
              </w:rPr>
              <w:t>Bez ohľadu na odsek 1 písm. g) môžu členské štáty v špecifických prípadoch povoliť alebo vyžadovať, aby podniky uskutočnili započítanie položiek majetku a záväzkov alebo položiek výnosov a nákladov, za predpokladu, že sa započítavané sumy uvedú v poznámkach k účtovnej závierke ako hrubé sumy.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 7 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r w:rsidRPr="00991EA4">
              <w:rPr>
                <w:rFonts w:ascii="Arial Narrow" w:hAnsi="Arial Narrow" w:cs="Arial"/>
                <w:sz w:val="22"/>
                <w:szCs w:val="22"/>
              </w:rPr>
              <w:t>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w:t>
            </w:r>
            <w:r>
              <w:rPr>
                <w:rFonts w:ascii="Arial Narrow" w:hAnsi="Arial Narrow" w:cs="Arial"/>
                <w:sz w:val="22"/>
                <w:szCs w:val="22"/>
                <w:vertAlign w:val="superscript"/>
              </w:rPr>
              <w:t>15</w:t>
            </w:r>
            <w:r w:rsidRPr="00991EA4">
              <w:rPr>
                <w:rFonts w:ascii="Arial Narrow" w:hAnsi="Arial Narrow" w:cs="Arial"/>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9979F6" w:rsidP="00C05BAE">
            <w:pPr>
              <w:pStyle w:val="Normlny"/>
              <w:bidi w:val="0"/>
              <w:spacing w:after="0" w:line="240" w:lineRule="auto"/>
              <w:rPr>
                <w:rFonts w:ascii="Arial Narrow" w:hAnsi="Arial Narrow"/>
                <w:bCs/>
                <w:sz w:val="22"/>
                <w:szCs w:val="22"/>
              </w:rPr>
            </w:pPr>
            <w:r w:rsidRPr="009979F6">
              <w:rPr>
                <w:rFonts w:ascii="Arial Narrow" w:hAnsi="Arial Narrow"/>
                <w:bCs/>
                <w:sz w:val="22"/>
                <w:szCs w:val="22"/>
              </w:rPr>
              <w:t>Členské štáty môžu oslobodiť podniky od požiadaviek uvedených v odseku 1 písm. 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r w:rsidR="00C21A0B">
              <w:rPr>
                <w:rFonts w:ascii="Arial Narrow" w:hAnsi="Arial Narrow"/>
                <w:sz w:val="22"/>
                <w:szCs w:val="22"/>
              </w:rPr>
              <w:t>.</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obmedziť rozsah pôsobnosti odseku 1 písm. j) na prezentáciu a zverejňovanie.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C:6</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popri sumách vykazovaných v súlade s odsekom 1 písm. c) bodom ii) povoliť alebo vyžadovať vykazovanie všetkých predvídateľných záväzkov a potenciálnych strát, ktoré vznikli počas príslušného účtovného roka alebo niektorého predchádzajúceho účtovného roka, aj keď sa tieto záväzky alebo straty stanú známymi až v čase medzi dňom, ku ktorému sa účtovná závierka zostavuje, a dňom jej zostavenia.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C:7</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Alternatívna oceňovacia základňa neobežného majetku v sumách po precenení</w:t>
            </w:r>
          </w:p>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1. Odchylne od článku 6 ods. 1 písm. i) môžu členské štáty povoliť alebo vyžadovať, aby všetky podniky alebo akékoľvek triedy podnikov oceňovali neobežný majetok v sumách po precenení. Ak vnútroštátne právne predpisy upravujú oceňovanie na základe precenenia, musí sa v nich vymedziť jeho obsah, obmedzenia a pravidlá jeho uplatňovania.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C:7</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Ak sa uplatňuje odsek 1, suma rozdielu medzi ocenením na základe obstarávacej ceny alebo výrobných nákladov a ocenením na základe precenenia sa uvádza v súvahe v rezervnom fonde z precenenia v rámci položky „vlastné imanie“.</w:t>
            </w:r>
          </w:p>
          <w:p w:rsidR="00D96CFF" w:rsidRPr="00CB64E4" w:rsidP="00C05BAE">
            <w:pPr>
              <w:pStyle w:val="Normlny"/>
              <w:bidi w:val="0"/>
              <w:spacing w:after="0" w:line="240" w:lineRule="auto"/>
              <w:rPr>
                <w:rFonts w:ascii="Arial Narrow" w:hAnsi="Arial Narrow"/>
                <w:bCs/>
                <w:sz w:val="22"/>
                <w:szCs w:val="22"/>
              </w:rPr>
            </w:pPr>
          </w:p>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Rezervný fond z precenenia sa môže kedykoľvek v celku alebo čiastočne transformovať na základné imanie.</w:t>
            </w:r>
          </w:p>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Rezervný fond z precenenia sa znižuje v prípade, ak sumy, ktoré sa doňho presunú, už nie sú na uplatnenie účtovania na základe precenenia potrebné. Členské štáty môžu stanoviť pravidlá upravujúce použitie rezervného fondu z precenenia za predpokladu, že presuny z tohto rezervného fondu do výkazu ziskov a strát sa môžu urobiť, len ak sa presunuté sumy uviedli vo výkaze ziskov a strát ako náklad alebo ak odrážajú skutočne realizované zvýšenia hodnoty. Žiadna časť rezervného fondu z precenenia sa nesmie rozdeľovať, či už priamo alebo nepriamo, ak nepredstavuje skutočne realizovaný prírastok hodnoty.</w:t>
            </w:r>
          </w:p>
          <w:p w:rsidR="00D96CFF" w:rsidRPr="00CB64E4" w:rsidP="00C05BAE">
            <w:pPr>
              <w:pStyle w:val="Normlny"/>
              <w:bidi w:val="0"/>
              <w:spacing w:after="0" w:line="240" w:lineRule="auto"/>
              <w:rPr>
                <w:rFonts w:ascii="Arial Narrow" w:hAnsi="Arial Narrow"/>
                <w:bCs/>
                <w:sz w:val="22"/>
                <w:szCs w:val="22"/>
              </w:rPr>
            </w:pPr>
          </w:p>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Okrem prípadov uvedených v druhom a treťom pododseku tohto odseku sa rezervný fond z precenenia nesmie znižovať.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C:7</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r w:rsidRPr="009979F6">
              <w:rPr>
                <w:rFonts w:ascii="Arial Narrow" w:hAnsi="Arial Narrow"/>
                <w:bCs/>
                <w:sz w:val="22"/>
                <w:szCs w:val="22"/>
              </w:rPr>
              <w:t>Úpravy hodnoty sa vypočítavajú každý rok na základe precenenej hodnoty. Odchylne od článkov 9 a 13 však členské štáty môžu povoliť alebo vyžadovať, aby len úpravy hodnoty vypočítané na základe obstarávacej ceny alebo výrobných nákladov boli vykázané ako príslušná položka v štruktúrach stanovených v prílohách V a VI a rozdiel vyplývajúci z precenenej hodnoty podľa tohto článku bol vykázaný v týchto štruktúrach osobitne.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n.a</w:t>
            </w:r>
            <w:r w:rsidR="0067761E">
              <w:rPr>
                <w:rFonts w:ascii="Arial Narrow" w:hAnsi="Arial Narrow"/>
                <w:sz w:val="22"/>
                <w:szCs w:val="22"/>
              </w:rPr>
              <w:t>.</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D96CFF" w:rsidRPr="00CB64E4" w:rsidP="00C05BAE">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Alternatívna oceňovacia základňa reálnej hodnoty</w:t>
            </w:r>
          </w:p>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Odchylne od článku 6 ods. 1 písm. i) a podľa podmienok stanovených v tomto článku:</w:t>
            </w:r>
          </w:p>
          <w:p w:rsidR="00D96CFF" w:rsidRPr="00CB64E4" w:rsidP="00C05BAE">
            <w:pPr>
              <w:pStyle w:val="Normlny"/>
              <w:numPr>
                <w:numId w:val="5"/>
              </w:numPr>
              <w:bidi w:val="0"/>
              <w:spacing w:after="0" w:line="240" w:lineRule="auto"/>
              <w:rPr>
                <w:rFonts w:ascii="Arial Narrow" w:hAnsi="Arial Narrow"/>
                <w:bCs/>
                <w:sz w:val="22"/>
                <w:szCs w:val="22"/>
              </w:rPr>
            </w:pPr>
            <w:r w:rsidRPr="00CB64E4">
              <w:rPr>
                <w:rFonts w:ascii="Arial Narrow" w:hAnsi="Arial Narrow"/>
                <w:bCs/>
                <w:sz w:val="22"/>
                <w:szCs w:val="22"/>
              </w:rPr>
              <w:t>členské štáty povolia alebo vyžadujú pri všetkých podnikoch alebo akýchkoľvek triedach podnikov oceňovanie finančných nástrojov vrátane derivátových finančných nástrojov reálnou hodnotou, a</w:t>
            </w:r>
          </w:p>
          <w:p w:rsidR="00D96CFF" w:rsidRPr="00CB64E4" w:rsidP="00C05BAE">
            <w:pPr>
              <w:pStyle w:val="Normlny"/>
              <w:numPr>
                <w:numId w:val="5"/>
              </w:numPr>
              <w:bidi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pri všetkých podnikoch alebo akýchkoľvek triedach podnikov oceňovanie vymedzených kategórií majetku, ktorý nie je finančným nástrojom, sumami určenými odkazom na reálnu hodnotu.</w:t>
            </w:r>
          </w:p>
          <w:p w:rsidR="00D96CFF" w:rsidRPr="00CB64E4" w:rsidP="00C05BAE">
            <w:pPr>
              <w:pStyle w:val="Normlny"/>
              <w:bidi w:val="0"/>
              <w:spacing w:after="0" w:line="240" w:lineRule="auto"/>
              <w:rPr>
                <w:rFonts w:ascii="Arial Narrow" w:hAnsi="Arial Narrow"/>
                <w:bCs/>
                <w:sz w:val="22"/>
                <w:szCs w:val="22"/>
              </w:rPr>
            </w:pPr>
            <w:r w:rsidRPr="00CB64E4">
              <w:rPr>
                <w:rFonts w:ascii="Arial Narrow" w:hAnsi="Arial Narrow"/>
                <w:bCs/>
                <w:sz w:val="22"/>
                <w:szCs w:val="22"/>
              </w:rPr>
              <w:t>Takéto povolenie alebo požiadavka sa môže obmedziť na konsolidovanú účtovnú závierku.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D96CFF" w:rsidP="00C05BAE">
            <w:pPr>
              <w:bidi w:val="0"/>
              <w:spacing w:after="0" w:line="240" w:lineRule="auto"/>
              <w:jc w:val="center"/>
              <w:rPr>
                <w:rFonts w:ascii="Arial Narrow" w:hAnsi="Arial Narrow" w:cs="Arial"/>
                <w:b/>
                <w:bCs/>
                <w:sz w:val="22"/>
                <w:szCs w:val="22"/>
              </w:rPr>
            </w:pPr>
            <w:r w:rsidR="00E517D2">
              <w:rPr>
                <w:rFonts w:ascii="Arial Narrow" w:hAnsi="Arial Narrow" w:cs="Arial"/>
                <w:b/>
                <w:bCs/>
                <w:sz w:val="22"/>
                <w:szCs w:val="22"/>
              </w:rPr>
              <w:t>Návrh zákona</w:t>
            </w: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D15F4" w:rsidP="00C05BAE">
            <w:pPr>
              <w:bidi w:val="0"/>
              <w:spacing w:after="0" w:line="240" w:lineRule="auto"/>
              <w:jc w:val="center"/>
              <w:rPr>
                <w:rFonts w:ascii="Arial Narrow" w:hAnsi="Arial Narrow" w:cs="Arial"/>
                <w:b/>
                <w:bCs/>
                <w:sz w:val="22"/>
                <w:szCs w:val="22"/>
              </w:rPr>
            </w:pPr>
          </w:p>
          <w:p w:rsidR="0067761E" w:rsidP="00C05BAE">
            <w:pPr>
              <w:bidi w:val="0"/>
              <w:spacing w:after="0" w:line="240" w:lineRule="auto"/>
              <w:jc w:val="center"/>
              <w:rPr>
                <w:rFonts w:ascii="Arial Narrow" w:hAnsi="Arial Narrow" w:cs="Arial"/>
                <w:b/>
                <w:bCs/>
                <w:sz w:val="22"/>
                <w:szCs w:val="22"/>
              </w:rPr>
            </w:pPr>
          </w:p>
          <w:p w:rsidR="006D15F4" w:rsidRPr="00E517D2" w:rsidP="00C05BAE">
            <w:pPr>
              <w:bidi w:val="0"/>
              <w:spacing w:after="0" w:line="240" w:lineRule="auto"/>
              <w:jc w:val="center"/>
              <w:rPr>
                <w:rFonts w:ascii="Arial Narrow" w:hAnsi="Arial Narrow" w:cs="Arial"/>
                <w:b/>
                <w:bCs/>
                <w:sz w:val="22"/>
                <w:szCs w:val="22"/>
              </w:rPr>
            </w:pPr>
            <w:r w:rsidRPr="006D15F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E517D2" w:rsidP="00C05BAE">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D96CFF" w:rsidRPr="00E517D2" w:rsidP="00C05BAE">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D96CFF" w:rsidRPr="00E517D2" w:rsidP="00C05BAE">
            <w:pPr>
              <w:bidi w:val="0"/>
              <w:spacing w:after="0" w:line="240" w:lineRule="auto"/>
              <w:jc w:val="center"/>
              <w:rPr>
                <w:rFonts w:ascii="Arial Narrow" w:hAnsi="Arial Narrow"/>
                <w:b/>
                <w:sz w:val="22"/>
                <w:szCs w:val="22"/>
              </w:rPr>
            </w:pPr>
            <w:r w:rsidRPr="00E517D2">
              <w:rPr>
                <w:rFonts w:ascii="Arial Narrow" w:hAnsi="Arial Narrow"/>
                <w:b/>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A7076" w:rsidRPr="006A7076" w:rsidP="006A7076">
            <w:pPr>
              <w:bidi w:val="0"/>
              <w:spacing w:after="0" w:line="240" w:lineRule="auto"/>
              <w:jc w:val="both"/>
              <w:rPr>
                <w:rFonts w:ascii="Arial Narrow" w:hAnsi="Arial Narrow" w:cs="Arial"/>
                <w:b/>
                <w:sz w:val="22"/>
                <w:szCs w:val="22"/>
              </w:rPr>
            </w:pPr>
            <w:r w:rsidRPr="006A7076">
              <w:rPr>
                <w:rFonts w:ascii="Arial Narrow" w:hAnsi="Arial Narrow" w:cs="Arial"/>
                <w:b/>
                <w:sz w:val="22"/>
                <w:szCs w:val="22"/>
              </w:rPr>
              <w:t>Ku dňu ocenenia podľa § 24 ods. 1 písm. b) alebo písm. c) sa jednotlivé zložky majetku a</w:t>
            </w:r>
            <w:r w:rsidR="001A6307">
              <w:rPr>
                <w:rFonts w:ascii="Arial Narrow" w:hAnsi="Arial Narrow" w:cs="Arial"/>
                <w:b/>
                <w:sz w:val="22"/>
                <w:szCs w:val="22"/>
              </w:rPr>
              <w:t>lebo</w:t>
            </w:r>
            <w:r w:rsidRPr="006A7076">
              <w:rPr>
                <w:rFonts w:ascii="Arial Narrow" w:hAnsi="Arial Narrow" w:cs="Arial"/>
                <w:b/>
                <w:sz w:val="22"/>
                <w:szCs w:val="22"/>
              </w:rPr>
              <w:t xml:space="preserve">  záväzkov alebo  súbor rovnorodých zložiek majetku alebo súbor rovnorodých zložiek záväzkov oceňujú takto:</w:t>
            </w:r>
          </w:p>
          <w:p w:rsidR="00D96CFF" w:rsidRPr="00E517D2" w:rsidP="006A7076">
            <w:pPr>
              <w:bidi w:val="0"/>
              <w:spacing w:after="0" w:line="240" w:lineRule="auto"/>
              <w:jc w:val="both"/>
              <w:rPr>
                <w:rFonts w:ascii="Arial Narrow" w:hAnsi="Arial Narrow" w:cs="Arial"/>
                <w:b/>
                <w:sz w:val="22"/>
                <w:szCs w:val="22"/>
              </w:rPr>
            </w:pPr>
            <w:r w:rsidRPr="006A7076" w:rsidR="006A7076">
              <w:rPr>
                <w:rFonts w:ascii="Arial Narrow" w:hAnsi="Arial Narrow" w:cs="Arial"/>
                <w:b/>
                <w:sz w:val="22"/>
                <w:szCs w:val="22"/>
              </w:rPr>
              <w:t>a)</w:t>
              <w:tab/>
              <w:t>cenné papiere a podiely na základnom imaní reálnou hodnotou okrem cenných papierov držaných do splatnosti, cenných papierov emitovaných účtovnou jednotkou a podielov na základnom imaní v obchodných spoločnostiach, pre ktoré je účtovná jednotka materskou účtovnou jednotkou alebo v ktorých má účtovná jednotka podielovú účasť, okrem majetkovej účasti v realitnej spoločnosti podľa osobitného predpisu</w:t>
            </w:r>
            <w:r w:rsidRPr="006A7076" w:rsidR="006A7076">
              <w:rPr>
                <w:rFonts w:ascii="Arial Narrow" w:hAnsi="Arial Narrow" w:cs="Arial"/>
                <w:b/>
                <w:sz w:val="22"/>
                <w:szCs w:val="22"/>
                <w:vertAlign w:val="superscript"/>
              </w:rPr>
              <w:t>37a</w:t>
            </w:r>
            <w:r w:rsidRPr="006A7076" w:rsidR="006A7076">
              <w:rPr>
                <w:rFonts w:ascii="Arial Narrow" w:hAnsi="Arial Narrow" w:cs="Arial"/>
                <w:b/>
                <w:sz w:val="22"/>
                <w:szCs w:val="22"/>
              </w:rPr>
              <w:t>) a podielov na základnom imaní obchodných spoločností, ktoré nemajú podobu cenného papiera a sú nadobudnuté do majetku špeciálneho podielového fondu alternatívnych investícií podľa osobitného predpisu,</w:t>
            </w:r>
            <w:r w:rsidRPr="006A7076" w:rsidR="006A7076">
              <w:rPr>
                <w:rFonts w:ascii="Arial Narrow" w:hAnsi="Arial Narrow" w:cs="Arial"/>
                <w:b/>
                <w:sz w:val="22"/>
                <w:szCs w:val="22"/>
                <w:vertAlign w:val="superscript"/>
              </w:rPr>
              <w:t>37b</w:t>
            </w:r>
            <w:r w:rsidRPr="006A7076" w:rsidR="006A7076">
              <w:rPr>
                <w:rFonts w:ascii="Arial Narrow" w:hAnsi="Arial Narrow" w:cs="Arial"/>
                <w:b/>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C05BAE">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6CFF" w:rsidRPr="00E517D2" w:rsidP="00C05BAE">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D96CFF" w:rsidRPr="00E517D2" w:rsidP="00C05BAE">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D96CFF" w:rsidRPr="00E517D2" w:rsidP="00C05BAE">
            <w:pPr>
              <w:bidi w:val="0"/>
              <w:spacing w:after="0" w:line="240" w:lineRule="auto"/>
              <w:jc w:val="center"/>
              <w:rPr>
                <w:rFonts w:ascii="Arial Narrow" w:hAnsi="Arial Narrow"/>
                <w:b/>
                <w:sz w:val="22"/>
                <w:szCs w:val="22"/>
              </w:rPr>
            </w:pPr>
            <w:r w:rsidRPr="00E517D2">
              <w:rPr>
                <w:rFonts w:ascii="Arial Narrow" w:hAnsi="Arial Narrow"/>
                <w:b/>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6CFF" w:rsidRPr="00E517D2" w:rsidP="006A7076">
            <w:pPr>
              <w:autoSpaceDE/>
              <w:autoSpaceDN/>
              <w:bidi w:val="0"/>
              <w:spacing w:after="120" w:line="240" w:lineRule="auto"/>
              <w:jc w:val="both"/>
              <w:rPr>
                <w:rFonts w:ascii="Arial Narrow" w:hAnsi="Arial Narrow"/>
                <w:b/>
                <w:sz w:val="22"/>
                <w:szCs w:val="22"/>
              </w:rPr>
            </w:pPr>
            <w:r w:rsidRPr="00E517D2">
              <w:rPr>
                <w:rFonts w:ascii="Arial Narrow" w:hAnsi="Arial Narrow"/>
                <w:b/>
                <w:sz w:val="22"/>
                <w:szCs w:val="22"/>
              </w:rPr>
              <w:t xml:space="preserve">deriváty </w:t>
            </w:r>
            <w:r w:rsidR="006A7076">
              <w:rPr>
                <w:rFonts w:ascii="Arial Narrow" w:hAnsi="Arial Narrow"/>
                <w:b/>
                <w:sz w:val="22"/>
                <w:szCs w:val="22"/>
              </w:rPr>
              <w:t>reálnou hodnotou</w:t>
            </w:r>
            <w:r w:rsidRPr="00E517D2">
              <w:rPr>
                <w:rFonts w:ascii="Arial Narrow" w:hAnsi="Arial Narrow"/>
                <w:b/>
                <w:sz w:val="22"/>
                <w:szCs w:val="22"/>
              </w:rPr>
              <w: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D96CFF" w:rsidRPr="00CB64E4" w:rsidP="00C05BAE">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D96CFF" w:rsidRPr="00CB64E4" w:rsidP="00C05BAE">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6A7076">
            <w:pPr>
              <w:autoSpaceDE/>
              <w:autoSpaceDN/>
              <w:bidi w:val="0"/>
              <w:spacing w:after="120" w:line="240" w:lineRule="auto"/>
              <w:jc w:val="both"/>
              <w:rPr>
                <w:rFonts w:ascii="Arial Narrow" w:hAnsi="Arial Narrow"/>
                <w:b/>
                <w:sz w:val="22"/>
                <w:szCs w:val="22"/>
              </w:rPr>
            </w:pPr>
            <w:r w:rsidRPr="00E517D2">
              <w:rPr>
                <w:rFonts w:ascii="Arial Narrow" w:hAnsi="Arial Narrow"/>
                <w:b/>
                <w:sz w:val="22"/>
                <w:szCs w:val="22"/>
              </w:rPr>
              <w:t>v obchodných spoločnostiach alebo v družstvách zanikajúcich bez likvidácie</w:t>
            </w:r>
            <w:r w:rsidRPr="00E517D2">
              <w:rPr>
                <w:rFonts w:ascii="Arial Narrow" w:hAnsi="Arial Narrow"/>
                <w:b/>
                <w:sz w:val="22"/>
                <w:szCs w:val="22"/>
                <w:vertAlign w:val="superscript"/>
              </w:rPr>
              <w:t>38</w:t>
            </w:r>
            <w:r w:rsidRPr="00E517D2">
              <w:rPr>
                <w:rFonts w:ascii="Arial Narrow" w:hAnsi="Arial Narrow"/>
                <w:b/>
                <w:sz w:val="22"/>
                <w:szCs w:val="22"/>
              </w:rPr>
              <w:t xml:space="preserve">) </w:t>
            </w:r>
            <w:r w:rsidR="006A7076">
              <w:rPr>
                <w:rFonts w:ascii="Arial Narrow" w:hAnsi="Arial Narrow"/>
                <w:b/>
                <w:sz w:val="22"/>
                <w:szCs w:val="22"/>
              </w:rPr>
              <w:t>reálnou hodnotou,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0614A8">
            <w:pPr>
              <w:autoSpaceDE/>
              <w:autoSpaceDN/>
              <w:bidi w:val="0"/>
              <w:spacing w:after="120" w:line="240" w:lineRule="auto"/>
              <w:jc w:val="both"/>
              <w:rPr>
                <w:rFonts w:ascii="Arial Narrow" w:hAnsi="Arial Narrow"/>
                <w:b/>
                <w:sz w:val="22"/>
                <w:szCs w:val="22"/>
              </w:rPr>
            </w:pPr>
            <w:r w:rsidRPr="00E517D2" w:rsidR="000614A8">
              <w:rPr>
                <w:rFonts w:ascii="Arial Narrow" w:hAnsi="Arial Narrow"/>
                <w:b/>
                <w:sz w:val="22"/>
                <w:szCs w:val="22"/>
              </w:rPr>
              <w:t>reálnou hodnotou,</w:t>
            </w:r>
            <w:r w:rsidR="000614A8">
              <w:rPr>
                <w:rFonts w:ascii="Arial Narrow" w:hAnsi="Arial Narrow"/>
                <w:b/>
                <w:sz w:val="22"/>
                <w:szCs w:val="22"/>
              </w:rPr>
              <w:t xml:space="preserve"> </w:t>
            </w:r>
            <w:r w:rsidRPr="00E517D2">
              <w:rPr>
                <w:rFonts w:ascii="Arial Narrow" w:hAnsi="Arial Narrow"/>
                <w:b/>
                <w:sz w:val="22"/>
                <w:szCs w:val="22"/>
              </w:rPr>
              <w:t>ak sú  zabezpečené derivátmi</w:t>
            </w:r>
            <w:r w:rsidR="006A7076">
              <w:rPr>
                <w:rFonts w:ascii="Arial Narrow" w:hAnsi="Arial Narrow"/>
                <w:b/>
                <w:sz w:val="22"/>
                <w:szCs w:val="22"/>
              </w:rPr>
              <w:t xml:space="preserve"> na zabezpečenie ich reálnej hodnoty</w:t>
            </w:r>
            <w:r w:rsidRPr="00E517D2">
              <w:rPr>
                <w:rFonts w:ascii="Arial Narrow" w:hAnsi="Arial Narrow"/>
                <w:b/>
                <w:sz w:val="22"/>
                <w:szCs w:val="22"/>
              </w:rPr>
              <w:t xml:space="preserve">,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P:e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autoSpaceDE/>
              <w:autoSpaceDN/>
              <w:bidi w:val="0"/>
              <w:spacing w:after="0" w:line="240" w:lineRule="auto"/>
              <w:jc w:val="both"/>
              <w:rPr>
                <w:rFonts w:ascii="Arial Narrow" w:hAnsi="Arial Narrow"/>
                <w:b/>
                <w:sz w:val="22"/>
                <w:szCs w:val="22"/>
              </w:rPr>
            </w:pPr>
            <w:r w:rsidRPr="00E517D2">
              <w:rPr>
                <w:rFonts w:ascii="Arial Narrow" w:hAnsi="Arial Narrow"/>
                <w:b/>
                <w:sz w:val="22"/>
                <w:szCs w:val="22"/>
              </w:rPr>
              <w:t>nehnuteľnosti v špeciálnom podielovom fonde nehnuteľností a nehnuteľnosti, v ktorých sú umiestnené prostriedky technických rezerv účtovných jednotiek, ktoré sú poisťovňami podľa osobitného predpisu,</w:t>
            </w:r>
            <w:r w:rsidRPr="00E517D2">
              <w:rPr>
                <w:rFonts w:ascii="Arial Narrow" w:hAnsi="Arial Narrow"/>
                <w:b/>
                <w:sz w:val="22"/>
                <w:szCs w:val="22"/>
                <w:vertAlign w:val="superscript"/>
              </w:rPr>
              <w:t>19)</w:t>
            </w:r>
            <w:r w:rsidRPr="00E517D2">
              <w:rPr>
                <w:rFonts w:ascii="Arial Narrow" w:hAnsi="Arial Narrow"/>
                <w:b/>
                <w:sz w:val="22"/>
                <w:szCs w:val="22"/>
              </w:rPr>
              <w:t xml:space="preserve"> reálnou hodnotou.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80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P:f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autoSpaceDE/>
              <w:autoSpaceDN/>
              <w:bidi w:val="0"/>
              <w:spacing w:after="0" w:line="240" w:lineRule="auto"/>
              <w:jc w:val="both"/>
              <w:rPr>
                <w:rFonts w:ascii="Arial Narrow" w:hAnsi="Arial Narrow"/>
                <w:b/>
                <w:sz w:val="22"/>
                <w:szCs w:val="22"/>
              </w:rPr>
            </w:pPr>
            <w:r w:rsidRPr="00E517D2">
              <w:rPr>
                <w:rFonts w:ascii="Arial Narrow" w:hAnsi="Arial Narrow"/>
                <w:b/>
                <w:sz w:val="22"/>
                <w:szCs w:val="22"/>
              </w:rPr>
              <w:t>komodity trhovou cenou,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P:g</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autoSpaceDE/>
              <w:autoSpaceDN/>
              <w:bidi w:val="0"/>
              <w:spacing w:after="120" w:line="240" w:lineRule="auto"/>
              <w:jc w:val="both"/>
              <w:rPr>
                <w:rFonts w:ascii="Arial Narrow" w:hAnsi="Arial Narrow"/>
                <w:b/>
                <w:sz w:val="22"/>
                <w:szCs w:val="22"/>
              </w:rPr>
            </w:pPr>
            <w:r w:rsidRPr="00E517D2">
              <w:rPr>
                <w:rFonts w:ascii="Arial Narrow" w:hAnsi="Arial Narrow"/>
                <w:b/>
                <w:sz w:val="22"/>
                <w:szCs w:val="22"/>
              </w:rPr>
              <w:t>drahé kovy v majetku fondu</w:t>
            </w:r>
            <w:r w:rsidRPr="00E517D2">
              <w:rPr>
                <w:rFonts w:ascii="Arial Narrow" w:hAnsi="Arial Narrow"/>
                <w:b/>
                <w:sz w:val="22"/>
                <w:szCs w:val="22"/>
                <w:vertAlign w:val="superscript"/>
              </w:rPr>
              <w:t>9</w:t>
            </w:r>
            <w:r w:rsidR="00F53462">
              <w:rPr>
                <w:rFonts w:ascii="Arial Narrow" w:hAnsi="Arial Narrow"/>
                <w:b/>
                <w:sz w:val="22"/>
                <w:szCs w:val="22"/>
              </w:rPr>
              <w:t>) trhovou cenou,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E517D2" w:rsidRPr="00E517D2" w:rsidP="00E517D2">
            <w:pPr>
              <w:bidi w:val="0"/>
              <w:spacing w:after="0" w:line="240" w:lineRule="auto"/>
              <w:jc w:val="center"/>
              <w:rPr>
                <w:rFonts w:ascii="Arial Narrow" w:hAnsi="Arial Narrow"/>
                <w:b/>
                <w:sz w:val="22"/>
                <w:szCs w:val="22"/>
              </w:rPr>
            </w:pPr>
            <w:r w:rsidRPr="00E517D2">
              <w:rPr>
                <w:rFonts w:ascii="Arial Narrow" w:hAnsi="Arial Narrow"/>
                <w:b/>
                <w:sz w:val="22"/>
                <w:szCs w:val="22"/>
              </w:rPr>
              <w:t>P:h</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E517D2" w:rsidP="00E517D2">
            <w:pPr>
              <w:autoSpaceDE/>
              <w:autoSpaceDN/>
              <w:bidi w:val="0"/>
              <w:spacing w:after="120" w:line="240" w:lineRule="auto"/>
              <w:jc w:val="both"/>
              <w:rPr>
                <w:rFonts w:ascii="Arial Narrow" w:hAnsi="Arial Narrow" w:cs="Arial"/>
                <w:b/>
                <w:sz w:val="22"/>
                <w:szCs w:val="22"/>
              </w:rPr>
            </w:pPr>
            <w:r w:rsidR="00F53462">
              <w:rPr>
                <w:rFonts w:ascii="Arial Narrow" w:hAnsi="Arial Narrow" w:cs="Arial"/>
                <w:b/>
                <w:sz w:val="22"/>
                <w:szCs w:val="22"/>
              </w:rPr>
              <w:t>p</w:t>
            </w:r>
            <w:r>
              <w:rPr>
                <w:rFonts w:ascii="Arial Narrow" w:hAnsi="Arial Narrow" w:cs="Arial"/>
                <w:b/>
                <w:sz w:val="22"/>
                <w:szCs w:val="22"/>
              </w:rPr>
              <w:t>odielový list v</w:t>
            </w:r>
            <w:r w:rsidR="00F53462">
              <w:rPr>
                <w:rFonts w:ascii="Arial Narrow" w:hAnsi="Arial Narrow" w:cs="Arial"/>
                <w:b/>
                <w:sz w:val="22"/>
                <w:szCs w:val="22"/>
              </w:rPr>
              <w:t> </w:t>
            </w:r>
            <w:r>
              <w:rPr>
                <w:rFonts w:ascii="Arial Narrow" w:hAnsi="Arial Narrow" w:cs="Arial"/>
                <w:b/>
                <w:sz w:val="22"/>
                <w:szCs w:val="22"/>
              </w:rPr>
              <w:t>majetku</w:t>
            </w:r>
            <w:r w:rsidR="00F53462">
              <w:rPr>
                <w:rFonts w:ascii="Arial Narrow" w:hAnsi="Arial Narrow" w:cs="Arial"/>
                <w:b/>
                <w:sz w:val="22"/>
                <w:szCs w:val="22"/>
              </w:rPr>
              <w:t xml:space="preserve"> fondu</w:t>
            </w:r>
            <w:r>
              <w:rPr>
                <w:rFonts w:ascii="Arial Narrow" w:hAnsi="Arial Narrow" w:cs="Arial"/>
                <w:b/>
                <w:sz w:val="22"/>
                <w:szCs w:val="22"/>
              </w:rPr>
              <w:t xml:space="preserve"> </w:t>
            </w:r>
            <w:r w:rsidRPr="00F53462">
              <w:rPr>
                <w:rFonts w:ascii="Arial Narrow" w:hAnsi="Arial Narrow" w:cs="Arial"/>
                <w:b/>
                <w:sz w:val="22"/>
                <w:szCs w:val="22"/>
                <w:vertAlign w:val="superscript"/>
              </w:rPr>
              <w:t>35a</w:t>
            </w:r>
            <w:r>
              <w:rPr>
                <w:rFonts w:ascii="Arial Narrow" w:hAnsi="Arial Narrow" w:cs="Arial"/>
                <w:b/>
                <w:sz w:val="22"/>
                <w:szCs w:val="22"/>
              </w:rPr>
              <w:t>) jeho podielom na hodnote čis</w:t>
            </w:r>
            <w:r w:rsidR="00F53462">
              <w:rPr>
                <w:rFonts w:ascii="Arial Narrow" w:hAnsi="Arial Narrow" w:cs="Arial"/>
                <w:b/>
                <w:sz w:val="22"/>
                <w:szCs w:val="22"/>
              </w:rPr>
              <w:t>tého majetku v príslušnom fonde,</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F83A17"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F83A17"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F83A17"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F83A17"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83A17" w:rsidRPr="00E517D2" w:rsidP="00F83A17">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F83A17" w:rsidRPr="00E517D2" w:rsidP="00F83A17">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F83A17" w:rsidRPr="00E517D2" w:rsidP="00F83A17">
            <w:pPr>
              <w:bidi w:val="0"/>
              <w:spacing w:after="0" w:line="240" w:lineRule="auto"/>
              <w:jc w:val="center"/>
              <w:rPr>
                <w:rFonts w:ascii="Arial Narrow" w:hAnsi="Arial Narrow"/>
                <w:b/>
                <w:sz w:val="22"/>
                <w:szCs w:val="22"/>
              </w:rPr>
            </w:pPr>
            <w:r>
              <w:rPr>
                <w:rFonts w:ascii="Arial Narrow" w:hAnsi="Arial Narrow"/>
                <w:b/>
                <w:sz w:val="22"/>
                <w:szCs w:val="22"/>
              </w:rPr>
              <w:t>P:i</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3A17" w:rsidP="00E517D2">
            <w:pPr>
              <w:autoSpaceDE/>
              <w:autoSpaceDN/>
              <w:bidi w:val="0"/>
              <w:spacing w:after="120" w:line="240" w:lineRule="auto"/>
              <w:jc w:val="both"/>
              <w:rPr>
                <w:rFonts w:ascii="Arial Narrow" w:hAnsi="Arial Narrow" w:cs="Arial"/>
                <w:b/>
                <w:sz w:val="22"/>
                <w:szCs w:val="22"/>
              </w:rPr>
            </w:pPr>
            <w:r w:rsidRPr="00F83A17">
              <w:rPr>
                <w:rFonts w:ascii="Arial Narrow" w:hAnsi="Arial Narrow" w:cs="Arial"/>
                <w:b/>
                <w:sz w:val="22"/>
                <w:szCs w:val="22"/>
              </w:rPr>
              <w:t>záväzky, ktoré sú súčasťou portfólia finančných nástrojov na obchodovanie reálnou hodnotou,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F83A17"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F83A17"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F83A17"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F83A17"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F83A17"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F83A17"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83A17" w:rsidRPr="00E517D2" w:rsidP="00F83A17">
            <w:pPr>
              <w:bidi w:val="0"/>
              <w:spacing w:after="0" w:line="240" w:lineRule="auto"/>
              <w:jc w:val="center"/>
              <w:rPr>
                <w:rFonts w:ascii="Arial Narrow" w:hAnsi="Arial Narrow"/>
                <w:b/>
                <w:sz w:val="22"/>
                <w:szCs w:val="22"/>
              </w:rPr>
            </w:pPr>
            <w:r w:rsidRPr="00E517D2">
              <w:rPr>
                <w:rFonts w:ascii="Arial Narrow" w:hAnsi="Arial Narrow"/>
                <w:b/>
                <w:sz w:val="22"/>
                <w:szCs w:val="22"/>
              </w:rPr>
              <w:t>§ 27</w:t>
            </w:r>
          </w:p>
          <w:p w:rsidR="00F83A17" w:rsidRPr="00E517D2" w:rsidP="00F83A17">
            <w:pPr>
              <w:bidi w:val="0"/>
              <w:spacing w:after="0" w:line="240" w:lineRule="auto"/>
              <w:jc w:val="center"/>
              <w:rPr>
                <w:rFonts w:ascii="Arial Narrow" w:hAnsi="Arial Narrow"/>
                <w:b/>
                <w:sz w:val="22"/>
                <w:szCs w:val="22"/>
              </w:rPr>
            </w:pPr>
            <w:r w:rsidRPr="00E517D2">
              <w:rPr>
                <w:rFonts w:ascii="Arial Narrow" w:hAnsi="Arial Narrow"/>
                <w:b/>
                <w:sz w:val="22"/>
                <w:szCs w:val="22"/>
              </w:rPr>
              <w:t>O:1</w:t>
            </w:r>
          </w:p>
          <w:p w:rsidR="00F83A17" w:rsidRPr="00E517D2" w:rsidP="00F83A17">
            <w:pPr>
              <w:bidi w:val="0"/>
              <w:spacing w:after="0" w:line="240" w:lineRule="auto"/>
              <w:jc w:val="center"/>
              <w:rPr>
                <w:rFonts w:ascii="Arial Narrow" w:hAnsi="Arial Narrow"/>
                <w:b/>
                <w:sz w:val="22"/>
                <w:szCs w:val="22"/>
              </w:rPr>
            </w:pPr>
            <w:r>
              <w:rPr>
                <w:rFonts w:ascii="Arial Narrow" w:hAnsi="Arial Narrow"/>
                <w:b/>
                <w:sz w:val="22"/>
                <w:szCs w:val="22"/>
              </w:rPr>
              <w:t>P:j</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3A17" w:rsidP="00E517D2">
            <w:pPr>
              <w:autoSpaceDE/>
              <w:autoSpaceDN/>
              <w:bidi w:val="0"/>
              <w:spacing w:after="120" w:line="240" w:lineRule="auto"/>
              <w:jc w:val="both"/>
              <w:rPr>
                <w:rFonts w:ascii="Arial Narrow" w:hAnsi="Arial Narrow" w:cs="Arial"/>
                <w:b/>
                <w:sz w:val="22"/>
                <w:szCs w:val="22"/>
              </w:rPr>
            </w:pPr>
            <w:r w:rsidRPr="00F83A17">
              <w:rPr>
                <w:rFonts w:ascii="Arial Narrow" w:hAnsi="Arial Narrow" w:cs="Arial"/>
                <w:b/>
                <w:sz w:val="22"/>
                <w:szCs w:val="22"/>
              </w:rPr>
              <w:t>hodnotou zhotoveného diela koncesionárom pre verejného obstarávateľa, za ktoré koncesionár nadobúda nehmotný majetok uvedený v § 25 ods. 1 písm. g).</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F83A17"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F83A17"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P:e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both"/>
              <w:rPr>
                <w:rFonts w:ascii="Arial Narrow" w:hAnsi="Arial Narrow" w:cs="Arial"/>
                <w:sz w:val="22"/>
                <w:szCs w:val="22"/>
              </w:rPr>
            </w:pPr>
            <w:r w:rsidRPr="00CB64E4">
              <w:rPr>
                <w:rFonts w:ascii="Arial Narrow" w:hAnsi="Arial Narrow" w:cs="Arial"/>
                <w:sz w:val="22"/>
                <w:szCs w:val="22"/>
              </w:rPr>
              <w:t>komodity, s ktorými sa obchoduje na verejnom trhu,  ktoré účtovná jednotka sama nevyrobila a nadobudla ich na účel ich ďalšieho predaja na verejnom trhu  (ďalej len „komodity“),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r w:rsidRPr="00CB64E4">
              <w:rPr>
                <w:rFonts w:ascii="Arial Narrow" w:hAnsi="Arial Narrow"/>
                <w:bCs/>
                <w:sz w:val="22"/>
                <w:szCs w:val="22"/>
              </w:rPr>
              <w:t>Na účely tejto smernice sa zmluvy založené na komoditách, ktoré dávajú zmluvnej strane právo na vyrovnanie v hotovosti alebo pomocou nejakého iného finančného nástroja, považujú za derivátové finančné nástroje, okrem prípadov, ak takéto zmluvy:</w:t>
            </w:r>
          </w:p>
          <w:p w:rsidR="00E517D2" w:rsidRPr="00CB64E4" w:rsidP="00E517D2">
            <w:pPr>
              <w:pStyle w:val="Normlny"/>
              <w:numPr>
                <w:numId w:val="6"/>
              </w:numPr>
              <w:bidi w:val="0"/>
              <w:spacing w:after="0" w:line="240" w:lineRule="auto"/>
              <w:rPr>
                <w:rFonts w:ascii="Arial Narrow" w:hAnsi="Arial Narrow"/>
                <w:bCs/>
                <w:sz w:val="22"/>
                <w:szCs w:val="22"/>
              </w:rPr>
            </w:pPr>
            <w:r w:rsidRPr="00CB64E4">
              <w:rPr>
                <w:rFonts w:ascii="Arial Narrow" w:hAnsi="Arial Narrow"/>
                <w:bCs/>
                <w:sz w:val="22"/>
                <w:szCs w:val="22"/>
              </w:rPr>
              <w:t>boli uzavreté s cieľom, aby v čase uzavretia zmluvy ako aj následne zabezpečili očakávané potreby podniku na nákup, predaj alebo používanie;</w:t>
            </w:r>
          </w:p>
          <w:p w:rsidR="00E517D2" w:rsidRPr="00CB64E4" w:rsidP="00E517D2">
            <w:pPr>
              <w:pStyle w:val="Normlny"/>
              <w:numPr>
                <w:numId w:val="6"/>
              </w:numPr>
              <w:bidi w:val="0"/>
              <w:spacing w:after="0" w:line="240" w:lineRule="auto"/>
              <w:rPr>
                <w:rFonts w:ascii="Arial Narrow" w:hAnsi="Arial Narrow"/>
                <w:bCs/>
                <w:sz w:val="22"/>
                <w:szCs w:val="22"/>
              </w:rPr>
            </w:pPr>
            <w:r w:rsidRPr="00CB64E4">
              <w:rPr>
                <w:rFonts w:ascii="Arial Narrow" w:hAnsi="Arial Narrow"/>
                <w:bCs/>
                <w:sz w:val="22"/>
                <w:szCs w:val="22"/>
              </w:rPr>
              <w:t>boli od začiatku navrhnuté ako zmluvy založené na komoditách a</w:t>
            </w:r>
          </w:p>
          <w:p w:rsidR="00E517D2" w:rsidRPr="00CB64E4" w:rsidP="00E517D2">
            <w:pPr>
              <w:pStyle w:val="Normlny"/>
              <w:numPr>
                <w:numId w:val="6"/>
              </w:numPr>
              <w:bidi w:val="0"/>
              <w:spacing w:after="0" w:line="240" w:lineRule="auto"/>
              <w:rPr>
                <w:rFonts w:ascii="Arial Narrow" w:hAnsi="Arial Narrow"/>
                <w:bCs/>
                <w:sz w:val="22"/>
                <w:szCs w:val="22"/>
              </w:rPr>
            </w:pPr>
            <w:r w:rsidRPr="00CB64E4">
              <w:rPr>
                <w:rFonts w:ascii="Arial Narrow" w:hAnsi="Arial Narrow"/>
                <w:bCs/>
                <w:sz w:val="22"/>
                <w:szCs w:val="22"/>
              </w:rPr>
              <w:t>očakáva sa, že sa vyrovnajú dodaním komodity.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F83A17" w:rsidRPr="00F83A17" w:rsidP="00E517D2">
            <w:pPr>
              <w:bidi w:val="0"/>
              <w:spacing w:after="0" w:line="240" w:lineRule="auto"/>
              <w:jc w:val="center"/>
              <w:rPr>
                <w:rFonts w:ascii="Arial Narrow" w:hAnsi="Arial Narrow" w:cs="Arial"/>
                <w:b/>
                <w:bCs/>
                <w:sz w:val="22"/>
                <w:szCs w:val="22"/>
              </w:rPr>
            </w:pPr>
            <w:r w:rsidRPr="00F83A17">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 xml:space="preserve">§ 27 </w:t>
            </w:r>
          </w:p>
          <w:p w:rsidR="00E517D2"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O: 1</w:t>
            </w:r>
          </w:p>
          <w:p w:rsidR="00E517D2"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P:b,</w:t>
            </w:r>
          </w:p>
          <w:p w:rsidR="00E517D2" w:rsidRPr="00CB64E4" w:rsidP="00E517D2">
            <w:pPr>
              <w:bidi w:val="0"/>
              <w:spacing w:after="0" w:line="240" w:lineRule="auto"/>
              <w:jc w:val="center"/>
              <w:rPr>
                <w:rFonts w:ascii="Arial Narrow" w:hAnsi="Arial Narrow"/>
                <w:sz w:val="22"/>
                <w:szCs w:val="22"/>
              </w:rPr>
            </w:pPr>
            <w:r w:rsidRPr="00F83A17" w:rsidR="00F83A17">
              <w:rPr>
                <w:rFonts w:ascii="Arial Narrow" w:hAnsi="Arial Narrow"/>
                <w:b/>
                <w:sz w:val="22"/>
                <w:szCs w:val="22"/>
              </w:rPr>
              <w:t>P:f</w:t>
            </w:r>
            <w:r w:rsidRPr="00F83A17">
              <w:rPr>
                <w:rFonts w:ascii="Arial Narrow" w:hAnsi="Arial Narrow"/>
                <w:b/>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F83A17" w:rsidP="00E517D2">
            <w:pPr>
              <w:bidi w:val="0"/>
              <w:spacing w:after="0" w:line="240" w:lineRule="auto"/>
              <w:jc w:val="both"/>
              <w:rPr>
                <w:rFonts w:ascii="Arial Narrow" w:hAnsi="Arial Narrow"/>
                <w:b/>
                <w:sz w:val="22"/>
                <w:szCs w:val="22"/>
              </w:rPr>
            </w:pPr>
            <w:r w:rsidRPr="00F83A17">
              <w:rPr>
                <w:rFonts w:ascii="Arial Narrow" w:hAnsi="Arial Narrow"/>
                <w:b/>
                <w:sz w:val="22"/>
                <w:szCs w:val="22"/>
              </w:rPr>
              <w:t xml:space="preserve">deriváty </w:t>
            </w:r>
            <w:r w:rsidRPr="00F83A17" w:rsidR="00F83A17">
              <w:rPr>
                <w:rFonts w:ascii="Arial Narrow" w:hAnsi="Arial Narrow"/>
                <w:b/>
                <w:sz w:val="22"/>
                <w:szCs w:val="22"/>
              </w:rPr>
              <w:t>reálnou hodnotou</w:t>
            </w:r>
            <w:r w:rsidRPr="00F83A17">
              <w:rPr>
                <w:rFonts w:ascii="Arial Narrow" w:hAnsi="Arial Narrow"/>
                <w:b/>
                <w:sz w:val="22"/>
                <w:szCs w:val="22"/>
              </w:rPr>
              <w:t>,</w:t>
            </w:r>
          </w:p>
          <w:p w:rsidR="00E517D2" w:rsidRPr="00F83A17" w:rsidP="00E517D2">
            <w:pPr>
              <w:bidi w:val="0"/>
              <w:spacing w:after="0" w:line="240" w:lineRule="auto"/>
              <w:jc w:val="both"/>
              <w:rPr>
                <w:rFonts w:ascii="Arial Narrow" w:hAnsi="Arial Narrow"/>
                <w:b/>
                <w:sz w:val="22"/>
                <w:szCs w:val="22"/>
              </w:rPr>
            </w:pPr>
          </w:p>
          <w:p w:rsidR="00E517D2" w:rsidRPr="00CB64E4" w:rsidP="00E517D2">
            <w:pPr>
              <w:bidi w:val="0"/>
              <w:spacing w:after="0" w:line="240" w:lineRule="auto"/>
              <w:jc w:val="both"/>
              <w:rPr>
                <w:rFonts w:ascii="Arial Narrow" w:hAnsi="Arial Narrow" w:cs="Arial"/>
                <w:sz w:val="22"/>
                <w:szCs w:val="22"/>
              </w:rPr>
            </w:pPr>
            <w:r w:rsidRPr="00F83A17">
              <w:rPr>
                <w:rFonts w:ascii="Arial Narrow" w:hAnsi="Arial Narrow"/>
                <w:b/>
                <w:sz w:val="22"/>
                <w:szCs w:val="22"/>
              </w:rPr>
              <w:t>komodity trhovou cenou,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r w:rsidRPr="00CB64E4">
              <w:rPr>
                <w:rFonts w:ascii="Arial Narrow" w:hAnsi="Arial Narrow"/>
                <w:bCs/>
                <w:sz w:val="22"/>
                <w:szCs w:val="22"/>
              </w:rPr>
              <w:t xml:space="preserve">Odsek 1 písm. a) sa vzťahuje </w:t>
            </w:r>
            <w:r w:rsidRPr="009979F6">
              <w:rPr>
                <w:rFonts w:ascii="Arial Narrow" w:hAnsi="Arial Narrow"/>
                <w:bCs/>
                <w:sz w:val="22"/>
                <w:szCs w:val="22"/>
              </w:rPr>
              <w:t>iba na tieto záväzky:</w:t>
            </w:r>
          </w:p>
          <w:p w:rsidR="00E517D2" w:rsidRPr="00CB64E4" w:rsidP="00E517D2">
            <w:pPr>
              <w:pStyle w:val="Normlny"/>
              <w:numPr>
                <w:numId w:val="7"/>
              </w:numPr>
              <w:bidi w:val="0"/>
              <w:spacing w:after="0" w:line="240" w:lineRule="auto"/>
              <w:rPr>
                <w:rFonts w:ascii="Arial Narrow" w:hAnsi="Arial Narrow"/>
                <w:bCs/>
                <w:sz w:val="22"/>
                <w:szCs w:val="22"/>
              </w:rPr>
            </w:pPr>
            <w:r w:rsidRPr="00CB64E4">
              <w:rPr>
                <w:rFonts w:ascii="Arial Narrow" w:hAnsi="Arial Narrow"/>
                <w:bCs/>
                <w:sz w:val="22"/>
                <w:szCs w:val="22"/>
              </w:rPr>
              <w:t>záväzky držané ako súčasť obchodného portfólia a</w:t>
            </w:r>
          </w:p>
          <w:p w:rsidR="00E517D2" w:rsidRPr="00CB64E4" w:rsidP="00E517D2">
            <w:pPr>
              <w:pStyle w:val="Normlny"/>
              <w:numPr>
                <w:numId w:val="7"/>
              </w:numPr>
              <w:bidi w:val="0"/>
              <w:spacing w:after="0" w:line="240" w:lineRule="auto"/>
              <w:rPr>
                <w:rFonts w:ascii="Arial Narrow" w:hAnsi="Arial Narrow"/>
                <w:bCs/>
                <w:sz w:val="22"/>
                <w:szCs w:val="22"/>
              </w:rPr>
            </w:pPr>
            <w:r w:rsidRPr="00CB64E4">
              <w:rPr>
                <w:rFonts w:ascii="Arial Narrow" w:hAnsi="Arial Narrow"/>
                <w:bCs/>
                <w:sz w:val="22"/>
                <w:szCs w:val="22"/>
              </w:rPr>
              <w:t>derivátové finančné nástroje.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E5A8E" w:rsidP="0067761E">
            <w:pPr>
              <w:bidi w:val="0"/>
              <w:spacing w:after="0" w:line="240" w:lineRule="auto"/>
              <w:jc w:val="center"/>
              <w:rPr>
                <w:rFonts w:ascii="Arial Narrow" w:hAnsi="Arial Narrow" w:cs="Arial"/>
                <w:b/>
                <w:bCs/>
                <w:sz w:val="22"/>
                <w:szCs w:val="22"/>
              </w:rPr>
            </w:pPr>
            <w:r w:rsidR="0067761E">
              <w:rPr>
                <w:rFonts w:ascii="Arial Narrow" w:hAnsi="Arial Narrow" w:cs="Arial"/>
                <w:b/>
                <w:bCs/>
                <w:sz w:val="22"/>
                <w:szCs w:val="22"/>
              </w:rPr>
              <w:t>N</w:t>
            </w:r>
            <w:r w:rsidRPr="004E5A8E">
              <w:rPr>
                <w:rFonts w:ascii="Arial Narrow" w:hAnsi="Arial Narrow" w:cs="Arial"/>
                <w:b/>
                <w:bCs/>
                <w:sz w:val="22"/>
                <w:szCs w:val="22"/>
              </w:rPr>
              <w:t>ávrh zákona</w:t>
            </w:r>
          </w:p>
          <w:p w:rsidR="0067761E" w:rsidP="0067761E">
            <w:pPr>
              <w:bidi w:val="0"/>
              <w:spacing w:after="0" w:line="240" w:lineRule="auto"/>
              <w:jc w:val="center"/>
              <w:rPr>
                <w:rFonts w:ascii="Arial Narrow" w:hAnsi="Arial Narrow" w:cs="Arial"/>
                <w:b/>
                <w:bCs/>
                <w:sz w:val="22"/>
                <w:szCs w:val="22"/>
              </w:rPr>
            </w:pPr>
          </w:p>
          <w:p w:rsidR="0067761E" w:rsidP="0067761E">
            <w:pPr>
              <w:bidi w:val="0"/>
              <w:spacing w:after="0" w:line="240" w:lineRule="auto"/>
              <w:jc w:val="center"/>
              <w:rPr>
                <w:rFonts w:ascii="Arial Narrow" w:hAnsi="Arial Narrow" w:cs="Arial"/>
                <w:b/>
                <w:bCs/>
                <w:sz w:val="22"/>
                <w:szCs w:val="22"/>
              </w:rPr>
            </w:pPr>
          </w:p>
          <w:p w:rsidR="0067761E" w:rsidP="0067761E">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p w:rsidR="0067761E" w:rsidRPr="004E5A8E" w:rsidP="0067761E">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7761E" w:rsidP="00E517D2">
            <w:pPr>
              <w:bidi w:val="0"/>
              <w:spacing w:after="0" w:line="240" w:lineRule="auto"/>
              <w:jc w:val="center"/>
              <w:rPr>
                <w:rFonts w:ascii="Arial Narrow" w:hAnsi="Arial Narrow"/>
                <w:sz w:val="22"/>
                <w:szCs w:val="22"/>
              </w:rPr>
            </w:pPr>
            <w:r w:rsidRPr="0025445A" w:rsidR="00E517D2">
              <w:rPr>
                <w:rFonts w:ascii="Arial Narrow" w:hAnsi="Arial Narrow"/>
                <w:sz w:val="22"/>
                <w:szCs w:val="22"/>
              </w:rPr>
              <w:t xml:space="preserve">§ 27 </w:t>
            </w:r>
          </w:p>
          <w:p w:rsidR="0067761E" w:rsidP="00E517D2">
            <w:pPr>
              <w:bidi w:val="0"/>
              <w:spacing w:after="0" w:line="240" w:lineRule="auto"/>
              <w:jc w:val="center"/>
              <w:rPr>
                <w:rFonts w:ascii="Arial Narrow" w:hAnsi="Arial Narrow"/>
                <w:sz w:val="22"/>
                <w:szCs w:val="22"/>
              </w:rPr>
            </w:pPr>
            <w:r w:rsidRPr="0025445A" w:rsidR="00E517D2">
              <w:rPr>
                <w:rFonts w:ascii="Arial Narrow" w:hAnsi="Arial Narrow"/>
                <w:sz w:val="22"/>
                <w:szCs w:val="22"/>
              </w:rPr>
              <w:t>O: 1</w:t>
            </w:r>
          </w:p>
          <w:p w:rsidR="0067761E" w:rsidP="00E517D2">
            <w:pPr>
              <w:bidi w:val="0"/>
              <w:spacing w:after="0" w:line="240" w:lineRule="auto"/>
              <w:jc w:val="center"/>
              <w:rPr>
                <w:rFonts w:ascii="Arial Narrow" w:hAnsi="Arial Narrow"/>
                <w:sz w:val="22"/>
                <w:szCs w:val="22"/>
              </w:rPr>
            </w:pPr>
          </w:p>
          <w:p w:rsidR="00E517D2" w:rsidRPr="0025445A" w:rsidP="00E517D2">
            <w:pPr>
              <w:bidi w:val="0"/>
              <w:spacing w:after="0" w:line="240" w:lineRule="auto"/>
              <w:jc w:val="center"/>
              <w:rPr>
                <w:rFonts w:ascii="Arial Narrow" w:hAnsi="Arial Narrow"/>
                <w:sz w:val="22"/>
                <w:szCs w:val="22"/>
              </w:rPr>
            </w:pPr>
            <w:r w:rsidRPr="0025445A">
              <w:rPr>
                <w:rFonts w:ascii="Arial Narrow" w:hAnsi="Arial Narrow"/>
                <w:sz w:val="22"/>
                <w:szCs w:val="22"/>
              </w:rPr>
              <w:t xml:space="preserve">P:b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7761E" w:rsidRPr="0067761E" w:rsidP="0067761E">
            <w:pPr>
              <w:autoSpaceDE/>
              <w:autoSpaceDN/>
              <w:bidi w:val="0"/>
              <w:spacing w:after="0" w:line="240" w:lineRule="auto"/>
              <w:jc w:val="both"/>
              <w:rPr>
                <w:rFonts w:ascii="Arial Narrow" w:hAnsi="Arial Narrow"/>
                <w:b/>
                <w:sz w:val="22"/>
                <w:szCs w:val="22"/>
              </w:rPr>
            </w:pPr>
            <w:r w:rsidRPr="0067761E">
              <w:rPr>
                <w:rFonts w:ascii="Arial Narrow" w:hAnsi="Arial Narrow"/>
                <w:b/>
                <w:sz w:val="22"/>
                <w:szCs w:val="22"/>
              </w:rPr>
              <w:t>Ku dňu ocenenia podľa § 24 ods. 1 písm. b) alebo písm. c) sa jednotlivé zložky majetku a</w:t>
            </w:r>
            <w:r w:rsidR="001A6307">
              <w:rPr>
                <w:rFonts w:ascii="Arial Narrow" w:hAnsi="Arial Narrow"/>
                <w:b/>
                <w:sz w:val="22"/>
                <w:szCs w:val="22"/>
              </w:rPr>
              <w:t>lebo</w:t>
            </w:r>
            <w:r w:rsidRPr="0067761E">
              <w:rPr>
                <w:rFonts w:ascii="Arial Narrow" w:hAnsi="Arial Narrow"/>
                <w:b/>
                <w:sz w:val="22"/>
                <w:szCs w:val="22"/>
              </w:rPr>
              <w:t xml:space="preserve"> záväzkov </w:t>
            </w:r>
            <w:r w:rsidRPr="00F83A17" w:rsidR="00F83A17">
              <w:rPr>
                <w:rFonts w:ascii="Arial Narrow" w:hAnsi="Arial Narrow"/>
                <w:b/>
                <w:sz w:val="22"/>
                <w:szCs w:val="22"/>
              </w:rPr>
              <w:t>alebo  súbor rovnorodých zložiek majetku alebo súbor rovnorodých zložiek záväzkov oceňujú takto:</w:t>
            </w:r>
          </w:p>
          <w:p w:rsidR="00E517D2" w:rsidRPr="00CB64E4" w:rsidP="0067761E">
            <w:pPr>
              <w:bidi w:val="0"/>
              <w:spacing w:after="0" w:line="240" w:lineRule="auto"/>
              <w:jc w:val="both"/>
              <w:rPr>
                <w:rFonts w:ascii="Arial Narrow" w:hAnsi="Arial Narrow" w:cs="Arial"/>
                <w:sz w:val="22"/>
                <w:szCs w:val="22"/>
              </w:rPr>
            </w:pPr>
            <w:r w:rsidRPr="0067761E" w:rsidR="0067761E">
              <w:rPr>
                <w:rFonts w:ascii="Arial Narrow" w:hAnsi="Arial Narrow"/>
                <w:b/>
                <w:sz w:val="22"/>
                <w:szCs w:val="22"/>
              </w:rPr>
              <w:t>d</w:t>
            </w:r>
            <w:r w:rsidRPr="0067761E">
              <w:rPr>
                <w:rFonts w:ascii="Arial Narrow" w:hAnsi="Arial Narrow"/>
                <w:b/>
                <w:sz w:val="22"/>
                <w:szCs w:val="22"/>
              </w:rPr>
              <w:t>eriváty</w:t>
            </w:r>
            <w:r w:rsidRPr="0067761E" w:rsidR="0067761E">
              <w:rPr>
                <w:rFonts w:ascii="Arial Narrow" w:hAnsi="Arial Narrow"/>
                <w:b/>
                <w:sz w:val="22"/>
                <w:szCs w:val="22"/>
              </w:rPr>
              <w:t xml:space="preserve"> </w:t>
            </w:r>
            <w:r w:rsidRPr="0067761E" w:rsidR="004E5A8E">
              <w:rPr>
                <w:rFonts w:ascii="Arial Narrow" w:hAnsi="Arial Narrow"/>
                <w:b/>
                <w:sz w:val="22"/>
                <w:szCs w:val="22"/>
              </w:rPr>
              <w:t>reálnou hodnotou</w:t>
            </w:r>
            <w:r w:rsidRPr="0067761E">
              <w:rPr>
                <w:rFonts w:ascii="Arial Narrow" w:hAnsi="Arial Narrow"/>
                <w:b/>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80DE9" w:rsidP="00E517D2">
            <w:pPr>
              <w:bidi w:val="0"/>
              <w:spacing w:after="0" w:line="240" w:lineRule="auto"/>
              <w:jc w:val="center"/>
              <w:rPr>
                <w:rFonts w:ascii="Arial Narrow" w:hAnsi="Arial Narrow"/>
                <w:sz w:val="22"/>
                <w:szCs w:val="22"/>
              </w:rPr>
            </w:pPr>
            <w:r w:rsidRPr="0025445A" w:rsidR="00E517D2">
              <w:rPr>
                <w:rFonts w:ascii="Arial Narrow" w:hAnsi="Arial Narrow"/>
                <w:sz w:val="22"/>
                <w:szCs w:val="22"/>
              </w:rPr>
              <w:t xml:space="preserve">§ 25 </w:t>
            </w:r>
          </w:p>
          <w:p w:rsidR="00E517D2" w:rsidRPr="0025445A" w:rsidP="00E517D2">
            <w:pPr>
              <w:bidi w:val="0"/>
              <w:spacing w:after="0" w:line="240" w:lineRule="auto"/>
              <w:jc w:val="center"/>
              <w:rPr>
                <w:rFonts w:ascii="Arial Narrow" w:hAnsi="Arial Narrow"/>
                <w:sz w:val="22"/>
                <w:szCs w:val="22"/>
              </w:rPr>
            </w:pPr>
            <w:r w:rsidRPr="0025445A">
              <w:rPr>
                <w:rFonts w:ascii="Arial Narrow" w:hAnsi="Arial Narrow"/>
                <w:sz w:val="22"/>
                <w:szCs w:val="22"/>
              </w:rPr>
              <w:t>O:1</w:t>
            </w:r>
          </w:p>
          <w:p w:rsidR="00E517D2" w:rsidRPr="0025445A" w:rsidP="00E517D2">
            <w:pPr>
              <w:bidi w:val="0"/>
              <w:spacing w:after="0" w:line="240" w:lineRule="auto"/>
              <w:jc w:val="center"/>
              <w:rPr>
                <w:rFonts w:ascii="Arial Narrow" w:hAnsi="Arial Narrow"/>
                <w:sz w:val="22"/>
                <w:szCs w:val="22"/>
              </w:rPr>
            </w:pPr>
            <w:r w:rsidRPr="0025445A">
              <w:rPr>
                <w:rFonts w:ascii="Arial Narrow" w:hAnsi="Arial Narrow"/>
                <w:sz w:val="22"/>
                <w:szCs w:val="22"/>
              </w:rPr>
              <w:t>P:e B:2</w:t>
            </w:r>
          </w:p>
          <w:p w:rsidR="00E517D2" w:rsidRPr="0025445A" w:rsidP="00E517D2">
            <w:pPr>
              <w:bidi w:val="0"/>
              <w:spacing w:after="0" w:line="240" w:lineRule="auto"/>
              <w:jc w:val="center"/>
              <w:rPr>
                <w:rFonts w:ascii="Arial Narrow" w:hAnsi="Arial Narrow"/>
                <w:sz w:val="22"/>
                <w:szCs w:val="22"/>
              </w:rPr>
            </w:pPr>
          </w:p>
          <w:p w:rsidR="00E517D2" w:rsidRPr="0025445A" w:rsidP="00E517D2">
            <w:pPr>
              <w:bidi w:val="0"/>
              <w:spacing w:after="0" w:line="240" w:lineRule="auto"/>
              <w:jc w:val="center"/>
              <w:rPr>
                <w:rFonts w:ascii="Arial Narrow" w:hAnsi="Arial Narrow"/>
                <w:sz w:val="22"/>
                <w:szCs w:val="22"/>
              </w:rPr>
            </w:pPr>
          </w:p>
          <w:p w:rsidR="00E517D2" w:rsidRPr="0025445A" w:rsidP="00E517D2">
            <w:pPr>
              <w:bidi w:val="0"/>
              <w:spacing w:after="0" w:line="240" w:lineRule="auto"/>
              <w:jc w:val="center"/>
              <w:rPr>
                <w:rFonts w:ascii="Arial Narrow" w:hAnsi="Arial Narrow"/>
                <w:sz w:val="22"/>
                <w:szCs w:val="22"/>
              </w:rPr>
            </w:pPr>
          </w:p>
          <w:p w:rsidR="00E517D2" w:rsidRPr="0025445A" w:rsidP="00E517D2">
            <w:pPr>
              <w:bidi w:val="0"/>
              <w:spacing w:after="0" w:line="240" w:lineRule="auto"/>
              <w:jc w:val="center"/>
              <w:rPr>
                <w:rFonts w:ascii="Arial Narrow" w:hAnsi="Arial Narrow"/>
                <w:sz w:val="22"/>
                <w:szCs w:val="22"/>
              </w:rPr>
            </w:pPr>
          </w:p>
          <w:p w:rsidR="00E517D2" w:rsidRPr="0025445A" w:rsidP="00E517D2">
            <w:pPr>
              <w:bidi w:val="0"/>
              <w:spacing w:after="0" w:line="240" w:lineRule="auto"/>
              <w:jc w:val="center"/>
              <w:rPr>
                <w:rFonts w:ascii="Arial Narrow" w:hAnsi="Arial Narrow"/>
                <w:sz w:val="22"/>
                <w:szCs w:val="22"/>
              </w:rPr>
            </w:pPr>
            <w:r w:rsidRPr="0025445A">
              <w:rPr>
                <w:rFonts w:ascii="Arial Narrow" w:hAnsi="Arial Narrow"/>
                <w:sz w:val="22"/>
                <w:szCs w:val="22"/>
              </w:rPr>
              <w:t>P:e B:3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36413" w:rsidP="00E517D2">
            <w:pPr>
              <w:autoSpaceDE/>
              <w:autoSpaceDN/>
              <w:bidi w:val="0"/>
              <w:spacing w:after="120" w:line="240" w:lineRule="auto"/>
              <w:jc w:val="both"/>
              <w:rPr>
                <w:rFonts w:ascii="Arial Narrow" w:hAnsi="Arial Narrow"/>
                <w:sz w:val="22"/>
                <w:szCs w:val="22"/>
              </w:rPr>
            </w:pPr>
            <w:r w:rsidRPr="00836413">
              <w:rPr>
                <w:rFonts w:ascii="Arial Narrow" w:hAnsi="Arial Narrow"/>
                <w:sz w:val="22"/>
                <w:szCs w:val="22"/>
              </w:rPr>
              <w:t>Z jednotlivých zložiek majetku a záväzkov, ak tento zákon neustanovuje inak, sa oceňuje</w:t>
            </w:r>
          </w:p>
          <w:p w:rsidR="00E517D2" w:rsidRPr="008D35F7" w:rsidP="00E517D2">
            <w:pPr>
              <w:autoSpaceDE/>
              <w:autoSpaceDN/>
              <w:bidi w:val="0"/>
              <w:spacing w:after="120" w:line="240" w:lineRule="auto"/>
              <w:jc w:val="both"/>
              <w:rPr>
                <w:rFonts w:ascii="Arial Narrow" w:hAnsi="Arial Narrow"/>
                <w:sz w:val="22"/>
                <w:szCs w:val="22"/>
              </w:rPr>
            </w:pPr>
            <w:r w:rsidRPr="008D35F7">
              <w:rPr>
                <w:rFonts w:ascii="Arial Narrow" w:hAnsi="Arial Narrow"/>
                <w:sz w:val="22"/>
                <w:szCs w:val="22"/>
              </w:rPr>
              <w:t xml:space="preserve">reálnou hodnotou podľa § 27 ods. 2 </w:t>
            </w:r>
          </w:p>
          <w:p w:rsidR="00E517D2" w:rsidRPr="008D35F7" w:rsidP="00E517D2">
            <w:pPr>
              <w:bidi w:val="0"/>
              <w:spacing w:after="0" w:line="240" w:lineRule="auto"/>
              <w:jc w:val="both"/>
              <w:rPr>
                <w:rFonts w:ascii="Arial Narrow" w:hAnsi="Arial Narrow" w:cs="Arial"/>
                <w:sz w:val="22"/>
                <w:szCs w:val="22"/>
              </w:rPr>
            </w:pPr>
            <w:r w:rsidRPr="008D35F7">
              <w:rPr>
                <w:rFonts w:ascii="Arial Narrow" w:hAnsi="Arial Narrow" w:cs="Arial"/>
                <w:sz w:val="22"/>
                <w:szCs w:val="22"/>
              </w:rPr>
              <w:t>majetok a záväzky nadobudnuté  vkladom  podniku alebo  jeho  časti a majetok a záväzky nadobudnuté zámenou s výnimkou účtovnej jednotky účtujúcej v sústave jednoduchého účtovníctva,</w:t>
            </w:r>
          </w:p>
          <w:p w:rsidR="00E517D2" w:rsidRPr="008D35F7" w:rsidP="00E517D2">
            <w:pPr>
              <w:bidi w:val="0"/>
              <w:spacing w:after="0" w:line="240" w:lineRule="auto"/>
              <w:jc w:val="both"/>
              <w:rPr>
                <w:rFonts w:ascii="Arial Narrow" w:hAnsi="Arial Narrow" w:cs="Arial"/>
                <w:sz w:val="22"/>
                <w:szCs w:val="22"/>
              </w:rPr>
            </w:pPr>
            <w:r w:rsidRPr="008D35F7">
              <w:rPr>
                <w:rFonts w:ascii="Arial Narrow" w:hAnsi="Arial Narrow" w:cs="Arial"/>
                <w:sz w:val="22"/>
                <w:szCs w:val="22"/>
              </w:rPr>
              <w:t>cenné papiere, deriváty a podiely na základnom imaní, a to</w:t>
            </w:r>
          </w:p>
          <w:p w:rsidR="00E517D2" w:rsidRPr="008D35F7" w:rsidP="00E517D2">
            <w:pPr>
              <w:bidi w:val="0"/>
              <w:spacing w:after="0" w:line="240" w:lineRule="auto"/>
              <w:jc w:val="both"/>
              <w:rPr>
                <w:rFonts w:ascii="Arial Narrow" w:hAnsi="Arial Narrow" w:cs="Arial"/>
                <w:sz w:val="22"/>
                <w:szCs w:val="22"/>
              </w:rPr>
            </w:pPr>
            <w:r w:rsidRPr="008D35F7">
              <w:rPr>
                <w:rFonts w:ascii="Arial Narrow" w:hAnsi="Arial Narrow" w:cs="Arial"/>
                <w:sz w:val="22"/>
                <w:szCs w:val="22"/>
              </w:rPr>
              <w:t>3d. deriváty v majetku fondu,</w:t>
            </w:r>
            <w:r w:rsidRPr="008D35F7">
              <w:rPr>
                <w:rFonts w:ascii="Arial Narrow" w:hAnsi="Arial Narrow" w:cs="Arial"/>
                <w:sz w:val="22"/>
                <w:szCs w:val="22"/>
                <w:vertAlign w:val="superscript"/>
              </w:rPr>
              <w:t>35a</w:t>
            </w:r>
            <w:r w:rsidRPr="008D35F7">
              <w:rPr>
                <w:rFonts w:ascii="Arial Narrow" w:hAnsi="Arial Narrow" w:cs="Arial"/>
                <w:sz w:val="22"/>
                <w:szCs w:val="22"/>
              </w:rPr>
              <w:t>)</w:t>
            </w:r>
          </w:p>
          <w:p w:rsidR="00E517D2" w:rsidRPr="008D35F7" w:rsidP="00E517D2">
            <w:pPr>
              <w:bidi w:val="0"/>
              <w:spacing w:after="0" w:line="240" w:lineRule="auto"/>
              <w:jc w:val="both"/>
              <w:rPr>
                <w:rFonts w:ascii="Arial Narrow" w:hAnsi="Arial Narrow" w:cs="Arial"/>
                <w:sz w:val="22"/>
                <w:szCs w:val="22"/>
              </w:rPr>
            </w:pPr>
            <w:r w:rsidRPr="008D35F7">
              <w:rPr>
                <w:rFonts w:ascii="Arial Narrow" w:hAnsi="Arial Narrow" w:cs="Arial"/>
                <w:sz w:val="22"/>
                <w:szCs w:val="22"/>
              </w:rPr>
              <w:t>3e. deriváty u obchodníka s cennými papiermi, u platobnej inštitúcie a u inštitúcie elektronických peňazí, ktorí nepostupujú podľa § 17a ods. 3 a u pobočky zahraničnej finančnej inštitúcie</w:t>
            </w:r>
            <w:r w:rsidRPr="008D35F7">
              <w:rPr>
                <w:rFonts w:ascii="Arial Narrow" w:hAnsi="Arial Narrow" w:cs="Arial"/>
                <w:sz w:val="22"/>
                <w:szCs w:val="22"/>
                <w:vertAlign w:val="superscript"/>
              </w:rPr>
              <w:t>29db</w:t>
            </w:r>
            <w:r w:rsidRPr="008D35F7">
              <w:rPr>
                <w:rFonts w:ascii="Arial Narrow" w:hAnsi="Arial Narrow" w:cs="Arial"/>
                <w:sz w:val="22"/>
                <w:szCs w:val="22"/>
              </w:rPr>
              <w:t>) okrem pobočky zahraničnej správcovskej spoločnosti,</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r w:rsidRPr="00CB64E4">
              <w:rPr>
                <w:rFonts w:ascii="Arial Narrow" w:hAnsi="Arial Narrow"/>
                <w:bCs/>
                <w:sz w:val="22"/>
                <w:szCs w:val="22"/>
              </w:rPr>
              <w:t>Oceňovanie podľa odseku 1 písm. a</w:t>
            </w:r>
            <w:r w:rsidRPr="009979F6">
              <w:rPr>
                <w:rFonts w:ascii="Arial Narrow" w:hAnsi="Arial Narrow"/>
                <w:bCs/>
                <w:sz w:val="22"/>
                <w:szCs w:val="22"/>
              </w:rPr>
              <w:t>) sa nevzťahuje na:</w:t>
            </w:r>
          </w:p>
          <w:p w:rsidR="00E517D2" w:rsidRPr="00CB64E4" w:rsidP="00E517D2">
            <w:pPr>
              <w:pStyle w:val="Normlny"/>
              <w:numPr>
                <w:numId w:val="8"/>
              </w:numPr>
              <w:bidi w:val="0"/>
              <w:spacing w:after="0" w:line="240" w:lineRule="auto"/>
              <w:ind w:left="382" w:hanging="283"/>
              <w:rPr>
                <w:rFonts w:ascii="Arial Narrow" w:hAnsi="Arial Narrow"/>
                <w:bCs/>
                <w:sz w:val="22"/>
                <w:szCs w:val="22"/>
              </w:rPr>
            </w:pPr>
            <w:r w:rsidRPr="00CB64E4">
              <w:rPr>
                <w:rFonts w:ascii="Arial Narrow" w:hAnsi="Arial Narrow"/>
                <w:bCs/>
                <w:sz w:val="22"/>
                <w:szCs w:val="22"/>
              </w:rPr>
              <w:t>nederivátové finančné nástroje držané do splatnosti;</w:t>
            </w:r>
          </w:p>
          <w:p w:rsidR="00E517D2" w:rsidRPr="00CB64E4" w:rsidP="00E517D2">
            <w:pPr>
              <w:pStyle w:val="Normlny"/>
              <w:numPr>
                <w:numId w:val="8"/>
              </w:numPr>
              <w:bidi w:val="0"/>
              <w:spacing w:after="0" w:line="240" w:lineRule="auto"/>
              <w:ind w:left="382" w:hanging="283"/>
              <w:rPr>
                <w:rFonts w:ascii="Arial Narrow" w:hAnsi="Arial Narrow"/>
                <w:bCs/>
                <w:sz w:val="22"/>
                <w:szCs w:val="22"/>
              </w:rPr>
            </w:pPr>
            <w:r w:rsidRPr="00CB64E4">
              <w:rPr>
                <w:rFonts w:ascii="Arial Narrow" w:hAnsi="Arial Narrow"/>
                <w:bCs/>
                <w:sz w:val="22"/>
                <w:szCs w:val="22"/>
              </w:rPr>
              <w:t>pôžičky, ktoré podnik poskytol, a pohľadávky, ktorých pôvod vzniku je v podniku, a tieto pôžičky a pohľadávky nie sú držané na účely obchodovania, a</w:t>
            </w:r>
          </w:p>
          <w:p w:rsidR="00E517D2" w:rsidRPr="00CB64E4" w:rsidP="00E517D2">
            <w:pPr>
              <w:pStyle w:val="Normlny"/>
              <w:numPr>
                <w:numId w:val="8"/>
              </w:numPr>
              <w:bidi w:val="0"/>
              <w:spacing w:after="0" w:line="240" w:lineRule="auto"/>
              <w:ind w:left="382" w:hanging="283"/>
              <w:rPr>
                <w:rFonts w:ascii="Arial Narrow" w:hAnsi="Arial Narrow"/>
                <w:bCs/>
                <w:sz w:val="22"/>
                <w:szCs w:val="22"/>
              </w:rPr>
            </w:pPr>
            <w:r w:rsidRPr="00CB64E4">
              <w:rPr>
                <w:rFonts w:ascii="Arial Narrow" w:hAnsi="Arial Narrow"/>
                <w:bCs/>
                <w:sz w:val="22"/>
                <w:szCs w:val="22"/>
              </w:rPr>
              <w:t>účasti v dcérskych podnikoch, pridružených a spoločných podnikoch, nástroje vlastného imania emitované samotným podnikom, zmluvy o podmienenom plnení pri podnikovej kombinácii a iné finančné nástroje s takými osobitnými parametrami, že dané nástroje sa vzhľadom na to, čo je vo všeobecnosti akceptované, účtujú odlišne od ostatných finančných nástrojov.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 25</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O:1</w:t>
            </w:r>
          </w:p>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both"/>
              <w:rPr>
                <w:rFonts w:ascii="Arial Narrow" w:hAnsi="Arial Narrow" w:cs="Arial"/>
                <w:sz w:val="22"/>
                <w:szCs w:val="22"/>
              </w:rPr>
            </w:pPr>
            <w:r w:rsidRPr="00CB64E4">
              <w:rPr>
                <w:rFonts w:ascii="Arial Narrow" w:hAnsi="Arial Narrow" w:cs="Arial"/>
                <w:sz w:val="22"/>
                <w:szCs w:val="22"/>
              </w:rPr>
              <w:t>Z jednotlivých   zložiek   majetku  a záväzkov, ak tento zákon neustanovuje inak, sa  oceňuje</w:t>
            </w:r>
          </w:p>
          <w:p w:rsidR="00E517D2" w:rsidRPr="00CB64E4" w:rsidP="00E517D2">
            <w:pPr>
              <w:numPr>
                <w:ilvl w:val="0"/>
                <w:numId w:val="35"/>
              </w:num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obstarávacou  cenou </w:t>
            </w:r>
          </w:p>
          <w:p w:rsidR="00E517D2" w:rsidRPr="004B1716" w:rsidP="00E517D2">
            <w:pPr>
              <w:numPr>
                <w:numId w:val="36"/>
              </w:numPr>
              <w:bidi w:val="0"/>
              <w:spacing w:after="0" w:line="240" w:lineRule="auto"/>
              <w:jc w:val="both"/>
              <w:rPr>
                <w:rFonts w:ascii="Arial Narrow" w:hAnsi="Arial Narrow" w:cs="Arial"/>
                <w:sz w:val="22"/>
                <w:szCs w:val="22"/>
              </w:rPr>
            </w:pPr>
            <w:r w:rsidRPr="00CB64E4">
              <w:rPr>
                <w:rFonts w:ascii="Arial Narrow" w:hAnsi="Arial Narrow" w:cs="Arial"/>
                <w:sz w:val="22"/>
                <w:szCs w:val="22"/>
              </w:rPr>
              <w:t>podiely na základnom imaní obchodných spoločností, deriváty a cenné papiere okrem cenných papierov, podielov na základnom imaní obchodných spoločností, ktoré nemajú podobu cenného papiera a derivátov podľa písmena e) tretieho bodu,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r w:rsidRPr="00CB64E4">
              <w:rPr>
                <w:rFonts w:ascii="Arial Narrow" w:hAnsi="Arial Narrow"/>
                <w:bCs/>
                <w:sz w:val="22"/>
                <w:szCs w:val="22"/>
              </w:rPr>
              <w:t>Odchylne od článku 6 ods. 1 písm. i) môžu členské štáty vo vzťahu k akémukoľvek majetku a záväzkom, ktoré sa kvalifikujú ako hedžované položky v účtovníctve hedžingu reálnej hodnoty alebo určené časti takéhoto majetku alebo záväzkov, umožniť oceňovanie špecifickou hodnotou vyžadovanou týmto systémom účtovníctva.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E517D2" w:rsidRPr="004E5A8E" w:rsidP="00E517D2">
            <w:pPr>
              <w:bidi w:val="0"/>
              <w:spacing w:after="0" w:line="240" w:lineRule="auto"/>
              <w:jc w:val="center"/>
              <w:rPr>
                <w:rFonts w:ascii="Arial Narrow" w:hAnsi="Arial Narrow" w:cs="Arial"/>
                <w:b/>
                <w:bCs/>
                <w:sz w:val="22"/>
                <w:szCs w:val="22"/>
              </w:rPr>
            </w:pPr>
            <w:r w:rsidRPr="004E5A8E" w:rsidR="004E5A8E">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4E5A8E" w:rsidP="00E517D2">
            <w:pPr>
              <w:bidi w:val="0"/>
              <w:spacing w:after="0" w:line="240" w:lineRule="auto"/>
              <w:jc w:val="center"/>
              <w:rPr>
                <w:rFonts w:ascii="Arial Narrow" w:hAnsi="Arial Narrow"/>
                <w:b/>
                <w:sz w:val="22"/>
                <w:szCs w:val="22"/>
              </w:rPr>
            </w:pPr>
            <w:r w:rsidRPr="004E5A8E">
              <w:rPr>
                <w:rFonts w:ascii="Arial Narrow" w:hAnsi="Arial Narrow"/>
                <w:b/>
                <w:sz w:val="22"/>
                <w:szCs w:val="22"/>
              </w:rPr>
              <w:t>§ 27</w:t>
            </w:r>
          </w:p>
          <w:p w:rsidR="00E517D2" w:rsidRPr="004E5A8E" w:rsidP="00E517D2">
            <w:pPr>
              <w:bidi w:val="0"/>
              <w:spacing w:after="0" w:line="240" w:lineRule="auto"/>
              <w:jc w:val="center"/>
              <w:rPr>
                <w:rFonts w:ascii="Arial Narrow" w:hAnsi="Arial Narrow"/>
                <w:b/>
                <w:sz w:val="22"/>
                <w:szCs w:val="22"/>
              </w:rPr>
            </w:pPr>
            <w:r w:rsidRPr="004E5A8E">
              <w:rPr>
                <w:rFonts w:ascii="Arial Narrow" w:hAnsi="Arial Narrow"/>
                <w:b/>
                <w:sz w:val="22"/>
                <w:szCs w:val="22"/>
              </w:rPr>
              <w:t>O:1</w:t>
            </w:r>
          </w:p>
          <w:p w:rsidR="00E517D2" w:rsidRPr="004E5A8E" w:rsidP="00E517D2">
            <w:pPr>
              <w:bidi w:val="0"/>
              <w:spacing w:after="0" w:line="240" w:lineRule="auto"/>
              <w:jc w:val="center"/>
              <w:rPr>
                <w:rFonts w:ascii="Arial Narrow" w:hAnsi="Arial Narrow"/>
                <w:b/>
                <w:sz w:val="22"/>
                <w:szCs w:val="22"/>
              </w:rPr>
            </w:pPr>
            <w:r w:rsidRPr="004E5A8E" w:rsidR="004E5A8E">
              <w:rPr>
                <w:rFonts w:ascii="Arial Narrow" w:hAnsi="Arial Narrow"/>
                <w:b/>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4E5A8E" w:rsidP="000614A8">
            <w:pPr>
              <w:autoSpaceDE/>
              <w:autoSpaceDN/>
              <w:bidi w:val="0"/>
              <w:spacing w:after="120" w:line="240" w:lineRule="auto"/>
              <w:jc w:val="both"/>
              <w:rPr>
                <w:rFonts w:ascii="Arial Narrow" w:hAnsi="Arial Narrow"/>
                <w:b/>
                <w:sz w:val="22"/>
                <w:szCs w:val="22"/>
              </w:rPr>
            </w:pPr>
            <w:r w:rsidRPr="00E517D2" w:rsidR="000614A8">
              <w:rPr>
                <w:rFonts w:ascii="Arial Narrow" w:hAnsi="Arial Narrow"/>
                <w:b/>
                <w:sz w:val="22"/>
                <w:szCs w:val="22"/>
              </w:rPr>
              <w:t>reálnou hodnotou,</w:t>
            </w:r>
            <w:r w:rsidR="000614A8">
              <w:rPr>
                <w:rFonts w:ascii="Arial Narrow" w:hAnsi="Arial Narrow"/>
                <w:b/>
                <w:sz w:val="22"/>
                <w:szCs w:val="22"/>
              </w:rPr>
              <w:t xml:space="preserve"> </w:t>
            </w:r>
            <w:r w:rsidRPr="00F83A17" w:rsidR="00F83A17">
              <w:rPr>
                <w:rFonts w:ascii="Arial Narrow" w:hAnsi="Arial Narrow"/>
                <w:b/>
                <w:sz w:val="22"/>
                <w:szCs w:val="22"/>
              </w:rPr>
              <w:t xml:space="preserve">ak sú zabezpečené derivátmi na zabezpečenie ich reálnej hodnoty,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r w:rsidRPr="009979F6">
              <w:rPr>
                <w:rFonts w:ascii="Arial Narrow" w:hAnsi="Arial Narrow"/>
                <w:bCs/>
                <w:sz w:val="22"/>
                <w:szCs w:val="22"/>
              </w:rPr>
              <w:t>Odchylne od odsekov 3 a 4 môžu členské štáty povoliť alebo vyžadovať vykazovanie, oceňovanie a zverejňovanie finančných nástrojov v súlade s medzinárodnými účtovnými štandardmi prijatými v súlade s nariadením (ES) č. 1606/2002.</w:t>
            </w:r>
            <w:r w:rsidRPr="00CB64E4">
              <w:rPr>
                <w:rFonts w:ascii="Arial Narrow" w:hAnsi="Arial Narrow"/>
                <w:bCs/>
                <w:sz w:val="22"/>
                <w:szCs w:val="22"/>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E517D2" w:rsidRPr="00CB64E4" w:rsidP="00E517D2">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r w:rsidRPr="00CB64E4">
              <w:rPr>
                <w:rFonts w:ascii="Arial Narrow" w:hAnsi="Arial Narrow"/>
                <w:bCs/>
                <w:sz w:val="22"/>
                <w:szCs w:val="22"/>
              </w:rPr>
              <w:t>Reálna hodnota v zmysle tohto článku sa určuje odkazom na niektorú z týchto hodnôt:</w:t>
            </w:r>
          </w:p>
          <w:p w:rsidR="00E517D2" w:rsidRPr="00CB64E4" w:rsidP="00E517D2">
            <w:pPr>
              <w:pStyle w:val="Normlny"/>
              <w:numPr>
                <w:numId w:val="9"/>
              </w:numPr>
              <w:bidi w:val="0"/>
              <w:spacing w:after="0" w:line="240" w:lineRule="auto"/>
              <w:rPr>
                <w:rFonts w:ascii="Arial Narrow" w:hAnsi="Arial Narrow"/>
                <w:bCs/>
                <w:sz w:val="22"/>
                <w:szCs w:val="22"/>
              </w:rPr>
            </w:pPr>
            <w:r w:rsidRPr="00CB64E4">
              <w:rPr>
                <w:rFonts w:ascii="Arial Narrow" w:hAnsi="Arial Narrow"/>
                <w:bCs/>
                <w:sz w:val="22"/>
                <w:szCs w:val="22"/>
              </w:rPr>
              <w:t>trhovú hodnotu pre tie finančné nástroje, pre ktoré sa môže ľahko určiť spoľahlivý trh. Ak sa trhová hodnota nedá ľahko určiť pre nástroj ako celok, ale môže sa určiť pre jeho zložky alebo pre podobný nástroj, môže sa odvodiť z trhovej hodnoty týchto zložiek alebo podobného nástroja;</w:t>
            </w:r>
          </w:p>
          <w:p w:rsidR="00E517D2" w:rsidRPr="00CB64E4" w:rsidP="00E517D2">
            <w:pPr>
              <w:pStyle w:val="Normlny"/>
              <w:numPr>
                <w:numId w:val="9"/>
              </w:numPr>
              <w:bidi w:val="0"/>
              <w:spacing w:after="0" w:line="240" w:lineRule="auto"/>
              <w:rPr>
                <w:rFonts w:ascii="Arial Narrow" w:hAnsi="Arial Narrow"/>
                <w:bCs/>
                <w:sz w:val="22"/>
                <w:szCs w:val="22"/>
              </w:rPr>
            </w:pPr>
            <w:r w:rsidRPr="00CB64E4">
              <w:rPr>
                <w:rFonts w:ascii="Arial Narrow" w:hAnsi="Arial Narrow"/>
                <w:bCs/>
                <w:sz w:val="22"/>
                <w:szCs w:val="22"/>
              </w:rPr>
              <w:t>pre tie finančné nástroje, pri ktorých sa spoľahlivý trh nedá ľahko určiť, hodnotu vyplývajúcu zo všeobecne akceptovaných modelov a postupov oceňovania za predpokladu, že sa týmito modelmi a postupmi zaistí primeraná aproximácia trhovej hodnoty.</w:t>
            </w:r>
          </w:p>
          <w:p w:rsidR="00E517D2" w:rsidRPr="00CB64E4" w:rsidP="00E517D2">
            <w:pPr>
              <w:pStyle w:val="Normlny"/>
              <w:bidi w:val="0"/>
              <w:spacing w:after="0" w:line="240" w:lineRule="auto"/>
              <w:rPr>
                <w:rFonts w:ascii="Arial Narrow" w:hAnsi="Arial Narrow"/>
                <w:bCs/>
                <w:sz w:val="22"/>
                <w:szCs w:val="22"/>
              </w:rPr>
            </w:pPr>
          </w:p>
          <w:p w:rsidR="00E517D2" w:rsidRPr="00CB64E4" w:rsidP="00E517D2">
            <w:pPr>
              <w:pStyle w:val="Normlny"/>
              <w:bidi w:val="0"/>
              <w:spacing w:after="0" w:line="240" w:lineRule="auto"/>
              <w:rPr>
                <w:rFonts w:ascii="Arial Narrow" w:hAnsi="Arial Narrow"/>
                <w:bCs/>
                <w:sz w:val="22"/>
                <w:szCs w:val="22"/>
              </w:rPr>
            </w:pPr>
            <w:r w:rsidRPr="00CB64E4">
              <w:rPr>
                <w:rFonts w:ascii="Arial Narrow" w:hAnsi="Arial Narrow"/>
                <w:bCs/>
                <w:sz w:val="22"/>
                <w:szCs w:val="22"/>
              </w:rPr>
              <w:t>Finančné nástroje, ktoré sa nedajú spoľahlivo oceňovať žiadnou z metód opísaných v písmenách a) a b) prvého pododseku, sa oceňujú v súlade so zásadou obstarávacej ceny alebo výrobných nákladov, ak je oceňovanie podľa týchto oceňovacích základní možné.</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887E02" w:rsidRPr="00887E02" w:rsidP="00E517D2">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 zákona</w:t>
            </w:r>
          </w:p>
          <w:p w:rsidR="00887E02"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F45C99" w:rsidP="00E517D2">
            <w:pPr>
              <w:bidi w:val="0"/>
              <w:spacing w:after="0" w:line="240" w:lineRule="auto"/>
              <w:jc w:val="center"/>
              <w:rPr>
                <w:rFonts w:ascii="Arial Narrow" w:hAnsi="Arial Narrow" w:cs="Arial"/>
                <w:bCs/>
                <w:sz w:val="22"/>
                <w:szCs w:val="22"/>
              </w:rPr>
            </w:pPr>
          </w:p>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 27</w:t>
            </w:r>
          </w:p>
          <w:p w:rsidR="00E517D2"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O:2</w:t>
            </w: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P: a</w:t>
            </w:r>
          </w:p>
          <w:p w:rsidR="00F83A17"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P: b</w:t>
            </w: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P: c</w:t>
            </w: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p>
          <w:p w:rsidR="00F83A17" w:rsidRPr="00F83A17" w:rsidP="00E517D2">
            <w:pPr>
              <w:bidi w:val="0"/>
              <w:spacing w:after="0" w:line="240" w:lineRule="auto"/>
              <w:jc w:val="center"/>
              <w:rPr>
                <w:rFonts w:ascii="Arial Narrow" w:hAnsi="Arial Narrow"/>
                <w:b/>
                <w:sz w:val="22"/>
                <w:szCs w:val="22"/>
              </w:rPr>
            </w:pPr>
            <w:r w:rsidRPr="00F83A17">
              <w:rPr>
                <w:rFonts w:ascii="Arial Narrow" w:hAnsi="Arial Narrow"/>
                <w:b/>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3A17" w:rsidRPr="00F83A17" w:rsidP="00F83A17">
            <w:pPr>
              <w:bidi w:val="0"/>
              <w:spacing w:after="0" w:line="240" w:lineRule="auto"/>
              <w:jc w:val="both"/>
              <w:rPr>
                <w:rFonts w:ascii="Arial Narrow" w:hAnsi="Arial Narrow" w:cs="Arial"/>
                <w:b/>
                <w:sz w:val="22"/>
                <w:szCs w:val="22"/>
              </w:rPr>
            </w:pPr>
            <w:r w:rsidRPr="00F83A17">
              <w:rPr>
                <w:rFonts w:ascii="Arial Narrow" w:hAnsi="Arial Narrow" w:cs="Arial"/>
                <w:b/>
                <w:sz w:val="22"/>
                <w:szCs w:val="22"/>
              </w:rPr>
              <w:t xml:space="preserve">Na účely tohto zákona sa reálnou hodnotou jednotlivej zložky majetku alebo záväzkov alebo súboru rovnorodých zložiek majetku alebo </w:t>
            </w:r>
            <w:r w:rsidR="001A6307">
              <w:rPr>
                <w:rFonts w:ascii="Arial Narrow" w:hAnsi="Arial Narrow" w:cs="Arial"/>
                <w:b/>
                <w:sz w:val="22"/>
                <w:szCs w:val="22"/>
              </w:rPr>
              <w:t xml:space="preserve">súboru rovnorodých </w:t>
            </w:r>
            <w:r w:rsidRPr="00F83A17">
              <w:rPr>
                <w:rFonts w:ascii="Arial Narrow" w:hAnsi="Arial Narrow" w:cs="Arial"/>
                <w:b/>
                <w:sz w:val="22"/>
                <w:szCs w:val="22"/>
              </w:rPr>
              <w:t>záväzkov rozumie</w:t>
            </w:r>
          </w:p>
          <w:p w:rsidR="00F83A17" w:rsidRPr="00F83A17" w:rsidP="00F83A17">
            <w:pPr>
              <w:bidi w:val="0"/>
              <w:spacing w:after="0" w:line="240" w:lineRule="auto"/>
              <w:jc w:val="both"/>
              <w:rPr>
                <w:rFonts w:ascii="Arial Narrow" w:hAnsi="Arial Narrow" w:cs="Arial"/>
                <w:b/>
                <w:sz w:val="22"/>
                <w:szCs w:val="22"/>
              </w:rPr>
            </w:pPr>
            <w:r>
              <w:rPr>
                <w:rFonts w:ascii="Arial Narrow" w:hAnsi="Arial Narrow" w:cs="Arial"/>
                <w:b/>
                <w:sz w:val="22"/>
                <w:szCs w:val="22"/>
              </w:rPr>
              <w:t xml:space="preserve">  </w:t>
            </w:r>
            <w:r w:rsidRPr="00F83A17">
              <w:rPr>
                <w:rFonts w:ascii="Arial Narrow" w:hAnsi="Arial Narrow" w:cs="Arial"/>
                <w:b/>
                <w:sz w:val="22"/>
                <w:szCs w:val="22"/>
              </w:rPr>
              <w:t xml:space="preserve">trhová cena, </w:t>
            </w:r>
          </w:p>
          <w:p w:rsidR="00F83A17" w:rsidRPr="00F83A17" w:rsidP="00F83A17">
            <w:pPr>
              <w:bidi w:val="0"/>
              <w:spacing w:after="0" w:line="240" w:lineRule="auto"/>
              <w:jc w:val="both"/>
              <w:rPr>
                <w:rFonts w:ascii="Arial Narrow" w:hAnsi="Arial Narrow" w:cs="Arial"/>
                <w:b/>
                <w:sz w:val="22"/>
                <w:szCs w:val="22"/>
              </w:rPr>
            </w:pPr>
            <w:r>
              <w:rPr>
                <w:rFonts w:ascii="Arial Narrow" w:hAnsi="Arial Narrow" w:cs="Arial"/>
                <w:b/>
                <w:sz w:val="22"/>
                <w:szCs w:val="22"/>
              </w:rPr>
              <w:t xml:space="preserve">  </w:t>
            </w:r>
            <w:r w:rsidRPr="00F83A17">
              <w:rPr>
                <w:rFonts w:ascii="Arial Narrow" w:hAnsi="Arial Narrow" w:cs="Arial"/>
                <w:b/>
                <w:sz w:val="22"/>
                <w:szCs w:val="22"/>
              </w:rPr>
              <w:t xml:space="preserve">hodnota zistená oceňovacím modelom, ktorý využíva prevažne informácie z operácií alebo z kotácií na aktívnom trhu, ak nie je cena podľa písmena a) známa,      </w:t>
            </w:r>
          </w:p>
          <w:p w:rsidR="00F83A17" w:rsidRPr="00F83A17" w:rsidP="00F83A17">
            <w:pPr>
              <w:bidi w:val="0"/>
              <w:spacing w:after="0" w:line="240" w:lineRule="auto"/>
              <w:jc w:val="both"/>
              <w:rPr>
                <w:rFonts w:ascii="Arial Narrow" w:hAnsi="Arial Narrow" w:cs="Arial"/>
                <w:b/>
                <w:sz w:val="22"/>
                <w:szCs w:val="22"/>
              </w:rPr>
            </w:pPr>
            <w:r>
              <w:rPr>
                <w:rFonts w:ascii="Arial Narrow" w:hAnsi="Arial Narrow" w:cs="Arial"/>
                <w:b/>
                <w:sz w:val="22"/>
                <w:szCs w:val="22"/>
              </w:rPr>
              <w:t xml:space="preserve">   </w:t>
            </w:r>
            <w:r w:rsidRPr="00F83A17">
              <w:rPr>
                <w:rFonts w:ascii="Arial Narrow" w:hAnsi="Arial Narrow" w:cs="Arial"/>
                <w:b/>
                <w:sz w:val="22"/>
                <w:szCs w:val="22"/>
              </w:rPr>
              <w:t xml:space="preserve">hodnota zistená oceňovacím modelom, ktorý využíva prevažne informácie z operácií alebo z kotácií na inom ako aktívnom trhu, ak nie sú na aktívnom trhu informácie,  ktoré by bolo možné použiť v oceňovacom modeli podľa písmena b), alebo </w:t>
            </w:r>
          </w:p>
          <w:p w:rsidR="00E517D2" w:rsidRPr="00887E02" w:rsidP="00F83A17">
            <w:pPr>
              <w:bidi w:val="0"/>
              <w:spacing w:after="0" w:line="240" w:lineRule="auto"/>
              <w:jc w:val="both"/>
              <w:rPr>
                <w:rFonts w:ascii="Arial Narrow" w:hAnsi="Arial Narrow" w:cs="Arial"/>
                <w:b/>
                <w:sz w:val="22"/>
                <w:szCs w:val="22"/>
              </w:rPr>
            </w:pPr>
            <w:r w:rsidR="00F83A17">
              <w:rPr>
                <w:rFonts w:ascii="Arial Narrow" w:hAnsi="Arial Narrow" w:cs="Arial"/>
                <w:b/>
                <w:sz w:val="22"/>
                <w:szCs w:val="22"/>
              </w:rPr>
              <w:t xml:space="preserve">   </w:t>
            </w:r>
            <w:r w:rsidRPr="00F83A17" w:rsidR="00F83A17">
              <w:rPr>
                <w:rFonts w:ascii="Arial Narrow" w:hAnsi="Arial Narrow" w:cs="Arial"/>
                <w:b/>
                <w:sz w:val="22"/>
                <w:szCs w:val="22"/>
              </w:rPr>
              <w:t>posudok znalca, ak pre oceňovanú položku majetku nie je možné zistiť jeho reálnu hodnotu podľa písmen a) až c), alebo pre oceňovanú položku majetku nie je dostupný oceňovací model odhadujúci s postačujúcou spoľahlivosťou cenu majetku, za ktorú by sa v danom čase predal, alebo jeho použitie by vyžadovalo od účtovnej jednotky vynaloženie neprimeraného úsilia alebo nákladov v pomere s prínosom jeho použitia pre kvalitu zobrazenia finančnej pozície účtovne</w:t>
            </w:r>
            <w:r w:rsidR="00F83A17">
              <w:rPr>
                <w:rFonts w:ascii="Arial Narrow" w:hAnsi="Arial Narrow" w:cs="Arial"/>
                <w:b/>
                <w:sz w:val="22"/>
                <w:szCs w:val="22"/>
              </w:rPr>
              <w:t>j jednotky v účtovnej závierke.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887E02" w:rsidP="00E517D2">
            <w:pPr>
              <w:bidi w:val="0"/>
              <w:spacing w:after="0" w:line="240" w:lineRule="auto"/>
              <w:jc w:val="center"/>
              <w:rPr>
                <w:rFonts w:ascii="Arial Narrow" w:hAnsi="Arial Narrow"/>
                <w:b/>
                <w:sz w:val="22"/>
                <w:szCs w:val="22"/>
              </w:rPr>
            </w:pPr>
            <w:r w:rsidRPr="00887E02">
              <w:rPr>
                <w:rFonts w:ascii="Arial Narrow" w:hAnsi="Arial Narrow"/>
                <w:b/>
                <w:sz w:val="22"/>
                <w:szCs w:val="22"/>
              </w:rPr>
              <w:t>§ 27</w:t>
            </w:r>
          </w:p>
          <w:p w:rsidR="00E517D2" w:rsidP="00E517D2">
            <w:pPr>
              <w:bidi w:val="0"/>
              <w:spacing w:after="0" w:line="240" w:lineRule="auto"/>
              <w:jc w:val="center"/>
              <w:rPr>
                <w:rFonts w:ascii="Arial Narrow" w:hAnsi="Arial Narrow"/>
                <w:b/>
                <w:sz w:val="22"/>
                <w:szCs w:val="22"/>
              </w:rPr>
            </w:pPr>
            <w:r w:rsidRPr="00887E02">
              <w:rPr>
                <w:rFonts w:ascii="Arial Narrow" w:hAnsi="Arial Narrow"/>
                <w:b/>
                <w:sz w:val="22"/>
                <w:szCs w:val="22"/>
              </w:rPr>
              <w:t>O: 3</w:t>
            </w:r>
          </w:p>
          <w:p w:rsidR="00F83A17" w:rsidP="00E517D2">
            <w:pPr>
              <w:bidi w:val="0"/>
              <w:spacing w:after="0" w:line="240" w:lineRule="auto"/>
              <w:jc w:val="center"/>
              <w:rPr>
                <w:rFonts w:ascii="Arial Narrow" w:hAnsi="Arial Narrow"/>
                <w:b/>
                <w:sz w:val="22"/>
                <w:szCs w:val="22"/>
              </w:rPr>
            </w:pPr>
            <w:r>
              <w:rPr>
                <w:rFonts w:ascii="Arial Narrow" w:hAnsi="Arial Narrow"/>
                <w:b/>
                <w:sz w:val="22"/>
                <w:szCs w:val="22"/>
              </w:rPr>
              <w:t>P: a</w:t>
            </w:r>
          </w:p>
          <w:p w:rsidR="00F83A17" w:rsidP="00E517D2">
            <w:pPr>
              <w:bidi w:val="0"/>
              <w:spacing w:after="0" w:line="240" w:lineRule="auto"/>
              <w:jc w:val="center"/>
              <w:rPr>
                <w:rFonts w:ascii="Arial Narrow" w:hAnsi="Arial Narrow"/>
                <w:b/>
                <w:sz w:val="22"/>
                <w:szCs w:val="22"/>
              </w:rPr>
            </w:pPr>
          </w:p>
          <w:p w:rsidR="00F83A17" w:rsidP="00E517D2">
            <w:pPr>
              <w:bidi w:val="0"/>
              <w:spacing w:after="0" w:line="240" w:lineRule="auto"/>
              <w:jc w:val="center"/>
              <w:rPr>
                <w:rFonts w:ascii="Arial Narrow" w:hAnsi="Arial Narrow"/>
                <w:b/>
                <w:sz w:val="22"/>
                <w:szCs w:val="22"/>
              </w:rPr>
            </w:pPr>
          </w:p>
          <w:p w:rsidR="00F83A17" w:rsidRPr="00887E02" w:rsidP="00E517D2">
            <w:pPr>
              <w:bidi w:val="0"/>
              <w:spacing w:after="0" w:line="240" w:lineRule="auto"/>
              <w:jc w:val="center"/>
              <w:rPr>
                <w:rFonts w:ascii="Arial Narrow" w:hAnsi="Arial Narrow"/>
                <w:b/>
                <w:sz w:val="22"/>
                <w:szCs w:val="22"/>
              </w:rPr>
            </w:pPr>
            <w:r>
              <w:rPr>
                <w:rFonts w:ascii="Arial Narrow" w:hAnsi="Arial Narrow"/>
                <w:b/>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3A17" w:rsidRPr="00F83A17" w:rsidP="00F83A17">
            <w:pPr>
              <w:bidi w:val="0"/>
              <w:spacing w:after="0" w:line="240" w:lineRule="auto"/>
              <w:jc w:val="both"/>
              <w:rPr>
                <w:rFonts w:ascii="Arial Narrow" w:hAnsi="Arial Narrow" w:cs="Arial"/>
                <w:b/>
                <w:sz w:val="22"/>
                <w:szCs w:val="22"/>
              </w:rPr>
            </w:pPr>
            <w:r w:rsidRPr="00F83A17">
              <w:rPr>
                <w:rFonts w:ascii="Arial Narrow" w:hAnsi="Arial Narrow" w:cs="Arial"/>
                <w:b/>
                <w:sz w:val="22"/>
                <w:szCs w:val="22"/>
              </w:rPr>
              <w:t>Trhová cena je</w:t>
            </w:r>
          </w:p>
          <w:p w:rsidR="00F83A17" w:rsidRPr="00F83A17" w:rsidP="00F83A17">
            <w:pPr>
              <w:bidi w:val="0"/>
              <w:spacing w:after="0" w:line="240" w:lineRule="auto"/>
              <w:jc w:val="both"/>
              <w:rPr>
                <w:rFonts w:ascii="Arial Narrow" w:hAnsi="Arial Narrow" w:cs="Arial"/>
                <w:b/>
                <w:sz w:val="22"/>
                <w:szCs w:val="22"/>
              </w:rPr>
            </w:pPr>
            <w:r w:rsidRPr="00F83A17">
              <w:rPr>
                <w:rFonts w:ascii="Arial Narrow" w:hAnsi="Arial Narrow" w:cs="Arial"/>
                <w:b/>
                <w:sz w:val="22"/>
                <w:szCs w:val="22"/>
              </w:rPr>
              <w:t>záverečná cena vyhlásená na burze v deň ocenenia podľa § 24 ods. 1 za predpokladu, ak trh s príslušným majetkom, ktorý burza organizuje, je aktívnym trhom, alebo</w:t>
            </w:r>
          </w:p>
          <w:p w:rsidR="00E517D2" w:rsidRPr="00887E02" w:rsidP="00F83A17">
            <w:pPr>
              <w:bidi w:val="0"/>
              <w:spacing w:after="0" w:line="240" w:lineRule="auto"/>
              <w:jc w:val="both"/>
              <w:rPr>
                <w:rFonts w:ascii="Arial Narrow" w:hAnsi="Arial Narrow" w:cs="Arial"/>
                <w:b/>
                <w:sz w:val="22"/>
                <w:szCs w:val="22"/>
              </w:rPr>
            </w:pPr>
            <w:r w:rsidRPr="00F83A17" w:rsidR="00F83A17">
              <w:rPr>
                <w:rFonts w:ascii="Arial Narrow" w:hAnsi="Arial Narrow" w:cs="Arial"/>
                <w:b/>
                <w:sz w:val="22"/>
                <w:szCs w:val="22"/>
              </w:rPr>
              <w:t>najpočetnejšia cena ponuky, alebo ak táto nie je reprezentatívna, medián cien ponúk na inom aktívnom trhu v deň ocenenia podľa § 24 ods. 1, ak nie je možné použiť ocenenie podľa písmena a); ak náklady na dopravu kúpeného majetku z miesta jeho uloženia na účely obchodovania na aktívnom trhu na miesto jeho použitia u kupujúceho nie sú zanedbateľn</w:t>
            </w:r>
            <w:r w:rsidR="00F83A17">
              <w:rPr>
                <w:rFonts w:ascii="Arial Narrow" w:hAnsi="Arial Narrow" w:cs="Arial"/>
                <w:b/>
                <w:sz w:val="22"/>
                <w:szCs w:val="22"/>
              </w:rPr>
              <w:t>é, prirátajú sa k trhovej cene.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F45C99" w:rsidP="00E517D2">
            <w:pPr>
              <w:bidi w:val="0"/>
              <w:spacing w:after="0" w:line="240" w:lineRule="auto"/>
              <w:jc w:val="center"/>
              <w:rPr>
                <w:rFonts w:ascii="Arial Narrow" w:hAnsi="Arial Narrow"/>
                <w:b/>
                <w:sz w:val="22"/>
                <w:szCs w:val="22"/>
              </w:rPr>
            </w:pPr>
            <w:r w:rsidRPr="00F45C99">
              <w:rPr>
                <w:rFonts w:ascii="Arial Narrow" w:hAnsi="Arial Narrow"/>
                <w:b/>
                <w:sz w:val="22"/>
                <w:szCs w:val="22"/>
              </w:rPr>
              <w:t>§ 27</w:t>
            </w:r>
          </w:p>
          <w:p w:rsidR="00E517D2" w:rsidRPr="00CB64E4" w:rsidP="00E517D2">
            <w:pPr>
              <w:bidi w:val="0"/>
              <w:spacing w:after="0" w:line="240" w:lineRule="auto"/>
              <w:jc w:val="center"/>
              <w:rPr>
                <w:rFonts w:ascii="Arial Narrow" w:hAnsi="Arial Narrow"/>
                <w:sz w:val="22"/>
                <w:szCs w:val="22"/>
              </w:rPr>
            </w:pPr>
            <w:r w:rsidRPr="00F45C99" w:rsidR="00887E02">
              <w:rPr>
                <w:rFonts w:ascii="Arial Narrow" w:hAnsi="Arial Narrow"/>
                <w:b/>
                <w:sz w:val="22"/>
                <w:szCs w:val="22"/>
              </w:rPr>
              <w:t>O:</w:t>
            </w:r>
            <w:r w:rsidR="00887E02">
              <w:rPr>
                <w:rFonts w:ascii="Arial Narrow" w:hAnsi="Arial Narrow"/>
                <w:sz w:val="22"/>
                <w:szCs w:val="22"/>
              </w:rPr>
              <w:t xml:space="preserve"> </w:t>
            </w:r>
            <w:r w:rsidRPr="00887E02" w:rsidR="00887E02">
              <w:rPr>
                <w:rFonts w:ascii="Arial Narrow" w:hAnsi="Arial Narrow"/>
                <w:b/>
                <w:sz w:val="22"/>
                <w:szCs w:val="22"/>
              </w:rPr>
              <w:t>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517D2" w:rsidRPr="00CB64E4" w:rsidP="00F45C99">
            <w:pPr>
              <w:autoSpaceDE/>
              <w:autoSpaceDN/>
              <w:bidi w:val="0"/>
              <w:spacing w:after="0" w:line="240" w:lineRule="auto"/>
              <w:jc w:val="both"/>
              <w:rPr>
                <w:rFonts w:ascii="Arial Narrow" w:hAnsi="Arial Narrow" w:cs="Arial"/>
                <w:sz w:val="22"/>
                <w:szCs w:val="22"/>
              </w:rPr>
            </w:pPr>
            <w:r w:rsidRPr="002A770E" w:rsidR="002A770E">
              <w:rPr>
                <w:rFonts w:ascii="Arial Narrow" w:hAnsi="Arial Narrow"/>
                <w:b/>
                <w:sz w:val="22"/>
                <w:szCs w:val="22"/>
              </w:rPr>
              <w:t>Ak sa s majetkom neobchoduje na tuzemskej burze, ale obchoduje sa s ním na zahraničných regulovaných verejných trhoch, rozumie sa trhovou cenou podľa odseku 3 písm. a) záverečná cena vyhlásená na rozhodujúcom regulovanom trhu. Ak sa na rozhodujúcom regulovanom trhu s majetkom, ktorý je predmetom ocenenia, v deň ocenenia neobchodovalo, rozumie sa trhovou cenou podľa odseku 3 písm. a) najvyššia cena zo záverečných cien vyhlásená na zahraničných regulovaných verejných trhoch, na ktorých je účtovnej jednotke dostupná účasť na obchodovaní.</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517D2" w:rsidRPr="00F964D4" w:rsidP="00E517D2">
            <w:pPr>
              <w:bidi w:val="0"/>
              <w:spacing w:after="0" w:line="240" w:lineRule="auto"/>
              <w:jc w:val="center"/>
              <w:rPr>
                <w:rFonts w:ascii="Arial Narrow" w:hAnsi="Arial Narrow"/>
                <w:b/>
                <w:sz w:val="22"/>
                <w:szCs w:val="22"/>
              </w:rPr>
            </w:pPr>
            <w:r w:rsidRPr="00F964D4">
              <w:rPr>
                <w:rFonts w:ascii="Arial Narrow" w:hAnsi="Arial Narrow"/>
                <w:b/>
                <w:sz w:val="22"/>
                <w:szCs w:val="22"/>
              </w:rPr>
              <w:t>§ 27</w:t>
            </w:r>
          </w:p>
          <w:p w:rsidR="00E517D2" w:rsidRPr="00CB64E4" w:rsidP="00E517D2">
            <w:pPr>
              <w:bidi w:val="0"/>
              <w:spacing w:after="0" w:line="240" w:lineRule="auto"/>
              <w:jc w:val="center"/>
              <w:rPr>
                <w:rFonts w:ascii="Arial Narrow" w:hAnsi="Arial Narrow"/>
                <w:sz w:val="22"/>
                <w:szCs w:val="22"/>
              </w:rPr>
            </w:pPr>
            <w:r w:rsidRPr="00F964D4" w:rsidR="00F964D4">
              <w:rPr>
                <w:rFonts w:ascii="Arial Narrow" w:hAnsi="Arial Narrow"/>
                <w:b/>
                <w:sz w:val="22"/>
                <w:szCs w:val="22"/>
              </w:rPr>
              <w:t>O:7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A770E" w:rsidRPr="002A770E" w:rsidP="002A770E">
            <w:pPr>
              <w:bidi w:val="0"/>
              <w:spacing w:after="0" w:line="240" w:lineRule="auto"/>
              <w:jc w:val="both"/>
              <w:rPr>
                <w:rFonts w:ascii="Arial Narrow" w:hAnsi="Arial Narrow" w:cs="Arial"/>
                <w:b/>
                <w:sz w:val="22"/>
                <w:szCs w:val="22"/>
              </w:rPr>
            </w:pPr>
            <w:r w:rsidRPr="002A770E">
              <w:rPr>
                <w:rFonts w:ascii="Arial Narrow" w:hAnsi="Arial Narrow" w:cs="Arial"/>
                <w:b/>
                <w:sz w:val="22"/>
                <w:szCs w:val="22"/>
              </w:rPr>
              <w:t>Oceňovacie modely vychádzajú z</w:t>
            </w:r>
          </w:p>
          <w:p w:rsidR="002A770E" w:rsidRPr="002A770E" w:rsidP="002A770E">
            <w:pPr>
              <w:bidi w:val="0"/>
              <w:spacing w:after="0" w:line="240" w:lineRule="auto"/>
              <w:jc w:val="both"/>
              <w:rPr>
                <w:rFonts w:ascii="Arial Narrow" w:hAnsi="Arial Narrow" w:cs="Arial"/>
                <w:b/>
                <w:sz w:val="22"/>
                <w:szCs w:val="22"/>
              </w:rPr>
            </w:pPr>
            <w:r w:rsidRPr="002A770E">
              <w:rPr>
                <w:rFonts w:ascii="Arial Narrow" w:hAnsi="Arial Narrow" w:cs="Arial"/>
                <w:b/>
                <w:sz w:val="22"/>
                <w:szCs w:val="22"/>
              </w:rPr>
              <w:t>a)</w:t>
              <w:tab/>
              <w:t xml:space="preserve">trhového prístupu, ktorý používa informácie vytvárané operáciami na trhu, ako napríklad </w:t>
            </w:r>
          </w:p>
          <w:p w:rsidR="002A770E" w:rsidRPr="002A770E" w:rsidP="002A770E">
            <w:pPr>
              <w:bidi w:val="0"/>
              <w:spacing w:after="0" w:line="240" w:lineRule="auto"/>
              <w:jc w:val="both"/>
              <w:rPr>
                <w:rFonts w:ascii="Arial Narrow" w:hAnsi="Arial Narrow" w:cs="Arial"/>
                <w:b/>
                <w:sz w:val="22"/>
                <w:szCs w:val="22"/>
              </w:rPr>
            </w:pPr>
            <w:r w:rsidRPr="002A770E">
              <w:rPr>
                <w:rFonts w:ascii="Arial Narrow" w:hAnsi="Arial Narrow" w:cs="Arial"/>
                <w:b/>
                <w:sz w:val="22"/>
                <w:szCs w:val="22"/>
              </w:rPr>
              <w:t>1.</w:t>
              <w:tab/>
              <w:t>cenu podobného majetku dosiahnutú na aktívnom trhu, pričom sa jeho cena upraví o vplyv charakteristík majetku, v ktorých a v akom rozsahu sa líši od charakteristík oceňovaného majetku,</w:t>
            </w:r>
          </w:p>
          <w:p w:rsidR="002A770E" w:rsidRPr="002A770E" w:rsidP="002A770E">
            <w:pPr>
              <w:bidi w:val="0"/>
              <w:spacing w:after="0" w:line="240" w:lineRule="auto"/>
              <w:jc w:val="both"/>
              <w:rPr>
                <w:rFonts w:ascii="Arial Narrow" w:hAnsi="Arial Narrow" w:cs="Arial"/>
                <w:b/>
                <w:sz w:val="22"/>
                <w:szCs w:val="22"/>
              </w:rPr>
            </w:pPr>
            <w:r w:rsidRPr="002A770E">
              <w:rPr>
                <w:rFonts w:ascii="Arial Narrow" w:hAnsi="Arial Narrow" w:cs="Arial"/>
                <w:b/>
                <w:sz w:val="22"/>
                <w:szCs w:val="22"/>
              </w:rPr>
              <w:t>2.</w:t>
              <w:tab/>
              <w:t>cenu majetku, s vývojom cien ktorého vývoj ceny oceňovaného majetku vykazuje štatistickú závislosť,</w:t>
            </w:r>
          </w:p>
          <w:p w:rsidR="002A770E" w:rsidRPr="002A770E" w:rsidP="002A770E">
            <w:pPr>
              <w:bidi w:val="0"/>
              <w:spacing w:after="0" w:line="240" w:lineRule="auto"/>
              <w:jc w:val="both"/>
              <w:rPr>
                <w:rFonts w:ascii="Arial Narrow" w:hAnsi="Arial Narrow" w:cs="Arial"/>
                <w:b/>
                <w:sz w:val="22"/>
                <w:szCs w:val="22"/>
              </w:rPr>
            </w:pPr>
            <w:r w:rsidRPr="002A770E">
              <w:rPr>
                <w:rFonts w:ascii="Arial Narrow" w:hAnsi="Arial Narrow" w:cs="Arial"/>
                <w:b/>
                <w:sz w:val="22"/>
                <w:szCs w:val="22"/>
              </w:rPr>
              <w:t>3.</w:t>
              <w:tab/>
              <w:t>pri dlhovom majetku úrokovú sadzbu, výnosovú krivku, rizikovú maržu alebo ďalšie zložky ocenenia podobného druhu dlhového nástroja, s podobnou splatnosťou a podobným dlžníkom,</w:t>
            </w:r>
          </w:p>
          <w:p w:rsidR="002A770E" w:rsidRPr="002A770E" w:rsidP="002A770E">
            <w:pPr>
              <w:bidi w:val="0"/>
              <w:spacing w:after="0" w:line="240" w:lineRule="auto"/>
              <w:jc w:val="both"/>
              <w:rPr>
                <w:rFonts w:ascii="Arial Narrow" w:hAnsi="Arial Narrow" w:cs="Arial"/>
                <w:b/>
                <w:sz w:val="22"/>
                <w:szCs w:val="22"/>
              </w:rPr>
            </w:pPr>
            <w:r w:rsidRPr="002A770E">
              <w:rPr>
                <w:rFonts w:ascii="Arial Narrow" w:hAnsi="Arial Narrow" w:cs="Arial"/>
                <w:b/>
                <w:sz w:val="22"/>
                <w:szCs w:val="22"/>
              </w:rPr>
              <w:t>b)</w:t>
              <w:tab/>
              <w:t xml:space="preserve">výdavkového prístupu, ktorý vychádza z peňažnej sumy, ktorú by bolo potrebné vydať na obstaranie majetku, ktorý by mal pre účtovnú jednotku porovnateľný prínos ako oceňovaný majetok, pričom tento prístup sa používa  najmä na ocenenie nefinančného majetku; zohľadňujú sa pri tom informácie z operácií alebo cenové ponuky z trhu z hľadiska jeho druhu a miesta, na ktorom by sa majetok pravdepodobne obstaral, vrátane maloobchodného trhu,  </w:t>
            </w:r>
          </w:p>
          <w:p w:rsidR="00E517D2" w:rsidRPr="00F964D4" w:rsidP="002A770E">
            <w:pPr>
              <w:bidi w:val="0"/>
              <w:spacing w:after="0" w:line="240" w:lineRule="auto"/>
              <w:jc w:val="both"/>
              <w:rPr>
                <w:rFonts w:ascii="Arial Narrow" w:hAnsi="Arial Narrow" w:cs="Arial"/>
                <w:b/>
                <w:sz w:val="22"/>
                <w:szCs w:val="22"/>
              </w:rPr>
            </w:pPr>
            <w:r w:rsidRPr="002A770E" w:rsidR="002A770E">
              <w:rPr>
                <w:rFonts w:ascii="Arial Narrow" w:hAnsi="Arial Narrow" w:cs="Arial"/>
                <w:b/>
                <w:sz w:val="22"/>
                <w:szCs w:val="22"/>
              </w:rPr>
              <w:t>c)</w:t>
              <w:tab/>
              <w:t>príjmového prístupu, napríklad model súčasnej hodnoty, ktorý je založený na  súčasnej hodnote budúcich peňažných príjmov z majetku a budúcich peňažných výdavkov na majetok, pričom diskontná sadzba sa určí ako vnútorná miera návratnosti požadovaná investormi pre daný druh majetku ku dňu jeho ocenenia, ktorý nesie danú mieru rizika.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E517D2"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E517D2"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F964D4" w:rsidRPr="00CB64E4" w:rsidP="00E517D2">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F964D4" w:rsidRPr="00CB64E4" w:rsidP="00E517D2">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F964D4" w:rsidRPr="00CB64E4" w:rsidP="00E517D2">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F964D4" w:rsidRPr="00CB64E4" w:rsidP="00E517D2">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7629E" w:rsidP="00E517D2">
            <w:pPr>
              <w:bidi w:val="0"/>
              <w:spacing w:after="0" w:line="240" w:lineRule="auto"/>
              <w:jc w:val="center"/>
              <w:rPr>
                <w:rFonts w:ascii="Arial Narrow" w:hAnsi="Arial Narrow"/>
                <w:b/>
                <w:sz w:val="22"/>
                <w:szCs w:val="22"/>
              </w:rPr>
            </w:pPr>
            <w:r w:rsidRPr="00F964D4" w:rsidR="00F964D4">
              <w:rPr>
                <w:rFonts w:ascii="Arial Narrow" w:hAnsi="Arial Narrow"/>
                <w:b/>
                <w:sz w:val="22"/>
                <w:szCs w:val="22"/>
              </w:rPr>
              <w:t xml:space="preserve">§ 27 </w:t>
            </w:r>
          </w:p>
          <w:p w:rsidR="00F964D4" w:rsidRPr="00F964D4" w:rsidP="00E517D2">
            <w:pPr>
              <w:bidi w:val="0"/>
              <w:spacing w:after="0" w:line="240" w:lineRule="auto"/>
              <w:jc w:val="center"/>
              <w:rPr>
                <w:rFonts w:ascii="Arial Narrow" w:hAnsi="Arial Narrow"/>
                <w:b/>
                <w:sz w:val="22"/>
                <w:szCs w:val="22"/>
              </w:rPr>
            </w:pPr>
            <w:r w:rsidRPr="00F964D4">
              <w:rPr>
                <w:rFonts w:ascii="Arial Narrow" w:hAnsi="Arial Narrow"/>
                <w:b/>
                <w:sz w:val="22"/>
                <w:szCs w:val="22"/>
              </w:rPr>
              <w:t>O: 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964D4" w:rsidRPr="00F964D4" w:rsidP="00F964D4">
            <w:pPr>
              <w:bidi w:val="0"/>
              <w:spacing w:after="0" w:line="240" w:lineRule="auto"/>
              <w:jc w:val="both"/>
              <w:rPr>
                <w:rFonts w:ascii="Arial Narrow" w:hAnsi="Arial Narrow" w:cs="Arial"/>
                <w:b/>
                <w:sz w:val="22"/>
                <w:szCs w:val="22"/>
              </w:rPr>
            </w:pPr>
            <w:r w:rsidRPr="002A770E" w:rsidR="002A770E">
              <w:rPr>
                <w:rFonts w:ascii="Arial Narrow" w:hAnsi="Arial Narrow" w:cs="Arial"/>
                <w:b/>
                <w:sz w:val="22"/>
                <w:szCs w:val="22"/>
              </w:rPr>
              <w:t>Akcie a podiely v dcérskej účtovnej jednotke alebo v účtovnej jednotke s podielovou účasťou sa môžu oceňovať metódou vlastného imania. Pri použití metódy vlastného imania sa  hodnota akcií a podielov porovnáva  s hodnotou zodpovedajúcou miere účasti na vlastnom imaní v dcérskej účtovnej jednotke a v účtovnej jednotke s podielovou účasťou a hodnota akcií a podielov sa upraví na hodnotu zodpovedajúcu miere účasti na vlastnom imaní v dcérskej účtovnej jednotke a v účtovnej jednotke s podielovou účasťou. Ak účtovná jednotka použije túto metódu ocenenia, je povinná ju použiť na ocenenie všetkých takýchto akcií a podielov a za predpokladu, že môže určiť ocenenie metódou vlastného imania. Účtovná jednotka, v ktorej má iná účtovná jednotka podielovú účasť, poskytuje informácie o aktuálnej štruktúre svojho vlastného imania v takom čase, aby účtovná jednotka mohla oceniť akcie a podiely metódou vlastného imania.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F964D4" w:rsidRPr="00CB64E4" w:rsidP="00E517D2">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F964D4" w:rsidRPr="00CB64E4" w:rsidP="00E517D2">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F964D4" w:rsidRPr="00CB64E4" w:rsidP="00F964D4">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F964D4" w:rsidRPr="00CB64E4" w:rsidP="00F964D4">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F964D4" w:rsidRPr="00CB64E4" w:rsidP="00F964D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F964D4" w:rsidRPr="00CB64E4" w:rsidP="00F964D4">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7629E" w:rsidP="00F964D4">
            <w:pPr>
              <w:bidi w:val="0"/>
              <w:spacing w:after="0" w:line="240" w:lineRule="auto"/>
              <w:jc w:val="center"/>
              <w:rPr>
                <w:rFonts w:ascii="Arial Narrow" w:hAnsi="Arial Narrow"/>
                <w:b/>
                <w:sz w:val="22"/>
                <w:szCs w:val="22"/>
              </w:rPr>
            </w:pPr>
            <w:r w:rsidRPr="00F964D4" w:rsidR="00F964D4">
              <w:rPr>
                <w:rFonts w:ascii="Arial Narrow" w:hAnsi="Arial Narrow"/>
                <w:b/>
                <w:sz w:val="22"/>
                <w:szCs w:val="22"/>
              </w:rPr>
              <w:t>§ 27</w:t>
            </w:r>
          </w:p>
          <w:p w:rsidR="00F964D4" w:rsidRPr="00F964D4" w:rsidP="00F964D4">
            <w:pPr>
              <w:bidi w:val="0"/>
              <w:spacing w:after="0" w:line="240" w:lineRule="auto"/>
              <w:jc w:val="center"/>
              <w:rPr>
                <w:rFonts w:ascii="Arial Narrow" w:hAnsi="Arial Narrow"/>
                <w:b/>
                <w:sz w:val="22"/>
                <w:szCs w:val="22"/>
              </w:rPr>
            </w:pPr>
            <w:r w:rsidRPr="00F964D4">
              <w:rPr>
                <w:rFonts w:ascii="Arial Narrow" w:hAnsi="Arial Narrow"/>
                <w:b/>
                <w:sz w:val="22"/>
                <w:szCs w:val="22"/>
              </w:rPr>
              <w:t xml:space="preserve"> O: </w:t>
            </w:r>
            <w:r>
              <w:rPr>
                <w:rFonts w:ascii="Arial Narrow" w:hAnsi="Arial Narrow"/>
                <w:b/>
                <w:sz w:val="22"/>
                <w:szCs w:val="22"/>
              </w:rPr>
              <w:t>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964D4" w:rsidRPr="00F45C99" w:rsidP="00F964D4">
            <w:pPr>
              <w:tabs>
                <w:tab w:val="left" w:pos="851"/>
              </w:tabs>
              <w:autoSpaceDE/>
              <w:autoSpaceDN/>
              <w:bidi w:val="0"/>
              <w:spacing w:after="0" w:line="240" w:lineRule="auto"/>
              <w:ind w:left="100"/>
              <w:jc w:val="both"/>
              <w:rPr>
                <w:rFonts w:ascii="Arial Narrow" w:hAnsi="Arial Narrow"/>
                <w:b/>
                <w:sz w:val="22"/>
                <w:szCs w:val="22"/>
              </w:rPr>
            </w:pPr>
            <w:r w:rsidRPr="002A770E" w:rsidR="002A770E">
              <w:rPr>
                <w:rFonts w:ascii="Arial Narrow" w:hAnsi="Arial Narrow"/>
                <w:b/>
                <w:sz w:val="22"/>
                <w:szCs w:val="22"/>
              </w:rPr>
              <w:t>Pri dlhových cenných papieroch a iných úročených pohľadávkach sa ich ocenenie odo dňa vyrovnania ich nákupu do dňa ich splatnosti alebo ich prevodu na inú osobu zvyšuje o prirastený dohodnutý úrok a znižuje o splátku istiny a splátku úroku. Pri dlhových cenných papieroch emitovaných účtovnou jednotkou a iných úročených záväzkoch sa ich ocenenie odo dňa ich prvotného zaúčtovania do dňa splatnosti alebo ich postúpenia na inú osobu zvyšuje o prirastený  dohodnutý úrok a znižuje o splátku istiny a splátku úroku.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F964D4" w:rsidRPr="00CB64E4" w:rsidP="00F964D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F964D4" w:rsidRPr="00CB64E4" w:rsidP="00F964D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27629E" w:rsidRPr="00CB64E4" w:rsidP="00F964D4">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27629E" w:rsidRPr="00CB64E4" w:rsidP="00F964D4">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27629E" w:rsidRPr="00CB64E4" w:rsidP="00F964D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27629E" w:rsidRPr="00CB64E4" w:rsidP="00F964D4">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7629E" w:rsidRPr="00F964D4" w:rsidP="00F964D4">
            <w:pPr>
              <w:bidi w:val="0"/>
              <w:spacing w:after="0" w:line="240" w:lineRule="auto"/>
              <w:jc w:val="center"/>
              <w:rPr>
                <w:rFonts w:ascii="Arial Narrow" w:hAnsi="Arial Narrow"/>
                <w:b/>
                <w:sz w:val="22"/>
                <w:szCs w:val="22"/>
              </w:rPr>
            </w:pPr>
            <w:r w:rsidRPr="00451273">
              <w:rPr>
                <w:rFonts w:ascii="Arial Narrow" w:hAnsi="Arial Narrow"/>
                <w:b/>
                <w:sz w:val="22"/>
                <w:szCs w:val="22"/>
              </w:rPr>
              <w:t xml:space="preserve">§ 27 O: </w:t>
            </w:r>
            <w:r>
              <w:rPr>
                <w:rFonts w:ascii="Arial Narrow" w:hAnsi="Arial Narrow"/>
                <w:b/>
                <w:sz w:val="22"/>
                <w:szCs w:val="22"/>
              </w:rPr>
              <w:t>10</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7629E" w:rsidRPr="0027629E" w:rsidP="00F964D4">
            <w:pPr>
              <w:tabs>
                <w:tab w:val="left" w:pos="851"/>
              </w:tabs>
              <w:autoSpaceDE/>
              <w:autoSpaceDN/>
              <w:bidi w:val="0"/>
              <w:spacing w:after="0" w:line="240" w:lineRule="auto"/>
              <w:ind w:left="100"/>
              <w:jc w:val="both"/>
              <w:rPr>
                <w:rFonts w:ascii="Arial Narrow" w:hAnsi="Arial Narrow"/>
                <w:b/>
                <w:sz w:val="22"/>
                <w:szCs w:val="22"/>
              </w:rPr>
            </w:pPr>
            <w:r w:rsidRPr="00FB357B" w:rsidR="00FB357B">
              <w:rPr>
                <w:rFonts w:ascii="Arial Narrow" w:hAnsi="Arial Narrow"/>
                <w:b/>
                <w:sz w:val="22"/>
                <w:szCs w:val="22"/>
              </w:rPr>
              <w:t>Účtovná jednotka, ktorá ku dňu ocenenia podľa § 24 ods. 1 písm. a) neoceňuje cenné papiere a podiely podľa § 25 ods. 8 reálnou hodnotou, neoceňuje tieto cenné papiere a podiely reálnou hodnotou ani ku dňu ocenenia podľa § 24 ods. 1 písm. b) a c).</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27629E" w:rsidRPr="00CB64E4" w:rsidP="00F964D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27629E" w:rsidRPr="00CB64E4" w:rsidP="00F964D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27629E" w:rsidRPr="00CB64E4" w:rsidP="00F964D4">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27629E" w:rsidRPr="00CB64E4" w:rsidP="00F964D4">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27629E" w:rsidRPr="00CB64E4" w:rsidP="00F964D4">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27629E" w:rsidRPr="00CB64E4" w:rsidP="00F964D4">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7629E" w:rsidRPr="00F964D4" w:rsidP="00F964D4">
            <w:pPr>
              <w:bidi w:val="0"/>
              <w:spacing w:after="0" w:line="240" w:lineRule="auto"/>
              <w:jc w:val="center"/>
              <w:rPr>
                <w:rFonts w:ascii="Arial Narrow" w:hAnsi="Arial Narrow"/>
                <w:b/>
                <w:sz w:val="22"/>
                <w:szCs w:val="22"/>
              </w:rPr>
            </w:pPr>
            <w:r w:rsidRPr="00451273">
              <w:rPr>
                <w:rFonts w:ascii="Arial Narrow" w:hAnsi="Arial Narrow"/>
                <w:b/>
                <w:sz w:val="22"/>
                <w:szCs w:val="22"/>
              </w:rPr>
              <w:t xml:space="preserve">§ 27 O: </w:t>
            </w:r>
            <w:r>
              <w:rPr>
                <w:rFonts w:ascii="Arial Narrow" w:hAnsi="Arial Narrow"/>
                <w:b/>
                <w:sz w:val="22"/>
                <w:szCs w:val="22"/>
              </w:rPr>
              <w:t>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7629E" w:rsidRPr="0027629E" w:rsidP="00F964D4">
            <w:pPr>
              <w:tabs>
                <w:tab w:val="left" w:pos="851"/>
              </w:tabs>
              <w:autoSpaceDE/>
              <w:autoSpaceDN/>
              <w:bidi w:val="0"/>
              <w:spacing w:after="0" w:line="240" w:lineRule="auto"/>
              <w:ind w:left="100"/>
              <w:jc w:val="both"/>
              <w:rPr>
                <w:rFonts w:ascii="Arial Narrow" w:hAnsi="Arial Narrow"/>
                <w:b/>
                <w:sz w:val="22"/>
                <w:szCs w:val="22"/>
              </w:rPr>
            </w:pPr>
            <w:r w:rsidRPr="00FB357B" w:rsidR="00FB357B">
              <w:rPr>
                <w:rFonts w:ascii="Arial Narrow" w:hAnsi="Arial Narrow"/>
                <w:b/>
                <w:sz w:val="22"/>
                <w:szCs w:val="22"/>
              </w:rPr>
              <w:t>Mikro účtovná jednotka, účtovná jednotka, ktorá nie je založená alebo zriadená na účel podnikania a účtovná jednotka, ktorá účtuje v sústave jednoduchého účtovníctva, ku dňu, ku ktorému sa zostavuje účtovná závierka, neoceňuje majetok a záväzky reálnou hodnotou okrem majetku a záväzkov podľa odseku 1 písm. c) a neoceňuje majetok metódou vlastného imania podľa odseku 8.</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27629E" w:rsidRPr="00CB64E4" w:rsidP="00F964D4">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27629E" w:rsidRPr="00CB64E4" w:rsidP="00F964D4">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768"/>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451273" w:rsidP="00451273">
            <w:pPr>
              <w:bidi w:val="0"/>
              <w:spacing w:after="0" w:line="240" w:lineRule="auto"/>
              <w:jc w:val="center"/>
              <w:rPr>
                <w:rFonts w:ascii="Arial Narrow" w:hAnsi="Arial Narrow"/>
                <w:b/>
                <w:sz w:val="22"/>
                <w:szCs w:val="22"/>
              </w:rPr>
            </w:pPr>
            <w:r w:rsidRPr="00451273">
              <w:rPr>
                <w:rFonts w:ascii="Arial Narrow" w:hAnsi="Arial Narrow"/>
                <w:b/>
                <w:sz w:val="22"/>
                <w:szCs w:val="22"/>
              </w:rPr>
              <w:t xml:space="preserve">§ 27 O: </w:t>
            </w:r>
            <w:r w:rsidR="0027629E">
              <w:rPr>
                <w:rFonts w:ascii="Arial Narrow" w:hAnsi="Arial Narrow"/>
                <w:b/>
                <w:sz w:val="22"/>
                <w:szCs w:val="22"/>
              </w:rPr>
              <w:t>12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964D4" w:rsidP="00451273">
            <w:pPr>
              <w:bidi w:val="0"/>
              <w:spacing w:after="0" w:line="240" w:lineRule="auto"/>
              <w:jc w:val="both"/>
              <w:rPr>
                <w:rFonts w:ascii="Arial Narrow" w:hAnsi="Arial Narrow" w:cs="Arial"/>
                <w:b/>
                <w:sz w:val="22"/>
                <w:szCs w:val="22"/>
              </w:rPr>
            </w:pPr>
            <w:r w:rsidRPr="0027629E" w:rsidR="0027629E">
              <w:rPr>
                <w:rFonts w:ascii="Arial Narrow" w:hAnsi="Arial Narrow" w:cs="Arial"/>
                <w:b/>
                <w:sz w:val="22"/>
                <w:szCs w:val="22"/>
              </w:rPr>
              <w:t>Ocenenie reálnou hodnotou sa ku dňu ocenenia nevykoná, ak nie je možné spoľahlivo určiť reálnu hodnotu.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940EB9" w:rsidP="00451273">
            <w:pPr>
              <w:pStyle w:val="Normlny"/>
              <w:bidi w:val="0"/>
              <w:spacing w:after="0" w:line="240" w:lineRule="auto"/>
              <w:rPr>
                <w:rFonts w:ascii="Arial Narrow" w:hAnsi="Arial Narrow"/>
                <w:bCs/>
                <w:sz w:val="22"/>
                <w:szCs w:val="22"/>
              </w:rPr>
            </w:pPr>
            <w:r w:rsidRPr="00940EB9">
              <w:rPr>
                <w:rFonts w:ascii="Arial Narrow" w:hAnsi="Arial Narrow"/>
                <w:bCs/>
                <w:sz w:val="22"/>
                <w:szCs w:val="22"/>
              </w:rPr>
              <w:t>Bez ohľadu na článok 6 ods. 1 písm. c), ak sa finančný nástroj oceňuje reálnou hodnotou, zmena hodnoty sa zahrnie do výkazu ziskov a strát okrem nasledujúcich prípadov, keď sa takáto zmena zahrnie priamo do rezervného fondu z ocenenia reálnou hodnotou:</w:t>
            </w:r>
          </w:p>
          <w:p w:rsidR="00451273" w:rsidRPr="00940EB9" w:rsidP="00451273">
            <w:pPr>
              <w:pStyle w:val="Normlny"/>
              <w:numPr>
                <w:numId w:val="10"/>
              </w:numPr>
              <w:bidi w:val="0"/>
              <w:spacing w:after="0" w:line="240" w:lineRule="auto"/>
              <w:rPr>
                <w:rFonts w:ascii="Arial Narrow" w:hAnsi="Arial Narrow"/>
                <w:bCs/>
                <w:sz w:val="22"/>
                <w:szCs w:val="22"/>
              </w:rPr>
            </w:pPr>
            <w:r w:rsidRPr="00940EB9">
              <w:rPr>
                <w:rFonts w:ascii="Arial Narrow" w:hAnsi="Arial Narrow"/>
                <w:bCs/>
                <w:sz w:val="22"/>
                <w:szCs w:val="22"/>
              </w:rPr>
              <w:t>účtovaný nástroj je hedžingovým nástrojom podľa systému účtovania hedžingu, ktorý umožňuje, aby sa časť zmeny hodnoty alebo celá zmena hodnoty neuvádzala vo výkaze ziskov a strát, alebo</w:t>
            </w:r>
          </w:p>
          <w:p w:rsidR="00451273" w:rsidRPr="00940EB9" w:rsidP="00451273">
            <w:pPr>
              <w:pStyle w:val="Normlny"/>
              <w:numPr>
                <w:numId w:val="10"/>
              </w:numPr>
              <w:bidi w:val="0"/>
              <w:spacing w:after="0" w:line="240" w:lineRule="auto"/>
              <w:rPr>
                <w:rFonts w:ascii="Arial Narrow" w:hAnsi="Arial Narrow"/>
                <w:bCs/>
                <w:sz w:val="22"/>
                <w:szCs w:val="22"/>
              </w:rPr>
            </w:pPr>
            <w:r w:rsidRPr="00940EB9">
              <w:rPr>
                <w:rFonts w:ascii="Arial Narrow" w:hAnsi="Arial Narrow"/>
                <w:bCs/>
                <w:sz w:val="22"/>
                <w:szCs w:val="22"/>
              </w:rPr>
              <w:t>zmena hodnoty súvisí s rozdielom výmenného kurzu vznikajúceho pri peňažnej položke, ktorá tvorí súčasť čistej investície podniku v zahraničnom subjekte.</w:t>
            </w:r>
          </w:p>
          <w:p w:rsidR="00451273" w:rsidRPr="00940EB9" w:rsidP="00451273">
            <w:pPr>
              <w:pStyle w:val="Normlny"/>
              <w:bidi w:val="0"/>
              <w:spacing w:after="0" w:line="240" w:lineRule="auto"/>
              <w:rPr>
                <w:rFonts w:ascii="Arial Narrow" w:hAnsi="Arial Narrow"/>
                <w:bCs/>
                <w:sz w:val="22"/>
                <w:szCs w:val="22"/>
              </w:rPr>
            </w:pPr>
            <w:r w:rsidRPr="00940EB9">
              <w:rPr>
                <w:rFonts w:ascii="Arial Narrow" w:hAnsi="Arial Narrow"/>
                <w:bCs/>
                <w:sz w:val="22"/>
                <w:szCs w:val="22"/>
              </w:rPr>
              <w:t>Členské štáty môžu povoliť alebo vyžadovať, aby sa zmena hodnoty finančného majetku, ktorý je na predaj a nie je derivátovým finančným nástrojom, zahrnula priamo do rezervného fondu z ocenenia reálnou hodnotou. Tento rezervný fond z ocenenia reálnou hodnotou sa upraví, ak sumy, ktoré sa v ňom vykazujú už nie sú potrebné na uplatnenie písmen a) a b) prvého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23054/2002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Pr>
                <w:rFonts w:ascii="Arial Narrow" w:hAnsi="Arial Narrow"/>
                <w:sz w:val="22"/>
                <w:szCs w:val="22"/>
              </w:rPr>
              <w:t>§ 16</w:t>
            </w: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25</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26</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27</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28</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29</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A17F4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30</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31</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Zmena reálnej hodnoty derivátov určených na obchodovanie na neverejnom trhu sa ku dňu, ku ktorému sa zostavuje účtovná závierka účtuje podľa povahy na ťarchu alebo v prospech účtu 373, 376, 377 so súvzťažným zápisom s účtom 414 – Oceňovacie rozdiely z precenenia majetku a záväzkov. </w:t>
            </w:r>
          </w:p>
          <w:p w:rsidR="00451273" w:rsidRPr="00940EB9" w:rsidP="00451273">
            <w:pPr>
              <w:bidi w:val="0"/>
              <w:adjustRightInd w:val="0"/>
              <w:spacing w:after="0" w:line="240" w:lineRule="auto"/>
              <w:rPr>
                <w:rFonts w:ascii="Arial Narrow" w:hAnsi="Arial Narrow"/>
                <w:color w:val="000000"/>
                <w:sz w:val="22"/>
                <w:szCs w:val="22"/>
              </w:rPr>
            </w:pP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Ak bude uplatnená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 nakúpená kúpna opcia, opčná prémia vstupuje do obstarávacej ceny nadobudnutého majetku, okrem menovej opcie,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b) predaná kúpna opcia, opčná prémia sa účtuje v prospech účtu 667 – Výnosy z derivátových operácií so súvzťažným zápisom na ťarchu účtu 377 – Predané opcie,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c) nakúpená predajná opcia, opčná prémia sa účtuje na ťarchu účtu 567– Náklady na derivátové operácie so súvzťažným zápisom v prospech účtu 376 – Nakúpené opcie,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d) predaná predajná opcia, opčná prémia sa účtuje v prospech účtu 667 –Výnosy z derivátových operácií so súvzťažným zápisom na ťarchu účtu 377 –Predané opcie.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Ak sa neuplatní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a) nakúpená kúpna opcia, opčná prémia sa účtuje na ťarchu účtu 567 – Náklady na derivátové operácie so súvzťažným zápisom v prospech účtu 376 – Nakúpené opcie,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b) nakúpená predajná opcia, opčná prémia sa účtuje na ťarchu účtu 567 – Náklady na derivátové operácie so súvzťažným zápisom v prospech účtu 376 – Nakúpené opcie, </w:t>
            </w:r>
          </w:p>
          <w:p w:rsidR="00451273" w:rsidRPr="00940EB9" w:rsidP="00451273">
            <w:pPr>
              <w:bidi w:val="0"/>
              <w:adjustRightInd w:val="0"/>
              <w:spacing w:after="0" w:line="240" w:lineRule="auto"/>
              <w:rPr>
                <w:rFonts w:ascii="Arial Narrow" w:hAnsi="Arial Narrow"/>
                <w:color w:val="000000"/>
                <w:sz w:val="22"/>
                <w:szCs w:val="22"/>
              </w:rPr>
            </w:pPr>
            <w:r w:rsidRPr="00940EB9">
              <w:rPr>
                <w:rFonts w:ascii="Arial Narrow" w:hAnsi="Arial Narrow"/>
                <w:color w:val="000000"/>
                <w:sz w:val="22"/>
                <w:szCs w:val="22"/>
              </w:rPr>
              <w:t xml:space="preserve">c) predaná kúpna opcia, opčná prémia sa účtuje v prospech účtu 667 – Výnosy z derivátových operácií so súvzťažným zápisom na ťarchu účtu 377 – Predané opcie, </w:t>
            </w:r>
          </w:p>
          <w:p w:rsidR="00451273" w:rsidRPr="00B06089" w:rsidP="00451273">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d) predaná predajná opcia, opčná prémia sa účtuje v prospech účtu 667 – Výnosy z derivátových operácií so súvzťažným zápisom na ťarchu účtu 377 – Predané opcie. </w:t>
            </w:r>
          </w:p>
          <w:p w:rsidR="00451273" w:rsidRPr="00B06089" w:rsidP="00451273">
            <w:pPr>
              <w:bidi w:val="0"/>
              <w:spacing w:after="0" w:line="240" w:lineRule="auto"/>
              <w:jc w:val="both"/>
              <w:rPr>
                <w:rFonts w:ascii="Arial Narrow" w:hAnsi="Arial Narrow" w:cs="Arial"/>
                <w:sz w:val="22"/>
                <w:szCs w:val="22"/>
              </w:rPr>
            </w:pPr>
          </w:p>
          <w:p w:rsidR="00451273" w:rsidRPr="00B06089" w:rsidP="00451273">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 Ak nie je možné preceniť deriváty reálnou hodnotou, ktorou je trhová cena z verejného trhu, použije sa kvalifikovaný odhad. Na určenie reálnej hodnoty sa použije model oceňovania s preukázateľnými údajmi, napríklad referenčné výmenné kurzy určené a vyhlásené Európskou centrálnou bankou alebo Národnou bankou Slovenska, zverejnené úrokové sadzby medzibankového trhu, verejne dostupné ratingy ratingových agentúr. Ak sa nedá odborný odhad vypracovať, alebo ak sú náklady na získanie informácií o precenení neúmerné jeho významu, potom sa o reálnej hodnote neúčtuje, ak nie je zrejmé, že prišlo k znehodnoteniu derivátu. </w:t>
            </w:r>
          </w:p>
          <w:p w:rsidR="00451273" w:rsidRPr="00B06089" w:rsidP="00451273">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Zmeny reálnych hodnôt zabezpečovacích derivátov sa účtujú na účte 414 – Oceňovacie rozdiely z precenenia majetku a záväzkov so súvzťažným zápisom na príslušný účet derivátu. Zmeny reálnej hodnoty zabezpečeného aktíva alebo záväzkov z dôvodu zabezpečeného rizika sa účtujú na účte 414 – Oceňovacie rozdiely z precenenia majetku a záväzkov so súvzťažným zápisom na príslušný účet aktív alebo záväzkov. </w:t>
            </w:r>
          </w:p>
          <w:p w:rsidR="00451273" w:rsidP="00451273">
            <w:pPr>
              <w:bidi w:val="0"/>
              <w:spacing w:after="0" w:line="240" w:lineRule="auto"/>
              <w:jc w:val="both"/>
              <w:rPr>
                <w:rFonts w:ascii="Arial Narrow" w:hAnsi="Arial Narrow" w:cs="Arial"/>
                <w:sz w:val="22"/>
                <w:szCs w:val="22"/>
              </w:rPr>
            </w:pPr>
            <w:r w:rsidRPr="00B06089">
              <w:rPr>
                <w:rFonts w:ascii="Arial Narrow" w:hAnsi="Arial Narrow" w:cs="Arial"/>
                <w:sz w:val="22"/>
                <w:szCs w:val="22"/>
              </w:rPr>
              <w:t>Ku dňu ukončenia zabezpečenia sa precenenie na reálnu hodnotu zabezpečeného aktíva alebo záväzkov rozpustí na ťarchu alebo v prospech účtu aktív alebo záväzkového účtu so súvzťažným zápisom s účtom 414 – Oceňovacie rozdiely z precenenia majetku a záväzkov.</w:t>
            </w:r>
          </w:p>
          <w:p w:rsidR="00451273" w:rsidRPr="00B06089" w:rsidP="00451273">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 </w:t>
            </w:r>
          </w:p>
          <w:p w:rsidR="00451273" w:rsidRPr="00CB64E4" w:rsidP="00451273">
            <w:pPr>
              <w:bidi w:val="0"/>
              <w:spacing w:after="0" w:line="240" w:lineRule="auto"/>
              <w:jc w:val="both"/>
              <w:rPr>
                <w:rFonts w:ascii="Arial Narrow" w:hAnsi="Arial Narrow" w:cs="Arial"/>
                <w:sz w:val="22"/>
                <w:szCs w:val="22"/>
              </w:rPr>
            </w:pPr>
            <w:r w:rsidRPr="00B06089">
              <w:rPr>
                <w:rFonts w:ascii="Arial Narrow" w:hAnsi="Arial Narrow" w:cs="Arial"/>
                <w:sz w:val="22"/>
                <w:szCs w:val="22"/>
              </w:rPr>
              <w:t xml:space="preserve">Ak bude zabezpečovaný majetok a záväzky a so zabezpečovacím derivátom sa obchoduje na verejnom trhu a zmeny reálnej hodnoty je možné doložiť údajmi z verejného trhu, alebo so zabezpečovacím derivátom sa neobchoduje na verejnom trhu, ale derivát bude vysporiadaný podľa uzavretej zmluvy najneskôr do konca nasledujúceho účtovného obdobia následne sa na ťarchu príslušného účtu nákladov a v prospech príslušného účtu výnosov účtuje nie len o zmenách reálnych hodnôt zabezpečeného majetku a záväzkov, ale aj o zabezpečovacích derivátoch.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00995D4C">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C:8</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940EB9" w:rsidP="00451273">
            <w:pPr>
              <w:pStyle w:val="Normlny"/>
              <w:bidi w:val="0"/>
              <w:spacing w:after="0" w:line="240" w:lineRule="auto"/>
              <w:rPr>
                <w:rFonts w:ascii="Arial Narrow" w:hAnsi="Arial Narrow"/>
                <w:bCs/>
                <w:sz w:val="22"/>
                <w:szCs w:val="22"/>
              </w:rPr>
            </w:pPr>
            <w:r w:rsidRPr="00940EB9">
              <w:rPr>
                <w:rFonts w:ascii="Arial Narrow" w:hAnsi="Arial Narrow"/>
                <w:bCs/>
                <w:sz w:val="22"/>
                <w:szCs w:val="22"/>
              </w:rPr>
              <w:t>Bez ohľadu na článok 6 ods. 1 písm. c) môžu členské štáty povoliť alebo vyžadovať, aby všetky podniky alebo akékoľvek triedy podnikov v prípadoch, keď sa iný majetok než finančné nástroje oceňujú reálnou hodnotou, zahrnuli zmenu hodnoty do výkazu ziskov a strát.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sidRPr="00CB64E4">
              <w:rPr>
                <w:rFonts w:ascii="Arial Narrow" w:hAnsi="Arial Narrow"/>
                <w:sz w:val="22"/>
                <w:szCs w:val="22"/>
              </w:rPr>
              <w:t>Čl. 9</w:t>
            </w:r>
          </w:p>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O: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b/>
                <w:bCs/>
                <w:sz w:val="22"/>
                <w:szCs w:val="22"/>
              </w:rPr>
              <w:t xml:space="preserve">Všeobecné ustanovenia o súvahe a výkaze ziskov a strát </w:t>
            </w:r>
          </w:p>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1. Štruktúru súvahy a výkazu ziskov a strát nie je možné meniť z jedného účtovného roka na druhý. Výnimky z tejto zásady sú však povolené vo výnimočných prípadoch s cieľom poskytnúť pravdivý a verný obraz majetku, záväzkov, finančnej situácie a výsledku hospodárenia podniku. Všetky tieto výnimky a ich dôvody sa zverejnia v poznámkach k účtovnej závierke.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25445A" w:rsidP="00451273">
            <w:pPr>
              <w:bidi w:val="0"/>
              <w:spacing w:after="0" w:line="240" w:lineRule="auto"/>
              <w:jc w:val="center"/>
              <w:rPr>
                <w:rFonts w:ascii="Arial Narrow" w:hAnsi="Arial Narrow" w:cs="Arial"/>
                <w:bCs/>
                <w:sz w:val="22"/>
                <w:szCs w:val="22"/>
              </w:rPr>
            </w:pPr>
            <w:r w:rsidRPr="0025445A">
              <w:rPr>
                <w:rFonts w:ascii="Arial Narrow" w:hAnsi="Arial Narrow" w:cs="Arial"/>
                <w:bCs/>
                <w:sz w:val="22"/>
                <w:szCs w:val="22"/>
              </w:rPr>
              <w:t>MF/</w:t>
            </w:r>
          </w:p>
          <w:p w:rsidR="00451273" w:rsidRPr="00CB64E4" w:rsidP="00451273">
            <w:pPr>
              <w:bidi w:val="0"/>
              <w:spacing w:after="0" w:line="240" w:lineRule="auto"/>
              <w:jc w:val="center"/>
              <w:rPr>
                <w:rFonts w:ascii="Arial Narrow" w:hAnsi="Arial Narrow"/>
                <w:sz w:val="22"/>
                <w:szCs w:val="22"/>
              </w:rPr>
            </w:pPr>
            <w:r w:rsidRPr="0025445A">
              <w:rPr>
                <w:rFonts w:ascii="Arial Narrow" w:hAnsi="Arial Narrow" w:cs="Arial"/>
                <w:bCs/>
                <w:sz w:val="22"/>
                <w:szCs w:val="22"/>
              </w:rPr>
              <w:t>22933-2005-74</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2 </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sz w:val="22"/>
                <w:szCs w:val="22"/>
              </w:rPr>
              <w:t>(</w:t>
            </w:r>
            <w:r w:rsidRPr="00CB64E4">
              <w:rPr>
                <w:rFonts w:ascii="Arial Narrow" w:hAnsi="Arial Narrow" w:cs="Arial"/>
                <w:sz w:val="22"/>
                <w:szCs w:val="22"/>
              </w:rPr>
              <w:t>1) Údaje jednotlivých položiek aktív súvahy sa vykazujú v členení na</w:t>
            </w:r>
          </w:p>
          <w:p w:rsidR="00451273" w:rsidRPr="00CB64E4" w:rsidP="00451273">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hrubé sumy (brutto) za bežné účtovné obdobie vrátane sumy úprav (korekcia),</w:t>
            </w:r>
          </w:p>
          <w:p w:rsidR="00451273" w:rsidRPr="00CB64E4" w:rsidP="00451273">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sumy úprav (korekcia) za bežné účtovné  obdobie, ktorými sú opravné položky a pri hmotnom majetku a nehmotnom majetku oprávky,</w:t>
            </w:r>
          </w:p>
          <w:p w:rsidR="00451273" w:rsidRPr="00CB64E4" w:rsidP="00451273">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čisté sumy (netto) za bežné účtovné obdobie,</w:t>
            </w:r>
          </w:p>
          <w:p w:rsidR="00451273" w:rsidRPr="00CB64E4" w:rsidP="00451273">
            <w:pPr>
              <w:numPr>
                <w:ilvl w:val="0"/>
                <w:numId w:val="1"/>
              </w:numPr>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čisté sumy za bezprostredne predchádzajúce účtovné obdobie.</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(2) V súvahe v stĺpci 1 (brutto) sa vykazujú aktíva ocenené podľa osobitného predpisu za bežné účtovné obdobie, v stĺpci 2 (korekcia) sa vykazujú opravné položky a oprávky  za bežné účtovné obdobie, v stĺpci 3 (netto) sa vykazujú aktíva ako rozdiel medzi stĺpcami 1 a 2 za bežné účtovné obdobie a v stĺpci 4 sa vykazujú aktíva (netto) za bezprostredne predchádzajúce účtovné obdobie.</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(3) V súvahe v stĺpci 5 sa vykazujú jednotlivé položky pasív ocenené podľa osobitného predpisu za bežné účtovné obdobie a v stĺpci 6 sa vykazujú jednotlivé položky pasív za bezprostredne predchádzajúce účtovné obdobie.</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(4) Vo výkaze ziskov a strát sa v stĺpci  1 vykazuje základňa, ktorou sú náklady alebo výnosy za bežné účtovné obdobie, v stĺpci 2 sa vykazuje medzisúčet položiek výkazu ziskov a strát, v stĺpci 3 sa vykazuje výsledok položiek výkazu ziskov a strát a v stĺpci 4 sa vykazujú náklady alebo výnosy za bezprostredne predchádzajúce účtovné obdobie. </w:t>
            </w:r>
          </w:p>
          <w:p w:rsidR="00451273" w:rsidRPr="00CB64E4" w:rsidP="00451273">
            <w:pPr>
              <w:bidi w:val="0"/>
              <w:spacing w:after="0" w:line="240" w:lineRule="auto"/>
              <w:ind w:firstLine="708"/>
              <w:jc w:val="both"/>
              <w:rPr>
                <w:rFonts w:ascii="Arial Narrow" w:hAnsi="Arial Narrow" w:cs="Arial"/>
                <w:sz w:val="22"/>
                <w:szCs w:val="22"/>
              </w:rPr>
            </w:pP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(5) Sumy položiek súvahy a položiek výkazu ziskov a strát sa uvádzajú v eurách.</w:t>
            </w:r>
          </w:p>
          <w:p w:rsidR="00451273" w:rsidRPr="00CB64E4" w:rsidP="00451273">
            <w:pPr>
              <w:bidi w:val="0"/>
              <w:spacing w:after="0" w:line="240" w:lineRule="auto"/>
              <w:ind w:firstLine="708"/>
              <w:jc w:val="both"/>
              <w:rPr>
                <w:rFonts w:ascii="Arial Narrow" w:hAnsi="Arial Narrow" w:cs="Arial"/>
                <w:sz w:val="22"/>
                <w:szCs w:val="22"/>
              </w:rPr>
            </w:pP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(6) Poznámky sa zostavujú tak, aby informácie v nich uvedené boli užitočné, významné, zrozumiteľné, porovnateľné a spoľahlivé. Údaje v poznámkach sa uvádzajú za bežné účtovné obdobie a za bezprostredne predchádzajúce účtovné obdobie. Ak pre niektoré časti poznámok účtovná jednotka nemá obsahovú náplň, príslušné informácie sa neuvádzajú. Poznámky k priebežnej účtovnej závierke podľa osobitného predpisu</w:t>
            </w:r>
            <w:r w:rsidRPr="001F4296">
              <w:rPr>
                <w:rFonts w:ascii="Arial Narrow" w:hAnsi="Arial Narrow" w:cs="Arial"/>
                <w:sz w:val="22"/>
                <w:szCs w:val="22"/>
                <w:vertAlign w:val="superscript"/>
              </w:rPr>
              <w:t>1c</w:t>
            </w:r>
            <w:r w:rsidRPr="00CB64E4">
              <w:rPr>
                <w:rStyle w:val="FootnoteReference"/>
                <w:rFonts w:ascii="Arial Narrow" w:hAnsi="Arial Narrow"/>
                <w:sz w:val="22"/>
                <w:szCs w:val="22"/>
              </w:rPr>
              <w:t>)</w:t>
            </w:r>
            <w:r w:rsidRPr="00CB64E4">
              <w:rPr>
                <w:rFonts w:ascii="Arial Narrow" w:hAnsi="Arial Narrow" w:cs="Arial"/>
                <w:sz w:val="22"/>
                <w:szCs w:val="22"/>
              </w:rPr>
              <w:t xml:space="preserve"> sa zostavujú v skrátenej štruktúre minimálne v rozsahu podľa čl. IX prílohy č. 3, ktorý nadväzuje na položky účtovnej závierky v úplnej štruktúre.</w:t>
            </w:r>
          </w:p>
          <w:p w:rsidR="00451273" w:rsidRPr="00CB64E4" w:rsidP="00451273">
            <w:pPr>
              <w:bidi w:val="0"/>
              <w:spacing w:after="0" w:line="240" w:lineRule="auto"/>
              <w:ind w:firstLine="708"/>
              <w:jc w:val="both"/>
              <w:rPr>
                <w:rFonts w:ascii="Arial Narrow" w:hAnsi="Arial Narrow" w:cs="Arial"/>
                <w:sz w:val="22"/>
                <w:szCs w:val="22"/>
              </w:rPr>
            </w:pP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(7) Vo vzorových tabuľkách uvedených v čl. IX prílohy č. 3 sa pre potreby zostavenia poznámok k priebežnej účtovnej závierke údaj za bezprostredne predchádzajúce účtovné obdobie vykazuje v súlade s § 18 ods. 3 a 4 zákona. Vzorové tabuľky uvedené v čl. IX prílohy č. 3 sa môžu doplniť podľa potrieb účtovnej jednotky.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sidRPr="00CB64E4">
              <w:rPr>
                <w:rFonts w:ascii="Arial Narrow" w:hAnsi="Arial Narrow"/>
                <w:bCs/>
                <w:sz w:val="22"/>
                <w:szCs w:val="22"/>
              </w:rPr>
              <w:t xml:space="preserve">Príloha č.1 a č. 2 k opatreniu  </w:t>
            </w:r>
            <w:r w:rsidRPr="00CB64E4">
              <w:rPr>
                <w:rFonts w:ascii="Arial Narrow" w:hAnsi="Arial Narrow" w:cs="Arial"/>
                <w:bCs/>
                <w:sz w:val="22"/>
                <w:szCs w:val="22"/>
              </w:rPr>
              <w:t>MF/</w:t>
            </w:r>
          </w:p>
          <w:p w:rsidR="00451273" w:rsidRPr="00CB64E4" w:rsidP="00451273">
            <w:pPr>
              <w:pStyle w:val="Heading1"/>
              <w:bidi w:val="0"/>
              <w:spacing w:after="0" w:line="240" w:lineRule="auto"/>
              <w:rPr>
                <w:rFonts w:ascii="Arial Narrow" w:hAnsi="Arial Narrow"/>
                <w:b w:val="0"/>
                <w:bCs w:val="0"/>
                <w:sz w:val="22"/>
                <w:szCs w:val="22"/>
              </w:rPr>
            </w:pPr>
            <w:r w:rsidRPr="00CB64E4">
              <w:rPr>
                <w:rFonts w:ascii="Arial Narrow" w:hAnsi="Arial Narrow" w:cs="Arial"/>
                <w:b w:val="0"/>
                <w:bCs w:val="0"/>
                <w:sz w:val="22"/>
                <w:szCs w:val="22"/>
              </w:rPr>
              <w:t>22933-2005-74</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2. V súvahe a vo výkaze ziskov a strát sa položky uvedené v prílohách III až VI vykazujú samostatne v stanovenom poradí. Členské štáty povolia podrobnejšie rozdelenie týchto položiek pod podmienkou dodržania predpísaných štruktúr. Členské štáty povolia doplnenie medzisúčtov a nových položiek, ak obsah týchto nových položiek nie je zahrnutý v žiadnej z položiek v predpísaných štruktúrach. Členské štáty môžu vyžadovať takéto podrobnejšie členenie alebo medzisúčty alebo nové položky.</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3. Štruktúra, nomenklatúra a terminológia položiek súvahy a výkazu ziskov a strát, ktoré sú označené arabskými číslicami, sa upravia, ak si to vyžaduje zvláštna povaha podniku. Členské štáty môžu vyžadovať takéto úpravy od podnikov, ktoré tvoria časť konkrétneho hospodárskeho sektora. </w:t>
            </w:r>
          </w:p>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Členské štáty môžu povoliť alebo vyžadovať, aby sa položky súvahy a výkazu ziskov a strát, ktoré sú označené arabskými číslicami, zlúčili v prípadoch, ak nie sú významné z hľadiska sumy na účely pravdivého a verného obrazu majetku, záväzkov, finančnej situácie a výsledku hospodárenia podniku, alebo ak takéto zlúčenie zabezpečuje lepšiu zrozumiteľnosť, a to za predpokladu, že sa s takto zlúčenými položkami bude v poznámkach k účtovnej závierke nakladať samostatne.</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4. Odchylne od odsekov 2 a 3 tohto článku môžu členské štáty obmedziť možnosť podnikov odchýliť sa od štruktúr stanovených v prílohách III až VI v takom rozsahu, aký je potrebný na elektronické predkladanie účtovnej závierky. </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5. V súvahe a vo výkaze ziskov a strát sa pri každej položke uvedie hodnota za účtovný rok, na ktorý sa súvaha a výkaz ziskov a strát vzťahujú, ako aj hodnota týkajúca sa zodpovedajúcej položky za predchádzajúci účtovný rok. Ak tieto hodnoty nie sú porovnateľné, členské štáty môžu vyžadovať úpravu hodnôt za predchádzajúci účtovný rok. Každý prípad neporovnateľnosti alebo úpravy hodnôt sa zverejní s vysvetlením v poznámkach k účtovnej závierke. </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6. Členské štáty môžu povoliť alebo vyžadovať úpravu štruktúry súvahy a výkazu ziskov a strát tak, aby vykazovali použitie zisku alebo vysporiadanie straty. </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52"/>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7. Pokiaľ ide o uvádzanie podielových účastí v ročnej účtovnej závierke: </w:t>
            </w:r>
          </w:p>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a) členské štáty môžu povoliť alebo vyžadovať zaúčtovanie podielových účastí pomocou metódy vlastného imania ustanovenej v článku 27, pričom sa zohľadnia nevyhnutné úpravy vyplývajúce zo špecifických parametrov ročnej účtovnej závierky v porovnaní s konsolidovanou účtovnou závierkou; </w:t>
            </w:r>
          </w:p>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b) členské štáty môžu povoliť alebo vyžadovať, aby sa časť zisku alebo straty pripadajúca na podielovú účasť vykazovala vo výkaze ziskov a strát iba do výšky zodpovedajúcej dividendám, ktoré už boli prijaté alebo ktorých vyplatenie si možno nárokovať; a </w:t>
            </w:r>
          </w:p>
          <w:p w:rsidR="00451273" w:rsidRPr="00CB64E4" w:rsidP="00451273">
            <w:pPr>
              <w:pStyle w:val="Normlny"/>
              <w:bidi w:val="0"/>
              <w:spacing w:after="0" w:line="240" w:lineRule="auto"/>
              <w:jc w:val="both"/>
              <w:rPr>
                <w:rFonts w:ascii="Arial Narrow" w:hAnsi="Arial Narrow"/>
                <w:sz w:val="22"/>
                <w:szCs w:val="22"/>
              </w:rPr>
            </w:pPr>
            <w:r w:rsidRPr="00CB64E4">
              <w:rPr>
                <w:rFonts w:ascii="Arial Narrow" w:hAnsi="Arial Narrow"/>
                <w:sz w:val="22"/>
                <w:szCs w:val="22"/>
              </w:rPr>
              <w:t xml:space="preserve">c) ak zisk pripadajúci na podielovú účasť a vykázaný vo výkaze ziskov a strát presahuje výšku dividend, ktoré už boli prijaté alebo na vyplatenie ktorých si možno nárokovať, suma rozdielu sa vykáže v rezervnom fonde, ktorý sa nemôže rozdeliť akcionárom. </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sidRPr="00CB64E4">
              <w:rPr>
                <w:rFonts w:ascii="Arial Narrow" w:hAnsi="Arial Narrow"/>
                <w:sz w:val="22"/>
                <w:szCs w:val="22"/>
              </w:rPr>
              <w:t>431/2002</w:t>
            </w: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P="00451273">
            <w:pPr>
              <w:bidi w:val="0"/>
              <w:spacing w:after="0" w:line="240" w:lineRule="auto"/>
              <w:jc w:val="center"/>
              <w:rPr>
                <w:rFonts w:ascii="Arial Narrow" w:hAnsi="Arial Narrow"/>
                <w:sz w:val="22"/>
                <w:szCs w:val="22"/>
              </w:rPr>
            </w:pPr>
          </w:p>
          <w:p w:rsidR="005C29C0"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431/2002</w:t>
            </w:r>
            <w:r>
              <w:rPr>
                <w:rFonts w:ascii="Arial Narrow" w:hAnsi="Arial Narrow"/>
                <w:sz w:val="22"/>
                <w:szCs w:val="22"/>
              </w:rPr>
              <w:t xml:space="preserve"> a </w:t>
            </w:r>
            <w:r w:rsidRPr="005C29C0">
              <w:rPr>
                <w:rFonts w:ascii="Arial Narrow" w:hAnsi="Arial Narrow"/>
                <w:b/>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18</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bCs/>
                <w:sz w:val="22"/>
                <w:szCs w:val="22"/>
              </w:rPr>
            </w:pPr>
            <w:r w:rsidRPr="00CB64E4">
              <w:rPr>
                <w:rFonts w:ascii="Arial Narrow" w:hAnsi="Arial Narrow"/>
                <w:bCs/>
                <w:sz w:val="22"/>
                <w:szCs w:val="22"/>
              </w:rPr>
              <w:t>V súvahe riadnej účtovnej závierky a mimoriadnej účtovnej závierky sa vykazujú informácie o majetku, záväzkoch a rozdiele majetku a záväzkov účtovnej jednotky ku dňu, ku ktorému sa zostavuje účtovná závierka a ku dňu, ku ktorému sa zostavuje účtovná závierka za bezprostredne predchádzajúce účtovné obdobie. V súvahe priebežnej účtovnej závierky sa v časti bežné účtovné obdobie vykazujú informácie podľa prvej vety ku dňu, ku ktorému sa zostavuje priebežná účtovná závierka a v časti bezprostredne predchádzajúce účtovné obdobie  sa vykazujú informácie podľa prvej vety ku dňu, ku ktorému sa zostavuje riadna účtovná závierka alebo mimoriadna účtovná závierka za bezprostredne predchádzajúce účtovné obdobie.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18</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bCs/>
                <w:sz w:val="22"/>
                <w:szCs w:val="22"/>
              </w:rPr>
            </w:pPr>
            <w:r w:rsidRPr="005C29C0">
              <w:rPr>
                <w:rFonts w:ascii="Arial Narrow" w:hAnsi="Arial Narrow"/>
                <w:bCs/>
                <w:sz w:val="22"/>
                <w:szCs w:val="22"/>
              </w:rPr>
              <w:t xml:space="preserve">Vo výkaze ziskov a strát riadnej účtovnej závierky a mimoriadnej účtovnej závierky sa vykazujú náklady, výnosy a výsledok hospodárenia za účtovné obdobie a bezprostredne predchádzajúce účtovné obdobie. </w:t>
            </w:r>
            <w:r w:rsidRPr="005071CF" w:rsidR="005071CF">
              <w:rPr>
                <w:rFonts w:ascii="Arial Narrow" w:hAnsi="Arial Narrow"/>
                <w:b/>
                <w:sz w:val="22"/>
                <w:szCs w:val="22"/>
              </w:rPr>
              <w:t>Vo výkaze ziskov a strát priebežnej účtovnej závierky sa vykazujú informácie od začiatku účtovného obdobia do dňa, ku ktorému sa zostavuje priebežná účtovná závierka za účtovné obdobie a informácie za bezprostredne predchádzajúce účtovné obdobie.</w:t>
            </w:r>
            <w:r w:rsidR="005071CF">
              <w:rPr>
                <w:rFonts w:ascii="Arial Narrow" w:hAnsi="Arial Narrow"/>
                <w:b/>
                <w:sz w:val="22"/>
                <w:szCs w:val="22"/>
              </w:rPr>
              <w:t xml:space="preserve"> </w:t>
            </w:r>
            <w:r w:rsidRPr="005C29C0">
              <w:rPr>
                <w:rFonts w:ascii="Arial Narrow" w:hAnsi="Arial Narrow"/>
                <w:bCs/>
                <w:sz w:val="22"/>
                <w:szCs w:val="22"/>
              </w:rPr>
              <w:t>Vo výkaze ziskov a strát priebežnej účtovnej závierky mikro účtovnej jednotky sa vykazujú len informácie podľa prvej vety ku dňu, ku ktorému sa zostavuje priebežná účtovná závierka za vykazovanú časť účtovného obdobia.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735"/>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10</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b/>
                <w:bCs/>
                <w:sz w:val="22"/>
                <w:szCs w:val="22"/>
              </w:rPr>
              <w:t xml:space="preserve">Predkladanie súvahy </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Pri predkladaní súvahy členské štáty stanovia jednu alebo obe zo štruktúr stanovených v prílohách III a IV. Ak členský štát stanoví obe štruktúry, musí podnikom povoliť vybrať si, ktorú zo stanovených štruktúr si zvolia.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rPr>
                <w:rFonts w:ascii="Arial Narrow" w:hAnsi="Arial Narrow" w:cs="Arial"/>
                <w:bCs/>
                <w:sz w:val="22"/>
                <w:szCs w:val="22"/>
              </w:rPr>
            </w:pPr>
            <w:r w:rsidRPr="00D43AB0">
              <w:rPr>
                <w:rFonts w:ascii="Arial Narrow" w:hAnsi="Arial Narrow"/>
                <w:bCs/>
                <w:sz w:val="22"/>
                <w:szCs w:val="22"/>
              </w:rPr>
              <w:t xml:space="preserve">Príloha č.1 k opatreniu  </w:t>
            </w:r>
            <w:r w:rsidRPr="00D43AB0">
              <w:rPr>
                <w:rFonts w:ascii="Arial Narrow" w:hAnsi="Arial Narrow" w:cs="Arial"/>
                <w:bCs/>
                <w:sz w:val="22"/>
                <w:szCs w:val="22"/>
              </w:rPr>
              <w:t>MF/22933/2005-74</w:t>
            </w:r>
          </w:p>
          <w:p w:rsidR="00451273" w:rsidRPr="00D43AB0" w:rsidP="00451273">
            <w:pPr>
              <w:bidi w:val="0"/>
              <w:spacing w:after="0" w:line="240" w:lineRule="auto"/>
              <w:rPr>
                <w:rFonts w:ascii="Arial Narrow" w:hAnsi="Arial Narrow" w:cs="Arial"/>
                <w:bCs/>
                <w:sz w:val="22"/>
                <w:szCs w:val="22"/>
              </w:rPr>
            </w:pPr>
            <w:r w:rsidRPr="00D43AB0">
              <w:rPr>
                <w:rFonts w:ascii="Arial Narrow" w:hAnsi="Arial Narrow"/>
                <w:bCs/>
                <w:sz w:val="22"/>
                <w:szCs w:val="22"/>
              </w:rPr>
              <w:t>Príloha č.1 k opatreniu MF/23377/2014-74</w:t>
            </w:r>
          </w:p>
          <w:p w:rsidR="00451273" w:rsidRPr="00D43AB0" w:rsidP="00451273">
            <w:pPr>
              <w:bidi w:val="0"/>
              <w:spacing w:after="0" w:line="240" w:lineRule="auto"/>
              <w:jc w:val="both"/>
              <w:rPr>
                <w:rFonts w:ascii="Arial Narrow" w:hAnsi="Arial Narrow" w:cs="Arial"/>
                <w:bCs/>
                <w:sz w:val="22"/>
                <w:szCs w:val="22"/>
              </w:rPr>
            </w:pPr>
            <w:r w:rsidRPr="00D43AB0">
              <w:rPr>
                <w:rFonts w:ascii="Arial Narrow" w:hAnsi="Arial Narrow" w:cs="Arial"/>
                <w:bCs/>
                <w:sz w:val="22"/>
                <w:szCs w:val="22"/>
              </w:rPr>
              <w:t>Príloha č.1 k opatreniu MF/23378/2014-74</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70"/>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MF/</w:t>
            </w:r>
          </w:p>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23377/</w:t>
            </w:r>
          </w:p>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pStyle w:val="Normlny"/>
              <w:bidi w:val="0"/>
              <w:spacing w:after="0" w:line="240" w:lineRule="auto"/>
              <w:jc w:val="center"/>
              <w:rPr>
                <w:rFonts w:ascii="Arial Narrow" w:hAnsi="Arial Narrow"/>
                <w:sz w:val="22"/>
                <w:szCs w:val="22"/>
              </w:rPr>
            </w:pPr>
            <w:r w:rsidRPr="00D43AB0">
              <w:rPr>
                <w:rFonts w:ascii="Arial Narrow" w:hAnsi="Arial Narrow"/>
                <w:sz w:val="22"/>
                <w:szCs w:val="22"/>
              </w:rPr>
              <w:t>§ 1</w:t>
            </w:r>
          </w:p>
          <w:p w:rsidR="00451273" w:rsidRPr="00D43AB0" w:rsidP="00451273">
            <w:pPr>
              <w:pStyle w:val="Normlny"/>
              <w:bidi w:val="0"/>
              <w:spacing w:after="0" w:line="240" w:lineRule="auto"/>
              <w:jc w:val="center"/>
              <w:rPr>
                <w:rFonts w:ascii="Arial Narrow" w:hAnsi="Arial Narrow"/>
                <w:sz w:val="22"/>
                <w:szCs w:val="22"/>
              </w:rPr>
            </w:pPr>
            <w:r w:rsidRPr="00D43AB0">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jc w:val="both"/>
              <w:rPr>
                <w:rFonts w:ascii="Arial Narrow" w:hAnsi="Arial Narrow"/>
                <w:bCs/>
                <w:sz w:val="22"/>
                <w:szCs w:val="22"/>
              </w:rPr>
            </w:pPr>
            <w:r w:rsidRPr="00415B96" w:rsidR="00415B96">
              <w:rPr>
                <w:rFonts w:ascii="Arial Narrow" w:hAnsi="Arial Narrow"/>
                <w:bCs/>
                <w:sz w:val="22"/>
                <w:szCs w:val="22"/>
              </w:rPr>
              <w:t>Usporiadanie, označovanie a obsahové vymedzenie položiek jednotlivých súčastí riadnej individuálnej účtovnej závierky a mimoriadnej účtovnej závierky je uvedené v § 2 až 6 a vzor súvahy, výkazu ziskov a strát a obsahová náplň poznámok sú uvedené v prílohe č. 1. V poznámkach na každej strane poznámok sa pri ich zostavovaní v ľavom hornom rohu uvedie označenie „poznámky Úč PODV 3- 01“ a v pravom hornom rohu sa uvedie identifikačné číslo organizácie a daňové identifikačné číslo, ak ho má účtovná jednotka pridelené.</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MF/</w:t>
            </w:r>
          </w:p>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23378/</w:t>
            </w:r>
          </w:p>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pStyle w:val="Normlny"/>
              <w:bidi w:val="0"/>
              <w:spacing w:after="0" w:line="240" w:lineRule="auto"/>
              <w:jc w:val="center"/>
              <w:rPr>
                <w:rFonts w:ascii="Arial Narrow" w:hAnsi="Arial Narrow"/>
                <w:sz w:val="22"/>
                <w:szCs w:val="22"/>
              </w:rPr>
            </w:pPr>
            <w:r w:rsidRPr="00D43AB0">
              <w:rPr>
                <w:rFonts w:ascii="Arial Narrow" w:hAnsi="Arial Narrow"/>
                <w:sz w:val="22"/>
                <w:szCs w:val="22"/>
              </w:rPr>
              <w:t>§ 1</w:t>
            </w:r>
          </w:p>
          <w:p w:rsidR="00451273" w:rsidRPr="00D43AB0" w:rsidP="00451273">
            <w:pPr>
              <w:pStyle w:val="Normlny"/>
              <w:bidi w:val="0"/>
              <w:spacing w:after="0" w:line="240" w:lineRule="auto"/>
              <w:jc w:val="center"/>
              <w:rPr>
                <w:rFonts w:ascii="Arial Narrow" w:hAnsi="Arial Narrow"/>
                <w:sz w:val="22"/>
                <w:szCs w:val="22"/>
              </w:rPr>
            </w:pPr>
            <w:r w:rsidRPr="00D43AB0">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rPr>
                <w:rFonts w:ascii="Arial Narrow" w:hAnsi="Arial Narrow"/>
                <w:bCs/>
                <w:sz w:val="22"/>
                <w:szCs w:val="22"/>
              </w:rPr>
            </w:pPr>
            <w:r w:rsidRPr="00E70B83" w:rsidR="00E70B83">
              <w:rPr>
                <w:rFonts w:ascii="Arial Narrow" w:hAnsi="Arial Narrow"/>
                <w:bCs/>
                <w:sz w:val="22"/>
                <w:szCs w:val="22"/>
              </w:rPr>
              <w:t>Usporiadanie, označovanie a obsahové vymedzenie položiek jednotlivých súčastí riadnej individuálnej účtovnej závierky a mimoriadnej účtovnej závierky je uvedené v § 2 až 6 a vzor súvahy, výkazu ziskov a strát a obsahová náplň poznámok sú uvedené v prílohe č. 1. V poznámkach na každej strane poznámok sa pri ich zostavovaní v ľavom hornom rohu uvedie označenie „poznámky Úč PODV 3- 01“ a v pravom hornom rohu sa uvedie identifikačné číslo organizácie a daňové identifikačné číslo, ak ho má účtovná jednotka pridelené.</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b/>
                <w:bCs/>
                <w:sz w:val="22"/>
                <w:szCs w:val="22"/>
              </w:rPr>
            </w:pPr>
            <w:r w:rsidRPr="00CB64E4">
              <w:rPr>
                <w:rFonts w:ascii="Arial Narrow" w:hAnsi="Arial Narrow"/>
                <w:b/>
                <w:bCs/>
                <w:sz w:val="22"/>
                <w:szCs w:val="22"/>
              </w:rPr>
              <w:t xml:space="preserve">Alternatívna prezentácia súvahy </w:t>
            </w:r>
          </w:p>
          <w:p w:rsidR="00451273" w:rsidRPr="00CB64E4" w:rsidP="00451273">
            <w:pPr>
              <w:pStyle w:val="Normlny"/>
              <w:bidi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aby podniky alebo určité triedy podnikov prezentovali položky v členení na obežné a neobežné v inej štruktúre, než je stanovená v prílohách III a IV, za predpokladu, že poskytnuté informácie sú aspoň rovnocenné s tými, ktoré sa požadujú v súlade s prílohami III a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 xml:space="preserve">Čl. 12 O:1 </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sz w:val="22"/>
                <w:szCs w:val="22"/>
              </w:rPr>
            </w:pPr>
            <w:r w:rsidRPr="00CB64E4">
              <w:rPr>
                <w:rFonts w:ascii="Arial Narrow" w:hAnsi="Arial Narrow"/>
                <w:b/>
                <w:bCs/>
                <w:sz w:val="22"/>
                <w:szCs w:val="22"/>
              </w:rPr>
              <w:t xml:space="preserve">Osobitné ustanovenia o niektorých položkách súvahy </w:t>
            </w:r>
          </w:p>
          <w:p w:rsidR="00451273" w:rsidRPr="00CB64E4" w:rsidP="00451273">
            <w:pPr>
              <w:pStyle w:val="Normlny"/>
              <w:bidi w:val="0"/>
              <w:spacing w:after="0" w:line="240" w:lineRule="auto"/>
              <w:rPr>
                <w:rFonts w:ascii="Arial Narrow" w:hAnsi="Arial Narrow"/>
                <w:sz w:val="22"/>
                <w:szCs w:val="22"/>
              </w:rPr>
            </w:pPr>
            <w:r w:rsidRPr="00CB64E4">
              <w:rPr>
                <w:rFonts w:ascii="Arial Narrow" w:hAnsi="Arial Narrow"/>
                <w:sz w:val="22"/>
                <w:szCs w:val="22"/>
              </w:rPr>
              <w:t xml:space="preserve">1. Ak sa nejaký majetok alebo záväzky týkajú viacerých položiek štruktúry, ich vzťah k ostatným položkám sa uvedie buď v položke, kde sa daný majetok či záväzok uvádza, alebo v poznámkach k účtovnej závierke.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pStyle w:val="Normlny"/>
              <w:bidi w:val="0"/>
              <w:spacing w:after="0" w:line="240" w:lineRule="auto"/>
              <w:rPr>
                <w:rFonts w:ascii="Arial Narrow" w:hAnsi="Arial Narrow" w:cs="Arial"/>
                <w:bCs/>
                <w:sz w:val="22"/>
                <w:szCs w:val="22"/>
              </w:rPr>
            </w:pPr>
            <w:r w:rsidRPr="00D43AB0">
              <w:rPr>
                <w:rFonts w:ascii="Arial Narrow" w:hAnsi="Arial Narrow"/>
                <w:bCs/>
                <w:sz w:val="22"/>
                <w:szCs w:val="22"/>
              </w:rPr>
              <w:t xml:space="preserve">Príloha č.1 a č. 3 k opatreniu  </w:t>
            </w:r>
            <w:r w:rsidRPr="00D43AB0">
              <w:rPr>
                <w:rFonts w:ascii="Arial Narrow" w:hAnsi="Arial Narrow" w:cs="Arial"/>
                <w:bCs/>
                <w:sz w:val="22"/>
                <w:szCs w:val="22"/>
              </w:rPr>
              <w:t>MF/22933-2005-74</w:t>
            </w:r>
          </w:p>
          <w:p w:rsidR="00451273" w:rsidRPr="00D43AB0" w:rsidP="00451273">
            <w:pPr>
              <w:pStyle w:val="Normlny"/>
              <w:bidi w:val="0"/>
              <w:spacing w:after="0" w:line="240" w:lineRule="auto"/>
              <w:rPr>
                <w:rFonts w:ascii="Arial Narrow" w:hAnsi="Arial Narrow" w:cs="Arial"/>
                <w:bCs/>
                <w:sz w:val="22"/>
                <w:szCs w:val="22"/>
              </w:rPr>
            </w:pPr>
            <w:r w:rsidRPr="00D43AB0">
              <w:rPr>
                <w:rFonts w:ascii="Arial Narrow" w:hAnsi="Arial Narrow"/>
                <w:bCs/>
                <w:sz w:val="22"/>
                <w:szCs w:val="22"/>
              </w:rPr>
              <w:t xml:space="preserve">Príloha č.1 k opatreniu  </w:t>
            </w:r>
            <w:r w:rsidRPr="00D43AB0">
              <w:rPr>
                <w:rFonts w:ascii="Arial Narrow" w:hAnsi="Arial Narrow" w:cs="Arial"/>
                <w:bCs/>
                <w:sz w:val="22"/>
                <w:szCs w:val="22"/>
              </w:rPr>
              <w:t>MF/22933-2005-74</w:t>
            </w:r>
          </w:p>
          <w:p w:rsidR="00451273" w:rsidRPr="00D43AB0" w:rsidP="00451273">
            <w:pPr>
              <w:pStyle w:val="Normlny"/>
              <w:bidi w:val="0"/>
              <w:spacing w:after="0" w:line="240" w:lineRule="auto"/>
              <w:rPr>
                <w:rFonts w:ascii="Arial Narrow" w:hAnsi="Arial Narrow" w:cs="Arial"/>
                <w:bCs/>
                <w:sz w:val="22"/>
                <w:szCs w:val="22"/>
              </w:rPr>
            </w:pPr>
            <w:r w:rsidRPr="00D43AB0">
              <w:rPr>
                <w:rFonts w:ascii="Arial Narrow" w:hAnsi="Arial Narrow"/>
                <w:bCs/>
                <w:sz w:val="22"/>
                <w:szCs w:val="22"/>
              </w:rPr>
              <w:t xml:space="preserve">Príloha č.1 k opatreniu  </w:t>
            </w:r>
            <w:r w:rsidRPr="00D43AB0">
              <w:rPr>
                <w:rFonts w:ascii="Arial Narrow" w:hAnsi="Arial Narrow" w:cs="Arial"/>
                <w:bCs/>
                <w:sz w:val="22"/>
                <w:szCs w:val="22"/>
              </w:rPr>
              <w:t>MF/23377/2014-74</w:t>
            </w:r>
          </w:p>
          <w:p w:rsidR="00451273" w:rsidRPr="00D43AB0" w:rsidP="00451273">
            <w:pPr>
              <w:pStyle w:val="Normlny"/>
              <w:bidi w:val="0"/>
              <w:spacing w:after="0" w:line="240" w:lineRule="auto"/>
              <w:rPr>
                <w:rFonts w:ascii="Arial Narrow" w:hAnsi="Arial Narrow"/>
                <w:sz w:val="22"/>
                <w:szCs w:val="22"/>
              </w:rPr>
            </w:pPr>
            <w:r w:rsidRPr="00D43AB0">
              <w:rPr>
                <w:rFonts w:ascii="Arial Narrow" w:hAnsi="Arial Narrow" w:cs="Arial"/>
                <w:bCs/>
                <w:sz w:val="22"/>
                <w:szCs w:val="22"/>
              </w:rPr>
              <w:t>Príloha č.1 k opatreniu MF/23378/2014-74</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52"/>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r w:rsidRPr="00CB64E4">
              <w:rPr>
                <w:rFonts w:ascii="Arial Narrow" w:hAnsi="Arial Narrow"/>
                <w:sz w:val="22"/>
                <w:szCs w:val="22"/>
              </w:rPr>
              <w:t>2. Vlastné akcie a akcie v prepojených podnikoch sa uvádzajú iba v položkách, ktoré sú na tento účel predpísané.</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none" w:sz="0" w:space="0" w:color="auto"/>
              <w:left w:val="nil"/>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MF/</w:t>
            </w:r>
          </w:p>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23635/</w:t>
            </w:r>
          </w:p>
          <w:p w:rsidR="00451273" w:rsidRPr="00D43AB0" w:rsidP="00451273">
            <w:pPr>
              <w:bidi w:val="0"/>
              <w:spacing w:after="0" w:line="240" w:lineRule="auto"/>
              <w:jc w:val="center"/>
              <w:rPr>
                <w:rFonts w:ascii="Arial Narrow" w:hAnsi="Arial Narrow"/>
                <w:sz w:val="22"/>
                <w:szCs w:val="22"/>
              </w:rPr>
            </w:pPr>
            <w:r w:rsidRPr="00D43AB0">
              <w:rPr>
                <w:rFonts w:ascii="Arial Narrow" w:hAnsi="Arial Narrow"/>
                <w:sz w:val="22"/>
                <w:szCs w:val="22"/>
              </w:rPr>
              <w:t>2014-74</w:t>
            </w:r>
          </w:p>
        </w:tc>
        <w:tc>
          <w:tcPr>
            <w:tcW w:w="850" w:type="dxa"/>
            <w:tcBorders>
              <w:top w:val="none" w:sz="0" w:space="0" w:color="auto"/>
              <w:left w:val="single" w:sz="4" w:space="0" w:color="auto"/>
              <w:bottom w:val="single" w:sz="4" w:space="0" w:color="auto"/>
              <w:right w:val="single" w:sz="4" w:space="0" w:color="auto"/>
            </w:tcBorders>
            <w:textDirection w:val="lrTb"/>
            <w:vAlign w:val="top"/>
          </w:tcPr>
          <w:p w:rsidR="00451273" w:rsidRPr="00D43AB0" w:rsidP="00451273">
            <w:pPr>
              <w:pStyle w:val="Normlny"/>
              <w:bidi w:val="0"/>
              <w:spacing w:after="0" w:line="240" w:lineRule="auto"/>
              <w:jc w:val="center"/>
              <w:rPr>
                <w:rFonts w:ascii="Arial Narrow" w:hAnsi="Arial Narrow"/>
                <w:sz w:val="22"/>
                <w:szCs w:val="22"/>
              </w:rPr>
            </w:pPr>
            <w:r w:rsidRPr="00D43AB0">
              <w:rPr>
                <w:rFonts w:ascii="Arial Narrow" w:hAnsi="Arial Narrow"/>
                <w:sz w:val="22"/>
                <w:szCs w:val="22"/>
              </w:rPr>
              <w:t>§ 47</w:t>
            </w:r>
          </w:p>
          <w:p w:rsidR="00451273" w:rsidRPr="00D43AB0" w:rsidP="00451273">
            <w:pPr>
              <w:pStyle w:val="Normlny"/>
              <w:bidi w:val="0"/>
              <w:spacing w:after="0" w:line="240" w:lineRule="auto"/>
              <w:jc w:val="center"/>
              <w:rPr>
                <w:rFonts w:ascii="Arial Narrow" w:hAnsi="Arial Narrow"/>
                <w:sz w:val="22"/>
                <w:szCs w:val="22"/>
              </w:rPr>
            </w:pPr>
            <w:r w:rsidRPr="00D43AB0">
              <w:rPr>
                <w:rFonts w:ascii="Arial Narrow" w:hAnsi="Arial Narrow"/>
                <w:sz w:val="22"/>
                <w:szCs w:val="22"/>
              </w:rPr>
              <w:t>O:9</w:t>
            </w:r>
          </w:p>
        </w:tc>
        <w:tc>
          <w:tcPr>
            <w:tcW w:w="4678" w:type="dxa"/>
            <w:tcBorders>
              <w:top w:val="none" w:sz="0"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rPr>
                <w:rFonts w:ascii="Arial Narrow" w:hAnsi="Arial Narrow"/>
                <w:bCs/>
                <w:sz w:val="22"/>
                <w:szCs w:val="22"/>
              </w:rPr>
            </w:pPr>
            <w:r w:rsidRPr="006E24E3" w:rsidR="006E24E3">
              <w:rPr>
                <w:rFonts w:ascii="Arial Narrow" w:hAnsi="Arial Narrow"/>
                <w:bCs/>
                <w:sz w:val="22"/>
                <w:szCs w:val="22"/>
              </w:rPr>
              <w:t>Na účte 252 – Vlastné akcie a vlastné obchodné podiely sa účtujú vlastné akcie a obchodné podiely v obstarávacej cene. V účtovníctve sa na vlastné akcie a vlastné obchodné podiely vytvára zákonný rezervný fond, a to na účte 417 – Zákonný rezervný fond z kapitálových vkladov alebo na účte 421 – Zákonný rezervný fond.</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9979F6" w:rsidP="00451273">
            <w:pPr>
              <w:bidi w:val="0"/>
              <w:spacing w:after="0" w:line="240" w:lineRule="auto"/>
              <w:jc w:val="center"/>
              <w:rPr>
                <w:rFonts w:ascii="Arial Narrow" w:hAnsi="Arial Narrow"/>
                <w:sz w:val="22"/>
                <w:szCs w:val="22"/>
              </w:rPr>
            </w:pPr>
            <w:r w:rsidRPr="009979F6">
              <w:rPr>
                <w:rFonts w:ascii="Arial Narrow" w:hAnsi="Arial Narrow"/>
                <w:sz w:val="22"/>
                <w:szCs w:val="22"/>
              </w:rPr>
              <w:t>C:12</w:t>
            </w:r>
          </w:p>
          <w:p w:rsidR="00451273" w:rsidRPr="009979F6" w:rsidP="00451273">
            <w:pPr>
              <w:bidi w:val="0"/>
              <w:spacing w:after="0" w:line="240" w:lineRule="auto"/>
              <w:jc w:val="center"/>
              <w:rPr>
                <w:rFonts w:ascii="Arial Narrow" w:hAnsi="Arial Narrow"/>
                <w:sz w:val="22"/>
                <w:szCs w:val="22"/>
              </w:rPr>
            </w:pPr>
            <w:r w:rsidRPr="009979F6">
              <w:rPr>
                <w:rFonts w:ascii="Arial Narrow" w:hAnsi="Arial Narrow"/>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9979F6" w:rsidP="00451273">
            <w:pPr>
              <w:bidi w:val="0"/>
              <w:adjustRightInd w:val="0"/>
              <w:spacing w:after="0" w:line="240" w:lineRule="auto"/>
              <w:rPr>
                <w:rFonts w:ascii="Arial Narrow" w:hAnsi="Arial Narrow"/>
                <w:bCs/>
                <w:sz w:val="22"/>
                <w:szCs w:val="22"/>
              </w:rPr>
            </w:pPr>
            <w:r w:rsidRPr="009979F6">
              <w:rPr>
                <w:rFonts w:ascii="Arial Narrow" w:hAnsi="Arial Narrow"/>
                <w:bCs/>
                <w:sz w:val="22"/>
                <w:szCs w:val="22"/>
              </w:rPr>
              <w:t>Či sa má nejaký majetok vykázať ako neobežný alebo obežný, sa stanoví podľa toho, na aký účel je určený.</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23054/2002-92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§12 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9979F6">
              <w:rPr>
                <w:rFonts w:ascii="Arial Narrow" w:hAnsi="Arial Narrow"/>
                <w:bCs/>
                <w:sz w:val="22"/>
                <w:szCs w:val="22"/>
              </w:rPr>
              <w:t xml:space="preserve">Ak pri konkrétnom druhu majetku a konkrétnom druhu záväzku nie je možné ich členenie podľa odsekov 1 a 2, rozhodujúci pre členenie majetku a záväzkov je zámer účtovnej jednotky s akým sa obstarával majetok alebo vznikal záväzok.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Práva k nehnuteľnostiam a iné podobné práva podľa vnútroštátneho práva sa uvádzajú v položke „Pozemky a stavby“.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C0B82" w:rsidP="007C0B82">
            <w:pPr>
              <w:pStyle w:val="Heading1"/>
              <w:bidi w:val="0"/>
              <w:spacing w:after="0" w:line="240" w:lineRule="auto"/>
              <w:rPr>
                <w:rFonts w:ascii="Arial Narrow" w:hAnsi="Arial Narrow"/>
                <w:b w:val="0"/>
                <w:bCs w:val="0"/>
                <w:sz w:val="22"/>
                <w:szCs w:val="22"/>
              </w:rPr>
            </w:pPr>
            <w:r w:rsidRPr="00CB64E4" w:rsidR="00451273">
              <w:rPr>
                <w:rFonts w:ascii="Arial Narrow" w:hAnsi="Arial Narrow"/>
                <w:b w:val="0"/>
                <w:bCs w:val="0"/>
                <w:sz w:val="22"/>
                <w:szCs w:val="22"/>
              </w:rPr>
              <w:t>Opatrenie</w:t>
            </w:r>
            <w:r w:rsidR="00451273">
              <w:rPr>
                <w:rFonts w:ascii="Arial Narrow" w:hAnsi="Arial Narrow"/>
                <w:b w:val="0"/>
                <w:bCs w:val="0"/>
                <w:sz w:val="22"/>
                <w:szCs w:val="22"/>
              </w:rPr>
              <w:t xml:space="preserve"> </w:t>
            </w:r>
            <w:r>
              <w:rPr>
                <w:rFonts w:ascii="Arial Narrow" w:hAnsi="Arial Narrow"/>
                <w:b w:val="0"/>
                <w:bCs w:val="0"/>
                <w:sz w:val="22"/>
                <w:szCs w:val="22"/>
              </w:rPr>
              <w:t>MF/23377/</w:t>
            </w:r>
          </w:p>
          <w:p w:rsidR="00451273" w:rsidRPr="00CB64E4" w:rsidP="007C0B82">
            <w:pPr>
              <w:pStyle w:val="Heading1"/>
              <w:bidi w:val="0"/>
              <w:spacing w:after="0" w:line="240" w:lineRule="auto"/>
              <w:rPr>
                <w:rFonts w:ascii="Arial Narrow" w:hAnsi="Arial Narrow"/>
                <w:b w:val="0"/>
                <w:bCs w:val="0"/>
                <w:sz w:val="22"/>
                <w:szCs w:val="22"/>
              </w:rPr>
            </w:pPr>
            <w:r w:rsidR="007C0B82">
              <w:rPr>
                <w:rFonts w:ascii="Arial Narrow" w:hAnsi="Arial Narrow"/>
                <w:b w:val="0"/>
                <w:bCs w:val="0"/>
                <w:sz w:val="22"/>
                <w:szCs w:val="22"/>
              </w:rPr>
              <w:t>2014-74</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Obstarávacia cena alebo výrobné náklady, alebo precenená hodnota, ak sa uplatňuje článok 7 ods. 1, pri neobežnom majetku, ktorého doba používania je obmedzená, sa znižujú o úpravy hodnoty vypočítanými na účely znižovania hodnoty takéhoto majetku systematicky počas jeho doby používania.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26</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bCs/>
                <w:sz w:val="22"/>
                <w:szCs w:val="22"/>
              </w:rPr>
            </w:pPr>
            <w:r w:rsidRPr="00CB64E4">
              <w:rPr>
                <w:rFonts w:ascii="Arial Narrow" w:hAnsi="Arial Narrow"/>
                <w:bCs/>
                <w:sz w:val="22"/>
                <w:szCs w:val="22"/>
              </w:rPr>
              <w:t>(1) Ak ku dňu, ku ktorému sa zostavuje účtovná závierka, sú budúce ekonomické úžitky zásob nižšie ako ich ocenenie v účtovníctve, ocenia sa v čistej realizačnej hodnote. Čistou realizačnou hodnotou sa rozumie predpokladaná predajná cena zásob znížená o predpokladané náklady na ich dokončenie a náklady súvisiace s ich predajom.</w:t>
            </w:r>
          </w:p>
          <w:p w:rsidR="00451273" w:rsidRPr="00CB64E4" w:rsidP="00451273">
            <w:pPr>
              <w:bidi w:val="0"/>
              <w:spacing w:after="0" w:line="240" w:lineRule="auto"/>
              <w:jc w:val="both"/>
              <w:rPr>
                <w:rFonts w:ascii="Arial Narrow" w:hAnsi="Arial Narrow"/>
                <w:bCs/>
                <w:sz w:val="22"/>
                <w:szCs w:val="22"/>
              </w:rPr>
            </w:pPr>
            <w:r w:rsidRPr="00CB64E4">
              <w:rPr>
                <w:rFonts w:ascii="Arial Narrow" w:hAnsi="Arial Narrow"/>
                <w:bCs/>
                <w:sz w:val="22"/>
                <w:szCs w:val="22"/>
              </w:rPr>
              <w:t>(2) Ak ku dňu, ku ktorému sa zostavuje účtovná závierka, je suma záväzkov vyššia ako ich výška v účtovníctve, uvedú sa záväzky v účtovnej závierke vo zvýšenom ocenení a pri dlhodobých záväzkoch fondu</w:t>
            </w:r>
            <w:r w:rsidRPr="00CB64E4">
              <w:rPr>
                <w:rFonts w:ascii="Arial Narrow" w:hAnsi="Arial Narrow"/>
                <w:bCs/>
                <w:sz w:val="22"/>
                <w:szCs w:val="22"/>
                <w:vertAlign w:val="superscript"/>
              </w:rPr>
              <w:t>35a</w:t>
            </w:r>
            <w:r w:rsidRPr="00CB64E4">
              <w:rPr>
                <w:rFonts w:ascii="Arial Narrow" w:hAnsi="Arial Narrow"/>
                <w:bCs/>
                <w:sz w:val="22"/>
                <w:szCs w:val="22"/>
              </w:rPr>
              <w:t>) sa prehodnotí diskontný faktor.</w:t>
            </w:r>
          </w:p>
          <w:p w:rsidR="00451273" w:rsidRPr="00CB64E4" w:rsidP="00451273">
            <w:pPr>
              <w:bidi w:val="0"/>
              <w:spacing w:after="0" w:line="240" w:lineRule="auto"/>
              <w:jc w:val="both"/>
              <w:rPr>
                <w:rFonts w:ascii="Arial Narrow" w:hAnsi="Arial Narrow"/>
                <w:bCs/>
                <w:sz w:val="22"/>
                <w:szCs w:val="22"/>
              </w:rPr>
            </w:pPr>
            <w:r w:rsidRPr="00CB64E4">
              <w:rPr>
                <w:rFonts w:ascii="Arial Narrow" w:hAnsi="Arial Narrow"/>
                <w:bCs/>
                <w:sz w:val="22"/>
                <w:szCs w:val="22"/>
              </w:rPr>
              <w:t>(3) Ku dňu, ku ktorému sa zostavuje účtovná závierka, je účtovná jednotka povinná upraviť ocenenie hodnoty majetku, vytvoriť rezervy a  odpisovať majetok v súlade s účtovnými zásadami a účtovnými metódami.</w:t>
            </w:r>
          </w:p>
          <w:p w:rsidR="00451273" w:rsidRPr="00CB64E4" w:rsidP="00451273">
            <w:pPr>
              <w:bidi w:val="0"/>
              <w:spacing w:after="0" w:line="240" w:lineRule="auto"/>
              <w:jc w:val="both"/>
              <w:rPr>
                <w:rFonts w:ascii="Arial Narrow" w:hAnsi="Arial Narrow"/>
                <w:bCs/>
                <w:sz w:val="22"/>
                <w:szCs w:val="22"/>
              </w:rPr>
            </w:pPr>
            <w:r w:rsidRPr="00CB64E4">
              <w:rPr>
                <w:rFonts w:ascii="Arial Narrow" w:hAnsi="Arial Narrow"/>
                <w:bCs/>
                <w:sz w:val="22"/>
                <w:szCs w:val="22"/>
              </w:rPr>
              <w:t>(4) Ocenenie majetku sa upraví opravnými položkami, ak existuje opodstatnený predpoklad zníženia hodnoty majetku pod jeho účtovnú hodnotu. Opravné položky sa zrušia alebo sa zmení ich výška, ak nastane zmen</w:t>
            </w:r>
            <w:r>
              <w:rPr>
                <w:rFonts w:ascii="Arial Narrow" w:hAnsi="Arial Narrow"/>
                <w:bCs/>
                <w:sz w:val="22"/>
                <w:szCs w:val="22"/>
              </w:rPr>
              <w:t>a predpokladu zníženia hodnoty.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Úpravy hodnoty k neobežnému majetku podliehajú týmto pravidlám:</w:t>
            </w:r>
          </w:p>
          <w:p w:rsidR="00451273" w:rsidRPr="00CB64E4" w:rsidP="00451273">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aby sa úpravy hodnoty k finančnému neobežnému majetku uskutočňovali tak, aby bol ocenený tou nižšou hodnotou, ktorá mu je priraditeľná ku dňu, ku ktorému sa účtovná závierka zostavuje;</w:t>
            </w:r>
          </w:p>
          <w:p w:rsidR="00451273" w:rsidRPr="00CB64E4" w:rsidP="00451273">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či už je doba používania neobežného majetku časovo obmedzená alebo nie, úpravy hodnoty k nemu sa uskutočňujú tak, aby bol ocenený tou nižšou hodnotou, ktorá mu je priraditeľná ku dňu, ku ktorému sa účtovná závierka zostavuje, ak sa očakáva, že toto zníženie jeho hodnoty bude trvalé;</w:t>
            </w:r>
          </w:p>
          <w:p w:rsidR="00451273" w:rsidRPr="00CB64E4" w:rsidP="00451273">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úpravy hodnoty uvedené v písmenách a) a b) sa vykazujú vo výkaze ziskov a strát, a ak sa vo výkaze ziskov a strát neuviedli ako samostatná položka, uvádzajú sa samostatne v poznámkach k účtovnej závierke;</w:t>
            </w:r>
          </w:p>
          <w:p w:rsidR="00451273" w:rsidRPr="00CB64E4" w:rsidP="00451273">
            <w:pPr>
              <w:numPr>
                <w:numId w:val="11"/>
              </w:numPr>
              <w:bidi w:val="0"/>
              <w:adjustRightInd w:val="0"/>
              <w:spacing w:after="0" w:line="240" w:lineRule="auto"/>
              <w:rPr>
                <w:rFonts w:ascii="Arial Narrow" w:hAnsi="Arial Narrow"/>
                <w:bCs/>
                <w:sz w:val="22"/>
                <w:szCs w:val="22"/>
              </w:rPr>
            </w:pPr>
            <w:r w:rsidRPr="00CB64E4">
              <w:rPr>
                <w:rFonts w:ascii="Arial Narrow" w:hAnsi="Arial Narrow"/>
                <w:bCs/>
                <w:sz w:val="22"/>
                <w:szCs w:val="22"/>
              </w:rPr>
              <w:t>v oceňovaní nižšou hodnotou ustanovenom v písmenách a) a b) sa nemôže ďalej pokračovať, ak pominuli dôvody, z ktorých sa tieto úpravy hodnoty uskutočnili; toto ustanovenie sa nevzťahuje na úpravy hodnoty uskutočnené ku goodwillu.</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Úpravy hodnoty sa pri obežnom majetku uskutočňujú s cieľom oceniť ho nižšou trhovou hodnotou, alebo v osobitných prípadoch inou nižšou hodnotou, ktorá mu je priraditeľná ku dňu, ku ktorému sa účtovná závierka zostavuje.</w:t>
            </w:r>
          </w:p>
          <w:p w:rsidR="00451273" w:rsidRPr="00CB64E4" w:rsidP="00451273">
            <w:pPr>
              <w:bidi w:val="0"/>
              <w:adjustRightInd w:val="0"/>
              <w:spacing w:after="0" w:line="240" w:lineRule="auto"/>
              <w:rPr>
                <w:rFonts w:ascii="Arial Narrow" w:hAnsi="Arial Narrow"/>
                <w:bCs/>
                <w:sz w:val="22"/>
                <w:szCs w:val="22"/>
              </w:rPr>
            </w:pPr>
          </w:p>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V oceňovaní nižšou hodnotou uvedenom v prvom pododseku sa nemôže pokračovať, ak pominuli dôvody, z ktorých sa tieto úpravy hodnoty uskutočnili.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26</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CB64E4">
              <w:rPr>
                <w:rFonts w:ascii="Arial Narrow" w:hAnsi="Arial Narrow"/>
                <w:bCs/>
                <w:sz w:val="22"/>
                <w:szCs w:val="22"/>
              </w:rPr>
              <w:t>Ak ku dňu, ku ktorému sa zostavuje účtovná závierka, sú budúce ekonomické úžitky zásob nižšie ako ich ocenenie v účtovníctve, ocenia sa v čistej realizačnej hodnote. Čistou realizačnou hodnotou sa rozumie predpokladaná predajná cena zásob znížená o predpokladané náklady na ich dokončenie a ná</w:t>
            </w:r>
            <w:r>
              <w:rPr>
                <w:rFonts w:ascii="Arial Narrow" w:hAnsi="Arial Narrow"/>
                <w:bCs/>
                <w:sz w:val="22"/>
                <w:szCs w:val="22"/>
              </w:rPr>
              <w:t>klady súvisiace s ich predajom.</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§26</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CB64E4">
              <w:rPr>
                <w:rFonts w:ascii="Arial Narrow" w:hAnsi="Arial Narrow"/>
                <w:bCs/>
                <w:sz w:val="22"/>
                <w:szCs w:val="22"/>
              </w:rPr>
              <w:t>Ocenenie majetku sa upraví opravnými položkami, ak existuje opodstatnený predpoklad zníženia hodnoty majetku pod jeho účtovnú hodnotu. Opravné položky sa zrušia alebo sa zmení ich výška, ak nastane zmena predpokladu zníženia hodnoty.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alebo vyžadovať, aby sa úroky z kapitálu požičaného na financovanie výroby neobežného majetku alebo obežného majetku zahrnuli do výrobných nákladov, a to v takom rozsahu, v akom sa vzťahujú na obdobie výroby. Každé uplatnenie tohto ustanovenia sa zverejní v poznámkach k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23054/2002-92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 22</w:t>
            </w: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614B3E">
              <w:rPr>
                <w:rFonts w:ascii="Arial Narrow" w:hAnsi="Arial Narrow"/>
                <w:bCs/>
                <w:sz w:val="22"/>
                <w:szCs w:val="22"/>
              </w:rPr>
              <w:t xml:space="preserve">Finančné náklady súvisiace s použitím cudzích zdrojov, napríklad úroky, môžu sa zahrnúť do vlastných nákladov len vtedy, ak patria do obdobia ich vytvárania.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O:9</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aby sa obstarávacia cena alebo výrobné náklady zásob tovaru rovnakej kategórie, ako aj všetkých zameniteľných položiek vrátane finančných investícií počítali buď na základe váženého priemeru cien, metódou „First in — First out (FIFO)“, metódou „Last in — First out (LIFO)“ alebo metódou zohľadňujúcou všeobecne uznávaný osvedčený postup.</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§25</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CB64E4">
              <w:rPr>
                <w:rFonts w:ascii="Arial Narrow" w:hAnsi="Arial Narrow"/>
                <w:bCs/>
                <w:sz w:val="22"/>
                <w:szCs w:val="22"/>
              </w:rPr>
              <w:t>Ak je to v súlade s požiadavkou verného a pravdivého zobrazenia podľa § 7 ods. 1, pri majetku, ktorým je rovnaký druh zásob vedený na sklade a rovnaký druh cenných papierov vedený v portfóliu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Rovnaký druh cenného papiera možno uvedeným spôsobom oceniť len v prípade, ak sú od rovnakého emitenta a znejú na rovnakú menu.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24</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CB64E4">
              <w:rPr>
                <w:rFonts w:ascii="Arial Narrow" w:hAnsi="Arial Narrow"/>
                <w:bCs/>
                <w:sz w:val="22"/>
                <w:szCs w:val="22"/>
              </w:rPr>
              <w:t>Na úbytok  rovnakej cudzej meny  v hotovosti  alebo z devízového účtu sa  môže použiť  na  prepočet cudzej meny  na eurá  cena zistená váženým aritmetickým priemerom alebo spôsobom, keď prvá cena na ocenenie prírastku cudzej meny v eurách sa použije ako prvá cena na ocenenie úbytku cudzej meny v eurách. Ak  je tento úbytok cudzej meny  spojený s úhradou záväzku, použije  sa hodnota z prepočtu podľa prvej vety na prepočet úhrady záväzku z cudzej meny na eurá. Na ocenenie pohľadávky a  záväzkov v  cudzej mene spojených s účtovaním poskytnutého alebo prijatého preddavku v cudzej mene sa použije kurz v čase prijatia alebo poskytnutia preddavku.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Ak je požadovaná suma splatenia dlhu väčšia ako suma prijatá, môžu členské štáty povoliť alebo vyžadovať, aby sa rozdiel aktivoval. Tento rozdiel sa uvedie samostatne buď v súvahe alebo sa zverejní v poznámkach k účtovnej závierke. Tento rozdiel sa umoruje každoročne v primeranej výške a úplne sa umorí najneskôr v okamihu splatenia dlhu.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O:11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Nehmotný majetok sa odpisuje počas jeho doby používania.</w:t>
            </w:r>
          </w:p>
          <w:p w:rsidR="00451273" w:rsidRPr="00CB64E4" w:rsidP="00451273">
            <w:pPr>
              <w:bidi w:val="0"/>
              <w:adjustRightInd w:val="0"/>
              <w:spacing w:after="0" w:line="240" w:lineRule="auto"/>
              <w:rPr>
                <w:rFonts w:ascii="Arial Narrow" w:hAnsi="Arial Narrow"/>
                <w:bCs/>
                <w:sz w:val="22"/>
                <w:szCs w:val="22"/>
              </w:rPr>
            </w:pPr>
          </w:p>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Vo výnimočných prípadoch, ak sa nedá životnosť goodwillu a nákladov na vývoj spoľahlivo odhadnúť, sa takýto majetok odpisuje počas maximálneho obdobia, ktoré stanoví členský štát. Toto maximálne obdobie je najmenej päť rokov a najviac 10 rokov. Vysvetlenie obdobia, počas ktorého sa goodwill odpisuje, sa popíše v poznámkach k účtovnej závierke.</w:t>
            </w:r>
          </w:p>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Ak sa vo vnútroštátnom práve povoľuje náklady na vývoj aktivovať, a náklady na vývoj neboli ešte úplne odpísané, členské štáty vyžadujú, aby sa nevykonalo žiadne rozdelenie zisku, pokiaľ sa výška rezervných fondov a iných vlastných zdrojov, ktoré sú k dispozícii na rozdelenie, a ziskov z minulých rokov nerovná minimálne výške neodpísaných nákladov.</w:t>
            </w:r>
          </w:p>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Ak sa vo vnútroštátnom práve povoľuje zriaďovacie náklady aktivovať, tieto náklady sa odpíšu najneskôr do piatich rokov. V tomto prípade členské štáty vyžadujú, aby sa na zriaďovacie náklady uplatnil rovnako tretí pododsek.</w:t>
            </w:r>
          </w:p>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Vo výnimočných prípadoch môžu členské štáty povoliť odchýlky od tretieho a štvrtého pododseku. Tieto odchýlky a ich dôvody sa zverejnia v poznámkach k účtovnej závierke.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sidRPr="00CB64E4">
              <w:rPr>
                <w:rFonts w:ascii="Arial Narrow" w:hAnsi="Arial Narrow"/>
                <w:sz w:val="22"/>
                <w:szCs w:val="22"/>
              </w:rPr>
              <w:t>431/2002</w:t>
            </w: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r w:rsidR="002E2170">
              <w:rPr>
                <w:rFonts w:ascii="Arial Narrow" w:hAnsi="Arial Narrow"/>
                <w:sz w:val="22"/>
                <w:szCs w:val="22"/>
              </w:rPr>
              <w:t>431/2002</w:t>
            </w: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p>
          <w:p w:rsidR="00CA70F1" w:rsidP="00451273">
            <w:pPr>
              <w:bidi w:val="0"/>
              <w:spacing w:after="0" w:line="240" w:lineRule="auto"/>
              <w:jc w:val="center"/>
              <w:rPr>
                <w:rFonts w:ascii="Arial Narrow" w:hAnsi="Arial Narrow"/>
                <w:sz w:val="22"/>
                <w:szCs w:val="22"/>
              </w:rPr>
            </w:pPr>
            <w:r w:rsidR="00A71DA2">
              <w:rPr>
                <w:rFonts w:ascii="Arial Narrow" w:hAnsi="Arial Narrow"/>
                <w:sz w:val="22"/>
                <w:szCs w:val="22"/>
              </w:rPr>
              <w:t>a</w:t>
            </w:r>
          </w:p>
          <w:p w:rsidR="00CA70F1" w:rsidRPr="00CA70F1" w:rsidP="00451273">
            <w:pPr>
              <w:bidi w:val="0"/>
              <w:spacing w:after="0" w:line="240" w:lineRule="auto"/>
              <w:jc w:val="center"/>
              <w:rPr>
                <w:rFonts w:ascii="Arial Narrow" w:hAnsi="Arial Narrow"/>
                <w:b/>
                <w:sz w:val="22"/>
                <w:szCs w:val="22"/>
              </w:rPr>
            </w:pPr>
            <w:r w:rsidRPr="00CA70F1">
              <w:rPr>
                <w:rFonts w:ascii="Arial Narrow" w:hAnsi="Arial Narrow"/>
                <w:b/>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§28</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CB64E4">
              <w:rPr>
                <w:rFonts w:ascii="Arial Narrow" w:hAnsi="Arial Narrow"/>
                <w:bCs/>
                <w:sz w:val="22"/>
                <w:szCs w:val="22"/>
              </w:rPr>
              <w:t>Účtovná jednotka, ak nie je ďalej ustanovené inak, odpisuje hmotný majetok okrem zásob a nehmotný majetok okrem pohľadávok v súlade s účtovnými zásadami a účtovnými metódami, ak osobitný predpis neustanovuje inak. Ak ide o zmluvu o výpožičke</w:t>
            </w:r>
            <w:r w:rsidRPr="00CB64E4">
              <w:rPr>
                <w:rFonts w:ascii="Arial Narrow" w:hAnsi="Arial Narrow"/>
                <w:bCs/>
                <w:sz w:val="22"/>
                <w:szCs w:val="22"/>
                <w:vertAlign w:val="superscript"/>
              </w:rPr>
              <w:t>41</w:t>
            </w:r>
            <w:r w:rsidRPr="00CB64E4">
              <w:rPr>
                <w:rFonts w:ascii="Arial Narrow" w:hAnsi="Arial Narrow"/>
                <w:bCs/>
                <w:sz w:val="22"/>
                <w:szCs w:val="22"/>
              </w:rPr>
              <w:t>) počas doby zabezpečenia záväzku prevodom práva</w:t>
            </w:r>
            <w:r w:rsidRPr="00CB64E4">
              <w:rPr>
                <w:rFonts w:ascii="Arial Narrow" w:hAnsi="Arial Narrow"/>
                <w:bCs/>
                <w:sz w:val="22"/>
                <w:szCs w:val="22"/>
                <w:vertAlign w:val="superscript"/>
              </w:rPr>
              <w:t>42</w:t>
            </w:r>
            <w:r w:rsidRPr="00CB64E4">
              <w:rPr>
                <w:rFonts w:ascii="Arial Narrow" w:hAnsi="Arial Narrow"/>
                <w:bCs/>
                <w:sz w:val="22"/>
                <w:szCs w:val="22"/>
              </w:rPr>
              <w:t>) alebo ak sa vlastnícke právo k veciam nadobúda iným spôsobom ako prevzatím veci,</w:t>
            </w:r>
            <w:r w:rsidRPr="00A16573">
              <w:rPr>
                <w:rFonts w:ascii="Arial Narrow" w:hAnsi="Arial Narrow"/>
                <w:bCs/>
                <w:sz w:val="22"/>
                <w:szCs w:val="22"/>
                <w:vertAlign w:val="superscript"/>
              </w:rPr>
              <w:t>43</w:t>
            </w:r>
            <w:r w:rsidRPr="00CB64E4">
              <w:rPr>
                <w:rFonts w:ascii="Arial Narrow" w:hAnsi="Arial Narrow"/>
                <w:bCs/>
                <w:sz w:val="22"/>
                <w:szCs w:val="22"/>
              </w:rPr>
              <w:t xml:space="preserve">) ako aj v ďalších prípadoch, ustanovených osobitnými predpismi, o majetku účtuje a odpisuje ho účtovná jednotka, ktorá ho používa.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497FA7" w:rsidP="00451273">
            <w:pPr>
              <w:pStyle w:val="Heading1"/>
              <w:bidi w:val="0"/>
              <w:spacing w:after="0" w:line="240" w:lineRule="auto"/>
              <w:rPr>
                <w:rFonts w:ascii="Arial Narrow" w:hAnsi="Arial Narrow"/>
                <w:b w:val="0"/>
                <w:bCs w:val="0"/>
                <w:sz w:val="22"/>
                <w:szCs w:val="22"/>
              </w:rPr>
            </w:pPr>
            <w:r w:rsidRPr="00497FA7">
              <w:rPr>
                <w:rFonts w:ascii="Arial Narrow" w:hAnsi="Arial Narrow"/>
                <w:b w:val="0"/>
                <w:bCs w:val="0"/>
                <w:sz w:val="22"/>
                <w:szCs w:val="22"/>
              </w:rPr>
              <w:t>MF/22930/2005-74</w:t>
            </w:r>
          </w:p>
          <w:p w:rsidR="00451273" w:rsidRPr="00497FA7" w:rsidP="00451273">
            <w:pPr>
              <w:bidi w:val="0"/>
              <w:spacing w:after="0" w:line="240" w:lineRule="auto"/>
              <w:rPr>
                <w:rFonts w:ascii="Arial Narrow" w:hAnsi="Arial Narrow"/>
                <w:sz w:val="22"/>
                <w:szCs w:val="22"/>
              </w:rPr>
            </w:pPr>
            <w:r w:rsidRPr="00497FA7">
              <w:rPr>
                <w:rFonts w:ascii="Arial Narrow" w:hAnsi="Arial Narrow"/>
                <w:sz w:val="22"/>
                <w:szCs w:val="22"/>
              </w:rPr>
              <w:t>23054/2002-92</w:t>
            </w:r>
          </w:p>
          <w:p w:rsidR="00451273" w:rsidRPr="00CB64E4" w:rsidP="00451273">
            <w:pPr>
              <w:pStyle w:val="Heading1"/>
              <w:bidi w:val="0"/>
              <w:spacing w:after="0" w:line="240" w:lineRule="auto"/>
              <w:rPr>
                <w:rFonts w:ascii="Arial Narrow" w:hAnsi="Arial Narrow"/>
                <w:b w:val="0"/>
                <w:bCs w:val="0"/>
                <w:sz w:val="22"/>
                <w:szCs w:val="22"/>
              </w:rPr>
            </w:pPr>
            <w:r w:rsidRPr="00497FA7">
              <w:rPr>
                <w:rFonts w:ascii="Arial Narrow" w:hAnsi="Arial Narrow"/>
                <w:b w:val="0"/>
                <w:bCs w:val="0"/>
                <w:sz w:val="22"/>
                <w:szCs w:val="22"/>
              </w:rPr>
              <w:t xml:space="preserve"> sa neaktivujú zriaďovacie náklady</w:t>
            </w: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28</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A16573" w:rsidP="00451273">
            <w:pPr>
              <w:pStyle w:val="BodyText3"/>
              <w:autoSpaceDE/>
              <w:autoSpaceDN/>
              <w:bidi w:val="0"/>
              <w:spacing w:after="0" w:line="240" w:lineRule="auto"/>
              <w:rPr>
                <w:rFonts w:ascii="Arial Narrow" w:hAnsi="Arial Narrow"/>
                <w:sz w:val="22"/>
                <w:szCs w:val="22"/>
              </w:rPr>
            </w:pPr>
            <w:r w:rsidRPr="00CB64E4">
              <w:rPr>
                <w:rFonts w:ascii="Arial Narrow" w:hAnsi="Arial Narrow"/>
                <w:sz w:val="22"/>
                <w:szCs w:val="22"/>
              </w:rPr>
              <w:t xml:space="preserve">Hmotný  majetok okrem zásob a nehmotný majetok okrem pohľadávok  odpisuje  účtovná jednotka počas predpokladanej doby  používania zodpovedajúcej  spotrebe budúcich ekonomických úžitkov z majetku. </w:t>
            </w:r>
            <w:r w:rsidRPr="00143B41" w:rsidR="00143B41">
              <w:rPr>
                <w:rFonts w:ascii="Arial Narrow" w:hAnsi="Arial Narrow"/>
                <w:b/>
                <w:sz w:val="22"/>
                <w:szCs w:val="22"/>
              </w:rPr>
              <w:t>Ak sa nedá životnosť goodwilu a</w:t>
            </w:r>
            <w:r w:rsidR="00FB357B">
              <w:rPr>
                <w:rFonts w:ascii="Arial Narrow" w:hAnsi="Arial Narrow"/>
                <w:b/>
                <w:sz w:val="22"/>
                <w:szCs w:val="22"/>
              </w:rPr>
              <w:t xml:space="preserve"> aktivovaných </w:t>
            </w:r>
            <w:r w:rsidRPr="00143B41" w:rsidR="00143B41">
              <w:rPr>
                <w:rFonts w:ascii="Arial Narrow" w:hAnsi="Arial Narrow"/>
                <w:b/>
                <w:sz w:val="22"/>
                <w:szCs w:val="22"/>
              </w:rPr>
              <w:t>nákladov na vývoj spoľahlivo odhadnúť, musí ich účtovná jednotka odpísať najneskôr do piatich rokov od ich obstarania. Ak neboli</w:t>
            </w:r>
            <w:r w:rsidR="00FB357B">
              <w:rPr>
                <w:rFonts w:ascii="Arial Narrow" w:hAnsi="Arial Narrow"/>
                <w:b/>
                <w:sz w:val="22"/>
                <w:szCs w:val="22"/>
              </w:rPr>
              <w:t xml:space="preserve"> aktivované</w:t>
            </w:r>
            <w:r w:rsidRPr="00143B41" w:rsidR="00143B41">
              <w:rPr>
                <w:rFonts w:ascii="Arial Narrow" w:hAnsi="Arial Narrow"/>
                <w:b/>
                <w:sz w:val="22"/>
                <w:szCs w:val="22"/>
              </w:rPr>
              <w:t xml:space="preserve"> náklady na vývoj úplne odpísané, môže účtovná jednotka rozdeliť zisk, ak úhrnná výška rezervných fondov a iných zložiek vlastného imania, ktoré sú k dispozícii na vyplácanie, je vyššia ako celková výška neodpísaných </w:t>
            </w:r>
            <w:r w:rsidR="00FB357B">
              <w:rPr>
                <w:rFonts w:ascii="Arial Narrow" w:hAnsi="Arial Narrow"/>
                <w:b/>
                <w:sz w:val="22"/>
                <w:szCs w:val="22"/>
              </w:rPr>
              <w:t xml:space="preserve">aktivovaných </w:t>
            </w:r>
            <w:r w:rsidRPr="00143B41" w:rsidR="00143B41">
              <w:rPr>
                <w:rFonts w:ascii="Arial Narrow" w:hAnsi="Arial Narrow"/>
                <w:b/>
                <w:sz w:val="22"/>
                <w:szCs w:val="22"/>
              </w:rPr>
              <w:t>nákladov na vývoj.</w:t>
            </w:r>
            <w:r w:rsidR="00CA70F1">
              <w:rPr>
                <w:rFonts w:ascii="Arial Narrow" w:hAnsi="Arial Narrow"/>
                <w:b/>
              </w:rPr>
              <w:t xml:space="preserve"> </w:t>
            </w:r>
            <w:r w:rsidRPr="00CB64E4">
              <w:rPr>
                <w:rFonts w:ascii="Arial Narrow" w:hAnsi="Arial Narrow"/>
                <w:sz w:val="22"/>
                <w:szCs w:val="22"/>
              </w:rPr>
              <w:t>Nehmotný  majetok vytvorený vlastnou činnosťou  sa neaktivuje okrem softvéru a nákladov na vývoj, ktoré sa  aktivujú v súlade s postupmi účtovania.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O:12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Rezervy sú záväzky, ktorých charakter je jasne vymedzený a ktoré sú ku dňu, ku ktorému sa zostavuje účtovná závierka, pravdepodobné alebo isté, ale neurčitá je ich výška alebo dátum, kedy vzniknú.</w:t>
            </w:r>
          </w:p>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Členské štáty môžu povoliť aj vytváranie rezerv určených na krytie nákladov, ktorých charakter je jasne vymedzený a ktoré sú ku dňu, ku ktorému sa zostavuje účtovná závierka, pravdepodobné alebo isté, ale neurčitá je ich výška alebo dátum, kedy vzniknú.</w:t>
            </w:r>
          </w:p>
          <w:p w:rsidR="00451273" w:rsidRPr="00CB64E4" w:rsidP="00451273">
            <w:pPr>
              <w:bidi w:val="0"/>
              <w:adjustRightInd w:val="0"/>
              <w:spacing w:after="0" w:line="240" w:lineRule="auto"/>
              <w:rPr>
                <w:rFonts w:ascii="Arial Narrow" w:hAnsi="Arial Narrow"/>
                <w:bCs/>
                <w:sz w:val="22"/>
                <w:szCs w:val="22"/>
              </w:rPr>
            </w:pPr>
          </w:p>
          <w:p w:rsidR="00451273" w:rsidRPr="00CB64E4" w:rsidP="00451273">
            <w:pPr>
              <w:bidi w:val="0"/>
              <w:adjustRightInd w:val="0"/>
              <w:spacing w:after="0" w:line="240" w:lineRule="auto"/>
              <w:rPr>
                <w:rFonts w:ascii="Arial Narrow" w:hAnsi="Arial Narrow"/>
                <w:bCs/>
                <w:sz w:val="22"/>
                <w:szCs w:val="22"/>
              </w:rPr>
            </w:pPr>
            <w:r w:rsidRPr="00CB64E4">
              <w:rPr>
                <w:rFonts w:ascii="Arial Narrow" w:hAnsi="Arial Narrow"/>
                <w:bCs/>
                <w:sz w:val="22"/>
                <w:szCs w:val="22"/>
              </w:rPr>
              <w:t>Ku dňu, ku ktorému sa zostavuje účtovná závierka, predstavuje rezerva najlepší odhad nákladov, ktoré pravdepodobne vzniknú, alebo v prípade záväzkov najlepší odhad sumy, požadovanej na ich vyrovnanie. Rezervy sa nesmú použiť na úpravy hodnoty majetku.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26</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bCs/>
                <w:sz w:val="22"/>
                <w:szCs w:val="22"/>
              </w:rPr>
            </w:pPr>
            <w:r w:rsidRPr="00CB64E4">
              <w:rPr>
                <w:rFonts w:ascii="Arial Narrow" w:hAnsi="Arial Narrow"/>
                <w:sz w:val="22"/>
                <w:szCs w:val="22"/>
              </w:rPr>
              <w:t xml:space="preserve">Rezervy  sú záväzky s neistým časovým vymedzením alebo výškou.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il"/>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w:t>
            </w:r>
            <w:r w:rsidR="00DA1279">
              <w:rPr>
                <w:rFonts w:ascii="Arial Narrow" w:hAnsi="Arial Narrow"/>
                <w:sz w:val="22"/>
                <w:szCs w:val="22"/>
              </w:rPr>
              <w:t xml:space="preserve"> </w:t>
            </w:r>
            <w:r w:rsidRPr="00CB64E4">
              <w:rPr>
                <w:rFonts w:ascii="Arial Narrow" w:hAnsi="Arial Narrow"/>
                <w:sz w:val="22"/>
                <w:szCs w:val="22"/>
              </w:rPr>
              <w:t>26</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sz w:val="22"/>
                <w:szCs w:val="22"/>
              </w:rPr>
            </w:pPr>
            <w:r w:rsidRPr="00CB64E4">
              <w:rPr>
                <w:rFonts w:ascii="Arial Narrow" w:hAnsi="Arial Narrow"/>
                <w:sz w:val="22"/>
                <w:szCs w:val="22"/>
              </w:rPr>
              <w:t>Ku dňu, ku ktorému sa zostavuje účtovná závierka, je účtovná jednotka povinná upraviť ocenenie hodnoty majetku, vytvoriť rezervy a  odpisovať majetok v súlade s účtovnými zásadami a účtovnými metódami.</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MF/22930/2005-74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 17</w:t>
            </w: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O: 4</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bCs/>
                <w:sz w:val="22"/>
                <w:szCs w:val="22"/>
              </w:rPr>
            </w:pPr>
            <w:r w:rsidRPr="00A16573">
              <w:rPr>
                <w:rFonts w:ascii="Arial Narrow" w:hAnsi="Arial Narrow"/>
                <w:bCs/>
                <w:sz w:val="22"/>
                <w:szCs w:val="22"/>
              </w:rPr>
              <w:t>Rezervy sú záväzky s neurčitým časovým vymedzením alebo neurčitou výškou alebo aj s neurčitým časovým vymedzením aj s neurčitou výškou. Záväzky s určitým časovým vymedzením</w:t>
            </w:r>
            <w:r w:rsidRPr="00A16573">
              <w:rPr>
                <w:rFonts w:ascii="Arial Narrow" w:hAnsi="Arial Narrow"/>
                <w:b/>
                <w:bCs/>
                <w:sz w:val="22"/>
                <w:szCs w:val="22"/>
              </w:rPr>
              <w:t xml:space="preserve"> </w:t>
            </w:r>
            <w:r w:rsidRPr="00A16573">
              <w:rPr>
                <w:rFonts w:ascii="Arial Narrow" w:hAnsi="Arial Narrow"/>
                <w:bCs/>
                <w:sz w:val="22"/>
                <w:szCs w:val="22"/>
              </w:rPr>
              <w:t>a s určitou výškou sa neúčtujú na účtoch rezerv, ale na príslušných účtoch záväzkov.</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 17</w:t>
            </w:r>
          </w:p>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O: 13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A16573" w:rsidP="00451273">
            <w:pPr>
              <w:bidi w:val="0"/>
              <w:spacing w:after="0" w:line="240" w:lineRule="auto"/>
              <w:rPr>
                <w:rFonts w:ascii="Arial Narrow" w:hAnsi="Arial Narrow"/>
                <w:bCs/>
                <w:sz w:val="22"/>
                <w:szCs w:val="22"/>
              </w:rPr>
            </w:pPr>
            <w:r w:rsidRPr="00A16573">
              <w:rPr>
                <w:rFonts w:ascii="Arial Narrow" w:hAnsi="Arial Narrow"/>
                <w:bCs/>
                <w:sz w:val="22"/>
                <w:szCs w:val="22"/>
              </w:rPr>
              <w:t>Rezerva na zamestnanecké požitky sa účtuje na účte Ostatné rezervy účtovej skupiny 45. Rezerva na zamestnanecké požitky sa tvorí pre prípad vyplácania odchodného, vyplácania plnení pre zamestnancov pri životných jubileách alebo pracovných jubileách a iných plnení pre zamestnancov.</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 43</w:t>
            </w:r>
          </w:p>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P: i</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45536B" w:rsidP="00451273">
            <w:pPr>
              <w:bidi w:val="0"/>
              <w:spacing w:after="0" w:line="240" w:lineRule="auto"/>
              <w:jc w:val="both"/>
              <w:rPr>
                <w:rFonts w:ascii="Arial Narrow" w:hAnsi="Arial Narrow"/>
                <w:bCs/>
                <w:sz w:val="22"/>
                <w:szCs w:val="22"/>
              </w:rPr>
            </w:pPr>
            <w:r w:rsidRPr="0045536B">
              <w:rPr>
                <w:rFonts w:ascii="Arial Narrow" w:hAnsi="Arial Narrow"/>
                <w:bCs/>
                <w:sz w:val="22"/>
                <w:szCs w:val="22"/>
              </w:rPr>
              <w:t>krátkodobé rezervy; na účte Krátkodobé rezervy sa účtujú rezervy s predpokladanou dobou vyrovnania pri vzniku najviac jeden rok, napríklad za nevyčerpané dovolenky vrátane sociálneho poistenia a starobného dôchodkového sporenia, reklamácie, ak je neurčité časové vymedzenie alebo výška záväzku do dňa zostavenia účtovnej závierky,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b/>
                <w:bCs/>
                <w:sz w:val="22"/>
                <w:szCs w:val="22"/>
              </w:rPr>
              <w:t xml:space="preserve">Prezentácia výkazu ziskov a strát </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 xml:space="preserve">1. Na prezentáciu výkazu ziskov a strát predpíšu členské štáty jednu alebo obidve štruktúry stanovené v prílohách V a VI. Ak členský štát predpíše obe štruktúry, môže povoliť podnikom, aby si zvolili, ktorú z predpísaných štruktúr prijmú.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w:t>
            </w: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bidi w:val="0"/>
              <w:spacing w:after="0" w:line="240" w:lineRule="auto"/>
              <w:rPr>
                <w:rFonts w:ascii="Arial Narrow" w:hAnsi="Arial Narrow" w:cs="Arial"/>
                <w:bCs/>
                <w:sz w:val="22"/>
                <w:szCs w:val="22"/>
              </w:rPr>
            </w:pPr>
            <w:r w:rsidRPr="00D43AB0">
              <w:rPr>
                <w:rFonts w:ascii="Arial Narrow" w:hAnsi="Arial Narrow"/>
                <w:bCs/>
                <w:sz w:val="22"/>
                <w:szCs w:val="22"/>
              </w:rPr>
              <w:t xml:space="preserve">Príloha č.2 k opatreniu </w:t>
            </w:r>
            <w:r w:rsidRPr="00D43AB0">
              <w:rPr>
                <w:rFonts w:ascii="Arial Narrow" w:hAnsi="Arial Narrow" w:cs="Arial"/>
                <w:bCs/>
                <w:sz w:val="22"/>
                <w:szCs w:val="22"/>
              </w:rPr>
              <w:t>MF/22933-2005-74</w:t>
            </w:r>
          </w:p>
          <w:p w:rsidR="00451273" w:rsidRPr="00D43AB0" w:rsidP="00451273">
            <w:pPr>
              <w:bidi w:val="0"/>
              <w:spacing w:after="0" w:line="240" w:lineRule="auto"/>
              <w:rPr>
                <w:rFonts w:ascii="Arial Narrow" w:hAnsi="Arial Narrow" w:cs="Arial"/>
                <w:bCs/>
                <w:sz w:val="22"/>
                <w:szCs w:val="22"/>
              </w:rPr>
            </w:pPr>
            <w:r w:rsidRPr="00D43AB0">
              <w:rPr>
                <w:rFonts w:ascii="Arial Narrow" w:hAnsi="Arial Narrow" w:cs="Arial"/>
                <w:bCs/>
                <w:sz w:val="22"/>
                <w:szCs w:val="22"/>
              </w:rPr>
              <w:t>Príloha č.1 k opatreniu MF/23377/2014-74</w:t>
            </w:r>
          </w:p>
          <w:p w:rsidR="00451273" w:rsidRPr="00D43AB0" w:rsidP="00451273">
            <w:pPr>
              <w:bidi w:val="0"/>
              <w:spacing w:after="0" w:line="240" w:lineRule="auto"/>
              <w:jc w:val="both"/>
              <w:rPr>
                <w:rFonts w:ascii="Arial Narrow" w:hAnsi="Arial Narrow" w:cs="Arial"/>
                <w:bCs/>
                <w:sz w:val="22"/>
                <w:szCs w:val="22"/>
              </w:rPr>
            </w:pPr>
            <w:r w:rsidRPr="00D43AB0">
              <w:rPr>
                <w:rFonts w:ascii="Arial Narrow" w:hAnsi="Arial Narrow" w:cs="Arial"/>
                <w:bCs/>
                <w:sz w:val="22"/>
                <w:szCs w:val="22"/>
              </w:rPr>
              <w:t>Príloha č.1 k opatreniu MF/23378/2014-74</w:t>
            </w:r>
          </w:p>
          <w:p w:rsidR="00451273" w:rsidRPr="00CB64E4" w:rsidP="00451273">
            <w:pPr>
              <w:bidi w:val="0"/>
              <w:spacing w:after="0" w:line="240" w:lineRule="auto"/>
              <w:rPr>
                <w:rFonts w:ascii="Arial Narrow" w:hAnsi="Arial Narrow"/>
                <w:bCs/>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 xml:space="preserve">O:2 </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2. Odchylne od článku 4 ods. 1 môžu členské štáty povoliť alebo vyžadovať, aby všetky podniky alebo akékoľvek triedy podnikov predkladali výkaz o svojej výkonnosti namiesto prezentácie výkazu ziskov a strát v súlade s prílohami V a VI, a to za predpokladu, že poskytnuté informácie sú aspoň rovnocenné informáciám, ktoré sa inak vyžadujú v prílohách V a VI.</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lang w:eastAsia="en-US"/>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C:14</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Zjednodušenia pre malé a stredne veľké podniky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malým podnikom povoliť, aby zostavili skrátenú súvahu, v ktorej uvedú len tie položky z príloh III a IV, ktoré sú označené písmenami a rímskymi číslicami, pričom samostatne uvedú:</w:t>
            </w:r>
          </w:p>
          <w:p w:rsidR="00451273" w:rsidRPr="00CB64E4" w:rsidP="00451273">
            <w:pPr>
              <w:numPr>
                <w:numId w:val="12"/>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informácie požadované v zátvorkách v položke D (II) v oddiele „Majetok“ a v oddiele C „Vlastné imanie a záväzky“ prílohy III, ale v úhrnnej podobe pre každú uvedenú položku; alebo</w:t>
            </w:r>
          </w:p>
          <w:p w:rsidR="00451273" w:rsidRPr="00CB64E4" w:rsidP="00451273">
            <w:pPr>
              <w:numPr>
                <w:numId w:val="12"/>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informácie požadované v zátvorkách v položke D (II) prílohy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r w:rsidR="00664032">
              <w:rPr>
                <w:rFonts w:ascii="Arial Narrow" w:hAnsi="Arial Narrow"/>
                <w:sz w:val="22"/>
                <w:szCs w:val="22"/>
              </w:rPr>
              <w:t>.</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C:14</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malým a stredne veľkým podnikom povoliť zostaviť skrátený výkaz ziskov a strát s týmito obmedzeniami:</w:t>
            </w:r>
          </w:p>
          <w:p w:rsidR="00451273" w:rsidRPr="00CB64E4" w:rsidP="00451273">
            <w:pPr>
              <w:numPr>
                <w:numId w:val="13"/>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prílohe V sa položky 1 až 5 môžu spojiť do jednej položky nazvanej „Hrubý zisk alebo strata“;</w:t>
            </w:r>
          </w:p>
          <w:p w:rsidR="00451273" w:rsidRPr="00B51B9C" w:rsidP="00451273">
            <w:pPr>
              <w:numPr>
                <w:numId w:val="13"/>
              </w:num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prílohe VI sa položky 1, 2, 3 a 6 môžu spojiť do jednej položky nazvanej „Hrubý zisk alebo strata“.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15</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Všeobecné ustanovenia týkajúce sa poznámok k účtovnej závierke </w:t>
            </w:r>
          </w:p>
          <w:p w:rsidR="00451273"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Ak sa poznámky k súvahe a výkazu ziskov a strát uvádzajú v súlade s touto kapitolou, poznámky sa uvádzajú podľa poradia, v akom sa položky prezentujú v súvahe a vo výkaze ziskov a strát.</w:t>
            </w:r>
          </w:p>
          <w:p w:rsidR="00451273" w:rsidP="00451273">
            <w:pPr>
              <w:bidi w:val="0"/>
              <w:adjustRightInd w:val="0"/>
              <w:spacing w:after="0" w:line="240" w:lineRule="auto"/>
              <w:rPr>
                <w:rFonts w:ascii="Arial Narrow" w:hAnsi="Arial Narrow"/>
                <w:color w:val="000000"/>
                <w:sz w:val="22"/>
                <w:szCs w:val="22"/>
              </w:rPr>
            </w:pPr>
          </w:p>
          <w:p w:rsidR="00451273"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E0779B" w:rsidP="00451273">
            <w:pPr>
              <w:bidi w:val="0"/>
              <w:spacing w:after="0" w:line="240" w:lineRule="auto"/>
              <w:jc w:val="center"/>
              <w:rPr>
                <w:rFonts w:ascii="Arial Narrow" w:hAnsi="Arial Narrow" w:cs="Arial"/>
                <w:bCs/>
                <w:sz w:val="22"/>
                <w:szCs w:val="22"/>
              </w:rPr>
            </w:pPr>
            <w:r w:rsidRPr="00E0779B">
              <w:rPr>
                <w:rFonts w:ascii="Arial Narrow" w:hAnsi="Arial Narrow" w:cs="Arial"/>
                <w:bCs/>
                <w:sz w:val="22"/>
                <w:szCs w:val="22"/>
              </w:rPr>
              <w:t>431/2002</w:t>
            </w:r>
          </w:p>
          <w:p w:rsidR="00451273" w:rsidP="00451273">
            <w:pPr>
              <w:bidi w:val="0"/>
              <w:spacing w:after="0" w:line="240" w:lineRule="auto"/>
              <w:jc w:val="center"/>
              <w:rPr>
                <w:rFonts w:ascii="Arial Narrow" w:hAnsi="Arial Narrow" w:cs="Arial"/>
                <w:bCs/>
                <w:sz w:val="22"/>
                <w:szCs w:val="22"/>
                <w:highlight w:val="yellow"/>
              </w:rPr>
            </w:pPr>
          </w:p>
          <w:p w:rsidR="00451273" w:rsidP="00451273">
            <w:pPr>
              <w:bidi w:val="0"/>
              <w:spacing w:after="0" w:line="240" w:lineRule="auto"/>
              <w:jc w:val="center"/>
              <w:rPr>
                <w:rFonts w:ascii="Arial Narrow" w:hAnsi="Arial Narrow" w:cs="Arial"/>
                <w:bCs/>
                <w:sz w:val="22"/>
                <w:szCs w:val="22"/>
                <w:highlight w:val="yellow"/>
              </w:rPr>
            </w:pPr>
          </w:p>
          <w:p w:rsidR="00451273" w:rsidRPr="00CB64E4" w:rsidP="00451273">
            <w:pPr>
              <w:bidi w:val="0"/>
              <w:spacing w:after="0" w:line="240" w:lineRule="auto"/>
              <w:jc w:val="center"/>
              <w:rPr>
                <w:rFonts w:ascii="Arial Narrow" w:hAnsi="Arial Narrow"/>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B78B7" w:rsidP="00451273">
            <w:pPr>
              <w:pStyle w:val="Normlny"/>
              <w:bidi w:val="0"/>
              <w:spacing w:after="0" w:line="240" w:lineRule="auto"/>
              <w:jc w:val="center"/>
              <w:rPr>
                <w:rFonts w:ascii="Arial Narrow" w:hAnsi="Arial Narrow"/>
                <w:sz w:val="22"/>
                <w:szCs w:val="22"/>
              </w:rPr>
            </w:pPr>
            <w:r w:rsidRPr="00497FA7" w:rsidR="00451273">
              <w:rPr>
                <w:rFonts w:ascii="Arial Narrow" w:hAnsi="Arial Narrow"/>
                <w:sz w:val="22"/>
                <w:szCs w:val="22"/>
              </w:rPr>
              <w:t>§ 18 O:5</w:t>
            </w: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1B78B7"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r w:rsidR="001B78B7">
              <w:rPr>
                <w:rFonts w:ascii="Arial Narrow" w:hAnsi="Arial Narrow"/>
                <w:sz w:val="22"/>
                <w:szCs w:val="22"/>
              </w:rPr>
              <w:t>O:</w:t>
            </w:r>
            <w:r w:rsidRPr="00497FA7">
              <w:rPr>
                <w:rFonts w:ascii="Arial Narrow" w:hAnsi="Arial Narrow"/>
                <w:sz w:val="22"/>
                <w:szCs w:val="22"/>
              </w:rPr>
              <w:t>6</w:t>
            </w:r>
          </w:p>
          <w:p w:rsidR="00451273"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B51B9C" w:rsidP="00451273">
            <w:pPr>
              <w:bidi w:val="0"/>
              <w:spacing w:after="0" w:line="240" w:lineRule="auto"/>
              <w:jc w:val="both"/>
              <w:rPr>
                <w:rFonts w:ascii="Arial Narrow" w:hAnsi="Arial Narrow" w:cs="Arial"/>
                <w:sz w:val="22"/>
                <w:szCs w:val="22"/>
              </w:rPr>
            </w:pPr>
            <w:r w:rsidRPr="00B51B9C">
              <w:rPr>
                <w:rFonts w:ascii="Arial Narrow" w:hAnsi="Arial Narrow" w:cs="Arial"/>
                <w:sz w:val="22"/>
                <w:szCs w:val="22"/>
              </w:rPr>
              <w:t>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p w:rsidR="00451273" w:rsidP="00451273">
            <w:pPr>
              <w:bidi w:val="0"/>
              <w:spacing w:after="0" w:line="240" w:lineRule="auto"/>
              <w:jc w:val="both"/>
              <w:rPr>
                <w:rFonts w:ascii="Arial Narrow" w:hAnsi="Arial Narrow" w:cs="Arial"/>
                <w:sz w:val="22"/>
                <w:szCs w:val="22"/>
              </w:rPr>
            </w:pPr>
          </w:p>
          <w:p w:rsidR="00451273" w:rsidRPr="00B51B9C" w:rsidP="00451273">
            <w:pPr>
              <w:bidi w:val="0"/>
              <w:spacing w:after="0" w:line="240" w:lineRule="auto"/>
              <w:jc w:val="both"/>
              <w:rPr>
                <w:rFonts w:ascii="Arial Narrow" w:hAnsi="Arial Narrow" w:cs="Arial"/>
                <w:sz w:val="22"/>
                <w:szCs w:val="22"/>
              </w:rPr>
            </w:pPr>
            <w:r w:rsidRPr="00B51B9C">
              <w:rPr>
                <w:rFonts w:ascii="Arial Narrow" w:hAnsi="Arial Narrow" w:cs="Arial"/>
                <w:sz w:val="22"/>
                <w:szCs w:val="22"/>
              </w:rPr>
              <w:t>V poznámkach sa uvedie aj vymedzenie a suma vzniknutých nákladov voči audítorovi alebo audítorskej spoločnosti</w:t>
            </w:r>
            <w:r w:rsidRPr="00B51B9C">
              <w:rPr>
                <w:rFonts w:ascii="Arial Narrow" w:hAnsi="Arial Narrow" w:cs="Arial"/>
                <w:sz w:val="22"/>
                <w:szCs w:val="22"/>
                <w:vertAlign w:val="superscript"/>
              </w:rPr>
              <w:t>22c</w:t>
            </w:r>
            <w:r w:rsidRPr="00B51B9C">
              <w:rPr>
                <w:rFonts w:ascii="Arial Narrow" w:hAnsi="Arial Narrow" w:cs="Arial"/>
                <w:sz w:val="22"/>
                <w:szCs w:val="22"/>
              </w:rPr>
              <w:t>)</w:t>
            </w:r>
            <w:r w:rsidRPr="00B51B9C">
              <w:rPr>
                <w:rFonts w:ascii="Arial Narrow" w:hAnsi="Arial Narrow" w:cs="Arial"/>
                <w:sz w:val="22"/>
                <w:szCs w:val="22"/>
                <w:vertAlign w:val="superscript"/>
              </w:rPr>
              <w:t xml:space="preserve"> </w:t>
            </w:r>
            <w:r w:rsidRPr="00B51B9C">
              <w:rPr>
                <w:rFonts w:ascii="Arial Narrow" w:hAnsi="Arial Narrow" w:cs="Arial"/>
                <w:sz w:val="22"/>
                <w:szCs w:val="22"/>
              </w:rPr>
              <w:t>(ďalej len „audítor“) za účtovné obdobie  v členení na náklady  za</w:t>
            </w:r>
          </w:p>
          <w:p w:rsidR="00451273" w:rsidRPr="00B51B9C" w:rsidP="00451273">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overenie účtovnej závierky,</w:t>
            </w:r>
          </w:p>
          <w:p w:rsidR="00451273" w:rsidRPr="00B51B9C" w:rsidP="00451273">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uisťovacie audítorské služby s výnimkou overenia účtovnej závierky,</w:t>
            </w:r>
          </w:p>
          <w:p w:rsidR="00451273" w:rsidRPr="00B51B9C" w:rsidP="00451273">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súvisiace audítorské služby,</w:t>
            </w:r>
          </w:p>
          <w:p w:rsidR="00451273" w:rsidRPr="00B51B9C" w:rsidP="00451273">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daňové poradenstvo,</w:t>
            </w:r>
          </w:p>
          <w:p w:rsidR="00451273" w:rsidRPr="00B51B9C" w:rsidP="00451273">
            <w:pPr>
              <w:numPr>
                <w:ilvl w:val="1"/>
                <w:numId w:val="38"/>
              </w:numPr>
              <w:bidi w:val="0"/>
              <w:spacing w:after="0" w:line="240" w:lineRule="auto"/>
              <w:jc w:val="both"/>
              <w:rPr>
                <w:rFonts w:ascii="Arial Narrow" w:hAnsi="Arial Narrow" w:cs="Arial"/>
                <w:sz w:val="22"/>
                <w:szCs w:val="22"/>
              </w:rPr>
            </w:pPr>
            <w:r w:rsidRPr="00B51B9C">
              <w:rPr>
                <w:rFonts w:ascii="Arial Narrow" w:hAnsi="Arial Narrow" w:cs="Arial"/>
                <w:sz w:val="22"/>
                <w:szCs w:val="22"/>
              </w:rPr>
              <w:t>ostatné neaudítorské služby.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P="00451273">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Príloha</w:t>
            </w:r>
          </w:p>
          <w:p w:rsidR="006467BC" w:rsidP="00451273">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MF23377/</w:t>
            </w:r>
          </w:p>
          <w:p w:rsidR="00451273" w:rsidRPr="00CB64E4" w:rsidP="00451273">
            <w:pPr>
              <w:pStyle w:val="Heading1"/>
              <w:bidi w:val="0"/>
              <w:spacing w:after="0" w:line="240" w:lineRule="auto"/>
              <w:rPr>
                <w:rFonts w:ascii="Arial Narrow" w:hAnsi="Arial Narrow"/>
                <w:b w:val="0"/>
                <w:bCs w:val="0"/>
                <w:sz w:val="22"/>
                <w:szCs w:val="22"/>
              </w:rPr>
            </w:pPr>
            <w:r w:rsidR="006467BC">
              <w:rPr>
                <w:rFonts w:ascii="Arial Narrow" w:hAnsi="Arial Narrow"/>
                <w:b w:val="0"/>
                <w:bCs w:val="0"/>
                <w:sz w:val="22"/>
                <w:szCs w:val="22"/>
              </w:rPr>
              <w:t>2014-74</w:t>
            </w: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CM1"/>
              <w:bidi w:val="0"/>
              <w:spacing w:before="200" w:after="200" w:line="240" w:lineRule="auto"/>
              <w:jc w:val="both"/>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497FA7" w:rsidP="00451273">
            <w:pPr>
              <w:bidi w:val="0"/>
              <w:spacing w:after="0" w:line="240" w:lineRule="auto"/>
              <w:jc w:val="center"/>
              <w:rPr>
                <w:rFonts w:ascii="Arial Narrow" w:hAnsi="Arial Narrow" w:cs="Arial"/>
                <w:bCs/>
                <w:sz w:val="22"/>
                <w:szCs w:val="22"/>
              </w:rPr>
            </w:pPr>
            <w:r w:rsidRPr="00497FA7">
              <w:rPr>
                <w:rFonts w:ascii="Arial Narrow" w:hAnsi="Arial Narrow" w:cs="Arial"/>
                <w:bCs/>
                <w:sz w:val="22"/>
                <w:szCs w:val="22"/>
              </w:rPr>
              <w:t>MF/</w:t>
            </w:r>
          </w:p>
          <w:p w:rsidR="00451273" w:rsidRPr="00497FA7"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 xml:space="preserve">22933/ </w:t>
            </w:r>
            <w:r w:rsidRPr="00497FA7">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 1</w:t>
            </w: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O:</w:t>
            </w:r>
            <w:r w:rsidRPr="00CB64E4">
              <w:rPr>
                <w:rFonts w:ascii="Arial Narrow" w:hAnsi="Arial Narrow"/>
                <w:sz w:val="22"/>
                <w:szCs w:val="22"/>
              </w:rPr>
              <w:t>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Usporiadanie, označovanie a obsahové vymedzenie položiek jednotlivých súčastí individuálnej účtovnej závierky účtovných jednotiek, vzory súvahy, výkazu ziskov a strát a poznámok sú uvedené v prílohách č. 1, 2 a 3. Ak to vyplýva z rozsahu činnosti účtovnej jednotky, usporiadanie a obsahové vymedzenie položiek individuálnej účtovnej závierky možno členiť podrobnejšie, ak je základné usporiadanie a obsahové vymedzenie položiek individuálnej účtovnej závierky v súlade s týmto opatrením.</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CM1"/>
              <w:bidi w:val="0"/>
              <w:spacing w:before="200" w:after="200" w:line="240" w:lineRule="auto"/>
              <w:jc w:val="both"/>
              <w:rPr>
                <w:rFonts w:ascii="Arial Narrow" w:hAnsi="Arial Narrow"/>
                <w:color w:val="000000"/>
                <w:sz w:val="22"/>
                <w:szCs w:val="22"/>
              </w:rPr>
            </w:pPr>
            <w:r w:rsidRPr="00CB64E4">
              <w:rPr>
                <w:rFonts w:ascii="Arial Narrow" w:hAnsi="Arial Narrow"/>
                <w:b/>
                <w:bCs/>
                <w:color w:val="000000"/>
                <w:sz w:val="22"/>
                <w:szCs w:val="22"/>
              </w:rPr>
              <w:t xml:space="preserve">Obsah poznámok k účtovnej závierke pre všetky podniky </w:t>
            </w:r>
          </w:p>
          <w:p w:rsidR="00451273" w:rsidRPr="00CB64E4" w:rsidP="00451273">
            <w:pPr>
              <w:pStyle w:val="CM1"/>
              <w:bidi w:val="0"/>
              <w:spacing w:before="200" w:after="200" w:line="240" w:lineRule="auto"/>
              <w:jc w:val="both"/>
              <w:rPr>
                <w:rFonts w:ascii="Arial Narrow" w:hAnsi="Arial Narrow"/>
                <w:color w:val="000000"/>
                <w:sz w:val="22"/>
                <w:szCs w:val="22"/>
              </w:rPr>
            </w:pPr>
            <w:r w:rsidRPr="00CB64E4">
              <w:rPr>
                <w:rFonts w:ascii="Arial Narrow" w:hAnsi="Arial Narrow"/>
                <w:color w:val="000000"/>
                <w:sz w:val="22"/>
                <w:szCs w:val="22"/>
              </w:rPr>
              <w:t xml:space="preserve">1. V poznámkach k účtovnej závierke všetky podniky popri informáciách požadovaných podľa ostatných ustanovení tejto smernice uvádzajú tieto informácie: </w:t>
            </w:r>
          </w:p>
          <w:p w:rsidR="00451273" w:rsidRPr="00CB64E4" w:rsidP="00451273">
            <w:pPr>
              <w:pStyle w:val="CM1"/>
              <w:bidi w:val="0"/>
              <w:spacing w:before="200" w:after="200" w:line="240" w:lineRule="auto"/>
              <w:jc w:val="both"/>
              <w:rPr>
                <w:rFonts w:ascii="Arial Narrow" w:hAnsi="Arial Narrow"/>
                <w:color w:val="000000"/>
                <w:sz w:val="22"/>
                <w:szCs w:val="22"/>
              </w:rPr>
            </w:pPr>
            <w:r w:rsidRPr="00CB64E4">
              <w:rPr>
                <w:rFonts w:ascii="Arial Narrow" w:hAnsi="Arial Narrow"/>
                <w:color w:val="000000"/>
                <w:sz w:val="22"/>
                <w:szCs w:val="22"/>
              </w:rPr>
              <w:t xml:space="preserve">a) prijaté účtovné postupy; </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451273" w:rsidRPr="00497FA7" w:rsidP="00451273">
            <w:pPr>
              <w:bidi w:val="0"/>
              <w:spacing w:after="0" w:line="240" w:lineRule="auto"/>
              <w:jc w:val="center"/>
              <w:rPr>
                <w:rFonts w:ascii="Arial Narrow" w:hAnsi="Arial Narrow" w:cs="Arial"/>
                <w:bCs/>
                <w:sz w:val="22"/>
                <w:szCs w:val="22"/>
              </w:rPr>
            </w:pPr>
            <w:r w:rsidRPr="00497FA7">
              <w:rPr>
                <w:rFonts w:ascii="Arial Narrow" w:hAnsi="Arial Narrow" w:cs="Arial"/>
                <w:bCs/>
                <w:sz w:val="22"/>
                <w:szCs w:val="22"/>
              </w:rPr>
              <w:t>MF/</w:t>
            </w:r>
          </w:p>
          <w:p w:rsidR="00451273" w:rsidRPr="00497FA7" w:rsidP="00451273">
            <w:pPr>
              <w:bidi w:val="0"/>
              <w:spacing w:after="0" w:line="240" w:lineRule="auto"/>
              <w:jc w:val="center"/>
              <w:rPr>
                <w:rFonts w:ascii="Arial Narrow" w:hAnsi="Arial Narrow"/>
                <w:sz w:val="22"/>
                <w:szCs w:val="22"/>
              </w:rPr>
            </w:pPr>
            <w:r w:rsidRPr="00497FA7">
              <w:rPr>
                <w:rFonts w:ascii="Arial Narrow" w:hAnsi="Arial Narrow" w:cs="Arial"/>
                <w:bCs/>
                <w:sz w:val="22"/>
                <w:szCs w:val="22"/>
              </w:rPr>
              <w:t>22933</w:t>
            </w:r>
            <w:r>
              <w:rPr>
                <w:rFonts w:ascii="Arial Narrow" w:hAnsi="Arial Narrow" w:cs="Arial"/>
                <w:bCs/>
                <w:sz w:val="22"/>
                <w:szCs w:val="22"/>
              </w:rPr>
              <w:t xml:space="preserve">/ </w:t>
            </w:r>
            <w:r w:rsidRPr="00497FA7">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Príloha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 3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 II</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Informácie o účtovných metódach a účtovných zásadách, v členení na informácie o</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tom, či je účtovná závierka zostavená za splnenia predpokladu, že účtovná jednotka bude nepretržite pokračovať vo svojej činnosti,</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uplatnených účtovných zásadách a účtovných metódach, použitých nových účtovných zásadách a účtovných metódach oproti predchádzajúcemu účtovnému obdobiu, dôvode ich uplatnenia a vplyve na výsledok hospodárenia a vlastné imanie účtovnej jednotky,</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spôsoboch oceňovania majetku a záväzkov, metódach použitých pri určení reálnych hodnôt majetku a záväzkov, cudzích menách a kurzoch použitých na prepočet cudzej meny na menu euro,</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postupoch odpisovania hmotného majetku a nehmotného majetku,</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zásadách a postupoch identifikácie rizík a strát a znížení hodnoty, ktoré sa týkajú  aktív, najmä pohľadávok,</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zásadách a postupoch výpočtu výšky tvorby opravných položiek, technických rezerv a rezerv vrátane vysvetlenia základných predpokladov pre ich použitie,</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dni uskutočnenia účtovného prípadu, napríklad pri  účtovaní cenných papierov v deň dohodnutia obchodu alebo v deň vyrovnania obchodu,</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postupoch účtovania obchodov s cennými papiermi, spôsoboch účtovania kurzových rozdielov, zmlúv o kúpe prenajatej veci, cenných papierov vzniknutých pri transformácii rôznych aktív, napríklad úverov, vrátane hypotekárnych úverov, pohľadávok z kreditných kariet (sekuritizácia) a odloženej dane,</w:t>
            </w:r>
          </w:p>
          <w:p w:rsidR="00451273" w:rsidRPr="00CB64E4" w:rsidP="00451273">
            <w:pPr>
              <w:numPr>
                <w:ilvl w:val="0"/>
                <w:numId w:val="2"/>
              </w:numPr>
              <w:tabs>
                <w:tab w:val="num" w:pos="241"/>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postupoch účtovania úrokových výnosov a úrokových nákladov, spôsoboch vykazovania príjmov z aktív, pri ktorých sa predpokladajú riziká a straty a zníženie hodnoty vrátane úrokov, prémií a diskontov vzniknutých pri obstaraní pohľadávok od tretích osôb,</w:t>
            </w:r>
          </w:p>
          <w:p w:rsidR="00451273" w:rsidRPr="00CB64E4" w:rsidP="00451273">
            <w:pPr>
              <w:numPr>
                <w:ilvl w:val="0"/>
                <w:numId w:val="2"/>
              </w:numPr>
              <w:tabs>
                <w:tab w:val="num" w:pos="382"/>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dôvode prevodu výnosov z finančného umiestnenia z netechnického účtu na technický účet alebo z technického účtu na netechnický účet,</w:t>
            </w:r>
          </w:p>
          <w:p w:rsidR="00451273" w:rsidRPr="00CB64E4" w:rsidP="00451273">
            <w:pPr>
              <w:numPr>
                <w:ilvl w:val="0"/>
                <w:numId w:val="2"/>
              </w:numPr>
              <w:tabs>
                <w:tab w:val="num" w:pos="382"/>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postupe pri prevodoch nákladov z technického účtu k neživotnému poisteniu na netechnický účet a pri prevodoch nákladov z netechnického účtu na technický účet k neživotnému poisteniu,</w:t>
            </w:r>
          </w:p>
          <w:p w:rsidR="00451273" w:rsidRPr="00CB64E4" w:rsidP="00451273">
            <w:pPr>
              <w:numPr>
                <w:ilvl w:val="0"/>
                <w:numId w:val="2"/>
              </w:numPr>
              <w:tabs>
                <w:tab w:val="num" w:pos="382"/>
                <w:tab w:val="clear" w:pos="1353"/>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postupe pri evidenčnom výpočte účtovného výsledku zaistenia.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U</w:t>
            </w:r>
          </w:p>
          <w:p w:rsidR="00451273" w:rsidRPr="00CB64E4" w:rsidP="00451273">
            <w:pPr>
              <w:bidi w:val="0"/>
              <w:spacing w:after="200" w:line="276" w:lineRule="auto"/>
              <w:jc w:val="center"/>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693"/>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p w:rsidR="00451273"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Poznámky</w:t>
            </w: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P="00451273">
            <w:pPr>
              <w:pStyle w:val="Normlny"/>
              <w:bidi w:val="0"/>
              <w:spacing w:after="0" w:line="240" w:lineRule="auto"/>
              <w:rPr>
                <w:rFonts w:ascii="Arial Narrow" w:hAnsi="Arial Narrow"/>
                <w:sz w:val="22"/>
                <w:szCs w:val="22"/>
              </w:rPr>
            </w:pPr>
          </w:p>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O: 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451273" w:rsidRPr="00FA3F25" w:rsidP="00451273">
            <w:pPr>
              <w:numPr>
                <w:numId w:val="14"/>
              </w:numPr>
              <w:autoSpaceDE/>
              <w:autoSpaceDN/>
              <w:bidi w:val="0"/>
              <w:spacing w:after="0" w:line="240" w:lineRule="auto"/>
              <w:ind w:left="0" w:firstLine="0"/>
              <w:jc w:val="both"/>
              <w:rPr>
                <w:rFonts w:ascii="Arial Narrow" w:hAnsi="Arial Narrow" w:cs="Arial"/>
                <w:sz w:val="22"/>
                <w:szCs w:val="22"/>
              </w:rPr>
            </w:pPr>
            <w:r w:rsidRPr="00FA3F25">
              <w:rPr>
                <w:rFonts w:ascii="Arial Narrow" w:hAnsi="Arial Narrow" w:cs="Arial"/>
                <w:sz w:val="22"/>
                <w:szCs w:val="22"/>
              </w:rPr>
              <w:t xml:space="preserve">Informácia, či je účtovná závierka zostavená za splnenia predpokladu, že účtovná jednotka bude nepretržite pokračovať vo svojej činnosti. </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O: 2 </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P: a</w:t>
            </w:r>
          </w:p>
          <w:p w:rsidR="00451273" w:rsidRPr="00B51B9C" w:rsidP="00451273">
            <w:pPr>
              <w:pStyle w:val="Normlny"/>
              <w:bidi w:val="0"/>
              <w:spacing w:after="0" w:line="240" w:lineRule="auto"/>
              <w:rPr>
                <w:rFonts w:ascii="Arial Narrow" w:hAnsi="Arial Narrow"/>
                <w:sz w:val="22"/>
                <w:szCs w:val="22"/>
              </w:rPr>
            </w:pP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P: b</w:t>
            </w:r>
          </w:p>
          <w:p w:rsidR="00451273" w:rsidRPr="00B51B9C" w:rsidP="00451273">
            <w:pPr>
              <w:pStyle w:val="Normlny"/>
              <w:bidi w:val="0"/>
              <w:spacing w:after="0" w:line="240" w:lineRule="auto"/>
              <w:rPr>
                <w:rFonts w:ascii="Arial Narrow" w:hAnsi="Arial Narrow"/>
                <w:sz w:val="22"/>
                <w:szCs w:val="22"/>
              </w:rPr>
            </w:pP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P:c</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P:d</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P:e</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P: f</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numPr>
                <w:numId w:val="14"/>
              </w:numPr>
              <w:autoSpaceDE/>
              <w:autoSpaceDN/>
              <w:bidi w:val="0"/>
              <w:spacing w:after="0" w:line="240" w:lineRule="auto"/>
              <w:ind w:left="0" w:firstLine="0"/>
              <w:jc w:val="both"/>
              <w:rPr>
                <w:rFonts w:ascii="Arial Narrow" w:hAnsi="Arial Narrow" w:cs="Arial"/>
                <w:sz w:val="22"/>
                <w:szCs w:val="22"/>
              </w:rPr>
            </w:pPr>
            <w:r>
              <w:rPr>
                <w:rFonts w:ascii="Arial Narrow" w:hAnsi="Arial Narrow" w:cs="Arial"/>
                <w:sz w:val="22"/>
                <w:szCs w:val="22"/>
              </w:rPr>
              <w:t>S</w:t>
            </w:r>
            <w:r w:rsidRPr="00FA3F25">
              <w:rPr>
                <w:rFonts w:ascii="Arial Narrow" w:hAnsi="Arial Narrow" w:cs="Arial"/>
                <w:sz w:val="22"/>
                <w:szCs w:val="22"/>
              </w:rPr>
              <w:t xml:space="preserve">pôsob oceňovania jednotlivých </w:t>
            </w:r>
            <w:r>
              <w:rPr>
                <w:rFonts w:ascii="Arial Narrow" w:hAnsi="Arial Narrow" w:cs="Arial"/>
                <w:sz w:val="22"/>
                <w:szCs w:val="22"/>
              </w:rPr>
              <w:t>po</w:t>
            </w:r>
            <w:r w:rsidRPr="00FA3F25">
              <w:rPr>
                <w:rFonts w:ascii="Arial Narrow" w:hAnsi="Arial Narrow" w:cs="Arial"/>
                <w:sz w:val="22"/>
                <w:szCs w:val="22"/>
              </w:rPr>
              <w:t>ložiek majetku a záväzkov, a to</w:t>
            </w:r>
          </w:p>
          <w:p w:rsidR="00451273" w:rsidRPr="00FA3F25" w:rsidP="00451273">
            <w:pPr>
              <w:pStyle w:val="Default"/>
              <w:bidi w:val="0"/>
              <w:spacing w:after="0" w:line="240" w:lineRule="auto"/>
              <w:rPr>
                <w:rFonts w:ascii="Arial Narrow" w:hAnsi="Arial Narrow"/>
                <w:sz w:val="22"/>
                <w:szCs w:val="22"/>
              </w:rPr>
            </w:pPr>
            <w:r w:rsidRPr="00FA3F25">
              <w:rPr>
                <w:rFonts w:ascii="Arial Narrow" w:hAnsi="Arial Narrow" w:cs="Arial"/>
                <w:sz w:val="22"/>
                <w:szCs w:val="22"/>
              </w:rPr>
              <w:t xml:space="preserve">a) </w:t>
            </w:r>
            <w:r w:rsidRPr="00FA3F25">
              <w:rPr>
                <w:rFonts w:ascii="Arial Narrow" w:hAnsi="Arial Narrow"/>
                <w:sz w:val="22"/>
                <w:szCs w:val="22"/>
              </w:rPr>
              <w:t xml:space="preserve">dlhodobého nehmotného majetku, dlhodobého hmotného majetku a dlhodobého finančného majetku, </w:t>
            </w:r>
          </w:p>
          <w:p w:rsidR="00451273" w:rsidRPr="00FA3F25" w:rsidP="00451273">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b) zásob obstaraných kúpou, zásob vytvorených vlastnou činnosťou, </w:t>
            </w:r>
          </w:p>
          <w:p w:rsidR="00451273" w:rsidRPr="00FA3F25" w:rsidP="00451273">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c) pohľadávok, </w:t>
            </w:r>
          </w:p>
          <w:p w:rsidR="00451273" w:rsidRPr="00FA3F25" w:rsidP="00451273">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d) krátkodobého finančného majetku, </w:t>
            </w:r>
          </w:p>
          <w:p w:rsidR="00451273" w:rsidRPr="00FA3F25" w:rsidP="00451273">
            <w:pPr>
              <w:bidi w:val="0"/>
              <w:adjustRightInd w:val="0"/>
              <w:spacing w:after="27" w:line="240" w:lineRule="auto"/>
              <w:rPr>
                <w:rFonts w:ascii="Arial Narrow" w:hAnsi="Arial Narrow"/>
                <w:color w:val="000000"/>
                <w:sz w:val="22"/>
                <w:szCs w:val="22"/>
              </w:rPr>
            </w:pPr>
            <w:r w:rsidRPr="00FA3F25">
              <w:rPr>
                <w:rFonts w:ascii="Arial Narrow" w:hAnsi="Arial Narrow"/>
                <w:color w:val="000000"/>
                <w:sz w:val="22"/>
                <w:szCs w:val="22"/>
              </w:rPr>
              <w:t xml:space="preserve">e) záväzkov vrátane rezerv, dlhopisov, pôžičiek a úverov, </w:t>
            </w:r>
          </w:p>
          <w:p w:rsidR="00451273" w:rsidRPr="00FA3F25" w:rsidP="00451273">
            <w:pPr>
              <w:bidi w:val="0"/>
              <w:adjustRightInd w:val="0"/>
              <w:spacing w:after="0" w:line="240" w:lineRule="auto"/>
              <w:rPr>
                <w:rFonts w:ascii="Arial Narrow" w:hAnsi="Arial Narrow"/>
                <w:color w:val="000000"/>
                <w:sz w:val="22"/>
                <w:szCs w:val="22"/>
              </w:rPr>
            </w:pPr>
            <w:r w:rsidRPr="00FA3F25">
              <w:rPr>
                <w:rFonts w:ascii="Arial Narrow" w:hAnsi="Arial Narrow"/>
                <w:color w:val="000000"/>
                <w:sz w:val="22"/>
                <w:szCs w:val="22"/>
              </w:rPr>
              <w:t xml:space="preserve">f) derivátových operácií. </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O: 3</w:t>
            </w:r>
          </w:p>
          <w:p w:rsidR="00451273" w:rsidRPr="00B51B9C" w:rsidP="00451273">
            <w:pPr>
              <w:pStyle w:val="Normlny"/>
              <w:bidi w:val="0"/>
              <w:spacing w:after="0" w:line="240" w:lineRule="auto"/>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451273" w:rsidRPr="00FA3F25" w:rsidP="00451273">
            <w:pPr>
              <w:bidi w:val="0"/>
              <w:spacing w:after="0" w:line="240" w:lineRule="auto"/>
              <w:jc w:val="both"/>
              <w:rPr>
                <w:rFonts w:ascii="Arial Narrow" w:hAnsi="Arial Narrow" w:cs="Arial"/>
                <w:sz w:val="22"/>
                <w:szCs w:val="22"/>
              </w:rPr>
            </w:pPr>
            <w:r w:rsidRPr="007A729F">
              <w:rPr>
                <w:rFonts w:ascii="Arial Narrow" w:hAnsi="Arial Narrow" w:cs="Arial"/>
                <w:sz w:val="22"/>
                <w:szCs w:val="22"/>
              </w:rPr>
              <w:t>Spôsob zostavenia odpisového plánu pre jednotlivé druhy dlhodobého hmotného majetku a dlhodobého nehmotného majetku, pričom sa uvádza doba odpisovania, použité sadzby odpisov a odpisové metódy pri určení odpisov.</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O: 4 </w:t>
            </w:r>
          </w:p>
          <w:p w:rsidR="00451273" w:rsidRPr="00B51B9C" w:rsidP="00451273">
            <w:pPr>
              <w:pStyle w:val="Normlny"/>
              <w:bidi w:val="0"/>
              <w:spacing w:after="0" w:line="240" w:lineRule="auto"/>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451273" w:rsidRPr="00FA3F25" w:rsidP="00451273">
            <w:pPr>
              <w:autoSpaceDE/>
              <w:autoSpaceDN/>
              <w:bidi w:val="0"/>
              <w:spacing w:after="0" w:line="240" w:lineRule="auto"/>
              <w:jc w:val="both"/>
              <w:rPr>
                <w:rFonts w:ascii="Arial Narrow" w:hAnsi="Arial Narrow" w:cs="Arial"/>
                <w:sz w:val="22"/>
                <w:szCs w:val="22"/>
              </w:rPr>
            </w:pPr>
            <w:r w:rsidRPr="00FA3F25">
              <w:rPr>
                <w:rFonts w:ascii="Arial Narrow" w:hAnsi="Arial Narrow" w:cs="Arial"/>
                <w:sz w:val="22"/>
                <w:szCs w:val="22"/>
              </w:rPr>
              <w:t>Zmeny účtovných zásad a zmeny účtovných metód s uvedením dôvodu týchto zmien a vyčíslením ich vplyvu na finančnú hodnotu majetku, záväzkov, základného imania a výsledku hospodárenia účtovnej jednotky.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O: 5 </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451273" w:rsidRPr="007A729F" w:rsidP="00451273">
            <w:pPr>
              <w:autoSpaceDE/>
              <w:autoSpaceDN/>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dotáciách a ich oceňovanie v účtovníctve.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 xml:space="preserve">Cl. II </w:t>
            </w:r>
          </w:p>
          <w:p w:rsidR="00451273" w:rsidRPr="00B51B9C" w:rsidP="00451273">
            <w:pPr>
              <w:pStyle w:val="Normlny"/>
              <w:bidi w:val="0"/>
              <w:spacing w:after="0" w:line="240" w:lineRule="auto"/>
              <w:rPr>
                <w:rFonts w:ascii="Arial Narrow" w:hAnsi="Arial Narrow"/>
                <w:sz w:val="22"/>
                <w:szCs w:val="22"/>
              </w:rPr>
            </w:pPr>
            <w:r w:rsidRPr="00B51B9C">
              <w:rPr>
                <w:rFonts w:ascii="Arial Narrow" w:hAnsi="Arial Narrow"/>
                <w:sz w:val="22"/>
                <w:szCs w:val="22"/>
              </w:rPr>
              <w:t>O: 6</w:t>
            </w:r>
          </w:p>
          <w:p w:rsidR="00451273" w:rsidRPr="00B51B9C" w:rsidP="00451273">
            <w:pPr>
              <w:pStyle w:val="Normlny"/>
              <w:bidi w:val="0"/>
              <w:spacing w:after="0" w:line="240" w:lineRule="auto"/>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jc w:val="both"/>
              <w:rPr>
                <w:rFonts w:ascii="Arial Narrow" w:hAnsi="Arial Narrow" w:cs="Arial"/>
                <w:sz w:val="22"/>
                <w:szCs w:val="22"/>
              </w:rPr>
            </w:pPr>
            <w:r w:rsidRPr="00FA3F25">
              <w:rPr>
                <w:rFonts w:ascii="Arial Narrow" w:hAnsi="Arial Narrow" w:cs="Arial"/>
                <w:sz w:val="22"/>
                <w:szCs w:val="22"/>
              </w:rPr>
              <w:t>Informácie o prijatých postupoch</w:t>
            </w:r>
          </w:p>
          <w:p w:rsidR="00451273" w:rsidRPr="00FA3F25" w:rsidP="00451273">
            <w:pPr>
              <w:bidi w:val="0"/>
              <w:spacing w:after="0" w:line="240" w:lineRule="auto"/>
              <w:jc w:val="both"/>
              <w:rPr>
                <w:rFonts w:ascii="Arial Narrow" w:hAnsi="Arial Narrow" w:cs="Arial"/>
                <w:sz w:val="22"/>
                <w:szCs w:val="22"/>
              </w:rPr>
            </w:pPr>
            <w:r>
              <w:rPr>
                <w:rFonts w:ascii="Arial Narrow" w:hAnsi="Arial Narrow" w:cs="Arial"/>
                <w:sz w:val="22"/>
                <w:szCs w:val="22"/>
              </w:rPr>
              <w:t>Informácie o ú</w:t>
            </w:r>
            <w:r w:rsidRPr="00FA3F25">
              <w:rPr>
                <w:rFonts w:ascii="Arial Narrow" w:hAnsi="Arial Narrow" w:cs="Arial"/>
                <w:sz w:val="22"/>
                <w:szCs w:val="22"/>
              </w:rPr>
              <w:t>čtovaní významných opráv chýb minulých účtovných období v bežnom účtovnom období s uvedením  vplyvu na nerozdelený zisk minulých rokov alebo neuhradenú stratu minulých rokov; súčasne sa môže uviesť aj účtovanie nevýznamných chýb minulých účtovných období v bežnom účtovnom období s uvedením vplyvu na výsledok hospodárenia bežného účtovného obdobia,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63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bCs/>
                <w:sz w:val="22"/>
                <w:szCs w:val="22"/>
              </w:rPr>
            </w:pPr>
            <w:r w:rsidRPr="00D43AB0">
              <w:rPr>
                <w:rFonts w:ascii="Arial Narrow" w:hAnsi="Arial Narrow" w:cs="Arial"/>
                <w:bCs/>
                <w:sz w:val="22"/>
                <w:szCs w:val="22"/>
              </w:rPr>
              <w:t>MF/</w:t>
            </w:r>
          </w:p>
          <w:p w:rsidR="00451273" w:rsidRPr="00D43AB0" w:rsidP="00451273">
            <w:pPr>
              <w:bidi w:val="0"/>
              <w:spacing w:after="0" w:line="240" w:lineRule="auto"/>
              <w:jc w:val="center"/>
              <w:rPr>
                <w:rFonts w:ascii="Arial Narrow" w:hAnsi="Arial Narrow" w:cs="Arial"/>
                <w:bCs/>
                <w:sz w:val="22"/>
                <w:szCs w:val="22"/>
              </w:rPr>
            </w:pPr>
            <w:r w:rsidRPr="00D43AB0">
              <w:rPr>
                <w:rFonts w:ascii="Arial Narrow" w:hAnsi="Arial Narrow" w:cs="Arial"/>
                <w:bCs/>
                <w:sz w:val="22"/>
                <w:szCs w:val="22"/>
              </w:rPr>
              <w:t>23377/</w:t>
            </w:r>
          </w:p>
          <w:p w:rsidR="00451273" w:rsidRPr="00D43AB0" w:rsidP="00451273">
            <w:pPr>
              <w:bidi w:val="0"/>
              <w:spacing w:after="0" w:line="240" w:lineRule="auto"/>
              <w:jc w:val="center"/>
              <w:rPr>
                <w:rFonts w:ascii="Arial Narrow" w:hAnsi="Arial Narrow" w:cs="Arial"/>
                <w:bCs/>
                <w:sz w:val="22"/>
                <w:szCs w:val="22"/>
              </w:rPr>
            </w:pPr>
            <w:r w:rsidRPr="00D43AB0">
              <w:rPr>
                <w:rFonts w:ascii="Arial Narrow" w:hAnsi="Arial Narrow" w:cs="Arial"/>
                <w:bCs/>
                <w:sz w:val="22"/>
                <w:szCs w:val="22"/>
              </w:rPr>
              <w:t>2014-74</w:t>
            </w: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bidi w:val="0"/>
              <w:spacing w:after="0" w:line="240" w:lineRule="auto"/>
              <w:jc w:val="center"/>
              <w:rPr>
                <w:rFonts w:ascii="Arial Narrow" w:hAnsi="Arial Narrow" w:cs="Arial"/>
                <w:bCs/>
                <w:sz w:val="22"/>
                <w:szCs w:val="22"/>
              </w:rPr>
            </w:pPr>
          </w:p>
          <w:p w:rsidR="00451273" w:rsidRPr="00D43AB0" w:rsidP="00451273">
            <w:pPr>
              <w:pStyle w:val="Normlny"/>
              <w:bidi w:val="0"/>
              <w:spacing w:after="0" w:line="240" w:lineRule="auto"/>
              <w:rPr>
                <w:rFonts w:ascii="Arial Narrow" w:hAnsi="Arial Narrow"/>
                <w:sz w:val="22"/>
                <w:szCs w:val="22"/>
              </w:rPr>
            </w:pPr>
          </w:p>
          <w:p w:rsidR="00451273" w:rsidRPr="00D43AB0"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O:1</w:t>
            </w:r>
          </w:p>
          <w:p w:rsidR="00451273" w:rsidRPr="00D43AB0" w:rsidP="00451273">
            <w:pPr>
              <w:bidi w:val="0"/>
              <w:spacing w:after="0" w:line="240" w:lineRule="auto"/>
              <w:jc w:val="center"/>
              <w:rPr>
                <w:rFonts w:ascii="Arial Narrow" w:hAnsi="Arial Narrow" w:cs="Arial"/>
                <w:sz w:val="22"/>
                <w:szCs w:val="22"/>
              </w:rPr>
            </w:pPr>
          </w:p>
          <w:p w:rsidR="00451273" w:rsidRPr="00D43AB0" w:rsidP="00451273">
            <w:pPr>
              <w:bidi w:val="0"/>
              <w:spacing w:after="0" w:line="240" w:lineRule="auto"/>
              <w:jc w:val="center"/>
              <w:rPr>
                <w:rFonts w:ascii="Arial Narrow" w:hAnsi="Arial Narrow" w:cs="Arial"/>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pStyle w:val="ListParagraph"/>
              <w:bidi w:val="0"/>
              <w:spacing w:after="0" w:line="240" w:lineRule="auto"/>
              <w:ind w:left="0"/>
              <w:contextualSpacing/>
              <w:jc w:val="both"/>
              <w:rPr>
                <w:rFonts w:ascii="Arial Narrow" w:hAnsi="Arial Narrow"/>
                <w:sz w:val="22"/>
                <w:szCs w:val="22"/>
              </w:rPr>
            </w:pPr>
            <w:r w:rsidRPr="00415B96" w:rsidR="00415B96">
              <w:rPr>
                <w:rFonts w:ascii="Arial Narrow" w:hAnsi="Arial Narrow"/>
                <w:sz w:val="22"/>
                <w:szCs w:val="22"/>
              </w:rPr>
              <w:t>Informácia, či je účtovná závierka zostavená za splnenia predpokladu, že účtovná jednotka bude nepretržite pokračovať vo svojej činnosti. Ak tento predpoklad nie je splnený, uvádza sa informácia o nesplnení predpokladu nepretržitého pokračovania vo svojej činnosti a k tomu zodpovedajúci  spôsob účtovania podľa § 7 ods. 4 zákona.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34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O:2</w:t>
            </w:r>
          </w:p>
          <w:p w:rsidR="00451273" w:rsidRPr="00D43AB0" w:rsidP="00451273">
            <w:pPr>
              <w:bidi w:val="0"/>
              <w:spacing w:after="0" w:line="240" w:lineRule="auto"/>
              <w:jc w:val="center"/>
              <w:rPr>
                <w:rFonts w:ascii="Arial Narrow" w:hAnsi="Arial Narrow" w:cs="Arial"/>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pStyle w:val="ListParagraph"/>
              <w:bidi w:val="0"/>
              <w:spacing w:after="0" w:line="240" w:lineRule="auto"/>
              <w:ind w:left="0"/>
              <w:contextualSpacing/>
              <w:jc w:val="both"/>
              <w:rPr>
                <w:rFonts w:ascii="Arial Narrow" w:hAnsi="Arial Narrow"/>
                <w:sz w:val="22"/>
                <w:szCs w:val="22"/>
              </w:rPr>
            </w:pPr>
            <w:r w:rsidRPr="00415B96" w:rsidR="00415B96">
              <w:rPr>
                <w:rFonts w:ascii="Arial Narrow" w:hAnsi="Arial Narrow"/>
                <w:sz w:val="22"/>
                <w:szCs w:val="22"/>
              </w:rPr>
              <w:t>Informácia o aplikácií účtovných zásad a účtovných metód, ktoré sú dôležité na posúdenie majetku, záväzkov, finančnej situácie a výsledku hospodárenia. Informácia o zmenách účtovných zásad a zmenách účtovných metód, a to s uvedením dôvodu ich uplatnenia a ich vplyvu na hodnotu majetku, záväzkov, vlastného imania a výsledku hospodárenia účtovnej jednotky. Ak v dôsledku zmeny účtovných zásad a účtovných metód nie sú hodnoty za bezprostredne predchádzajúce účtovné obdobie v jednotlivých súčastiach účtovnej závierky porovnateľné, uvádza sa vysvetlenie o neporovnateľných hodnotách.</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30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pStyle w:val="ListParagraph"/>
              <w:bidi w:val="0"/>
              <w:spacing w:after="0" w:line="240" w:lineRule="auto"/>
              <w:ind w:left="0"/>
              <w:contextualSpacing/>
              <w:jc w:val="both"/>
              <w:rPr>
                <w:rFonts w:ascii="Arial Narrow" w:hAnsi="Arial Narrow"/>
                <w:sz w:val="22"/>
                <w:szCs w:val="22"/>
              </w:rPr>
            </w:pPr>
            <w:r w:rsidRPr="00415B96" w:rsidR="00415B96">
              <w:rPr>
                <w:rFonts w:ascii="Arial Narrow" w:hAnsi="Arial Narrow"/>
                <w:sz w:val="22"/>
                <w:szCs w:val="22"/>
              </w:rPr>
              <w:t>Informácia o charaktere a účele transakcií, ktoré sa neuvádzajú v súvahe, pričom sa uvádza finančný vplyv týchto transakcií na účtovnú jednotku, ak sú riziká alebo prínosy vyplývajúce z týchto transakcií významné a ak uvedenie týchto rizík alebo prínosov je potrebné na účely posúdenia finančnej situácie účtovnej jednotky.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81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Spôsob a určenie ocenenia majetku a záväzkov vrátane určenia rozhodujúcich účtovných odhadov a predpokladov, pričom sa zohľadňuje zásada významnosti. Uvádza sa najmä</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 xml:space="preserve">a) obstarávacia cena, vlastné náklady, menovitá hodnota, reálna hodnota, hodnota zistená metódou vlastného imania, aktivovanie úrokov tvoriacich súčasť ocenenia majetku a záväzkov, </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b) určenie odhadu zníženia hodnoty majetku a tvorba opravnej položky k majetku,</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c) určenie ocenenia záväzkov, stanovenie odhadu ocenenia rezerv,</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d) určenie ocenenia finančných nástrojov alebo majetku, ktorý nie je finančným nástrojom pri oceňovaní reálnou hodnotou, a to:</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1. určenie ocenenia reálnou hodnotou, pričom sa uvádza aplikácia reálnej hodnoty podľa zákona; pri kvalifikovanom odhade sa uvádza stanovenie významných predpokladov slúžiacich ako základ modelov a postupov ocenenia,</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2. pre každú kategóriu finančných nástrojov alebo majetku, ktorý nie je finančným nástrojom sa uvádza reálna hodnota a údaj o tom, v akej sume sa zmeny reálnej hodnoty zahrnuli do výkazu ziskov a strát a v akej sume sa zahrnuli do vlastného imania ako oceňovacie rozdiely,</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 xml:space="preserve">3. pre každý druh derivátových finančných nástrojov informácie o rozsahu a podstate týchto nástrojov vrátane hlavných podmienok a okolností, ktoré môžu ovplyvniť sumu, časový priebeh a mieru istoty budúcich peňažných tokov, </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e)  určenie ocenenia finančných nástrojov pri oceňovaní obstarávacou cenou alebo vlastnými nákladmi, a to:</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1. pre každý druh derivátových finančných nástrojov sa uvádza reálna hodnota týchto finančných nástrojov, ak sa môže spoľahlivo určiť ako trhová cena a informácia o rozsahu a charaktere týchto nástrojov,</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 xml:space="preserve">2. pri dlhodobom finančnom majetku, ktorý sa vykazuje vo vyššej hodnote ako je jeho reálna hodnota, sa uvádza </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2a. účtovná hodnota a reálna hodnota za jednotlivé položky majetku alebo skupiny týchto jednotlivých položiek majetku,</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2b. dôvod pre nezníženie účtovnej hodnoty vrátane povahy dôkazov pre predpoklad, že sa účtovná hodnota opätovne dosiahne,</w:t>
            </w:r>
          </w:p>
          <w:p w:rsidR="00415B96" w:rsidRPr="00415B96" w:rsidP="00415B96">
            <w:pPr>
              <w:pStyle w:val="ListParagraph"/>
              <w:bidi w:val="0"/>
              <w:spacing w:after="0" w:line="240" w:lineRule="auto"/>
              <w:ind w:left="0"/>
              <w:contextualSpacing/>
              <w:jc w:val="both"/>
              <w:rPr>
                <w:rFonts w:ascii="Arial Narrow" w:hAnsi="Arial Narrow"/>
                <w:sz w:val="22"/>
                <w:szCs w:val="22"/>
              </w:rPr>
            </w:pPr>
            <w:r w:rsidRPr="00415B96">
              <w:rPr>
                <w:rFonts w:ascii="Arial Narrow" w:hAnsi="Arial Narrow"/>
                <w:sz w:val="22"/>
                <w:szCs w:val="22"/>
              </w:rPr>
              <w:t>f) tvorba odpisového plánu pre dlhodobý majetok, pričom sa uvádza doba odpisovania, sadzby odpisov a odpisové metódy pre účtovné odpisy,</w:t>
            </w:r>
          </w:p>
          <w:p w:rsidR="00451273" w:rsidRPr="00D43AB0" w:rsidP="00415B96">
            <w:pPr>
              <w:pStyle w:val="ListParagraph"/>
              <w:bidi w:val="0"/>
              <w:spacing w:after="0" w:line="240" w:lineRule="auto"/>
              <w:ind w:left="0"/>
              <w:contextualSpacing/>
              <w:jc w:val="both"/>
              <w:rPr>
                <w:rFonts w:ascii="Arial Narrow" w:hAnsi="Arial Narrow"/>
                <w:sz w:val="22"/>
                <w:szCs w:val="22"/>
              </w:rPr>
            </w:pPr>
            <w:r w:rsidRPr="00415B96" w:rsidR="00415B96">
              <w:rPr>
                <w:rFonts w:ascii="Arial Narrow" w:hAnsi="Arial Narrow"/>
                <w:sz w:val="22"/>
                <w:szCs w:val="22"/>
              </w:rPr>
              <w:t>g) informácia o poskytnutých dotáciách a pri dotáciách na obstaranie majetku sa uvedú zložky majetku a ich ocenenie.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8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43AB0" w:rsidP="00451273">
            <w:pPr>
              <w:pStyle w:val="ListParagraph"/>
              <w:bidi w:val="0"/>
              <w:spacing w:after="0" w:line="240" w:lineRule="auto"/>
              <w:ind w:left="0"/>
              <w:contextualSpacing/>
              <w:jc w:val="both"/>
              <w:rPr>
                <w:rFonts w:ascii="Arial Narrow" w:hAnsi="Arial Narrow"/>
                <w:sz w:val="22"/>
                <w:szCs w:val="22"/>
              </w:rPr>
            </w:pPr>
            <w:r w:rsidRPr="00415B96" w:rsidR="00415B96">
              <w:rPr>
                <w:rFonts w:ascii="Arial Narrow" w:hAnsi="Arial Narrow"/>
                <w:sz w:val="22"/>
                <w:szCs w:val="22"/>
              </w:rPr>
              <w:t>V poznámkach sa uvádza informácia o oprave významných chýb minulých účtovných období účtovaných v bežnom účtovnom období s uvedením sumy vplyvu na nerozdelený zisk minulých rokov alebo na neuhradenú stratu minulých rokov. Účtovná jednotka môže uviesť aj informácie o oprave nevýznamných chýb minulých účtovných období účtovaných v bežnom účtovnom období s uvedením sumy vplyvu na výsledok hospodárenia bežného účtovného obdobia.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786"/>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bCs/>
                <w:sz w:val="22"/>
                <w:szCs w:val="22"/>
              </w:rPr>
            </w:pPr>
            <w:r w:rsidRPr="00D43AB0">
              <w:rPr>
                <w:rFonts w:ascii="Arial Narrow" w:hAnsi="Arial Narrow" w:cs="Arial"/>
                <w:bCs/>
                <w:sz w:val="22"/>
                <w:szCs w:val="22"/>
              </w:rPr>
              <w:t>MF/</w:t>
            </w:r>
          </w:p>
          <w:p w:rsidR="00451273" w:rsidRPr="00D43AB0" w:rsidP="00451273">
            <w:pPr>
              <w:bidi w:val="0"/>
              <w:spacing w:after="0" w:line="240" w:lineRule="auto"/>
              <w:jc w:val="center"/>
              <w:rPr>
                <w:rFonts w:ascii="Arial Narrow" w:hAnsi="Arial Narrow" w:cs="Arial"/>
                <w:bCs/>
                <w:sz w:val="22"/>
                <w:szCs w:val="22"/>
              </w:rPr>
            </w:pPr>
            <w:r w:rsidRPr="00D43AB0">
              <w:rPr>
                <w:rFonts w:ascii="Arial Narrow" w:hAnsi="Arial Narrow" w:cs="Arial"/>
                <w:bCs/>
                <w:sz w:val="22"/>
                <w:szCs w:val="22"/>
              </w:rPr>
              <w:t>23378/</w:t>
            </w:r>
          </w:p>
          <w:p w:rsidR="00451273" w:rsidP="00451273">
            <w:pPr>
              <w:bidi w:val="0"/>
              <w:spacing w:after="0" w:line="240" w:lineRule="auto"/>
              <w:jc w:val="center"/>
              <w:rPr>
                <w:rFonts w:ascii="Arial Narrow" w:hAnsi="Arial Narrow" w:cs="Arial"/>
                <w:b/>
                <w:bCs/>
                <w:sz w:val="22"/>
                <w:szCs w:val="22"/>
              </w:rPr>
            </w:pPr>
            <w:r w:rsidRPr="00D43AB0">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O:1</w:t>
            </w:r>
          </w:p>
          <w:p w:rsidR="00451273" w:rsidRPr="00D43AB0" w:rsidP="00451273">
            <w:pPr>
              <w:bidi w:val="0"/>
              <w:spacing w:after="0" w:line="240" w:lineRule="auto"/>
              <w:jc w:val="center"/>
              <w:rPr>
                <w:rFonts w:ascii="Arial Narrow" w:hAnsi="Arial Narrow" w:cs="Arial"/>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pStyle w:val="ListParagraph"/>
              <w:bidi w:val="0"/>
              <w:spacing w:after="0" w:line="240" w:lineRule="auto"/>
              <w:ind w:left="0"/>
              <w:contextualSpacing/>
              <w:jc w:val="both"/>
              <w:rPr>
                <w:rFonts w:ascii="Arial Narrow" w:hAnsi="Arial Narrow"/>
                <w:sz w:val="22"/>
                <w:szCs w:val="22"/>
              </w:rPr>
            </w:pPr>
            <w:r w:rsidRPr="00E70B83" w:rsidR="00E70B83">
              <w:rPr>
                <w:rFonts w:ascii="Arial Narrow" w:hAnsi="Arial Narrow"/>
                <w:sz w:val="22"/>
                <w:szCs w:val="22"/>
              </w:rPr>
              <w:t>Informácia, či je účtovná závierka zostavená za splnenia predpokladu, že účtovná jednotka bude nepretržite pokračovať vo svojej činnosti. Ak tento predpoklad nie je splnený, uvádza sa informácia o nesplnení predpokladu nepretržitého pokračovania vo svojej činnosti a k tomu zodpovedajúci  spôsob účtovania podľa § 7 ods. 4 zákona.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pStyle w:val="ListParagraph"/>
              <w:bidi w:val="0"/>
              <w:spacing w:after="0" w:line="240" w:lineRule="auto"/>
              <w:ind w:left="0"/>
              <w:contextualSpacing/>
              <w:jc w:val="both"/>
              <w:rPr>
                <w:rFonts w:ascii="Arial Narrow" w:hAnsi="Arial Narrow"/>
                <w:sz w:val="22"/>
                <w:szCs w:val="22"/>
              </w:rPr>
            </w:pPr>
            <w:r w:rsidRPr="00E70B83" w:rsidR="00E70B83">
              <w:rPr>
                <w:rFonts w:ascii="Arial Narrow" w:hAnsi="Arial Narrow"/>
                <w:sz w:val="22"/>
                <w:szCs w:val="22"/>
              </w:rPr>
              <w:t>Informácia o aplikácií účtovných zásad a účtovných metód, ktoré sú dôležité na posúdenie majetku, záväzkov, finančnej situácie a výsledku hospodárenia. Informácia o zmenách účtovných zásad a zmenách účtovných metód, a to s uvedením dôvodu ich uplatnenia a ich vplyvu na hodnotu majetku, záväzkov, vlastného imania a výsledku hospodárenia účtovnej jednotky. Ak v dôsledku zmeny účtovných zásad a účtovných metód nie sú hodnoty za bezprostredne predchádzajúce účtovné obdobie v jednotlivých súčastiach účtovnej závierky porovnateľné, uvádza sa vysvetlenie o neporovnateľných hodnotách.</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pStyle w:val="ListParagraph"/>
              <w:bidi w:val="0"/>
              <w:spacing w:after="0" w:line="240" w:lineRule="auto"/>
              <w:ind w:left="0"/>
              <w:contextualSpacing/>
              <w:jc w:val="both"/>
              <w:rPr>
                <w:rFonts w:ascii="Arial Narrow" w:hAnsi="Arial Narrow"/>
                <w:sz w:val="22"/>
                <w:szCs w:val="22"/>
              </w:rPr>
            </w:pPr>
            <w:r w:rsidRPr="00E70B83" w:rsidR="00E70B83">
              <w:rPr>
                <w:rFonts w:ascii="Arial Narrow" w:hAnsi="Arial Narrow"/>
                <w:sz w:val="22"/>
                <w:szCs w:val="22"/>
              </w:rPr>
              <w:t>Informácia o charaktere a účele transakcií, ktoré sa neuvádzajú v súvahe, pričom sa uvádza finančný vplyv týchto transakcií na účtovnú jednotku, ak sú riziká alebo prínosy vyplývajúce z týchto transakcií významné a ak uvedenie týchto rizík alebo prínosov je potrebné na účely posúdenia finančnej situácie účtovnej jednotky.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O:4</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Spôsob a  určenie ocenenia majetku a záväzkov vrátane  určenia rozhodujúcich účtovných odhadov a predpokladov, pričom sa zohľadňuje zásada významnosti. Uvádza sa najmä</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 xml:space="preserve">a) obstarávacia cena, vlastné náklady, menovitá hodnota, reálna hodnota, hodnota zistená metódou vlastného imania, aktivovanie úrokov tvoriacich súčasť ocenenia majetku a záväzkov, </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b) určenie odhadu zníženia hodnoty majetku a tvorba opravnej položky k majetku,</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c) určenie ocenenia záväzkov, stanovenie odhadu ocenenia rezerv,</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d) určenie ocenenia finančných nástrojov alebo majetku, ktorý nie je finančným nástrojom pri oceňovaní reálnou hodnotou, a to:</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1. určenie  ocenenia reálnou hodnotou, pričom sa uvádza aplikácia reálnej hodnoty podľa zákona; pri kvalifikovanom odhade sa uvádza stanovenie významných predpokladov slúžiacich ako základ modelov a postupov ocenenia,</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2. pre každú kategóriu finančných nástrojov alebo majetku, ktorý nie je finančných nástrojom sa uvádza reálna hodnota a údaj o tom, v akej sume sa zmeny reálnej hodnoty zahrnuli do výkazu ziskov a strát a v akej sume sa zahrnuli vo vlastnom imaní ako oceňovacie rozdiely,</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 xml:space="preserve">3. pre každý druh derivátových finančných nástrojov informácie o rozsahu a podstate týchto nástrojov vrátane hlavných podmienok a okolností, ktoré môžu ovplyvniť sumu, časový priebeh a mieru istoty budúcich peňažných tokov, </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e) určenie ocenenia finančných nástrojov alebo majetku, ktorý nie je finančným nástrojom pri oceňovaní obstarávacou cenou alebo vlastnými nákladmi, a to:</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1. pre každý druh derivátových finančných nástrojov sa uvádza reálna hodnota týchto finančných nástrojov, ak sa môže spoľahlivo určiť ako trhová cena a informácia o rozsahu a charaktere týchto nástrojov,</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 xml:space="preserve">2. pri dlhodobom finančnom majetku, ktorý sa vykazuje vo vyššej hodnote ako je jeho reálna hodnota, sa uvádza </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2a. účtovná hodnota a reálna hodnota za jednotlivé položky majetku alebo skupiny týchto jednotlivých položiek majetku,</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2b. dôvod pre nezníženie účtovnej hodnoty vrátane povahy dôkazov pre predpoklad, že sa účtovná hodnota opätovne dosiahne,</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f) stanovenie metódy vlastného imania,</w:t>
            </w:r>
          </w:p>
          <w:p w:rsidR="00E70B83" w:rsidRPr="00E70B83" w:rsidP="00E70B83">
            <w:pPr>
              <w:autoSpaceDE/>
              <w:autoSpaceDN/>
              <w:bidi w:val="0"/>
              <w:spacing w:after="0" w:line="240" w:lineRule="auto"/>
              <w:jc w:val="both"/>
              <w:rPr>
                <w:rFonts w:ascii="Arial Narrow" w:hAnsi="Arial Narrow" w:cs="Arial"/>
                <w:sz w:val="22"/>
                <w:szCs w:val="22"/>
              </w:rPr>
            </w:pPr>
            <w:r w:rsidRPr="00E70B83">
              <w:rPr>
                <w:rFonts w:ascii="Arial Narrow" w:hAnsi="Arial Narrow" w:cs="Arial"/>
                <w:sz w:val="22"/>
                <w:szCs w:val="22"/>
              </w:rPr>
              <w:t>g) tvorba odpisového plánu pre dlhodobý majetok, pričom sa uvádza doba odpisovania, sadzby odpisov a odpisové metódy pre účtovné odpisy,</w:t>
            </w:r>
          </w:p>
          <w:p w:rsidR="00451273" w:rsidRPr="00D43AB0" w:rsidP="00E70B83">
            <w:pPr>
              <w:autoSpaceDE/>
              <w:autoSpaceDN/>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h) informácia o poskytnutých dotáciách a pri dotáciách na obstaranie majetku sa uvedú zložky majetku a ich ocenenie.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Príloha 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čl. III</w:t>
            </w:r>
          </w:p>
          <w:p w:rsidR="00451273" w:rsidRPr="00D43AB0" w:rsidP="00451273">
            <w:pPr>
              <w:bidi w:val="0"/>
              <w:spacing w:after="0" w:line="240" w:lineRule="auto"/>
              <w:jc w:val="center"/>
              <w:rPr>
                <w:rFonts w:ascii="Arial Narrow" w:hAnsi="Arial Narrow" w:cs="Arial"/>
                <w:sz w:val="22"/>
                <w:szCs w:val="22"/>
              </w:rPr>
            </w:pPr>
            <w:r w:rsidRPr="00D43AB0">
              <w:rPr>
                <w:rFonts w:ascii="Arial Narrow" w:hAnsi="Arial Narrow" w:cs="Arial"/>
                <w:sz w:val="22"/>
                <w:szCs w:val="22"/>
              </w:rPr>
              <w:t>O:5</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D43AB0" w:rsidP="00451273">
            <w:pPr>
              <w:autoSpaceDE/>
              <w:autoSpaceDN/>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V poznámkach sa uvádza informácia o oprave významných chýb minulých účtovných období účtovaných v bežnom účtovnom období s uvedením sumy vplyvu na nerozdelený zisk minulých rokov alebo na neuhradenú stratu minulých rokov. Účtovná jednotka môže uviesť aj informácie o oprave nevýznamných chýb minulých účtovných období účtovaných v bežnom účtovnom období s uvedením sumy vplyvu na výsledok hospodárenia bežného účtovného obdobia.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843"/>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r w:rsidRPr="00CB64E4">
              <w:rPr>
                <w:rFonts w:ascii="Arial Narrow" w:hAnsi="Arial Narrow"/>
                <w:color w:val="000000"/>
                <w:sz w:val="22"/>
                <w:szCs w:val="22"/>
              </w:rPr>
              <w:t xml:space="preserve">b) v prípade, ak sa neobežný majetok oceňuje v precenených sumách, tabuľku zobrazujúcu: </w:t>
            </w:r>
          </w:p>
          <w:p w:rsidR="00451273" w:rsidRPr="00CB64E4" w:rsidP="00451273">
            <w:pPr>
              <w:pStyle w:val="CM1"/>
              <w:bidi w:val="0"/>
              <w:spacing w:after="0" w:line="240" w:lineRule="auto"/>
              <w:jc w:val="both"/>
              <w:rPr>
                <w:rFonts w:ascii="Arial Narrow" w:hAnsi="Arial Narrow"/>
                <w:color w:val="000000"/>
                <w:sz w:val="22"/>
                <w:szCs w:val="22"/>
              </w:rPr>
            </w:pPr>
            <w:r w:rsidRPr="00CB64E4">
              <w:rPr>
                <w:rFonts w:ascii="Arial Narrow" w:hAnsi="Arial Narrow"/>
                <w:color w:val="000000"/>
                <w:sz w:val="22"/>
                <w:szCs w:val="22"/>
              </w:rPr>
              <w:t xml:space="preserve">i) pohyby v rezervnom fonde z precenenia v danom účtovnom roku s vysvetlením zdaňovania položiek v jeho rámci, a </w:t>
            </w:r>
          </w:p>
          <w:p w:rsidR="00451273" w:rsidRPr="008E65F8" w:rsidP="00451273">
            <w:pPr>
              <w:pStyle w:val="CM1"/>
              <w:bidi w:val="0"/>
              <w:spacing w:after="0" w:line="240" w:lineRule="auto"/>
              <w:jc w:val="both"/>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451273" w:rsidRPr="00EE2F52" w:rsidP="00451273">
            <w:pPr>
              <w:bidi w:val="0"/>
              <w:spacing w:after="0" w:line="240" w:lineRule="auto"/>
              <w:jc w:val="center"/>
              <w:rPr>
                <w:rFonts w:ascii="Arial Narrow" w:hAnsi="Arial Narrow" w:cs="Arial"/>
                <w:bCs/>
                <w:sz w:val="22"/>
                <w:szCs w:val="22"/>
              </w:rPr>
            </w:pPr>
            <w:r w:rsidRPr="00EE2F52">
              <w:rPr>
                <w:rFonts w:ascii="Arial Narrow" w:hAnsi="Arial Narrow" w:cs="Arial"/>
                <w:bCs/>
                <w:sz w:val="22"/>
                <w:szCs w:val="22"/>
              </w:rPr>
              <w:t>MF/</w:t>
            </w:r>
          </w:p>
          <w:p w:rsidR="00451273" w:rsidRPr="00EE2F52" w:rsidP="00451273">
            <w:pPr>
              <w:bidi w:val="0"/>
              <w:spacing w:after="0" w:line="240" w:lineRule="auto"/>
              <w:jc w:val="center"/>
              <w:rPr>
                <w:rFonts w:ascii="Arial Narrow" w:hAnsi="Arial Narrow" w:cs="Arial"/>
                <w:bCs/>
                <w:sz w:val="22"/>
                <w:szCs w:val="22"/>
              </w:rPr>
            </w:pPr>
            <w:r w:rsidRPr="00EE2F52">
              <w:rPr>
                <w:rFonts w:ascii="Arial Narrow" w:hAnsi="Arial Narrow" w:cs="Arial"/>
                <w:bCs/>
                <w:sz w:val="22"/>
                <w:szCs w:val="22"/>
              </w:rPr>
              <w:t>22933</w:t>
            </w:r>
            <w:r>
              <w:rPr>
                <w:rFonts w:ascii="Arial Narrow" w:hAnsi="Arial Narrow" w:cs="Arial"/>
                <w:bCs/>
                <w:sz w:val="22"/>
                <w:szCs w:val="22"/>
              </w:rPr>
              <w:t xml:space="preserve">/ </w:t>
            </w:r>
            <w:r w:rsidRPr="00EE2F52">
              <w:rPr>
                <w:rFonts w:ascii="Arial Narrow" w:hAnsi="Arial Narrow" w:cs="Arial"/>
                <w:bCs/>
                <w:sz w:val="22"/>
                <w:szCs w:val="22"/>
              </w:rPr>
              <w:t>2005-74</w:t>
            </w:r>
          </w:p>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EE2F52" w:rsidP="00451273">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Príloha III</w:t>
            </w:r>
          </w:p>
          <w:p w:rsidR="00451273" w:rsidRPr="00EE2F52" w:rsidP="00451273">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 xml:space="preserve">čl. III     </w:t>
            </w:r>
          </w:p>
          <w:p w:rsidR="00451273" w:rsidRPr="00EE2F52"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EE2F52">
              <w:rPr>
                <w:rFonts w:ascii="Arial Narrow" w:hAnsi="Arial Narrow"/>
                <w:sz w:val="22"/>
                <w:szCs w:val="22"/>
              </w:rPr>
              <w:t>bod 2</w:t>
            </w:r>
            <w:r>
              <w:rPr>
                <w:rFonts w:ascii="Arial Narrow" w:hAnsi="Arial Narrow"/>
                <w:sz w:val="22"/>
                <w:szCs w:val="22"/>
              </w:rPr>
              <w:t>7</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rPr>
                <w:rFonts w:ascii="Arial Narrow" w:hAnsi="Arial Narrow"/>
                <w:sz w:val="22"/>
                <w:szCs w:val="22"/>
                <w:lang w:eastAsia="en-US"/>
              </w:rPr>
            </w:pPr>
            <w:r w:rsidRPr="001054E2">
              <w:rPr>
                <w:rFonts w:ascii="Arial Narrow" w:hAnsi="Arial Narrow"/>
                <w:sz w:val="22"/>
                <w:szCs w:val="22"/>
                <w:lang w:eastAsia="en-US"/>
              </w:rPr>
              <w:t>Poznámky v časti o významných položkách uvedených v súvahe a výkaze ziskov a strát obsahujú informácie o</w:t>
            </w:r>
            <w:r>
              <w:rPr>
                <w:rFonts w:ascii="Arial Narrow" w:hAnsi="Arial Narrow"/>
                <w:sz w:val="22"/>
                <w:szCs w:val="22"/>
                <w:lang w:eastAsia="en-US"/>
              </w:rPr>
              <w:t>:</w:t>
            </w:r>
            <w:r w:rsidRPr="001054E2">
              <w:rPr>
                <w:rFonts w:ascii="Arial Narrow" w:hAnsi="Arial Narrow"/>
                <w:sz w:val="22"/>
                <w:szCs w:val="22"/>
                <w:lang w:eastAsia="en-US"/>
              </w:rPr>
              <w:t xml:space="preserve"> </w:t>
            </w:r>
            <w:r w:rsidRPr="00EE2F52">
              <w:rPr>
                <w:rFonts w:ascii="Arial Narrow" w:hAnsi="Arial Narrow"/>
                <w:sz w:val="22"/>
                <w:szCs w:val="22"/>
                <w:lang w:eastAsia="en-US"/>
              </w:rPr>
              <w:t>oceňovacích rozdieloch, čistých investíciách do podielových cenných papierov a vkladov v obchodných spoločnostiach s rozhodujúcim vplyvom a podielových cenných papierov a vkladov v obchodných spoločnostiach s podstatným vplyvom a ostatných oceňovacích rozdieloch z prepočtu majetku a záväzkov, a to vždy s uvedením stavu oceňovacích rozdielov na začiatku účtovného obdobia, ich zvýšenie a zníženie v priebehu účtovného obdobia a zostatku na konci účtovného obdobia,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sz w:val="22"/>
                <w:szCs w:val="22"/>
              </w:rPr>
            </w:pPr>
            <w:r w:rsidRPr="00CB64E4">
              <w:rPr>
                <w:rFonts w:ascii="Arial Narrow" w:hAnsi="Arial Narrow"/>
                <w:sz w:val="22"/>
                <w:szCs w:val="22"/>
              </w:rPr>
              <w:t xml:space="preserve">Čl. IX bod </w:t>
            </w:r>
            <w:r>
              <w:rPr>
                <w:rFonts w:ascii="Arial Narrow" w:hAnsi="Arial Narrow"/>
                <w:sz w:val="22"/>
                <w:szCs w:val="22"/>
              </w:rPr>
              <w:t>14</w:t>
            </w:r>
            <w:r w:rsidRPr="00CB64E4">
              <w:rPr>
                <w:rFonts w:ascii="Arial Narrow" w:hAnsi="Arial Narrow"/>
                <w:sz w:val="22"/>
                <w:szCs w:val="22"/>
              </w:rPr>
              <w:t xml:space="preserve"> vzor. tab. </w:t>
            </w:r>
            <w:r>
              <w:rPr>
                <w:rFonts w:ascii="Arial Narrow" w:hAnsi="Arial Narrow"/>
                <w:sz w:val="22"/>
                <w:szCs w:val="22"/>
              </w:rPr>
              <w:t>V</w:t>
            </w:r>
            <w:r w:rsidRPr="00CB64E4">
              <w:rPr>
                <w:rFonts w:ascii="Arial Narrow" w:hAnsi="Arial Narrow"/>
                <w:sz w:val="22"/>
                <w:szCs w:val="22"/>
              </w:rPr>
              <w:t>I/</w:t>
            </w:r>
            <w:r>
              <w:rPr>
                <w:rFonts w:ascii="Arial Narrow" w:hAnsi="Arial Narrow"/>
                <w:sz w:val="22"/>
                <w:szCs w:val="22"/>
              </w:rPr>
              <w:t>1,</w:t>
            </w: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bCs/>
                <w:sz w:val="22"/>
                <w:szCs w:val="22"/>
              </w:rPr>
            </w:pPr>
            <w:r w:rsidR="00A35263">
              <w:rPr>
                <w:rFonts w:ascii="Arial Narrow" w:hAnsi="Arial Narrow" w:cs="Arial"/>
                <w:bCs/>
                <w:sz w:val="22"/>
                <w:szCs w:val="22"/>
              </w:rPr>
              <w:t>MF/23377/</w:t>
            </w:r>
          </w:p>
          <w:p w:rsidR="00A35263" w:rsidRPr="00C53885"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EE2F52" w:rsidP="00451273">
            <w:pPr>
              <w:pStyle w:val="Normlny"/>
              <w:bidi w:val="0"/>
              <w:spacing w:after="0" w:line="240" w:lineRule="auto"/>
              <w:jc w:val="center"/>
              <w:rPr>
                <w:rFonts w:ascii="Arial Narrow" w:hAnsi="Arial Narrow"/>
                <w:sz w:val="22"/>
                <w:szCs w:val="22"/>
              </w:rPr>
            </w:pPr>
            <w:r w:rsidR="00A35263">
              <w:rPr>
                <w:rFonts w:ascii="Arial Narrow" w:hAnsi="Arial Narrow"/>
                <w:sz w:val="22"/>
                <w:szCs w:val="22"/>
              </w:rPr>
              <w:t>Príloha IX</w:t>
            </w:r>
          </w:p>
          <w:p w:rsidR="00451273" w:rsidRPr="00CB64E4" w:rsidP="00451273">
            <w:pPr>
              <w:pStyle w:val="Normlny"/>
              <w:bidi w:val="0"/>
              <w:spacing w:after="0" w:line="240" w:lineRule="auto"/>
              <w:jc w:val="center"/>
              <w:rPr>
                <w:rFonts w:ascii="Arial Narrow" w:hAnsi="Arial Narrow"/>
                <w:sz w:val="22"/>
                <w:szCs w:val="22"/>
              </w:rPr>
            </w:pPr>
            <w:r w:rsidR="00A35263">
              <w:rPr>
                <w:rFonts w:ascii="Arial Narrow" w:hAnsi="Arial Narrow"/>
                <w:sz w:val="22"/>
                <w:szCs w:val="22"/>
              </w:rPr>
              <w:t>O: 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jc w:val="both"/>
              <w:rPr>
                <w:rFonts w:ascii="Arial Narrow" w:hAnsi="Arial Narrow" w:cs="Arial"/>
                <w:sz w:val="22"/>
                <w:szCs w:val="22"/>
              </w:rPr>
            </w:pPr>
            <w:r w:rsidRPr="00A35263" w:rsidR="00A35263">
              <w:rPr>
                <w:rFonts w:ascii="Arial Narrow" w:hAnsi="Arial Narrow" w:cs="Arial"/>
                <w:bCs/>
                <w:sz w:val="22"/>
                <w:szCs w:val="22"/>
              </w:rPr>
              <w:t>Prehľad o pohybe vlastného imania zobrazuje zmenu vo vlastnom imaní účtovnej jednotky medzi dvomi účtovnými závierkami a čím bola spôsobená. V tabuľkovej forme sa uvádza zobrazenie pohybu vo vlastnom imaní vrátane zobrazenia pohybu v oceňovacích rozdieloch vykázaných vo vlastnom imaní z dôvodu ocenenia reálnou hodnotou počas účtovného obdobia.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CM1"/>
              <w:bidi w:val="0"/>
              <w:spacing w:after="0" w:line="240" w:lineRule="auto"/>
              <w:jc w:val="both"/>
              <w:rPr>
                <w:rFonts w:ascii="Arial Narrow" w:hAnsi="Arial Narrow"/>
                <w:color w:val="000000"/>
                <w:sz w:val="22"/>
                <w:szCs w:val="22"/>
              </w:rPr>
            </w:pPr>
            <w:r w:rsidRPr="00CB64E4">
              <w:rPr>
                <w:rFonts w:ascii="Arial Narrow" w:hAnsi="Arial Narrow"/>
                <w:color w:val="000000"/>
                <w:sz w:val="22"/>
                <w:szCs w:val="22"/>
              </w:rPr>
              <w:t xml:space="preserve">b) v prípade, ak sa neobežný majetok oceňuje v precenených sumách, tabuľku zobrazujúcu: </w:t>
            </w:r>
          </w:p>
          <w:p w:rsidR="00451273" w:rsidP="00451273">
            <w:pPr>
              <w:pStyle w:val="Default"/>
              <w:bidi w:val="0"/>
              <w:spacing w:after="0" w:line="240" w:lineRule="auto"/>
              <w:rPr>
                <w:rFonts w:ascii="Arial Narrow" w:hAnsi="Arial Narrow"/>
                <w:sz w:val="22"/>
                <w:szCs w:val="22"/>
              </w:rPr>
            </w:pPr>
          </w:p>
          <w:p w:rsidR="00451273" w:rsidRPr="00CB64E4"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ii) účtovnú hodnotu v súvahe, ktorá by sa vykázala, keby sa neobežný majetok nepreceňoval;</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C53885" w:rsidP="00451273">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MF/</w:t>
            </w:r>
          </w:p>
          <w:p w:rsidR="00451273" w:rsidRPr="00C53885" w:rsidP="00451273">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22933</w:t>
            </w:r>
            <w:r>
              <w:rPr>
                <w:rFonts w:ascii="Arial Narrow" w:hAnsi="Arial Narrow" w:cs="Arial"/>
                <w:bCs/>
                <w:sz w:val="22"/>
                <w:szCs w:val="22"/>
              </w:rPr>
              <w:t xml:space="preserve">/ </w:t>
            </w:r>
            <w:r w:rsidRPr="00C53885">
              <w:rPr>
                <w:rFonts w:ascii="Arial Narrow" w:hAnsi="Arial Narrow" w:cs="Arial"/>
                <w:bCs/>
                <w:sz w:val="22"/>
                <w:szCs w:val="22"/>
              </w:rPr>
              <w:t>2005-74</w:t>
            </w:r>
          </w:p>
          <w:p w:rsidR="00451273" w:rsidRPr="00C53885"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2 </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FA3F25" w:rsidP="00451273">
            <w:pPr>
              <w:bidi w:val="0"/>
              <w:spacing w:after="0" w:line="240" w:lineRule="auto"/>
              <w:jc w:val="both"/>
              <w:rPr>
                <w:rFonts w:ascii="Arial Narrow" w:hAnsi="Arial Narrow" w:cs="Arial"/>
                <w:sz w:val="22"/>
                <w:szCs w:val="22"/>
              </w:rPr>
            </w:pPr>
            <w:r w:rsidRPr="00FA3F25">
              <w:rPr>
                <w:rFonts w:ascii="Arial Narrow" w:hAnsi="Arial Narrow" w:cs="Arial"/>
                <w:sz w:val="22"/>
                <w:szCs w:val="22"/>
              </w:rPr>
              <w:t>Poznámky v časti o významných položkách uvedených v súvahe a výkaze ziskov a strát obsahujú informácie o</w:t>
            </w:r>
          </w:p>
          <w:p w:rsidR="00451273" w:rsidRPr="00FA3F25" w:rsidP="00451273">
            <w:pPr>
              <w:tabs>
                <w:tab w:val="num" w:pos="993"/>
              </w:tabs>
              <w:autoSpaceDE/>
              <w:autoSpaceDN/>
              <w:bidi w:val="0"/>
              <w:spacing w:after="0" w:line="240" w:lineRule="auto"/>
              <w:jc w:val="both"/>
              <w:rPr>
                <w:rFonts w:ascii="Arial Narrow" w:hAnsi="Arial Narrow" w:cs="Arial"/>
                <w:sz w:val="22"/>
                <w:szCs w:val="22"/>
              </w:rPr>
            </w:pPr>
            <w:r w:rsidRPr="00FA3F25">
              <w:rPr>
                <w:rFonts w:ascii="Arial Narrow" w:hAnsi="Arial Narrow" w:cs="Arial"/>
                <w:sz w:val="22"/>
                <w:szCs w:val="22"/>
              </w:rPr>
              <w:t xml:space="preserve">2. hmotnom majetku a nehmotnom majetku, </w:t>
            </w:r>
          </w:p>
          <w:p w:rsidR="00451273" w:rsidRPr="00FA3F25" w:rsidP="00451273">
            <w:pPr>
              <w:bidi w:val="0"/>
              <w:spacing w:after="0" w:line="240" w:lineRule="auto"/>
              <w:rPr>
                <w:rFonts w:ascii="Arial Narrow" w:hAnsi="Arial Narrow"/>
                <w:sz w:val="22"/>
                <w:szCs w:val="22"/>
                <w:lang w:eastAsia="en-US"/>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sz w:val="22"/>
                <w:szCs w:val="22"/>
              </w:rPr>
            </w:pPr>
            <w:r w:rsidRPr="00CB64E4">
              <w:rPr>
                <w:rFonts w:ascii="Arial Narrow" w:hAnsi="Arial Narrow"/>
                <w:sz w:val="22"/>
                <w:szCs w:val="22"/>
              </w:rPr>
              <w:t>Čl. IX bod 3 vzor. tab. III/2</w:t>
            </w:r>
            <w:r>
              <w:rPr>
                <w:rFonts w:ascii="Arial Narrow" w:hAnsi="Arial Narrow"/>
                <w:sz w:val="22"/>
                <w:szCs w:val="22"/>
              </w:rPr>
              <w:t>, III/3, III/4</w:t>
            </w:r>
          </w:p>
          <w:p w:rsidR="00451273" w:rsidRPr="00CB64E4" w:rsidP="00451273">
            <w:pPr>
              <w:bidi w:val="0"/>
              <w:spacing w:after="0" w:line="240" w:lineRule="auto"/>
              <w:rPr>
                <w:rFonts w:ascii="Arial Narrow" w:hAnsi="Arial Narrow"/>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P:c</w:t>
            </w: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c) v prípade, ak sa finančné nástroje a/alebo majetok, ktorý nie je finančným nástrojom, oceňujú reálnou hodnotou: </w:t>
            </w:r>
          </w:p>
          <w:p w:rsidR="00451273"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i) významné predpoklady slúžiace ako základ modelov a postupov oceňovania, ak sa reálne hodnoty určili v súlade s článkom 8 ods. 7 písm. b); </w:t>
            </w:r>
          </w:p>
          <w:p w:rsidR="00451273" w:rsidRPr="00CB64E4" w:rsidP="00451273">
            <w:pPr>
              <w:pStyle w:val="Default"/>
              <w:bidi w:val="0"/>
              <w:spacing w:after="0" w:line="240" w:lineRule="auto"/>
              <w:rPr>
                <w:rFonts w:ascii="Arial Narrow" w:hAnsi="Arial Narrow"/>
                <w:sz w:val="22"/>
                <w:szCs w:val="22"/>
              </w:rPr>
            </w:pPr>
          </w:p>
          <w:p w:rsidR="00451273"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ii) pre každú z kategórií finančných nástrojov alebo majetku, ktorý nie je finančným nástrojom, reálnu hodnotu, zmeny hodnoty priamo zahrnuté vo výkaze ziskov a strát, a zmeny zahrnuté v rezervnom fonde z ocenenia reálnou hodnotou; </w:t>
            </w:r>
          </w:p>
          <w:p w:rsidR="00451273" w:rsidRPr="00CB64E4" w:rsidP="00451273">
            <w:pPr>
              <w:pStyle w:val="Default"/>
              <w:bidi w:val="0"/>
              <w:spacing w:after="0" w:line="240" w:lineRule="auto"/>
              <w:rPr>
                <w:rFonts w:ascii="Arial Narrow" w:hAnsi="Arial Narrow"/>
                <w:sz w:val="22"/>
                <w:szCs w:val="22"/>
              </w:rPr>
            </w:pPr>
          </w:p>
          <w:p w:rsidR="00451273" w:rsidP="00451273">
            <w:pPr>
              <w:pStyle w:val="Default"/>
              <w:numPr>
                <w:numId w:val="37"/>
              </w:numPr>
              <w:bidi w:val="0"/>
              <w:spacing w:after="0" w:line="240" w:lineRule="auto"/>
              <w:ind w:left="382" w:hanging="382"/>
              <w:rPr>
                <w:rFonts w:ascii="Arial Narrow" w:hAnsi="Arial Narrow"/>
                <w:sz w:val="22"/>
                <w:szCs w:val="22"/>
              </w:rPr>
            </w:pPr>
            <w:r w:rsidRPr="00CB64E4">
              <w:rPr>
                <w:rFonts w:ascii="Arial Narrow" w:hAnsi="Arial Narrow"/>
                <w:sz w:val="22"/>
                <w:szCs w:val="22"/>
              </w:rPr>
              <w:t xml:space="preserve">pre každú triedu derivátových finančných nástrojov informácie o rozsahu a povahe týchto nástrojov vrátane významných podmienok, ktoré môžu ovplyvniť sumu, načasovanie a mieru istoty budúcich peňažných tokov, a </w:t>
            </w:r>
          </w:p>
          <w:p w:rsidR="00451273" w:rsidRPr="00CB64E4" w:rsidP="00451273">
            <w:pPr>
              <w:pStyle w:val="Default"/>
              <w:bidi w:val="0"/>
              <w:spacing w:after="0" w:line="240" w:lineRule="auto"/>
              <w:ind w:left="1080"/>
              <w:rPr>
                <w:rFonts w:ascii="Arial Narrow" w:hAnsi="Arial Narrow"/>
                <w:sz w:val="22"/>
                <w:szCs w:val="22"/>
              </w:rPr>
            </w:pPr>
          </w:p>
          <w:p w:rsidR="00451273" w:rsidRPr="00CB64E4"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iv) tabuľku zobrazujúcu pohyby v rezervnom fonde z ocenenia reálnou hodnotou počas účtovného roka;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53885" w:rsidP="00451273">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MF/</w:t>
            </w:r>
          </w:p>
          <w:p w:rsidR="00451273" w:rsidRPr="00C53885" w:rsidP="00451273">
            <w:pPr>
              <w:bidi w:val="0"/>
              <w:spacing w:after="0" w:line="240" w:lineRule="auto"/>
              <w:jc w:val="center"/>
              <w:rPr>
                <w:rFonts w:ascii="Arial Narrow" w:hAnsi="Arial Narrow" w:cs="Arial"/>
                <w:bCs/>
                <w:sz w:val="22"/>
                <w:szCs w:val="22"/>
              </w:rPr>
            </w:pPr>
            <w:r w:rsidRPr="00C53885">
              <w:rPr>
                <w:rFonts w:ascii="Arial Narrow" w:hAnsi="Arial Narrow" w:cs="Arial"/>
                <w:bCs/>
                <w:sz w:val="22"/>
                <w:szCs w:val="22"/>
              </w:rPr>
              <w:t>22933</w:t>
            </w:r>
            <w:r>
              <w:rPr>
                <w:rFonts w:ascii="Arial Narrow" w:hAnsi="Arial Narrow" w:cs="Arial"/>
                <w:bCs/>
                <w:sz w:val="22"/>
                <w:szCs w:val="22"/>
              </w:rPr>
              <w:t xml:space="preserve">/ </w:t>
            </w:r>
            <w:r w:rsidRPr="00C53885">
              <w:rPr>
                <w:rFonts w:ascii="Arial Narrow" w:hAnsi="Arial Narrow" w:cs="Arial"/>
                <w:bCs/>
                <w:sz w:val="22"/>
                <w:szCs w:val="22"/>
              </w:rPr>
              <w:t>2005-74</w:t>
            </w:r>
          </w:p>
          <w:p w:rsidR="00451273" w:rsidRPr="00CB64E4" w:rsidP="00451273">
            <w:pPr>
              <w:bidi w:val="0"/>
              <w:spacing w:after="0" w:line="240" w:lineRule="auto"/>
              <w:jc w:val="center"/>
              <w:rPr>
                <w:rFonts w:ascii="Arial Narrow" w:hAnsi="Arial Narrow" w:cs="Arial"/>
                <w:bCs/>
                <w:sz w:val="22"/>
                <w:szCs w:val="22"/>
                <w:highlight w:val="yellow"/>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čl. II</w:t>
            </w:r>
            <w:r w:rsidRPr="00CB64E4">
              <w:rPr>
                <w:rFonts w:ascii="Arial Narrow" w:hAnsi="Arial Narrow"/>
                <w:sz w:val="22"/>
                <w:szCs w:val="22"/>
              </w:rPr>
              <w:t xml:space="preserve">     </w:t>
            </w: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bod </w:t>
            </w:r>
            <w:r w:rsidRPr="00CB64E4">
              <w:rPr>
                <w:rFonts w:ascii="Arial Narrow" w:hAnsi="Arial Narrow"/>
                <w:sz w:val="22"/>
                <w:szCs w:val="22"/>
              </w:rPr>
              <w:t xml:space="preserve">3 </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P="00451273">
            <w:pPr>
              <w:bidi w:val="0"/>
              <w:spacing w:after="0" w:line="240" w:lineRule="auto"/>
              <w:jc w:val="both"/>
              <w:rPr>
                <w:rFonts w:ascii="Arial Narrow" w:hAnsi="Arial Narrow" w:cs="Arial"/>
                <w:sz w:val="22"/>
                <w:szCs w:val="22"/>
              </w:rPr>
            </w:pPr>
            <w:r w:rsidRPr="00D94C51">
              <w:rPr>
                <w:rFonts w:ascii="Arial Narrow" w:hAnsi="Arial Narrow" w:cs="Arial"/>
                <w:sz w:val="22"/>
                <w:szCs w:val="22"/>
              </w:rPr>
              <w:t>Informácie o účtovných metódach a účtovných zásadách, v členení na informácie o</w:t>
            </w:r>
          </w:p>
          <w:p w:rsidR="00451273" w:rsidRPr="00CB64E4" w:rsidP="00451273">
            <w:pPr>
              <w:bidi w:val="0"/>
              <w:spacing w:after="0" w:line="240" w:lineRule="auto"/>
              <w:jc w:val="both"/>
              <w:rPr>
                <w:rFonts w:ascii="Arial Narrow" w:hAnsi="Arial Narrow" w:cs="Arial"/>
                <w:sz w:val="22"/>
                <w:szCs w:val="22"/>
              </w:rPr>
            </w:pPr>
            <w:r w:rsidRPr="00D94C51">
              <w:rPr>
                <w:rFonts w:ascii="Arial Narrow" w:hAnsi="Arial Narrow" w:cs="Arial"/>
                <w:sz w:val="22"/>
                <w:szCs w:val="22"/>
              </w:rPr>
              <w:t>spôsoboch oceňovania majetku a záväzkov, metódach použitých pri určení reálnych hodnôt majetku a záväzkov, cudzích menách a kurzoch použitých na prepočet cudzej meny na menu euro,</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RPr="00CB64E4" w:rsidP="00451273">
            <w:pPr>
              <w:bidi w:val="0"/>
              <w:spacing w:after="0" w:line="240" w:lineRule="auto"/>
              <w:jc w:val="center"/>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sz w:val="22"/>
                <w:szCs w:val="22"/>
              </w:rPr>
            </w:pPr>
            <w:r w:rsidRPr="00CB64E4">
              <w:rPr>
                <w:rFonts w:ascii="Arial Narrow" w:hAnsi="Arial Narrow"/>
                <w:sz w:val="22"/>
                <w:szCs w:val="22"/>
              </w:rPr>
              <w:t>Čl. IX bod 3 vzor. tab. III/4</w:t>
            </w:r>
          </w:p>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13 </w:t>
            </w: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Poznámky v časti o významných položkách uvedených v súvahe a výkaze ziskov a strát obsahujú informácie o</w:t>
            </w:r>
          </w:p>
          <w:p w:rsidR="00451273" w:rsidRPr="00CB64E4" w:rsidP="00451273">
            <w:pPr>
              <w:bidi w:val="0"/>
              <w:spacing w:after="0" w:line="240" w:lineRule="auto"/>
              <w:rPr>
                <w:rFonts w:ascii="Arial Narrow" w:hAnsi="Arial Narrow"/>
                <w:sz w:val="22"/>
                <w:szCs w:val="22"/>
                <w:lang w:eastAsia="en-US"/>
              </w:rPr>
            </w:pPr>
          </w:p>
          <w:p w:rsidR="00451273" w:rsidRPr="00CB64E4" w:rsidP="00451273">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sz w:val="22"/>
                <w:szCs w:val="22"/>
                <w:lang w:eastAsia="en-US"/>
              </w:rPr>
              <w:t>13.</w:t>
            </w:r>
            <w:r w:rsidRPr="00CB64E4">
              <w:rPr>
                <w:rFonts w:ascii="Arial Narrow" w:hAnsi="Arial Narrow" w:cs="Arial"/>
                <w:sz w:val="22"/>
                <w:szCs w:val="22"/>
              </w:rPr>
              <w:t>podielových cenných papieroch a vkladoch v obchodných spoločnostiach s rozhodujúcim vplyvom a podielových cenných papieroch a vkladoch v obchodných spolo</w:t>
            </w:r>
            <w:r>
              <w:rPr>
                <w:rFonts w:ascii="Arial Narrow" w:hAnsi="Arial Narrow" w:cs="Arial"/>
                <w:sz w:val="22"/>
                <w:szCs w:val="22"/>
              </w:rPr>
              <w:t>čnostiach s podstatným vplyvom,</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14 </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14.cenných papieroch určených na obchodovanie, cenných papieroch určených na predaj a cenných papieroch držaných do splatnosti podľa týchto kategórií a podľa druhov cenných papierov, pričom pri dlhových cenných papieroch sa uvedie čistá  obstarávacia cena znížená o náklady na obchodovanie, ich reálna hodnota a ďalej v členení na kótované cenné papiere a nekótované cenné papiere na tuzemskej burze alebo zahraničnej burze; pri cenných papieroch určených na obchodovanie a cenných papieroch určených na predaj sa uvedú trhy, na ktorých sa s nimi obchoduje,</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15</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15.podiele dlhových cenných papierov a podiele vydaných dlhových cenných papierov so splatnosťou do jedného roka na celkovej hodnote týchto aktív a pasív,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27</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27.oceňovacích rozdieloch, čistých investíciách do podielových cenných papierov a vkladov v obchodných spoločnostiach s rozhodujúcim vplyvom a podielových cenných papierov a vkladov v obchodných spoločnostiach s podstatným vplyvom a ostatných oceňovacích rozdieloch z prepočtu majetku a záväzkov, a to vždy s uvedením stavu oceňovacích rozdielov na začiatku účtovného obdobia, ich zvýšenie a zníženie v priebehu účtovného obdobia a zostatku na konci účtovného obdobia,</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773"/>
        </w:trPr>
        <w:tc>
          <w:tcPr>
            <w:tcW w:w="682" w:type="dxa"/>
            <w:vMerge/>
            <w:tcBorders>
              <w:top w:val="none" w:sz="0" w:space="0" w:color="auto"/>
              <w:left w:val="single" w:sz="12" w:space="0" w:color="auto"/>
              <w:bottom w:val="nil"/>
              <w:right w:val="single" w:sz="4"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il"/>
              <w:right w:val="single" w:sz="4" w:space="0" w:color="auto"/>
            </w:tcBorders>
            <w:textDirection w:val="lrTb"/>
            <w:vAlign w:val="top"/>
          </w:tcPr>
          <w:p w:rsidR="00A3526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il"/>
              <w:right w:val="single" w:sz="12"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il"/>
              <w:right w:val="single" w:sz="4" w:space="0" w:color="auto"/>
            </w:tcBorders>
            <w:textDirection w:val="lrTb"/>
            <w:vAlign w:val="top"/>
          </w:tcPr>
          <w:p w:rsidR="00A3526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A3526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23377/</w:t>
            </w:r>
          </w:p>
          <w:p w:rsidR="00A3526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p>
          <w:p w:rsidR="00A3526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A3526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23378/</w:t>
            </w:r>
          </w:p>
          <w:p w:rsidR="00A35263" w:rsidRPr="00C6473A"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vMerge w:val="restart"/>
            <w:tcBorders>
              <w:top w:val="single" w:sz="4" w:space="0" w:color="auto"/>
              <w:left w:val="single" w:sz="4" w:space="0" w:color="auto"/>
              <w:bottom w:val="nil"/>
              <w:right w:val="single" w:sz="4" w:space="0" w:color="auto"/>
            </w:tcBorders>
            <w:textDirection w:val="lrTb"/>
            <w:vAlign w:val="top"/>
          </w:tcPr>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O:4</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P:d</w:t>
            </w:r>
          </w:p>
          <w:p w:rsidR="00A35263" w:rsidRPr="006D17D6" w:rsidP="00451273">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il"/>
              <w:right w:val="single" w:sz="4" w:space="0" w:color="auto"/>
            </w:tcBorders>
            <w:textDirection w:val="lrTb"/>
            <w:vAlign w:val="top"/>
          </w:tcPr>
          <w:p w:rsidR="00A35263" w:rsidRPr="001569C0" w:rsidP="001569C0">
            <w:pPr>
              <w:tabs>
                <w:tab w:val="num" w:pos="993"/>
              </w:tabs>
              <w:bidi w:val="0"/>
              <w:spacing w:after="0" w:line="240" w:lineRule="auto"/>
              <w:jc w:val="both"/>
              <w:rPr>
                <w:rFonts w:ascii="Arial Narrow" w:hAnsi="Arial Narrow" w:cs="Arial"/>
                <w:bCs/>
                <w:sz w:val="22"/>
                <w:szCs w:val="22"/>
                <w:lang w:eastAsia="cs-CZ"/>
              </w:rPr>
            </w:pPr>
            <w:r w:rsidRPr="001569C0">
              <w:rPr>
                <w:rFonts w:ascii="Arial Narrow" w:hAnsi="Arial Narrow" w:cs="Arial"/>
                <w:bCs/>
                <w:sz w:val="22"/>
                <w:szCs w:val="22"/>
                <w:lang w:eastAsia="cs-CZ"/>
              </w:rPr>
              <w:t>Spôsob a určenie ocenenia majetku a záväzkov vrátane určenia rozhodujúcich účtovných odhadov a predpokladov, pričom sa zohľadňuje zásada významnosti. Uvádza sa najmä</w:t>
            </w:r>
          </w:p>
          <w:p w:rsidR="00A35263" w:rsidRPr="001569C0" w:rsidP="001569C0">
            <w:pPr>
              <w:tabs>
                <w:tab w:val="num" w:pos="993"/>
              </w:tabs>
              <w:bidi w:val="0"/>
              <w:spacing w:after="0" w:line="240" w:lineRule="auto"/>
              <w:jc w:val="both"/>
              <w:rPr>
                <w:rFonts w:ascii="Arial Narrow" w:hAnsi="Arial Narrow" w:cs="Arial"/>
                <w:bCs/>
                <w:sz w:val="22"/>
                <w:szCs w:val="22"/>
                <w:lang w:eastAsia="cs-CZ"/>
              </w:rPr>
            </w:pPr>
            <w:r w:rsidRPr="001569C0">
              <w:rPr>
                <w:rFonts w:ascii="Arial Narrow" w:hAnsi="Arial Narrow" w:cs="Arial"/>
                <w:bCs/>
                <w:sz w:val="22"/>
                <w:szCs w:val="22"/>
                <w:lang w:eastAsia="cs-CZ"/>
              </w:rPr>
              <w:t>d) určenie ocenenia finančných nástrojov alebo majetku, ktorý nie je finančným nástrojom pri oceňovaní reálnou hodnotou, a to:</w:t>
            </w:r>
          </w:p>
          <w:p w:rsidR="00A35263" w:rsidRPr="001569C0" w:rsidP="001569C0">
            <w:pPr>
              <w:tabs>
                <w:tab w:val="num" w:pos="993"/>
              </w:tabs>
              <w:bidi w:val="0"/>
              <w:spacing w:after="0" w:line="240" w:lineRule="auto"/>
              <w:jc w:val="both"/>
              <w:rPr>
                <w:rFonts w:ascii="Arial Narrow" w:hAnsi="Arial Narrow" w:cs="Arial"/>
                <w:bCs/>
                <w:sz w:val="22"/>
                <w:szCs w:val="22"/>
                <w:lang w:eastAsia="cs-CZ"/>
              </w:rPr>
            </w:pPr>
            <w:r w:rsidRPr="001569C0">
              <w:rPr>
                <w:rFonts w:ascii="Arial Narrow" w:hAnsi="Arial Narrow" w:cs="Arial"/>
                <w:bCs/>
                <w:sz w:val="22"/>
                <w:szCs w:val="22"/>
                <w:lang w:eastAsia="cs-CZ"/>
              </w:rPr>
              <w:t>1. určenie ocenenia reálnou hodnotou, pričom sa uvádza aplikácia reálnej hodnoty podľa zákona; pri kvalifikovanom odhade sa uvádza stanovenie významných predpokladov slúžiacich ako základ modelov a postupov ocenenia,</w:t>
            </w:r>
          </w:p>
          <w:p w:rsidR="00A35263" w:rsidRPr="001569C0" w:rsidP="001569C0">
            <w:pPr>
              <w:tabs>
                <w:tab w:val="num" w:pos="993"/>
              </w:tabs>
              <w:bidi w:val="0"/>
              <w:spacing w:after="0" w:line="240" w:lineRule="auto"/>
              <w:jc w:val="both"/>
              <w:rPr>
                <w:rFonts w:ascii="Arial Narrow" w:hAnsi="Arial Narrow" w:cs="Arial"/>
                <w:bCs/>
                <w:sz w:val="22"/>
                <w:szCs w:val="22"/>
                <w:lang w:eastAsia="cs-CZ"/>
              </w:rPr>
            </w:pPr>
            <w:r w:rsidRPr="001569C0">
              <w:rPr>
                <w:rFonts w:ascii="Arial Narrow" w:hAnsi="Arial Narrow" w:cs="Arial"/>
                <w:bCs/>
                <w:sz w:val="22"/>
                <w:szCs w:val="22"/>
                <w:lang w:eastAsia="cs-CZ"/>
              </w:rPr>
              <w:t>2. pre každú kategóriu finančných nástrojov alebo majetku, ktorý nie je finančným nástrojom sa uvádza reálna hodnota a údaj o tom, v akej sume sa zmeny reálnej hodnoty zahrnuli do výkazu ziskov a strát a v akej sume sa zahrnuli do vlastného imania ako oceňovacie rozdiely,</w:t>
            </w:r>
          </w:p>
          <w:p w:rsidR="00A35263" w:rsidRPr="006D17D6" w:rsidP="001569C0">
            <w:pPr>
              <w:tabs>
                <w:tab w:val="num" w:pos="993"/>
              </w:tabs>
              <w:bidi w:val="0"/>
              <w:spacing w:after="0" w:line="240" w:lineRule="auto"/>
              <w:jc w:val="both"/>
              <w:rPr>
                <w:rFonts w:ascii="Arial Narrow" w:hAnsi="Arial Narrow" w:cs="Arial"/>
                <w:bCs/>
                <w:sz w:val="22"/>
                <w:szCs w:val="22"/>
                <w:lang w:eastAsia="cs-CZ"/>
              </w:rPr>
            </w:pPr>
            <w:r w:rsidRPr="001569C0">
              <w:rPr>
                <w:rFonts w:ascii="Arial Narrow" w:hAnsi="Arial Narrow" w:cs="Arial"/>
                <w:bCs/>
                <w:sz w:val="22"/>
                <w:szCs w:val="22"/>
                <w:lang w:eastAsia="cs-CZ"/>
              </w:rPr>
              <w:t>3. pre každý druh derivátových finančných nástrojov informácie o rozsahu a podstate týchto nástrojov vrátane hlavných podmienok a okolností, ktoré môžu ovplyvniť sumu, časový priebeh a mieru istoty budúcich peňažných tokov,</w:t>
            </w:r>
          </w:p>
        </w:tc>
        <w:tc>
          <w:tcPr>
            <w:tcW w:w="709" w:type="dxa"/>
            <w:tcBorders>
              <w:top w:val="single" w:sz="4" w:space="0" w:color="auto"/>
              <w:left w:val="single" w:sz="4" w:space="0" w:color="auto"/>
              <w:bottom w:val="nil"/>
              <w:right w:val="single" w:sz="4" w:space="0" w:color="auto"/>
            </w:tcBorders>
            <w:textDirection w:val="lrTb"/>
            <w:vAlign w:val="top"/>
          </w:tcPr>
          <w:p w:rsidR="00A35263" w:rsidRPr="00BA7150" w:rsidP="00451273">
            <w:pPr>
              <w:bidi w:val="0"/>
              <w:spacing w:after="0" w:line="240" w:lineRule="auto"/>
              <w:jc w:val="center"/>
              <w:rPr>
                <w:rFonts w:ascii="Arial Narrow" w:hAnsi="Arial Narrow"/>
                <w:sz w:val="22"/>
                <w:szCs w:val="22"/>
              </w:rPr>
            </w:pPr>
            <w:r>
              <w:rPr>
                <w:rFonts w:ascii="Arial Narrow" w:hAnsi="Arial Narrow"/>
                <w:sz w:val="22"/>
                <w:szCs w:val="22"/>
              </w:rPr>
              <w:t>Ú</w:t>
            </w:r>
          </w:p>
          <w:p w:rsidR="00A35263" w:rsidRPr="00BA7150"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il"/>
              <w:right w:val="single" w:sz="12" w:space="0" w:color="auto"/>
            </w:tcBorders>
            <w:textDirection w:val="lrTb"/>
            <w:vAlign w:val="top"/>
          </w:tcPr>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p w:rsidR="00A35263" w:rsidRPr="00BA7150" w:rsidP="00451273">
            <w:pPr>
              <w:bidi w:val="0"/>
              <w:spacing w:after="0" w:line="240" w:lineRule="auto"/>
              <w:rPr>
                <w:rFonts w:ascii="Arial Narrow" w:hAnsi="Arial Narrow"/>
              </w:rPr>
            </w:pPr>
          </w:p>
        </w:tc>
      </w:tr>
      <w:tr>
        <w:tblPrEx>
          <w:tblW w:w="16341" w:type="dxa"/>
          <w:tblInd w:w="-497" w:type="dxa"/>
          <w:tblLayout w:type="fixed"/>
          <w:tblCellMar>
            <w:left w:w="43" w:type="dxa"/>
            <w:right w:w="43" w:type="dxa"/>
          </w:tblCellMar>
        </w:tblPrEx>
        <w:trPr>
          <w:trHeight w:val="174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A3526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A35263" w:rsidRPr="00C6473A" w:rsidP="00451273">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A3526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A35263" w:rsidRPr="00CB64E4" w:rsidP="00451273">
            <w:pPr>
              <w:tabs>
                <w:tab w:val="num" w:pos="993"/>
              </w:tabs>
              <w:autoSpaceDE/>
              <w:autoSpaceDN/>
              <w:bidi w:val="0"/>
              <w:spacing w:after="0" w:line="240" w:lineRule="auto"/>
              <w:jc w:val="both"/>
              <w:rPr>
                <w:rFonts w:ascii="Arial Narrow" w:hAnsi="Arial Narrow" w:cs="Arial"/>
                <w:sz w:val="22"/>
                <w:szCs w:val="22"/>
                <w:lang w:eastAsia="cs-CZ"/>
              </w:rPr>
            </w:pPr>
          </w:p>
        </w:tc>
        <w:tc>
          <w:tcPr>
            <w:tcW w:w="709" w:type="dxa"/>
            <w:vMerge w:val="restart"/>
            <w:tcBorders>
              <w:top w:val="nil"/>
              <w:left w:val="single" w:sz="4" w:space="0" w:color="auto"/>
              <w:bottom w:val="none" w:sz="0" w:space="0" w:color="auto"/>
              <w:right w:val="single" w:sz="4"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nil"/>
              <w:left w:val="single" w:sz="4" w:space="0" w:color="auto"/>
              <w:bottom w:val="none" w:sz="0" w:space="0" w:color="auto"/>
              <w:right w:val="single" w:sz="12" w:space="0" w:color="auto"/>
            </w:tcBorders>
            <w:textDirection w:val="lrTb"/>
            <w:vAlign w:val="top"/>
          </w:tcPr>
          <w:p w:rsidR="00A3526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7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A3526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A35263" w:rsidRPr="00C6473A"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O:4</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P:e</w:t>
            </w: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O:4</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P:d</w:t>
            </w: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O:4</w:t>
            </w:r>
          </w:p>
          <w:p w:rsidR="00A3526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P:e</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A35263"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Spôsob a určenie ocenenia majetku a záväzkov vrátane určenia rozhodujúcich účtovných odhadov a predpokladov, pričom sa zohľadňuje zásada významnosti. Uvádza sa najmä</w:t>
            </w:r>
          </w:p>
          <w:p w:rsidR="00A35263" w:rsidRPr="001569C0" w:rsidP="001569C0">
            <w:pPr>
              <w:tabs>
                <w:tab w:val="num" w:pos="993"/>
              </w:tabs>
              <w:bidi w:val="0"/>
              <w:spacing w:after="0" w:line="240" w:lineRule="auto"/>
              <w:jc w:val="both"/>
              <w:rPr>
                <w:rFonts w:ascii="Arial Narrow" w:hAnsi="Arial Narrow" w:cs="Arial"/>
                <w:sz w:val="22"/>
                <w:szCs w:val="22"/>
                <w:lang w:eastAsia="cs-CZ"/>
              </w:rPr>
            </w:pPr>
            <w:r>
              <w:rPr>
                <w:rFonts w:ascii="Arial Narrow" w:hAnsi="Arial Narrow" w:cs="Arial"/>
                <w:sz w:val="22"/>
                <w:szCs w:val="22"/>
                <w:lang w:eastAsia="cs-CZ"/>
              </w:rPr>
              <w:t xml:space="preserve">e) </w:t>
            </w:r>
            <w:r w:rsidRPr="001569C0">
              <w:rPr>
                <w:rFonts w:ascii="Arial Narrow" w:hAnsi="Arial Narrow" w:cs="Arial"/>
                <w:sz w:val="22"/>
                <w:szCs w:val="22"/>
                <w:lang w:eastAsia="cs-CZ"/>
              </w:rPr>
              <w:t>určenie ocenenia finančných nástrojov pri oceňovaní obstarávacou cenou alebo vlastnými nákladmi, a to:</w:t>
            </w:r>
          </w:p>
          <w:p w:rsidR="00A35263" w:rsidRPr="001569C0" w:rsidP="001569C0">
            <w:pPr>
              <w:tabs>
                <w:tab w:val="num" w:pos="993"/>
              </w:tabs>
              <w:bidi w:val="0"/>
              <w:spacing w:after="0" w:line="240" w:lineRule="auto"/>
              <w:jc w:val="both"/>
              <w:rPr>
                <w:rFonts w:ascii="Arial Narrow" w:hAnsi="Arial Narrow" w:cs="Arial"/>
                <w:sz w:val="22"/>
                <w:szCs w:val="22"/>
                <w:lang w:eastAsia="cs-CZ"/>
              </w:rPr>
            </w:pPr>
            <w:r>
              <w:rPr>
                <w:rFonts w:ascii="Arial Narrow" w:hAnsi="Arial Narrow" w:cs="Arial"/>
                <w:sz w:val="22"/>
                <w:szCs w:val="22"/>
                <w:lang w:eastAsia="cs-CZ"/>
              </w:rPr>
              <w:t xml:space="preserve">1. </w:t>
            </w:r>
            <w:r w:rsidRPr="001569C0">
              <w:rPr>
                <w:rFonts w:ascii="Arial Narrow" w:hAnsi="Arial Narrow" w:cs="Arial"/>
                <w:sz w:val="22"/>
                <w:szCs w:val="22"/>
                <w:lang w:eastAsia="cs-CZ"/>
              </w:rPr>
              <w:t>pre každý druh derivátových finančných nástrojov sa uvádza reálna hodnota týchto finančných nástrojov, ak sa môže spoľahlivo určiť ako trhová cena a informácia o rozsahu a charaktere týchto nástrojov,</w:t>
            </w:r>
          </w:p>
          <w:p w:rsidR="00A35263" w:rsidRPr="001569C0" w:rsidP="001569C0">
            <w:pPr>
              <w:tabs>
                <w:tab w:val="num" w:pos="993"/>
              </w:tabs>
              <w:bidi w:val="0"/>
              <w:spacing w:after="0" w:line="240" w:lineRule="auto"/>
              <w:jc w:val="both"/>
              <w:rPr>
                <w:rFonts w:ascii="Arial Narrow" w:hAnsi="Arial Narrow" w:cs="Arial"/>
                <w:sz w:val="22"/>
                <w:szCs w:val="22"/>
                <w:lang w:eastAsia="cs-CZ"/>
              </w:rPr>
            </w:pPr>
            <w:r>
              <w:rPr>
                <w:rFonts w:ascii="Arial Narrow" w:hAnsi="Arial Narrow" w:cs="Arial"/>
                <w:sz w:val="22"/>
                <w:szCs w:val="22"/>
                <w:lang w:eastAsia="cs-CZ"/>
              </w:rPr>
              <w:t xml:space="preserve">2. </w:t>
            </w:r>
            <w:r w:rsidRPr="001569C0">
              <w:rPr>
                <w:rFonts w:ascii="Arial Narrow" w:hAnsi="Arial Narrow" w:cs="Arial"/>
                <w:sz w:val="22"/>
                <w:szCs w:val="22"/>
                <w:lang w:eastAsia="cs-CZ"/>
              </w:rPr>
              <w:t xml:space="preserve">pri dlhodobom finančnom majetku, ktorý sa vykazuje vo vyššej hodnote ako je jeho reálna hodnota, sa uvádza </w:t>
            </w:r>
          </w:p>
          <w:p w:rsidR="00A35263"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2a. účtovná hodnota a reálna hodnota za jednotlivé položky majetku alebo skupiny týchto jednotlivých položiek majetku,</w:t>
            </w:r>
          </w:p>
          <w:p w:rsidR="00A35263"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2b. dôvod pre nezníženie účtovnej hodnoty vrátane povahy dôkazov pre predpoklad, že sa účtovná hodnota opätovne dosiahne,</w:t>
            </w:r>
          </w:p>
          <w:p w:rsidR="00A35263" w:rsidRPr="00793978" w:rsidP="001569C0">
            <w:pPr>
              <w:tabs>
                <w:tab w:val="num" w:pos="993"/>
              </w:tabs>
              <w:bidi w:val="0"/>
              <w:spacing w:after="0" w:line="240" w:lineRule="auto"/>
              <w:jc w:val="both"/>
              <w:rPr>
                <w:rFonts w:ascii="Arial Narrow" w:hAnsi="Arial Narrow" w:cs="Arial"/>
                <w:sz w:val="22"/>
                <w:szCs w:val="22"/>
                <w:lang w:eastAsia="cs-CZ"/>
              </w:rPr>
            </w:pP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Spôsob a  určenie ocenenia majetku a záväzkov vrátane  určenia rozhodujúcich účtovných odhadov a predpokladov, pričom sa zohľadňuje zásada významnosti. Uvádza sa najmä</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d) určenie ocenenia finančných nástrojov alebo majetku, ktorý nie je finančným nástrojom pri oceňovaní reálnou hodnotou, a to:</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1. určenie  ocenenia reálnou hodnotou, pričom sa uvádza aplikácia reálnej hodnoty podľa zákona; pri kvalifikovanom odhade sa uvádza stanovenie významných predpokladov slúžiacich ako základ modelov a postupov ocenenia,</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2. pre každú kategóriu finančných nástrojov alebo majetku, ktorý nie je finančných nástrojom sa uvádza reálna hodnota a údaj o tom, v akej sume sa zmeny reálnej hodnoty zahrnuli do výkazu ziskov a strát a v akej sume sa zahrnuli vo vlastnom imaní ako oceňovacie rozdiely,</w:t>
            </w:r>
          </w:p>
          <w:p w:rsidR="00A3526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3. pre každý druh derivátových finančných nástrojov informácie o rozsahu a podstate týchto nástrojov vrátane hlavných podmienok a okolností, ktoré môžu ovplyvniť sumu, časový priebeh a mieru istoty budúcich peňažných tokov,</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Spôsob a  určenie ocenenia majetku a záväzkov vrátane  určenia rozhodujúcich účtovných odhadov a predpokladov, pričom sa zohľadňuje zásada významnosti. Uvádza sa najmä</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e) určenie ocenenia finančných nástrojov alebo majetku, ktorý nie je finančným nástrojom pri oceňovaní obstarávacou cenou alebo vlastnými nákladmi, a to:</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1. pre každý druh derivátových finančných nástrojov sa uvádza reálna hodnota týchto finančných nástrojov, ak sa môže spoľahlivo určiť ako trhová cena a informácia o rozsahu a charaktere týchto nástrojov,</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 xml:space="preserve">2. pri dlhodobom finančnom majetku, ktorý sa vykazuje vo vyššej hodnote ako je jeho reálna hodnota, sa uvádza </w:t>
            </w:r>
          </w:p>
          <w:p w:rsidR="00A35263" w:rsidRPr="00E70B83"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2a. účtovná hodnota a reálna hodnota za jednotlivé položky majetku alebo skupiny týchto jednotlivých položiek majetku,</w:t>
            </w:r>
          </w:p>
          <w:p w:rsidR="00A35263" w:rsidRPr="00793978" w:rsidP="00E70B83">
            <w:pPr>
              <w:tabs>
                <w:tab w:val="num" w:pos="993"/>
              </w:tabs>
              <w:bidi w:val="0"/>
              <w:spacing w:after="0" w:line="240" w:lineRule="auto"/>
              <w:jc w:val="both"/>
              <w:rPr>
                <w:rFonts w:ascii="Arial Narrow" w:hAnsi="Arial Narrow" w:cs="Arial"/>
                <w:sz w:val="22"/>
                <w:szCs w:val="22"/>
                <w:lang w:eastAsia="cs-CZ"/>
              </w:rPr>
            </w:pPr>
            <w:r w:rsidRPr="00E70B83">
              <w:rPr>
                <w:rFonts w:ascii="Arial Narrow" w:hAnsi="Arial Narrow" w:cs="Arial"/>
                <w:sz w:val="22"/>
                <w:szCs w:val="22"/>
                <w:lang w:eastAsia="cs-CZ"/>
              </w:rPr>
              <w:t>2b. dôvod pre nezníženie účtovnej hodnoty vrátane povahy dôkazov pre predpoklad, že sa účtovná hodnota opätovne dosiahne,</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A35263"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A3526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P:d</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d) celkovú sumu všetkých finančných povinností, záruk alebo podmienených záväzkov, ktoré sa neuvádzajú v súvahe, a údaje o charaktere a forme poskytnutého oceniteľného zabezpečenia; povinnosti týkajúce sa dôchodkov a prepojených alebo pridružených podnikov sa zverejňujú samostatne;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w:t>
            </w:r>
          </w:p>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22933</w:t>
            </w:r>
            <w:r>
              <w:rPr>
                <w:rFonts w:ascii="Arial Narrow" w:hAnsi="Arial Narrow" w:cs="Arial"/>
                <w:bCs/>
                <w:sz w:val="22"/>
                <w:szCs w:val="22"/>
              </w:rPr>
              <w:t xml:space="preserve">/ </w:t>
            </w:r>
            <w:r w:rsidRPr="002F07C1">
              <w:rPr>
                <w:rFonts w:ascii="Arial Narrow" w:hAnsi="Arial Narrow" w:cs="Arial"/>
                <w:bCs/>
                <w:sz w:val="22"/>
                <w:szCs w:val="22"/>
              </w:rPr>
              <w:t>2005-74</w:t>
            </w:r>
          </w:p>
          <w:p w:rsidR="00451273" w:rsidRPr="002F07C1"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8</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tabs>
                <w:tab w:val="num" w:pos="993"/>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podriadených pasívach, ak záväzok z prijatého úveru presahuje 10 % celkových záväzkov z týchto úverov, s uvedením sumy, meny, úrokovej sadzby, splatnosti a zostatkovej doby splatnosti, podmienok podriadenosti, prípadne dôvodoch skoršieho zaplatenia úverov osobitného charakteru,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RPr="00CB64E4" w:rsidP="00451273">
            <w:pPr>
              <w:bidi w:val="0"/>
              <w:spacing w:after="0" w:line="240" w:lineRule="auto"/>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020"/>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2F07C1"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bod 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tabs>
                <w:tab w:val="num" w:pos="993"/>
              </w:tabs>
              <w:bidi w:val="0"/>
              <w:spacing w:after="0" w:line="240" w:lineRule="auto"/>
              <w:jc w:val="both"/>
              <w:rPr>
                <w:rFonts w:ascii="Arial Narrow" w:hAnsi="Arial Narrow" w:cs="Arial"/>
                <w:sz w:val="22"/>
                <w:szCs w:val="22"/>
                <w:lang w:eastAsia="cs-CZ"/>
              </w:rPr>
            </w:pPr>
            <w:r w:rsidRPr="00B24D0F">
              <w:rPr>
                <w:rFonts w:ascii="Arial Narrow" w:hAnsi="Arial Narrow" w:cs="Arial"/>
                <w:sz w:val="22"/>
                <w:szCs w:val="22"/>
                <w:lang w:eastAsia="cs-CZ"/>
              </w:rPr>
              <w:t>podielových cenných papieroch a vkladoch v obchodných spoločnostiach s rozhodujúcim vplyvom a podielových cenných papieroch a vkladoch v obchodných spoločnostiach s podstatným vplyvom,</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Vzor. Tab. 5 tab. č. III/7</w:t>
            </w:r>
          </w:p>
        </w:tc>
      </w:tr>
      <w:tr>
        <w:tblPrEx>
          <w:tblW w:w="16341" w:type="dxa"/>
          <w:tblInd w:w="-497" w:type="dxa"/>
          <w:tblLayout w:type="fixed"/>
          <w:tblCellMar>
            <w:left w:w="43" w:type="dxa"/>
            <w:right w:w="43" w:type="dxa"/>
          </w:tblCellMar>
        </w:tblPrEx>
        <w:trPr>
          <w:trHeight w:val="3281"/>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23377/</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O:1</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P:b</w:t>
            </w: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1569C0">
            <w:pPr>
              <w:pStyle w:val="Normlny"/>
              <w:bidi w:val="0"/>
              <w:spacing w:after="0" w:line="240" w:lineRule="auto"/>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569C0"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K aktívam sa v poznámkach pri zohľadnení zásady významnosti uvádzajú doplňujúce a vysvetľujúce informácie o</w:t>
            </w:r>
          </w:p>
          <w:p w:rsidR="001569C0"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b) dôvodoch účtovania o dlhodobom majetku, ku ktorému nemá účtovná jednotka vlastnícke právo, napríklad majetok obstaraný finančným prenájmom, majetok pri ktorom vlastnícke právo nadobudol veriteľ zmluvou o zabezpečovacom prevode práva, ale ktorý užíva účtovná jednotka na základe zmluvy o výpožičke,</w:t>
            </w:r>
          </w:p>
          <w:p w:rsidR="00451273" w:rsidRPr="00793978" w:rsidP="001569C0">
            <w:pPr>
              <w:tabs>
                <w:tab w:val="num" w:pos="993"/>
              </w:tabs>
              <w:bidi w:val="0"/>
              <w:spacing w:after="0" w:line="240" w:lineRule="auto"/>
              <w:jc w:val="both"/>
              <w:rPr>
                <w:rFonts w:ascii="Arial Narrow" w:hAnsi="Arial Narrow" w:cs="Arial"/>
                <w:sz w:val="22"/>
                <w:szCs w:val="22"/>
                <w:lang w:eastAsia="cs-CZ"/>
              </w:rPr>
            </w:pPr>
            <w:r w:rsidRPr="001569C0" w:rsidR="001569C0">
              <w:rPr>
                <w:rFonts w:ascii="Arial Narrow" w:hAnsi="Arial Narrow" w:cs="Arial"/>
                <w:sz w:val="22"/>
                <w:szCs w:val="22"/>
                <w:lang w:eastAsia="cs-CZ"/>
              </w:rPr>
              <w:t>c) dlhodobom nehmotnom majetku a dlhodobom hmotnom majetku, na ktorý je zriadené záložné právo alebo pri ktorom má účtovná jednotka obmedzené právo s ním nakladať,</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60"/>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V</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569C0"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K iným aktívam a iným pasívam sa uvádzajú tieto informácie:</w:t>
            </w:r>
          </w:p>
          <w:p w:rsidR="001569C0"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a) opis a hodnota podmieneného majetku, ktorým sa rozumie možný majetok, ktorý vznikol v dôsledku minulých udalostí a ktorého existencia alebo vlastníctvo závisí od toho, či nastane alebo nenastane jedna alebo viac neistých udalostí v budúcnosti, ktorých vznik nezávisí od účtovnej jednotky; týmito majetkom sú napríklad práva zo servisných zmlúv, poistných zmlúv, koncesionárskych zmlúv, licenčných zmlúv,</w:t>
            </w:r>
          </w:p>
          <w:p w:rsidR="001569C0"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b) opis a hodnota podmienených záväzkov vyplývajúcich napríklad zo súdnych rozhodnutí, z poskytnutých záruk, zo všeobecne záväzných právnych predpisov, z ručenia podľa jednotlivých druhov ručenia; takýmito podmienenými záväzkami sú</w:t>
            </w:r>
          </w:p>
          <w:p w:rsidR="001569C0" w:rsidRPr="001569C0" w:rsidP="001569C0">
            <w:pPr>
              <w:tabs>
                <w:tab w:val="num" w:pos="993"/>
              </w:tabs>
              <w:bidi w:val="0"/>
              <w:spacing w:after="0" w:line="240" w:lineRule="auto"/>
              <w:jc w:val="both"/>
              <w:rPr>
                <w:rFonts w:ascii="Arial Narrow" w:hAnsi="Arial Narrow" w:cs="Arial"/>
                <w:sz w:val="22"/>
                <w:szCs w:val="22"/>
                <w:lang w:eastAsia="cs-CZ"/>
              </w:rPr>
            </w:pPr>
            <w:r w:rsidRPr="001569C0">
              <w:rPr>
                <w:rFonts w:ascii="Arial Narrow" w:hAnsi="Arial Narrow" w:cs="Arial"/>
                <w:sz w:val="22"/>
                <w:szCs w:val="22"/>
                <w:lang w:eastAsia="cs-CZ"/>
              </w:rPr>
              <w:t>1. možná povinnosť, ktorá vznikla ako dôsledok minulej udalosti a ktorej existencia závisí od toho, či nastane alebo nenastane jedna alebo viac neistých udalostí v budúcnosti, ktorých vznik nezávisí od účtovnej jednotky, alebo</w:t>
            </w:r>
          </w:p>
          <w:p w:rsidR="00451273" w:rsidRPr="00793978" w:rsidP="00451273">
            <w:pPr>
              <w:tabs>
                <w:tab w:val="num" w:pos="993"/>
              </w:tabs>
              <w:bidi w:val="0"/>
              <w:spacing w:after="0" w:line="240" w:lineRule="auto"/>
              <w:jc w:val="both"/>
              <w:rPr>
                <w:rFonts w:ascii="Arial Narrow" w:hAnsi="Arial Narrow" w:cs="Arial"/>
                <w:sz w:val="22"/>
                <w:szCs w:val="22"/>
                <w:lang w:eastAsia="cs-CZ"/>
              </w:rPr>
            </w:pPr>
            <w:r w:rsidRPr="001569C0" w:rsidR="001569C0">
              <w:rPr>
                <w:rFonts w:ascii="Arial Narrow" w:hAnsi="Arial Narrow" w:cs="Arial"/>
                <w:sz w:val="22"/>
                <w:szCs w:val="22"/>
                <w:lang w:eastAsia="cs-CZ"/>
              </w:rPr>
              <w:t>2. povinnosť, ktorá vznikla ako dôsledok minulej udalosti, ale ktorá sa nevykazuje v súvahe, pretože nie je pravdepodobné, že na splnenie tejto povinnosti bude potrebný úbytok ekonomických úžitkov, alebo výška tejto povinnosti sa nedá spoľahlivo oceniť.</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948"/>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BA7150" w:rsidP="00451273">
            <w:pPr>
              <w:bidi w:val="0"/>
              <w:spacing w:after="0" w:line="240" w:lineRule="auto"/>
              <w:jc w:val="center"/>
              <w:rPr>
                <w:rFonts w:ascii="Arial Narrow" w:hAnsi="Arial Narrow" w:cs="Arial"/>
                <w:b/>
                <w:bCs/>
                <w:color w:val="FF0000"/>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V</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tabs>
                <w:tab w:val="num" w:pos="993"/>
              </w:tabs>
              <w:bidi w:val="0"/>
              <w:spacing w:after="0" w:line="240" w:lineRule="auto"/>
              <w:jc w:val="both"/>
              <w:rPr>
                <w:rFonts w:ascii="Arial Narrow" w:hAnsi="Arial Narrow" w:cs="Arial"/>
                <w:sz w:val="22"/>
                <w:szCs w:val="22"/>
                <w:lang w:eastAsia="cs-CZ"/>
              </w:rPr>
            </w:pPr>
            <w:r w:rsidRPr="001569C0" w:rsidR="001569C0">
              <w:rPr>
                <w:rFonts w:ascii="Arial Narrow" w:hAnsi="Arial Narrow" w:cs="Arial"/>
                <w:sz w:val="22"/>
                <w:szCs w:val="22"/>
                <w:lang w:eastAsia="cs-CZ"/>
              </w:rPr>
              <w:t>V poznámkach sa uvádzajú významné položky ostatných finančných povinností, ktoré sa nevykazujú v účtovných výkazoch; pri každej položke sa uvádza jej popis, výška a údaj, či sa netýka spriaznených osôb, napríklad zákonná povinnosť alebo zmluvná povinnosť odobrať určité množstvo produktu, uskutočniť investície a  veľké opravy.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23378/</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color w:val="000000"/>
                <w:sz w:val="22"/>
                <w:szCs w:val="22"/>
              </w:rPr>
            </w:pPr>
            <w:r w:rsidRPr="00793978">
              <w:rPr>
                <w:rFonts w:ascii="Arial Narrow" w:hAnsi="Arial Narrow" w:cs="Arial"/>
                <w:color w:val="000000"/>
                <w:sz w:val="22"/>
                <w:szCs w:val="22"/>
              </w:rPr>
              <w:t>Príloha I</w:t>
            </w:r>
          </w:p>
          <w:p w:rsidR="00451273" w:rsidRPr="00793978" w:rsidP="00451273">
            <w:pPr>
              <w:bidi w:val="0"/>
              <w:spacing w:after="0" w:line="240" w:lineRule="auto"/>
              <w:jc w:val="center"/>
              <w:rPr>
                <w:rFonts w:ascii="Arial Narrow" w:hAnsi="Arial Narrow" w:cs="Arial"/>
                <w:color w:val="000000"/>
                <w:sz w:val="22"/>
                <w:szCs w:val="22"/>
              </w:rPr>
            </w:pPr>
            <w:r w:rsidRPr="00793978">
              <w:rPr>
                <w:rFonts w:ascii="Arial Narrow" w:hAnsi="Arial Narrow" w:cs="Arial"/>
                <w:color w:val="000000"/>
                <w:sz w:val="22"/>
                <w:szCs w:val="22"/>
              </w:rPr>
              <w:t>čl. V</w:t>
            </w:r>
          </w:p>
          <w:p w:rsidR="00451273" w:rsidRPr="00793978" w:rsidP="00451273">
            <w:pPr>
              <w:bidi w:val="0"/>
              <w:spacing w:after="0" w:line="240" w:lineRule="auto"/>
              <w:jc w:val="center"/>
              <w:rPr>
                <w:rFonts w:ascii="Arial Narrow" w:hAnsi="Arial Narrow" w:cs="Arial"/>
                <w:color w:val="000000"/>
                <w:sz w:val="22"/>
                <w:szCs w:val="22"/>
              </w:rPr>
            </w:pPr>
            <w:r w:rsidRPr="00793978">
              <w:rPr>
                <w:rFonts w:ascii="Arial Narrow" w:hAnsi="Arial Narrow" w:cs="Arial"/>
                <w:color w:val="000000"/>
                <w:sz w:val="22"/>
                <w:szCs w:val="22"/>
              </w:rPr>
              <w:t>O:1</w:t>
            </w:r>
          </w:p>
          <w:p w:rsidR="00451273" w:rsidRPr="00793978" w:rsidP="00451273">
            <w:pPr>
              <w:bidi w:val="0"/>
              <w:spacing w:after="0" w:line="240" w:lineRule="auto"/>
              <w:jc w:val="center"/>
              <w:rPr>
                <w:rFonts w:ascii="Arial Narrow" w:hAnsi="Arial Narrow" w:cs="Arial"/>
                <w:color w:val="000000"/>
                <w:sz w:val="22"/>
                <w:szCs w:val="22"/>
              </w:rPr>
            </w:pPr>
          </w:p>
          <w:p w:rsidR="00451273" w:rsidRPr="00793978" w:rsidP="00451273">
            <w:pPr>
              <w:bidi w:val="0"/>
              <w:spacing w:after="0" w:line="240" w:lineRule="auto"/>
              <w:jc w:val="center"/>
              <w:rPr>
                <w:rFonts w:ascii="Arial Narrow" w:hAnsi="Arial Narrow" w:cs="Arial"/>
                <w:color w:val="000000"/>
                <w:sz w:val="22"/>
                <w:szCs w:val="22"/>
              </w:rPr>
            </w:pPr>
          </w:p>
          <w:p w:rsidR="00451273" w:rsidRPr="00793978" w:rsidP="00451273">
            <w:pPr>
              <w:bidi w:val="0"/>
              <w:spacing w:after="0" w:line="240" w:lineRule="auto"/>
              <w:jc w:val="center"/>
              <w:rPr>
                <w:rFonts w:ascii="Arial Narrow" w:hAnsi="Arial Narrow" w:cs="Arial"/>
                <w:color w:val="000000"/>
                <w:sz w:val="22"/>
                <w:szCs w:val="22"/>
              </w:rPr>
            </w:pPr>
          </w:p>
          <w:p w:rsidR="00451273" w:rsidRPr="00793978" w:rsidP="00451273">
            <w:pPr>
              <w:bidi w:val="0"/>
              <w:spacing w:after="0" w:line="240" w:lineRule="auto"/>
              <w:jc w:val="center"/>
              <w:rPr>
                <w:rFonts w:ascii="Arial Narrow" w:hAnsi="Arial Narrow" w:cs="Arial"/>
                <w:color w:val="000000"/>
                <w:sz w:val="22"/>
                <w:szCs w:val="22"/>
              </w:rPr>
            </w:pPr>
          </w:p>
          <w:p w:rsidR="00451273" w:rsidRPr="00793978" w:rsidP="00451273">
            <w:pPr>
              <w:bidi w:val="0"/>
              <w:spacing w:after="0" w:line="240" w:lineRule="auto"/>
              <w:jc w:val="center"/>
              <w:rPr>
                <w:rFonts w:ascii="Arial Narrow" w:hAnsi="Arial Narrow" w:cs="Arial"/>
                <w:color w:val="000000"/>
                <w:sz w:val="22"/>
                <w:szCs w:val="22"/>
              </w:rPr>
            </w:pPr>
          </w:p>
          <w:p w:rsidR="00451273" w:rsidRPr="00793978" w:rsidP="00451273">
            <w:pPr>
              <w:bidi w:val="0"/>
              <w:spacing w:after="0" w:line="240" w:lineRule="auto"/>
              <w:jc w:val="center"/>
              <w:rPr>
                <w:rFonts w:ascii="Arial Narrow" w:hAnsi="Arial Narrow" w:cs="Arial"/>
                <w:color w:val="000000"/>
                <w:sz w:val="22"/>
                <w:szCs w:val="22"/>
              </w:rPr>
            </w:pPr>
          </w:p>
          <w:p w:rsidR="00451273" w:rsidRPr="00793978"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K iným aktívam a iným pasívam sa uvádzajú tieto informácie:</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a) opis a hodnota podmieneného majetku, ktorým sa rozumie možný majetok, ktorý vznikol v dôsledku minulých udalostí a ktorého existencia alebo vlastníctvo závisí od toho, či nastane alebo nenastane jedna alebo viac neistých udalostí v budúcnosti, ktorých vznik nezávisí od účtovnej jednotky; takýmto majetkom sú napríklad práva zo servisných zmlúv, poistných zmlúv, koncesionárskych zmlúv, licenčných zmlúv,</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b) opis a hodnota podmienených záväzkov vyplývajúcich napríklad zo súdnych rozhodnutí, z poskytnutých záruk, zo všeobecne záväzných právnych predpisov, z ručenia podľa jednotlivých druhov ručenia; takýmito podmienenými záväzkami sú</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1. možná povinnosť, ktorá vznikla ako dôsledok minulej udalosti a ktorej existencia závisí od toho, či nastane alebo nenastane jedna alebo viac neistých udalostí v budúcnosti, ktorých vznik nezávisí od účtovnej jednotky, alebo</w:t>
            </w:r>
          </w:p>
          <w:p w:rsidR="00451273" w:rsidRPr="00793978" w:rsidP="00E70B83">
            <w:pPr>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2. povinnosť, ktorá vznikla ako dôsledok minulej udalosti, ale ktorá sa nevykazuje v súvahe, pretože nie je pravdepodobné, že na splnenie tejto povinnosti bude potrebný úbytok ekonomických úžitkov, alebo výška tejto povinnosti sa nedá spoľahlivo oceniť.</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C:III</w:t>
            </w:r>
          </w:p>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O:4</w:t>
            </w:r>
          </w:p>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Informácie o orgánoch účtovnej jednotky, a to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a) výške jednotlivých druhov záruk alebo iných zabezpečení poskytnutých pre členov štatutárneho orgánu, dozorného orgánu a iného orgánu účtovnej jednotky, a to v členení za jednotlivé orgány,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b) pôžičkách poskytnutých členom štatutárneho orgánu, dozorného orgánu a iného orgánu účtovnej jednotky a to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1. celková suma poskytnutých pôžičiek k poslednému dňu účtovného obdobia v členení za jednotlivé orgány,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2. celková suma splatených pôžičiek k poslednému dňu účtovného obdobia v členení za jednotlivé orgány, </w:t>
            </w:r>
          </w:p>
          <w:p w:rsidR="00451273" w:rsidRPr="00B24D0F" w:rsidP="00451273">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3. celková suma odpustených pôžičiek a odpísaných pôžičiek k poslednému dňu účtovného obdobia v členení za jednotlivé orgány,</w:t>
            </w:r>
          </w:p>
          <w:p w:rsidR="00451273" w:rsidRPr="00B24D0F" w:rsidP="00451273">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c) hlavných podmienkach, na základe ktorých im boli záruky alebo iné zabezpečenie a pôžičky poskytnuté; pri pôžičkách sa uvádzajú úrokové sadzby,</w:t>
            </w:r>
          </w:p>
          <w:p w:rsidR="00451273" w:rsidRPr="00CB64E4" w:rsidP="00451273">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d) celkovej sume použitých finančných prostriedkov alebo iného plnenia na súkromné účely členmi štatutárneho orgánu, dozorného orgánu a iného orgánu účtovnej jednotky, ktoré je potrebné vyúčtovať.</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985"/>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P:e</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e) výšku preddavkov a úverov poskytnutých členom správnych, riadiacich a dozorných orgánov s uvedením úrokovej sadzby, hlavných podmienok a všetkých splatených, odpísaných alebo odpustených súm, ako aj povinnosti prijaté v ich mene v podobe záruk akéhokoľvek druhu, a to s uvedením súhrnu pre každú kategóriu;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71793A" w:rsidP="00451273">
            <w:pPr>
              <w:bidi w:val="0"/>
              <w:spacing w:after="0" w:line="240" w:lineRule="auto"/>
              <w:jc w:val="center"/>
              <w:rPr>
                <w:rFonts w:ascii="Arial Narrow" w:hAnsi="Arial Narrow" w:cs="Arial"/>
                <w:bCs/>
                <w:sz w:val="22"/>
                <w:szCs w:val="22"/>
              </w:rPr>
            </w:pPr>
            <w:r w:rsidRPr="0071793A">
              <w:rPr>
                <w:rFonts w:ascii="Arial Narrow" w:hAnsi="Arial Narrow" w:cs="Arial"/>
                <w:bCs/>
                <w:sz w:val="22"/>
                <w:szCs w:val="22"/>
              </w:rPr>
              <w:t>MF/</w:t>
            </w:r>
          </w:p>
          <w:p w:rsidR="00451273" w:rsidRPr="0071793A" w:rsidP="00451273">
            <w:pPr>
              <w:bidi w:val="0"/>
              <w:spacing w:after="0" w:line="240" w:lineRule="auto"/>
              <w:jc w:val="center"/>
              <w:rPr>
                <w:rFonts w:ascii="Arial Narrow" w:hAnsi="Arial Narrow" w:cs="Arial"/>
                <w:bCs/>
                <w:sz w:val="22"/>
                <w:szCs w:val="22"/>
              </w:rPr>
            </w:pPr>
            <w:r w:rsidRPr="0071793A">
              <w:rPr>
                <w:rFonts w:ascii="Arial Narrow" w:hAnsi="Arial Narrow" w:cs="Arial"/>
                <w:bCs/>
                <w:sz w:val="22"/>
                <w:szCs w:val="22"/>
              </w:rPr>
              <w:t>22933</w:t>
            </w:r>
            <w:r>
              <w:rPr>
                <w:rFonts w:ascii="Arial Narrow" w:hAnsi="Arial Narrow" w:cs="Arial"/>
                <w:bCs/>
                <w:sz w:val="22"/>
                <w:szCs w:val="22"/>
              </w:rPr>
              <w:t xml:space="preserve">/ </w:t>
            </w:r>
            <w:r w:rsidRPr="0071793A">
              <w:rPr>
                <w:rFonts w:ascii="Arial Narrow" w:hAnsi="Arial Narrow" w:cs="Arial"/>
                <w:bCs/>
                <w:sz w:val="22"/>
                <w:szCs w:val="22"/>
              </w:rPr>
              <w:t>2005-74</w:t>
            </w:r>
          </w:p>
          <w:p w:rsidR="00451273" w:rsidRPr="00CB64E4" w:rsidP="00451273">
            <w:pPr>
              <w:bidi w:val="0"/>
              <w:spacing w:after="0" w:line="240" w:lineRule="auto"/>
              <w:jc w:val="center"/>
              <w:rPr>
                <w:rFonts w:ascii="Arial Narrow" w:hAnsi="Arial Narrow" w:cs="Arial"/>
                <w:bCs/>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w:t>
            </w:r>
            <w:r>
              <w:rPr>
                <w:rFonts w:ascii="Arial Narrow" w:hAnsi="Arial Narrow"/>
                <w:sz w:val="22"/>
                <w:szCs w:val="22"/>
              </w:rPr>
              <w:t>h</w:t>
            </w:r>
            <w:r w:rsidRPr="00CB64E4">
              <w:rPr>
                <w:rFonts w:ascii="Arial Narrow" w:hAnsi="Arial Narrow"/>
                <w:sz w:val="22"/>
                <w:szCs w:val="22"/>
              </w:rPr>
              <w:t>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čl. V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2 </w:t>
            </w:r>
          </w:p>
          <w:p w:rsidR="00664032"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P:</w:t>
            </w:r>
            <w:r w:rsidRPr="00CB64E4">
              <w:rPr>
                <w:rFonts w:ascii="Arial Narrow" w:hAnsi="Arial Narrow"/>
                <w:sz w:val="22"/>
                <w:szCs w:val="22"/>
              </w:rPr>
              <w:t xml:space="preserve">g) </w:t>
            </w: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P:</w:t>
            </w:r>
            <w:r w:rsidRPr="00CB64E4">
              <w:rPr>
                <w:rFonts w:ascii="Arial Narrow" w:hAnsi="Arial Narrow"/>
                <w:sz w:val="22"/>
                <w:szCs w:val="22"/>
              </w:rPr>
              <w:t>f)</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Poznámky  ďalej obsahujú informácie  o</w:t>
            </w:r>
          </w:p>
          <w:p w:rsidR="00664032" w:rsidP="00451273">
            <w:pPr>
              <w:tabs>
                <w:tab w:val="left" w:pos="1134"/>
              </w:tabs>
              <w:autoSpaceDE/>
              <w:autoSpaceDN/>
              <w:bidi w:val="0"/>
              <w:spacing w:after="0" w:line="240" w:lineRule="auto"/>
              <w:jc w:val="both"/>
              <w:rPr>
                <w:rFonts w:ascii="Arial Narrow" w:hAnsi="Arial Narrow" w:cs="Arial"/>
                <w:sz w:val="22"/>
                <w:szCs w:val="22"/>
              </w:rPr>
            </w:pPr>
          </w:p>
          <w:p w:rsidR="00664032" w:rsidP="00451273">
            <w:pPr>
              <w:tabs>
                <w:tab w:val="left" w:pos="1134"/>
              </w:tabs>
              <w:autoSpaceDE/>
              <w:autoSpaceDN/>
              <w:bidi w:val="0"/>
              <w:spacing w:after="0" w:line="240" w:lineRule="auto"/>
              <w:jc w:val="both"/>
              <w:rPr>
                <w:rFonts w:ascii="Arial Narrow" w:hAnsi="Arial Narrow" w:cs="Arial"/>
                <w:sz w:val="22"/>
                <w:szCs w:val="22"/>
              </w:rPr>
            </w:pPr>
          </w:p>
          <w:p w:rsidR="00451273" w:rsidRPr="00CB64E4" w:rsidP="00451273">
            <w:pPr>
              <w:tabs>
                <w:tab w:val="left"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osobách s osobitným vzťahom k účtovnej jednotke, ktorými sú tieto osoby:</w:t>
            </w:r>
          </w:p>
          <w:p w:rsidR="00451273" w:rsidRPr="00CB64E4" w:rsidP="00451273">
            <w:pPr>
              <w:tabs>
                <w:tab w:val="left"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osoby, ktoré poskytli účtovnej jednotke úver, a z tohto dôvodu sú schopné ovplyvniť ekonomické vzťahy s účtovnou jednotkou,</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osoby, ktoré majú v účtovnej jednotke a súčasne v inej účtovnej jednotke prostredníctvom členov štatutárnych orgánov, dozorných orgánov a iných orgánov taký vplyv, že sú schopné ovplyvniť ekonomické zámery oboch účtovných jednotiek; vplyvom sa rozumie priamy vplyv a sprostredkovaný vplyv,</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85"/>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23377/</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VII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O príjmoch a výhodách členov štatutárneho orgánu, dozorného orgánu a iného orgánu účtovnej jednotky sa uvádzajú informácie o</w:t>
            </w:r>
          </w:p>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a) výške priznaných odmien za účtovné obdobie pre členov štatutárneho orgánu, dozorného orgánu a iného orgánu účtovnej jednotky z dôvodu výkonu ich funkcie vrátane plnení vyplývajúcich z dôchodkových programov pre  bývalých členov týchto orgánov, a to v členení za jednotlivé orgány,</w:t>
            </w:r>
          </w:p>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b) výške jednotlivých druhov záruk alebo iných zabezpečení poskytnutých pre členov štatutárneho orgánu, dozorného orgánu a iného orgánu účtovnej jednotky, a to v členení za jednotlivé orgány,</w:t>
            </w:r>
          </w:p>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c) pôžičkách poskytnutých členom štatutárneho orgánu, dozorného orgánu a iného orgánu účtovnej jednotky, a to o</w:t>
            </w:r>
          </w:p>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1. celkovej sume poskytnutých pôžičiek k poslednému dňu účtovného obdobia v členení za jednotlivé orgány,</w:t>
            </w:r>
          </w:p>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2. celkovej sume splatených pôžičiek k poslednému dňu účtovného obdobia v členení za jednotlivé orgány,</w:t>
            </w:r>
          </w:p>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3. celkovej sume odpustených pôžičiek a odpísaných pôžičiek k poslednému dňu účtovného obdobia v členení za jednotlivé orgány,</w:t>
            </w:r>
          </w:p>
          <w:p w:rsidR="001569C0" w:rsidRPr="001569C0" w:rsidP="001569C0">
            <w:pPr>
              <w:bidi w:val="0"/>
              <w:spacing w:after="0" w:line="240" w:lineRule="auto"/>
              <w:jc w:val="both"/>
              <w:rPr>
                <w:rFonts w:ascii="Arial Narrow" w:hAnsi="Arial Narrow" w:cs="Arial"/>
                <w:sz w:val="22"/>
                <w:szCs w:val="22"/>
              </w:rPr>
            </w:pPr>
            <w:r w:rsidRPr="001569C0">
              <w:rPr>
                <w:rFonts w:ascii="Arial Narrow" w:hAnsi="Arial Narrow" w:cs="Arial"/>
                <w:sz w:val="22"/>
                <w:szCs w:val="22"/>
              </w:rPr>
              <w:t>d) hlavných podmienkach, na základe ktorých im boli záruky alebo iné zabezpečenia a pôžičky poskytnuté; pri pôžičkách sa uvádzajú aj úrokové sadzby,</w:t>
            </w:r>
          </w:p>
          <w:p w:rsidR="00451273" w:rsidRPr="00793978" w:rsidP="001569C0">
            <w:pPr>
              <w:bidi w:val="0"/>
              <w:spacing w:after="0" w:line="240" w:lineRule="auto"/>
              <w:jc w:val="both"/>
              <w:rPr>
                <w:rFonts w:ascii="Arial Narrow" w:hAnsi="Arial Narrow" w:cs="Arial"/>
                <w:sz w:val="22"/>
                <w:szCs w:val="22"/>
              </w:rPr>
            </w:pPr>
            <w:r w:rsidRPr="001569C0" w:rsidR="001569C0">
              <w:rPr>
                <w:rFonts w:ascii="Arial Narrow" w:hAnsi="Arial Narrow" w:cs="Arial"/>
                <w:sz w:val="22"/>
                <w:szCs w:val="22"/>
              </w:rPr>
              <w:t>e) celkovej sume použitých finančných prostriedkov alebo iného plnenia na súkromné účely členmi štatutárneho orgánu, dozorného orgánu a iného orgánu účtovnej jednotky, ktoré  sa vyúčtovávajú.</w:t>
            </w:r>
          </w:p>
        </w:tc>
        <w:tc>
          <w:tcPr>
            <w:tcW w:w="709" w:type="dxa"/>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vMerge/>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23378/</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color w:val="000000"/>
                <w:sz w:val="22"/>
                <w:szCs w:val="22"/>
              </w:rPr>
            </w:pPr>
            <w:r w:rsidRPr="00793978">
              <w:rPr>
                <w:rFonts w:ascii="Arial Narrow" w:hAnsi="Arial Narrow" w:cs="Arial"/>
                <w:color w:val="000000"/>
                <w:sz w:val="22"/>
                <w:szCs w:val="22"/>
              </w:rPr>
              <w:t>Príloha I</w:t>
            </w:r>
          </w:p>
          <w:p w:rsidR="00451273" w:rsidRPr="00793978" w:rsidP="00451273">
            <w:pPr>
              <w:bidi w:val="0"/>
              <w:spacing w:after="0" w:line="240" w:lineRule="auto"/>
              <w:jc w:val="center"/>
              <w:rPr>
                <w:rFonts w:ascii="Arial Narrow" w:hAnsi="Arial Narrow" w:cs="Arial"/>
                <w:color w:val="000000"/>
                <w:sz w:val="22"/>
                <w:szCs w:val="22"/>
              </w:rPr>
            </w:pPr>
            <w:r w:rsidRPr="00793978">
              <w:rPr>
                <w:rFonts w:ascii="Arial Narrow" w:hAnsi="Arial Narrow" w:cs="Arial"/>
                <w:color w:val="000000"/>
                <w:sz w:val="22"/>
                <w:szCs w:val="22"/>
              </w:rPr>
              <w:t>čl. II</w:t>
            </w:r>
          </w:p>
          <w:p w:rsidR="00451273" w:rsidRPr="00793978"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Informácie o orgánoch účtovnej jednotky, a to:</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a) výške jednotlivých druhov záruk alebo iných zabezpečení poskytnutých pre členov štatutárneho orgánu, dozorného orgánu a iného orgánu účtovnej jednotky, a to v členení za jednotlivé orgány,</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b) pôžičkách poskytnutých členom štatutárneho orgánu, dozorného orgánu a iného orgánu účtovnej jednotky, a to o</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1. celkovej sume poskytnutých pôžičiek k poslednému dňu účtovného obdobia v členení za jednotlivé orgány,</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2. celkovej sume splatených pôžičiek k poslednému dňu účtovného obdobia v členení za jednotlivé orgány,</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3. celkovej sume odpustených pôžičiek a odpísaných pôžičiek k poslednému dňu účtovného obdobia v členení za jednotlivé orgány,</w:t>
            </w:r>
          </w:p>
          <w:p w:rsidR="00E70B83" w:rsidRPr="00E70B83" w:rsidP="00E70B83">
            <w:pPr>
              <w:bidi w:val="0"/>
              <w:spacing w:after="0" w:line="240" w:lineRule="auto"/>
              <w:jc w:val="both"/>
              <w:rPr>
                <w:rFonts w:ascii="Arial Narrow" w:hAnsi="Arial Narrow" w:cs="Arial"/>
                <w:sz w:val="22"/>
                <w:szCs w:val="22"/>
              </w:rPr>
            </w:pPr>
            <w:r w:rsidRPr="00E70B83">
              <w:rPr>
                <w:rFonts w:ascii="Arial Narrow" w:hAnsi="Arial Narrow" w:cs="Arial"/>
                <w:sz w:val="22"/>
                <w:szCs w:val="22"/>
              </w:rPr>
              <w:t>c) hlavných podmienkach, na základe ktorých boli osobám uvedeným v písmene a) záruky alebo iné zabezpečenie a pôžičky poskytnuté; pri pôžičkách sa uvádzajú úrokové sadzby,</w:t>
            </w:r>
          </w:p>
          <w:p w:rsidR="00451273" w:rsidRPr="00793978" w:rsidP="00E70B83">
            <w:pPr>
              <w:bidi w:val="0"/>
              <w:spacing w:after="0" w:line="240" w:lineRule="auto"/>
              <w:jc w:val="both"/>
              <w:rPr>
                <w:rFonts w:ascii="Arial Narrow" w:hAnsi="Arial Narrow" w:cs="Arial"/>
                <w:sz w:val="22"/>
                <w:szCs w:val="22"/>
              </w:rPr>
            </w:pPr>
            <w:r w:rsidRPr="00E70B83" w:rsidR="00E70B83">
              <w:rPr>
                <w:rFonts w:ascii="Arial Narrow" w:hAnsi="Arial Narrow" w:cs="Arial"/>
                <w:sz w:val="22"/>
                <w:szCs w:val="22"/>
              </w:rPr>
              <w:t>d) celkovej sume použitých finančných prostriedkov alebo iného plnenia na súkromné účely členmi štatutárneho orgánu, dozorného orgánu a iného orgánu účtovnej jednotky, ktoré je potrebné vyúčtovať.</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AB4BFA" w:rsidP="00451273">
            <w:pPr>
              <w:bidi w:val="0"/>
              <w:spacing w:after="0" w:line="240" w:lineRule="auto"/>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bCs/>
                <w:sz w:val="22"/>
                <w:szCs w:val="22"/>
              </w:rPr>
            </w:pPr>
            <w:r w:rsidRPr="0071793A">
              <w:rPr>
                <w:rFonts w:ascii="Arial Narrow" w:hAnsi="Arial Narrow" w:cs="Arial"/>
                <w:bCs/>
                <w:sz w:val="22"/>
                <w:szCs w:val="22"/>
              </w:rPr>
              <w:t>MF/15464/2013-74</w:t>
            </w:r>
          </w:p>
          <w:p w:rsidR="00451273"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Poznám</w:t>
            </w:r>
          </w:p>
          <w:p w:rsidR="00451273"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ky</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C:III</w:t>
            </w:r>
          </w:p>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 xml:space="preserve">O: 4 </w:t>
            </w:r>
          </w:p>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Informácie o orgánoch účtovnej jednotky, a to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a) výške jednotlivých druhov záruk alebo iných zabezpečení poskytnutých pre členov štatutárneho orgánu, dozorného orgánu a iného orgánu účtovnej jednotky, a to v členení za jednotlivé orgány,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b) pôžičkách poskytnutých členom štatutárneho orgánu, dozorného orgánu a iného orgánu účtovnej jednotky a to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1. celková suma poskytnutých pôžičiek k poslednému dňu účtovného obdobia v členení za jednotlivé orgány, </w:t>
            </w:r>
          </w:p>
          <w:p w:rsidR="00451273" w:rsidRPr="00B24D0F" w:rsidP="00451273">
            <w:pPr>
              <w:bidi w:val="0"/>
              <w:spacing w:after="0" w:line="240" w:lineRule="auto"/>
              <w:jc w:val="both"/>
              <w:rPr>
                <w:rFonts w:ascii="Arial Narrow" w:hAnsi="Arial Narrow" w:cs="Arial"/>
                <w:sz w:val="22"/>
                <w:szCs w:val="22"/>
              </w:rPr>
            </w:pPr>
            <w:r w:rsidRPr="00B24D0F">
              <w:rPr>
                <w:rFonts w:ascii="Arial Narrow" w:hAnsi="Arial Narrow" w:cs="Arial"/>
                <w:sz w:val="22"/>
                <w:szCs w:val="22"/>
              </w:rPr>
              <w:t xml:space="preserve">2. celková suma splatených pôžičiek k poslednému dňu účtovného obdobia v členení za jednotlivé orgány, </w:t>
            </w:r>
          </w:p>
          <w:p w:rsidR="00451273" w:rsidRPr="00B24D0F" w:rsidP="00451273">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3. celková suma odpustených pôžičiek a odpísaných pôžičiek k poslednému dňu účtovného obdobia v členení za jednotlivé orgány,</w:t>
            </w:r>
          </w:p>
          <w:p w:rsidR="00451273" w:rsidRPr="00B24D0F" w:rsidP="00451273">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c) hlavných podmienkach, na základe ktorých im boli záruky alebo iné zabezpečenie a pôžičky poskytnuté; pri pôžičkách sa uvádzajú úrokové sadzby,</w:t>
            </w:r>
          </w:p>
          <w:p w:rsidR="00451273" w:rsidRPr="00CB64E4" w:rsidP="00451273">
            <w:pPr>
              <w:autoSpaceDE/>
              <w:autoSpaceDN/>
              <w:bidi w:val="0"/>
              <w:spacing w:after="0" w:line="240" w:lineRule="auto"/>
              <w:jc w:val="both"/>
              <w:rPr>
                <w:rFonts w:ascii="Arial Narrow" w:hAnsi="Arial Narrow" w:cs="Arial"/>
                <w:sz w:val="22"/>
                <w:szCs w:val="22"/>
              </w:rPr>
            </w:pPr>
            <w:r w:rsidRPr="00B24D0F">
              <w:rPr>
                <w:rFonts w:ascii="Arial Narrow" w:hAnsi="Arial Narrow" w:cs="Arial"/>
                <w:sz w:val="22"/>
                <w:szCs w:val="22"/>
              </w:rPr>
              <w:t>d) celkovej sume použitých finančných prostriedkov alebo iného plnenia na súkromné účely členmi štatutárneho orgánu, dozorného orgánu a iného orgánu účtovnej jednotky, ktoré je potrebné vyúčtovať.</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P:f</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 xml:space="preserve">f) výšku a charakter jednotlivých položiek výnosov alebo nákladov, ktoré majú výnimočný rozsah alebo výskyt;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451273" w:rsidRPr="00467C67" w:rsidP="00451273">
            <w:pPr>
              <w:bidi w:val="0"/>
              <w:spacing w:after="0" w:line="240" w:lineRule="auto"/>
              <w:jc w:val="center"/>
              <w:rPr>
                <w:rFonts w:ascii="Arial Narrow" w:hAnsi="Arial Narrow" w:cs="Arial"/>
                <w:bCs/>
                <w:sz w:val="22"/>
                <w:szCs w:val="22"/>
              </w:rPr>
            </w:pPr>
            <w:r w:rsidRPr="00467C67">
              <w:rPr>
                <w:rFonts w:ascii="Arial Narrow" w:hAnsi="Arial Narrow" w:cs="Arial"/>
                <w:bCs/>
                <w:sz w:val="22"/>
                <w:szCs w:val="22"/>
              </w:rPr>
              <w:t>MF/</w:t>
            </w:r>
          </w:p>
          <w:p w:rsidR="00451273" w:rsidRPr="00467C67"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 xml:space="preserve">22933/ </w:t>
            </w:r>
            <w:r w:rsidRPr="00467C67">
              <w:rPr>
                <w:rFonts w:ascii="Arial Narrow" w:hAnsi="Arial Narrow" w:cs="Arial"/>
                <w:bCs/>
                <w:sz w:val="22"/>
                <w:szCs w:val="22"/>
              </w:rPr>
              <w:t>2005-74</w:t>
            </w:r>
          </w:p>
          <w:p w:rsidR="00451273" w:rsidRPr="00CB64E4" w:rsidP="00451273">
            <w:pPr>
              <w:bidi w:val="0"/>
              <w:spacing w:after="0" w:line="240" w:lineRule="auto"/>
              <w:jc w:val="center"/>
              <w:rPr>
                <w:rFonts w:ascii="Arial Narrow" w:hAnsi="Arial Narrow" w:cs="Arial"/>
                <w:bCs/>
                <w:sz w:val="22"/>
                <w:szCs w:val="22"/>
                <w:highlight w:val="yellow"/>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3</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ind w:firstLine="57"/>
              <w:jc w:val="both"/>
              <w:rPr>
                <w:rFonts w:ascii="Arial Narrow" w:hAnsi="Arial Narrow" w:cs="Arial"/>
                <w:sz w:val="22"/>
                <w:szCs w:val="22"/>
              </w:rPr>
            </w:pPr>
            <w:r w:rsidRPr="00CB64E4">
              <w:rPr>
                <w:rFonts w:ascii="Arial Narrow" w:hAnsi="Arial Narrow" w:cs="Arial"/>
                <w:sz w:val="22"/>
                <w:szCs w:val="22"/>
              </w:rPr>
              <w:t>Poznámky v časti o významných položkách uvedených v súvahe a výkaze ziskov a strát obsahujú informácie o</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3.nákladoch alebo výnosoch, ktoré majú vplyv na splatnú daň z príjmov, všetkých úpravách vykázaných v bežnom účtovnom období, ktoré majú vplyv na splatnú daň z príjmov za predchádzajúce účtovné obdobie,</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RPr="00CB64E4"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88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A3526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A35263" w:rsidRPr="007457CE" w:rsidP="00451273">
            <w:pPr>
              <w:bidi w:val="0"/>
              <w:spacing w:after="0" w:line="240" w:lineRule="auto"/>
              <w:jc w:val="center"/>
              <w:rPr>
                <w:rFonts w:ascii="Arial Narrow" w:hAnsi="Arial Narrow" w:cs="Arial"/>
                <w:bCs/>
                <w:sz w:val="22"/>
                <w:szCs w:val="22"/>
              </w:rPr>
            </w:pPr>
            <w:r w:rsidRPr="007457CE">
              <w:rPr>
                <w:rFonts w:ascii="Arial Narrow" w:hAnsi="Arial Narrow" w:cs="Arial"/>
                <w:bCs/>
                <w:sz w:val="22"/>
                <w:szCs w:val="22"/>
              </w:rPr>
              <w:t>MF/</w:t>
            </w:r>
          </w:p>
          <w:p w:rsidR="00A35263" w:rsidRPr="007457CE" w:rsidP="00451273">
            <w:pPr>
              <w:bidi w:val="0"/>
              <w:spacing w:after="0" w:line="240" w:lineRule="auto"/>
              <w:jc w:val="center"/>
              <w:rPr>
                <w:rFonts w:ascii="Arial Narrow" w:hAnsi="Arial Narrow" w:cs="Arial"/>
                <w:bCs/>
                <w:sz w:val="22"/>
                <w:szCs w:val="22"/>
              </w:rPr>
            </w:pPr>
            <w:r w:rsidRPr="007457CE">
              <w:rPr>
                <w:rFonts w:ascii="Arial Narrow" w:hAnsi="Arial Narrow" w:cs="Arial"/>
                <w:bCs/>
                <w:sz w:val="22"/>
                <w:szCs w:val="22"/>
              </w:rPr>
              <w:t>23377/</w:t>
            </w:r>
          </w:p>
          <w:p w:rsidR="00A35263" w:rsidRPr="00467C67" w:rsidP="00451273">
            <w:pPr>
              <w:bidi w:val="0"/>
              <w:spacing w:after="0" w:line="240" w:lineRule="auto"/>
              <w:jc w:val="center"/>
              <w:rPr>
                <w:rFonts w:ascii="Arial Narrow" w:hAnsi="Arial Narrow" w:cs="Arial"/>
                <w:bCs/>
                <w:sz w:val="22"/>
                <w:szCs w:val="22"/>
              </w:rPr>
            </w:pPr>
            <w:r w:rsidRPr="007457CE">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A35263" w:rsidRPr="007457CE" w:rsidP="00451273">
            <w:pPr>
              <w:bidi w:val="0"/>
              <w:spacing w:after="0" w:line="240" w:lineRule="auto"/>
              <w:jc w:val="center"/>
              <w:rPr>
                <w:rFonts w:ascii="Arial Narrow" w:hAnsi="Arial Narrow" w:cs="Arial"/>
                <w:bCs/>
                <w:sz w:val="22"/>
                <w:szCs w:val="22"/>
              </w:rPr>
            </w:pPr>
            <w:r w:rsidRPr="007457CE">
              <w:rPr>
                <w:rFonts w:ascii="Arial Narrow" w:hAnsi="Arial Narrow" w:cs="Arial"/>
                <w:bCs/>
                <w:sz w:val="22"/>
                <w:szCs w:val="22"/>
              </w:rPr>
              <w:t>Príloha I</w:t>
            </w:r>
          </w:p>
          <w:p w:rsidR="00A35263" w:rsidRPr="007457CE" w:rsidP="00451273">
            <w:pPr>
              <w:bidi w:val="0"/>
              <w:spacing w:after="0" w:line="240" w:lineRule="auto"/>
              <w:jc w:val="center"/>
              <w:rPr>
                <w:rFonts w:ascii="Arial Narrow" w:hAnsi="Arial Narrow" w:cs="Arial"/>
                <w:bCs/>
                <w:sz w:val="22"/>
                <w:szCs w:val="22"/>
              </w:rPr>
            </w:pPr>
            <w:r w:rsidRPr="007457CE">
              <w:rPr>
                <w:rFonts w:ascii="Arial Narrow" w:hAnsi="Arial Narrow" w:cs="Arial"/>
                <w:bCs/>
                <w:sz w:val="22"/>
                <w:szCs w:val="22"/>
              </w:rPr>
              <w:t>čl. IV</w:t>
            </w:r>
          </w:p>
          <w:p w:rsidR="00A35263" w:rsidRPr="00B51B9C" w:rsidP="00451273">
            <w:pPr>
              <w:bidi w:val="0"/>
              <w:spacing w:after="0" w:line="240" w:lineRule="auto"/>
              <w:jc w:val="center"/>
              <w:rPr>
                <w:rFonts w:ascii="Arial Narrow" w:hAnsi="Arial Narrow" w:cs="Arial"/>
                <w:color w:val="000000"/>
                <w:sz w:val="22"/>
                <w:szCs w:val="22"/>
              </w:rPr>
            </w:pPr>
            <w:r w:rsidRPr="007457CE">
              <w:rPr>
                <w:rFonts w:ascii="Arial Narrow" w:hAnsi="Arial Narrow" w:cs="Arial"/>
                <w:bCs/>
                <w:sz w:val="22"/>
                <w:szCs w:val="22"/>
              </w:rPr>
              <w:t>O:2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A35263" w:rsidRPr="00467C67" w:rsidP="00451273">
            <w:pPr>
              <w:bidi w:val="0"/>
              <w:spacing w:after="0" w:line="240" w:lineRule="auto"/>
              <w:jc w:val="both"/>
              <w:rPr>
                <w:rFonts w:ascii="Arial Narrow" w:hAnsi="Arial Narrow" w:cs="Arial"/>
                <w:sz w:val="22"/>
                <w:szCs w:val="22"/>
              </w:rPr>
            </w:pPr>
            <w:r w:rsidRPr="001569C0">
              <w:rPr>
                <w:rFonts w:ascii="Arial Narrow" w:hAnsi="Arial Narrow" w:cs="Arial"/>
                <w:bCs/>
                <w:sz w:val="22"/>
                <w:szCs w:val="22"/>
              </w:rPr>
              <w:t>Pri výnosoch a nákladoch sa uvádza výška a charakter jednotlivých položiek výnosov a nákladov, ktoré majú výnimočný rozsah alebo výskyt.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A3526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A3526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31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23378/</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color w:val="000000"/>
                <w:sz w:val="22"/>
                <w:szCs w:val="22"/>
              </w:rPr>
            </w:pPr>
            <w:r w:rsidRPr="00793978">
              <w:rPr>
                <w:rFonts w:ascii="Arial Narrow" w:hAnsi="Arial Narrow" w:cs="Arial"/>
                <w:bCs/>
                <w:color w:val="000000"/>
                <w:sz w:val="22"/>
                <w:szCs w:val="22"/>
              </w:rPr>
              <w:t>Príloha I</w:t>
            </w:r>
          </w:p>
          <w:p w:rsidR="00451273" w:rsidRPr="00793978" w:rsidP="00451273">
            <w:pPr>
              <w:bidi w:val="0"/>
              <w:spacing w:after="0" w:line="240" w:lineRule="auto"/>
              <w:jc w:val="center"/>
              <w:rPr>
                <w:rFonts w:ascii="Arial Narrow" w:hAnsi="Arial Narrow" w:cs="Arial"/>
                <w:bCs/>
                <w:color w:val="000000"/>
                <w:sz w:val="22"/>
                <w:szCs w:val="22"/>
              </w:rPr>
            </w:pPr>
            <w:r w:rsidRPr="00793978">
              <w:rPr>
                <w:rFonts w:ascii="Arial Narrow" w:hAnsi="Arial Narrow" w:cs="Arial"/>
                <w:bCs/>
                <w:color w:val="000000"/>
                <w:sz w:val="22"/>
                <w:szCs w:val="22"/>
              </w:rPr>
              <w:t>čl. IV</w:t>
            </w:r>
          </w:p>
          <w:p w:rsidR="00451273" w:rsidRPr="00793978" w:rsidP="00451273">
            <w:pPr>
              <w:bidi w:val="0"/>
              <w:spacing w:after="0" w:line="240" w:lineRule="auto"/>
              <w:jc w:val="center"/>
              <w:rPr>
                <w:rFonts w:ascii="Arial Narrow" w:hAnsi="Arial Narrow" w:cs="Arial"/>
                <w:bCs/>
                <w:color w:val="000000"/>
                <w:sz w:val="22"/>
                <w:szCs w:val="22"/>
              </w:rPr>
            </w:pPr>
            <w:r w:rsidRPr="00793978">
              <w:rPr>
                <w:rFonts w:ascii="Arial Narrow" w:hAnsi="Arial Narrow" w:cs="Arial"/>
                <w:bCs/>
                <w:color w:val="000000"/>
                <w:sz w:val="22"/>
                <w:szCs w:val="22"/>
              </w:rPr>
              <w:t>O:5</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bidi w:val="0"/>
              <w:spacing w:after="0" w:line="240" w:lineRule="auto"/>
              <w:jc w:val="both"/>
              <w:rPr>
                <w:rFonts w:ascii="Arial Narrow" w:hAnsi="Arial Narrow" w:cs="Arial"/>
                <w:bCs/>
                <w:sz w:val="22"/>
                <w:szCs w:val="22"/>
              </w:rPr>
            </w:pPr>
            <w:r w:rsidRPr="00E70B83" w:rsidR="00E70B83">
              <w:rPr>
                <w:rFonts w:ascii="Arial Narrow" w:hAnsi="Arial Narrow" w:cs="Arial"/>
                <w:bCs/>
                <w:sz w:val="22"/>
                <w:szCs w:val="22"/>
              </w:rPr>
              <w:t>Informácia o sume a dôvodoch vzniku jednotlivých položiek nákladov alebo výnosov, ktoré majú výnimočný rozsah alebo výskyt, napríklad výnosy z predaja podniku alebo časti podniku, náklady z dôvodu predaja podniku alebo časti podniku, škody z dôvodu živelných pohrôm.</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354"/>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sidRPr="00467C67">
              <w:rPr>
                <w:rFonts w:ascii="Arial Narrow" w:hAnsi="Arial Narrow" w:cs="Arial"/>
                <w:bCs/>
                <w:sz w:val="22"/>
                <w:szCs w:val="22"/>
              </w:rPr>
              <w:t>MF/15464/2013-74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C: III</w:t>
            </w:r>
          </w:p>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467C67">
              <w:rPr>
                <w:rFonts w:ascii="Arial Narrow" w:hAnsi="Arial Narrow" w:cs="Arial"/>
                <w:sz w:val="22"/>
                <w:szCs w:val="22"/>
              </w:rPr>
              <w:t xml:space="preserve">Informácia o sume a dôvodoch vzniku jednotlivých položiek nákladov alebo výnosov, ktoré majú výnimočný rozsah alebo výskyt, napríklad výnosy z predaja podniku alebo časti podniku, náklady z dôvodu predaja podniku alebo časti podniku, škody z dôvodu živelných pohrôm. </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810"/>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P:g</w:t>
            </w:r>
          </w:p>
          <w:p w:rsidR="00451273"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r w:rsidRPr="00CB64E4">
              <w:rPr>
                <w:rFonts w:ascii="Arial Narrow" w:hAnsi="Arial Narrow"/>
                <w:sz w:val="22"/>
                <w:szCs w:val="22"/>
              </w:rPr>
              <w:t>g) výšku záväzkov podniku so zostatkovou dobou splatnosti presahujúcou päť rokov, ako aj celkovú výšku všetkých dlhov podniku krytých oceniteľným zabezpečením, ktoré poskytol tento podnik, s uvedením charakteru a formy tohto zabezpečenia 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w:t>
            </w:r>
          </w:p>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22933</w:t>
            </w:r>
            <w:r>
              <w:rPr>
                <w:rFonts w:ascii="Arial Narrow" w:hAnsi="Arial Narrow" w:cs="Arial"/>
                <w:bCs/>
                <w:sz w:val="22"/>
                <w:szCs w:val="22"/>
              </w:rPr>
              <w:t xml:space="preserve">/ </w:t>
            </w:r>
            <w:r w:rsidRPr="002F07C1">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Č: IX</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tabs>
                <w:tab w:val="num" w:pos="993"/>
              </w:tabs>
              <w:autoSpaceDE/>
              <w:autoSpaceDN/>
              <w:bidi w:val="0"/>
              <w:spacing w:after="0" w:line="240" w:lineRule="auto"/>
              <w:jc w:val="both"/>
              <w:rPr>
                <w:rFonts w:ascii="Arial Narrow" w:hAnsi="Arial Narrow" w:cs="Arial"/>
                <w:sz w:val="22"/>
                <w:szCs w:val="22"/>
              </w:rPr>
            </w:pPr>
          </w:p>
          <w:p w:rsidR="00451273" w:rsidP="00451273">
            <w:pPr>
              <w:tabs>
                <w:tab w:val="num" w:pos="993"/>
              </w:tabs>
              <w:autoSpaceDE/>
              <w:autoSpaceDN/>
              <w:bidi w:val="0"/>
              <w:spacing w:after="0" w:line="240" w:lineRule="auto"/>
              <w:jc w:val="both"/>
              <w:rPr>
                <w:rFonts w:ascii="Arial Narrow" w:hAnsi="Arial Narrow" w:cs="Arial"/>
                <w:sz w:val="22"/>
                <w:szCs w:val="22"/>
              </w:rPr>
            </w:pPr>
          </w:p>
          <w:p w:rsidR="00451273" w:rsidRPr="00CB64E4" w:rsidP="00451273">
            <w:pPr>
              <w:tabs>
                <w:tab w:val="num" w:pos="993"/>
              </w:tabs>
              <w:autoSpaceDE/>
              <w:autoSpaceDN/>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rPr>
                <w:rFonts w:ascii="Arial Narrow" w:hAnsi="Arial Narrow"/>
                <w:sz w:val="22"/>
                <w:szCs w:val="22"/>
              </w:rPr>
            </w:pPr>
            <w:r w:rsidRPr="00CB64E4">
              <w:rPr>
                <w:rFonts w:ascii="Arial Narrow" w:hAnsi="Arial Narrow"/>
                <w:sz w:val="22"/>
                <w:szCs w:val="22"/>
              </w:rPr>
              <w:t>Čl. IX, bod 4, vzor. tab. III/6</w:t>
            </w:r>
          </w:p>
        </w:tc>
      </w:tr>
      <w:tr>
        <w:tblPrEx>
          <w:tblW w:w="16341" w:type="dxa"/>
          <w:tblInd w:w="-497" w:type="dxa"/>
          <w:tblLayout w:type="fixed"/>
          <w:tblCellMar>
            <w:left w:w="43" w:type="dxa"/>
            <w:right w:w="43" w:type="dxa"/>
          </w:tblCellMar>
        </w:tblPrEx>
        <w:trPr>
          <w:trHeight w:val="195"/>
        </w:trPr>
        <w:tc>
          <w:tcPr>
            <w:tcW w:w="682" w:type="dxa"/>
            <w:vMerge/>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23377/</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O:2</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P:d</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1569C0" w:rsidRPr="001569C0" w:rsidP="001569C0">
            <w:pPr>
              <w:tabs>
                <w:tab w:val="num" w:pos="993"/>
              </w:tabs>
              <w:bidi w:val="0"/>
              <w:spacing w:after="0" w:line="240" w:lineRule="auto"/>
              <w:jc w:val="both"/>
              <w:rPr>
                <w:rFonts w:ascii="Arial Narrow" w:hAnsi="Arial Narrow" w:cs="Arial"/>
                <w:sz w:val="22"/>
                <w:szCs w:val="22"/>
              </w:rPr>
            </w:pPr>
            <w:r w:rsidRPr="001569C0">
              <w:rPr>
                <w:rFonts w:ascii="Arial Narrow" w:hAnsi="Arial Narrow" w:cs="Arial"/>
                <w:sz w:val="22"/>
                <w:szCs w:val="22"/>
              </w:rPr>
              <w:t>K pasívam súvahy sa uvádzajú doplňujúce a vysvetľujúce informácie o</w:t>
            </w:r>
          </w:p>
          <w:p w:rsidR="00451273" w:rsidRPr="00793978" w:rsidP="001569C0">
            <w:pPr>
              <w:tabs>
                <w:tab w:val="num" w:pos="993"/>
              </w:tabs>
              <w:bidi w:val="0"/>
              <w:spacing w:after="0" w:line="240" w:lineRule="auto"/>
              <w:jc w:val="both"/>
              <w:rPr>
                <w:rFonts w:ascii="Arial Narrow" w:hAnsi="Arial Narrow" w:cs="Arial"/>
                <w:sz w:val="22"/>
                <w:szCs w:val="22"/>
              </w:rPr>
            </w:pPr>
            <w:r w:rsidRPr="001569C0" w:rsidR="001569C0">
              <w:rPr>
                <w:rFonts w:ascii="Arial Narrow" w:hAnsi="Arial Narrow" w:cs="Arial"/>
                <w:sz w:val="22"/>
                <w:szCs w:val="22"/>
              </w:rPr>
              <w:t>d) štruktúre záväzkov podľa zostatkovej doby splatnosti v členení v nadväznosti na položky súvahy;  uvádza sa hodnota záväzkov so zostatkovou dobou splatnosti viac ako päť rokov,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MF/</w:t>
            </w:r>
          </w:p>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23378/</w:t>
            </w:r>
          </w:p>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2014-74</w:t>
            </w:r>
          </w:p>
          <w:p w:rsidR="00451273" w:rsidRPr="00793978" w:rsidP="00451273">
            <w:pPr>
              <w:bidi w:val="0"/>
              <w:spacing w:after="0" w:line="240" w:lineRule="auto"/>
              <w:jc w:val="center"/>
              <w:rPr>
                <w:rFonts w:ascii="Arial Narrow" w:hAnsi="Arial Narrow" w:cs="Arial"/>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Príloha I</w:t>
            </w:r>
          </w:p>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čl. IV</w:t>
            </w:r>
          </w:p>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O:3</w:t>
            </w:r>
          </w:p>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P:a</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E70B83" w:rsidRPr="00E70B83" w:rsidP="00E70B83">
            <w:pPr>
              <w:autoSpaceDE/>
              <w:autoSpaceDN/>
              <w:bidi w:val="0"/>
              <w:spacing w:after="0" w:line="240" w:lineRule="auto"/>
              <w:jc w:val="both"/>
              <w:rPr>
                <w:rFonts w:ascii="Arial Narrow" w:hAnsi="Arial Narrow"/>
                <w:bCs/>
                <w:sz w:val="22"/>
                <w:szCs w:val="22"/>
              </w:rPr>
            </w:pPr>
            <w:r w:rsidRPr="00E70B83">
              <w:rPr>
                <w:rFonts w:ascii="Arial Narrow" w:hAnsi="Arial Narrow"/>
                <w:bCs/>
                <w:sz w:val="22"/>
                <w:szCs w:val="22"/>
              </w:rPr>
              <w:t>Informácie o záväzkoch, a to o</w:t>
            </w:r>
          </w:p>
          <w:p w:rsidR="00451273" w:rsidRPr="00793978" w:rsidP="00E70B83">
            <w:pPr>
              <w:autoSpaceDE/>
              <w:autoSpaceDN/>
              <w:bidi w:val="0"/>
              <w:spacing w:after="0" w:line="240" w:lineRule="auto"/>
              <w:jc w:val="both"/>
              <w:rPr>
                <w:rFonts w:ascii="Arial Narrow" w:hAnsi="Arial Narrow"/>
                <w:bCs/>
                <w:sz w:val="22"/>
                <w:szCs w:val="22"/>
              </w:rPr>
            </w:pPr>
            <w:r w:rsidRPr="00E70B83" w:rsidR="00E70B83">
              <w:rPr>
                <w:rFonts w:ascii="Arial Narrow" w:hAnsi="Arial Narrow"/>
                <w:bCs/>
                <w:sz w:val="22"/>
                <w:szCs w:val="22"/>
              </w:rPr>
              <w:t>a) celkovej sume záväzkov so zostatkovou dobou splatnosti dlhšou ako päť rokov,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262"/>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CA3CCC"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CA3CCC" w:rsidRPr="00CB64E4" w:rsidP="00451273">
            <w:pPr>
              <w:pStyle w:val="Default"/>
              <w:bidi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CA3CCC"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CA3CCC"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A3CCC"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III</w:t>
            </w:r>
          </w:p>
          <w:p w:rsidR="00CA3CCC"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2</w:t>
            </w:r>
          </w:p>
          <w:p w:rsidR="00CA3CCC"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P:a)</w:t>
            </w:r>
          </w:p>
          <w:p w:rsidR="00CA3CCC"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P:b)</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A3CCC" w:rsidRPr="00B51B9C" w:rsidP="00451273">
            <w:pPr>
              <w:bidi w:val="0"/>
              <w:spacing w:after="0" w:line="240" w:lineRule="auto"/>
              <w:jc w:val="both"/>
              <w:rPr>
                <w:rFonts w:ascii="Arial Narrow" w:hAnsi="Arial Narrow" w:cs="Arial"/>
                <w:sz w:val="22"/>
                <w:szCs w:val="22"/>
              </w:rPr>
            </w:pPr>
            <w:r>
              <w:rPr>
                <w:rFonts w:ascii="Arial Narrow" w:hAnsi="Arial Narrow" w:cs="Arial"/>
                <w:sz w:val="22"/>
                <w:szCs w:val="22"/>
              </w:rPr>
              <w:t xml:space="preserve">Informácie </w:t>
            </w:r>
            <w:r w:rsidRPr="00B51B9C">
              <w:rPr>
                <w:rFonts w:ascii="Arial Narrow" w:hAnsi="Arial Narrow" w:cs="Arial"/>
                <w:sz w:val="22"/>
                <w:szCs w:val="22"/>
              </w:rPr>
              <w:t>o záväzkoch, a to</w:t>
            </w:r>
          </w:p>
          <w:p w:rsidR="00CA3CCC" w:rsidRPr="00B51B9C" w:rsidP="00451273">
            <w:pPr>
              <w:autoSpaceDE/>
              <w:autoSpaceDN/>
              <w:bidi w:val="0"/>
              <w:spacing w:after="0" w:line="240" w:lineRule="auto"/>
              <w:jc w:val="both"/>
              <w:rPr>
                <w:rFonts w:ascii="Arial Narrow" w:hAnsi="Arial Narrow" w:cs="Arial"/>
                <w:sz w:val="22"/>
                <w:szCs w:val="22"/>
              </w:rPr>
            </w:pPr>
            <w:r w:rsidRPr="00B51B9C">
              <w:rPr>
                <w:rFonts w:ascii="Arial Narrow" w:hAnsi="Arial Narrow" w:cs="Arial"/>
                <w:sz w:val="22"/>
                <w:szCs w:val="22"/>
              </w:rPr>
              <w:t>celkovej sume záväzkov so zostatkovou dobou splatnosti dlhšou ako päť rokov,</w:t>
            </w:r>
          </w:p>
          <w:p w:rsidR="00CA3CCC" w:rsidRPr="00B51B9C" w:rsidP="00451273">
            <w:pPr>
              <w:autoSpaceDE/>
              <w:autoSpaceDN/>
              <w:bidi w:val="0"/>
              <w:spacing w:after="0" w:line="240" w:lineRule="auto"/>
              <w:jc w:val="both"/>
              <w:rPr>
                <w:rFonts w:ascii="Arial Narrow" w:hAnsi="Arial Narrow" w:cs="Arial"/>
                <w:sz w:val="22"/>
                <w:szCs w:val="22"/>
              </w:rPr>
            </w:pPr>
            <w:r w:rsidRPr="00B51B9C">
              <w:rPr>
                <w:rFonts w:ascii="Arial Narrow" w:hAnsi="Arial Narrow" w:cs="Arial"/>
                <w:sz w:val="22"/>
                <w:szCs w:val="22"/>
              </w:rPr>
              <w:t>celkovej sume zabezpečených záväzkov, opis a spôsoby zabezpečenia záväzkov.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CA3CCC"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CA3CCC"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P:h</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sz w:val="22"/>
                <w:szCs w:val="22"/>
              </w:rPr>
              <w:t>h) priemerný počet zamestnancov počas účtovného roka.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w:t>
            </w:r>
          </w:p>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22933</w:t>
            </w:r>
            <w:r>
              <w:rPr>
                <w:rFonts w:ascii="Arial Narrow" w:hAnsi="Arial Narrow" w:cs="Arial"/>
                <w:bCs/>
                <w:sz w:val="22"/>
                <w:szCs w:val="22"/>
              </w:rPr>
              <w:t xml:space="preserve">/ </w:t>
            </w:r>
            <w:r w:rsidRPr="002F07C1">
              <w:rPr>
                <w:rFonts w:ascii="Arial Narrow" w:hAnsi="Arial Narrow" w:cs="Arial"/>
                <w:bCs/>
                <w:sz w:val="22"/>
                <w:szCs w:val="22"/>
              </w:rPr>
              <w:t>2005-74</w:t>
            </w:r>
          </w:p>
          <w:p w:rsidR="00451273" w:rsidRPr="002F07C1"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3</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cs="Arial"/>
                <w:sz w:val="22"/>
                <w:szCs w:val="22"/>
              </w:rPr>
            </w:pPr>
            <w:r w:rsidRPr="00CB64E4">
              <w:rPr>
                <w:rFonts w:ascii="Arial Narrow" w:hAnsi="Arial Narrow" w:cs="Arial"/>
                <w:sz w:val="22"/>
                <w:szCs w:val="22"/>
              </w:rPr>
              <w:t>Všeobecné údaje</w:t>
            </w:r>
          </w:p>
          <w:p w:rsidR="00451273" w:rsidRPr="00CB64E4" w:rsidP="00451273">
            <w:pPr>
              <w:bidi w:val="0"/>
              <w:spacing w:after="0" w:line="240" w:lineRule="auto"/>
              <w:jc w:val="both"/>
              <w:rPr>
                <w:rFonts w:ascii="Arial Narrow" w:hAnsi="Arial Narrow"/>
                <w:bCs/>
                <w:sz w:val="22"/>
                <w:szCs w:val="22"/>
              </w:rPr>
            </w:pPr>
            <w:r w:rsidRPr="00CB64E4">
              <w:rPr>
                <w:rFonts w:ascii="Arial Narrow" w:hAnsi="Arial Narrow" w:cs="Arial"/>
                <w:sz w:val="22"/>
                <w:szCs w:val="22"/>
              </w:rPr>
              <w:t>3. Informácie o priemernom prepočítanom počte zamestnancov počas účtovného obdobia, pričom priemerný prepočítaný počet zamestnancov sa vypočíta ako priemer koncových stavov v jednotlivých štvrťrokoch v účtovnom období, z toho počet vedúcich zamestnancov, ktorými sa rozumejú vedúci zamestnanci v priamej riadiacej pôsobnosti štatutárneho orgánu alebo člena štatutárneho orgánu a vedúci zamestnanci, ktorí sú v priamej riadiacej pôsobnosti tohto vedúceho zamestnanca.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b/>
                <w:bCs/>
                <w:sz w:val="22"/>
                <w:szCs w:val="22"/>
              </w:rPr>
            </w:pPr>
          </w:p>
        </w:tc>
      </w:tr>
      <w:tr>
        <w:tblPrEx>
          <w:tblW w:w="16341" w:type="dxa"/>
          <w:tblInd w:w="-497" w:type="dxa"/>
          <w:tblLayout w:type="fixed"/>
          <w:tblCellMar>
            <w:left w:w="43" w:type="dxa"/>
            <w:right w:w="43" w:type="dxa"/>
          </w:tblCellMar>
        </w:tblPrEx>
        <w:trPr>
          <w:trHeight w:val="653"/>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2F07C1" w:rsidP="00451273">
            <w:pPr>
              <w:bidi w:val="0"/>
              <w:spacing w:after="0" w:line="240" w:lineRule="auto"/>
              <w:jc w:val="center"/>
              <w:rPr>
                <w:rFonts w:ascii="Arial Narrow" w:hAnsi="Arial Narrow" w:cs="Arial"/>
                <w:bCs/>
                <w:sz w:val="22"/>
                <w:szCs w:val="22"/>
              </w:rPr>
            </w:pPr>
            <w:r w:rsidRPr="002F07C1">
              <w:rPr>
                <w:rFonts w:ascii="Arial Narrow" w:hAnsi="Arial Narrow" w:cs="Arial"/>
                <w:bCs/>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w:t>
            </w:r>
          </w:p>
          <w:p w:rsidR="00451273" w:rsidRPr="00CB64E4" w:rsidP="00451273">
            <w:pPr>
              <w:bidi w:val="0"/>
              <w:spacing w:after="0" w:line="240" w:lineRule="auto"/>
              <w:jc w:val="center"/>
              <w:rPr>
                <w:rFonts w:ascii="Arial Narrow" w:hAnsi="Arial Narrow" w:cs="Arial"/>
                <w:b/>
                <w:color w:val="000000"/>
                <w:sz w:val="22"/>
                <w:szCs w:val="22"/>
              </w:rPr>
            </w:pPr>
            <w:r w:rsidRPr="00B51B9C">
              <w:rPr>
                <w:rFonts w:ascii="Arial Narrow" w:hAnsi="Arial Narrow" w:cs="Arial"/>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V poznámkach sa uvádzajú tieto informácie:</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priemerný</w:t>
            </w:r>
            <w:r>
              <w:rPr>
                <w:rFonts w:ascii="Arial Narrow" w:hAnsi="Arial Narrow" w:cs="Arial"/>
                <w:sz w:val="22"/>
                <w:szCs w:val="22"/>
              </w:rPr>
              <w:t xml:space="preserve"> prepočítaný počet zamestnancov.</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b/>
                <w:bCs/>
                <w:sz w:val="22"/>
                <w:szCs w:val="22"/>
              </w:rPr>
            </w:pPr>
          </w:p>
        </w:tc>
      </w:tr>
      <w:tr>
        <w:tblPrEx>
          <w:tblW w:w="16341" w:type="dxa"/>
          <w:tblInd w:w="-497" w:type="dxa"/>
          <w:tblLayout w:type="fixed"/>
          <w:tblCellMar>
            <w:left w:w="43" w:type="dxa"/>
            <w:right w:w="43" w:type="dxa"/>
          </w:tblCellMar>
        </w:tblPrEx>
        <w:trPr>
          <w:trHeight w:val="18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MF/</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23377/</w:t>
            </w:r>
          </w:p>
          <w:p w:rsidR="00451273" w:rsidRPr="00793978" w:rsidP="00451273">
            <w:pPr>
              <w:bidi w:val="0"/>
              <w:spacing w:after="0" w:line="240" w:lineRule="auto"/>
              <w:jc w:val="center"/>
              <w:rPr>
                <w:rFonts w:ascii="Arial Narrow" w:hAnsi="Arial Narrow" w:cs="Arial"/>
                <w:bCs/>
                <w:sz w:val="22"/>
                <w:szCs w:val="22"/>
              </w:rPr>
            </w:pPr>
            <w:r w:rsidRPr="00793978">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Príloha I čl. I</w:t>
            </w:r>
          </w:p>
          <w:p w:rsidR="00451273" w:rsidRPr="00793978" w:rsidP="00451273">
            <w:pPr>
              <w:bidi w:val="0"/>
              <w:spacing w:after="0" w:line="240" w:lineRule="auto"/>
              <w:jc w:val="center"/>
              <w:rPr>
                <w:rFonts w:ascii="Arial Narrow" w:hAnsi="Arial Narrow" w:cs="Arial"/>
                <w:sz w:val="22"/>
                <w:szCs w:val="22"/>
              </w:rPr>
            </w:pPr>
            <w:r w:rsidRPr="00793978">
              <w:rPr>
                <w:rFonts w:ascii="Arial Narrow" w:hAnsi="Arial Narrow" w:cs="Arial"/>
                <w:sz w:val="22"/>
                <w:szCs w:val="22"/>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tabs>
                <w:tab w:val="left" w:pos="851"/>
              </w:tabs>
              <w:bidi w:val="0"/>
              <w:spacing w:after="0" w:line="240" w:lineRule="auto"/>
              <w:jc w:val="both"/>
              <w:rPr>
                <w:rFonts w:ascii="Arial Narrow" w:hAnsi="Arial Narrow" w:cs="Arial"/>
                <w:sz w:val="22"/>
                <w:szCs w:val="22"/>
              </w:rPr>
            </w:pPr>
            <w:r w:rsidRPr="001569C0" w:rsidR="001569C0">
              <w:rPr>
                <w:rFonts w:ascii="Arial Narrow" w:hAnsi="Arial Narrow" w:cs="Arial"/>
                <w:sz w:val="22"/>
                <w:szCs w:val="22"/>
              </w:rPr>
              <w:t>Priemerný prepočítaný počet zamestnancov účtovnej jednotky počas účtovného obdobia, počet  zamestnancov účtovnej jednotky ku dňu, ku ktorému sa zostavuje účtovná závierka, z toho počet vedúcich zamestnancov, ktorými sa rozumejú členovia štatutárneho orgánu účtovnej jednotky a vedúci zamestnanci v priamej pôsobnosti štatutárneho orgánu alebo člena štatutárneho orgánu.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rPr>
                <w:rFonts w:ascii="Arial Narrow" w:hAnsi="Arial Narrow"/>
                <w:b/>
                <w:bCs/>
                <w:sz w:val="22"/>
                <w:szCs w:val="22"/>
              </w:rPr>
            </w:pPr>
          </w:p>
        </w:tc>
      </w:tr>
      <w:tr>
        <w:tblPrEx>
          <w:tblW w:w="16341" w:type="dxa"/>
          <w:tblInd w:w="-497" w:type="dxa"/>
          <w:tblLayout w:type="fixed"/>
          <w:tblCellMar>
            <w:left w:w="43" w:type="dxa"/>
            <w:right w:w="43" w:type="dxa"/>
          </w:tblCellMar>
        </w:tblPrEx>
        <w:trPr>
          <w:trHeight w:val="736"/>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CA3CCC"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CA3CCC" w:rsidRPr="00CB64E4" w:rsidP="00451273">
            <w:pPr>
              <w:bidi w:val="0"/>
              <w:adjustRightInd w:val="0"/>
              <w:spacing w:after="0" w:line="240" w:lineRule="auto"/>
              <w:rPr>
                <w:rFonts w:ascii="Arial Narrow" w:hAnsi="Arial Narrow"/>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A3CCC"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CA3CCC" w:rsidRPr="00793978" w:rsidP="00451273">
            <w:pPr>
              <w:bidi w:val="0"/>
              <w:spacing w:after="0" w:line="240" w:lineRule="auto"/>
              <w:jc w:val="center"/>
              <w:rPr>
                <w:rFonts w:ascii="Arial Narrow" w:hAnsi="Arial Narrow"/>
                <w:bCs/>
                <w:sz w:val="22"/>
                <w:szCs w:val="22"/>
              </w:rPr>
            </w:pPr>
            <w:r w:rsidRPr="00793978">
              <w:rPr>
                <w:rFonts w:ascii="Arial Narrow" w:hAnsi="Arial Narrow"/>
                <w:bCs/>
                <w:sz w:val="22"/>
                <w:szCs w:val="22"/>
              </w:rPr>
              <w:t>MF/</w:t>
            </w:r>
          </w:p>
          <w:p w:rsidR="00CA3CCC" w:rsidRPr="00793978" w:rsidP="00451273">
            <w:pPr>
              <w:bidi w:val="0"/>
              <w:spacing w:after="0" w:line="240" w:lineRule="auto"/>
              <w:jc w:val="center"/>
              <w:rPr>
                <w:rFonts w:ascii="Arial Narrow" w:hAnsi="Arial Narrow"/>
                <w:bCs/>
                <w:sz w:val="22"/>
                <w:szCs w:val="22"/>
              </w:rPr>
            </w:pPr>
            <w:r w:rsidRPr="00793978">
              <w:rPr>
                <w:rFonts w:ascii="Arial Narrow" w:hAnsi="Arial Narrow"/>
                <w:bCs/>
                <w:sz w:val="22"/>
                <w:szCs w:val="22"/>
              </w:rPr>
              <w:t>23378/</w:t>
            </w:r>
          </w:p>
          <w:p w:rsidR="00CA3CCC" w:rsidRPr="00793978" w:rsidP="00451273">
            <w:pPr>
              <w:bidi w:val="0"/>
              <w:spacing w:after="0" w:line="240" w:lineRule="auto"/>
              <w:jc w:val="center"/>
              <w:rPr>
                <w:rFonts w:ascii="Arial Narrow" w:hAnsi="Arial Narrow"/>
                <w:bCs/>
                <w:sz w:val="22"/>
                <w:szCs w:val="22"/>
              </w:rPr>
            </w:pPr>
            <w:r w:rsidRPr="00793978">
              <w:rPr>
                <w:rFonts w:ascii="Arial Narrow" w:hAnsi="Arial Narrow"/>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A3CCC" w:rsidRPr="00793978" w:rsidP="00451273">
            <w:pPr>
              <w:pStyle w:val="Normlny"/>
              <w:bidi w:val="0"/>
              <w:spacing w:after="0" w:line="240" w:lineRule="auto"/>
              <w:jc w:val="center"/>
              <w:rPr>
                <w:rFonts w:ascii="Arial Narrow" w:hAnsi="Arial Narrow"/>
                <w:bCs/>
                <w:sz w:val="22"/>
                <w:szCs w:val="22"/>
              </w:rPr>
            </w:pPr>
            <w:r w:rsidRPr="00793978">
              <w:rPr>
                <w:rFonts w:ascii="Arial Narrow" w:hAnsi="Arial Narrow"/>
                <w:bCs/>
                <w:sz w:val="22"/>
                <w:szCs w:val="22"/>
              </w:rPr>
              <w:t>Príloha I čl. I</w:t>
            </w:r>
          </w:p>
          <w:p w:rsidR="00CA3CCC" w:rsidRPr="00793978" w:rsidP="00451273">
            <w:pPr>
              <w:pStyle w:val="Normlny"/>
              <w:bidi w:val="0"/>
              <w:spacing w:after="0" w:line="240" w:lineRule="auto"/>
              <w:jc w:val="center"/>
              <w:rPr>
                <w:rFonts w:ascii="Arial Narrow" w:hAnsi="Arial Narrow"/>
                <w:bCs/>
                <w:sz w:val="22"/>
                <w:szCs w:val="22"/>
              </w:rPr>
            </w:pPr>
            <w:r w:rsidRPr="00793978">
              <w:rPr>
                <w:rFonts w:ascii="Arial Narrow" w:hAnsi="Arial Narrow"/>
                <w:bCs/>
                <w:sz w:val="22"/>
                <w:szCs w:val="22"/>
              </w:rPr>
              <w:t xml:space="preserve">O: 5 </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A3CCC" w:rsidRPr="00793978" w:rsidP="00451273">
            <w:pPr>
              <w:pStyle w:val="ListParagraph"/>
              <w:keepNext/>
              <w:bidi w:val="0"/>
              <w:spacing w:after="0" w:line="240" w:lineRule="auto"/>
              <w:ind w:left="0"/>
              <w:contextualSpacing/>
              <w:jc w:val="both"/>
              <w:outlineLvl w:val="1"/>
              <w:rPr>
                <w:rFonts w:ascii="Arial Narrow" w:hAnsi="Arial Narrow"/>
                <w:sz w:val="22"/>
                <w:szCs w:val="22"/>
              </w:rPr>
            </w:pPr>
            <w:r w:rsidRPr="00793978">
              <w:rPr>
                <w:rFonts w:ascii="Arial Narrow" w:hAnsi="Arial Narrow"/>
                <w:sz w:val="22"/>
                <w:szCs w:val="22"/>
              </w:rPr>
              <w:t>Priemerný prepočítaný počet zamestnancov účtovnej jednotky.</w:t>
            </w:r>
          </w:p>
          <w:p w:rsidR="00CA3CCC" w:rsidRPr="00793978" w:rsidP="00451273">
            <w:pPr>
              <w:pStyle w:val="ListParagraph"/>
              <w:keepNext/>
              <w:bidi w:val="0"/>
              <w:spacing w:after="0" w:line="240" w:lineRule="auto"/>
              <w:ind w:left="0"/>
              <w:contextualSpacing/>
              <w:jc w:val="both"/>
              <w:outlineLvl w:val="1"/>
              <w:rPr>
                <w:rFonts w:ascii="Arial Narrow" w:hAnsi="Arial Narrow"/>
                <w:bCs/>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A3CCC"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A3CCC"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rovnako vyžadovať, aby malé podniky zverejnili informácie vyžadované v článku 17 ods. 1 písm. a), m), p), q) a r).</w:t>
            </w:r>
          </w:p>
          <w:p w:rsidR="00451273" w:rsidRPr="00CB64E4" w:rsidP="00451273">
            <w:pPr>
              <w:bidi w:val="0"/>
              <w:adjustRightInd w:val="0"/>
              <w:spacing w:after="0" w:line="240" w:lineRule="auto"/>
              <w:rPr>
                <w:rFonts w:ascii="Arial Narrow" w:hAnsi="Arial Narrow"/>
                <w:bCs/>
                <w:color w:val="000000"/>
                <w:sz w:val="22"/>
                <w:szCs w:val="22"/>
              </w:rPr>
            </w:pP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Na účely uplatňovania prvého pododseku sa informácie vyžadované podľa článku 17 ods. 1 písm. p) obmedzujú na charakter a obchodný účel transakcií uvedených v uvedenom písmene.</w:t>
            </w:r>
          </w:p>
          <w:p w:rsidR="00451273" w:rsidRPr="00CB64E4" w:rsidP="00451273">
            <w:pPr>
              <w:bidi w:val="0"/>
              <w:adjustRightInd w:val="0"/>
              <w:spacing w:after="0" w:line="240" w:lineRule="auto"/>
              <w:rPr>
                <w:rFonts w:ascii="Arial Narrow" w:hAnsi="Arial Narrow"/>
                <w:bCs/>
                <w:color w:val="000000"/>
                <w:sz w:val="22"/>
                <w:szCs w:val="22"/>
              </w:rPr>
            </w:pP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Na účely uplatňovania prvého pododseku sa zverejňovanie informácií vyžadovaných podľa článku 17 ods. 1 písm. r) obmedzuje na transakcie uzavreté s osobami uvedenými vo štvrtom pododseku uvedeného písmena.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sz w:val="22"/>
                <w:szCs w:val="22"/>
              </w:rPr>
            </w:pPr>
            <w:r w:rsidRPr="00793978">
              <w:rPr>
                <w:rFonts w:ascii="Arial Narrow" w:hAnsi="Arial Narrow"/>
                <w:sz w:val="22"/>
                <w:szCs w:val="22"/>
              </w:rPr>
              <w:t>MF/</w:t>
            </w:r>
          </w:p>
          <w:p w:rsidR="00451273" w:rsidRPr="00793978" w:rsidP="00451273">
            <w:pPr>
              <w:bidi w:val="0"/>
              <w:spacing w:after="0" w:line="240" w:lineRule="auto"/>
              <w:jc w:val="center"/>
              <w:rPr>
                <w:rFonts w:ascii="Arial Narrow" w:hAnsi="Arial Narrow"/>
                <w:sz w:val="22"/>
                <w:szCs w:val="22"/>
              </w:rPr>
            </w:pPr>
            <w:r w:rsidRPr="00793978">
              <w:rPr>
                <w:rFonts w:ascii="Arial Narrow" w:hAnsi="Arial Narrow"/>
                <w:sz w:val="22"/>
                <w:szCs w:val="22"/>
              </w:rPr>
              <w:t>23378/</w:t>
            </w:r>
          </w:p>
          <w:p w:rsidR="00451273" w:rsidRPr="00793978" w:rsidP="00451273">
            <w:pPr>
              <w:bidi w:val="0"/>
              <w:spacing w:after="0" w:line="240" w:lineRule="auto"/>
              <w:jc w:val="center"/>
              <w:rPr>
                <w:rFonts w:ascii="Arial Narrow" w:hAnsi="Arial Narrow"/>
                <w:sz w:val="22"/>
                <w:szCs w:val="22"/>
              </w:rPr>
            </w:pPr>
            <w:r w:rsidRPr="00793978">
              <w:rPr>
                <w:rFonts w:ascii="Arial Narrow" w:hAnsi="Arial Narrow"/>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O:4</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Údaje o skupine účtovných jednotiek, a to:</w:t>
            </w:r>
          </w:p>
          <w:p w:rsidR="00451273" w:rsidRPr="00793978" w:rsidP="008069C3">
            <w:pPr>
              <w:pStyle w:val="Normlny"/>
              <w:bidi w:val="0"/>
              <w:spacing w:after="0" w:line="240" w:lineRule="auto"/>
              <w:jc w:val="both"/>
              <w:rPr>
                <w:rFonts w:ascii="Arial Narrow" w:hAnsi="Arial Narrow"/>
                <w:bCs/>
                <w:sz w:val="22"/>
                <w:szCs w:val="22"/>
              </w:rPr>
            </w:pPr>
            <w:r w:rsidRPr="008069C3" w:rsidR="008069C3">
              <w:rPr>
                <w:rFonts w:ascii="Arial Narrow" w:hAnsi="Arial Narrow"/>
                <w:bCs/>
                <w:sz w:val="22"/>
                <w:szCs w:val="22"/>
              </w:rPr>
              <w:t>b) obchodné meno a sídlo účtovnej jednotky, ktorá zostavuje konsolidovanú účtovnú závierku za najmenšiu skupinu, ktorej súčasťou je účtovná jednotka ako dcérska účtovná jednotka, a ktorá je tiež začlenená do skupiny účtovných jednotiek uvedených v písmene 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5476E" w:rsidP="00451273">
            <w:pPr>
              <w:bidi w:val="0"/>
              <w:spacing w:after="0" w:line="240" w:lineRule="auto"/>
              <w:rPr>
                <w:rFonts w:ascii="Times New Roman" w:hAnsi="Times New Roman"/>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V</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8069C3">
            <w:pPr>
              <w:pStyle w:val="Normlny"/>
              <w:bidi w:val="0"/>
              <w:spacing w:after="0" w:line="240" w:lineRule="auto"/>
              <w:jc w:val="both"/>
              <w:rPr>
                <w:rFonts w:ascii="Arial Narrow" w:hAnsi="Arial Narrow"/>
                <w:bCs/>
                <w:sz w:val="22"/>
                <w:szCs w:val="22"/>
              </w:rPr>
            </w:pPr>
            <w:r w:rsidRPr="008069C3" w:rsidR="008069C3">
              <w:rPr>
                <w:rFonts w:ascii="Arial Narrow" w:hAnsi="Arial Narrow"/>
                <w:bCs/>
                <w:sz w:val="22"/>
                <w:szCs w:val="22"/>
              </w:rPr>
              <w:t>V poznámkach sa uvádzajú významné položky ostatných finančných povinností, ktoré sa nevykazujú v účtovných výkazoch, napríklad zákonná povinnosť alebo zmluvná povinnosť odobrať určité množstvo produktu, uskutočniť investície a  veľké opravy.</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5476E" w:rsidP="00451273">
            <w:pPr>
              <w:bidi w:val="0"/>
              <w:spacing w:after="0" w:line="240" w:lineRule="auto"/>
              <w:rPr>
                <w:rFonts w:ascii="Times New Roman" w:hAnsi="Times New Roman"/>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VI</w:t>
            </w:r>
          </w:p>
          <w:p w:rsidR="00451273" w:rsidRPr="00793978" w:rsidP="00451273">
            <w:pPr>
              <w:pStyle w:val="Normlny"/>
              <w:bidi w:val="0"/>
              <w:spacing w:after="0" w:line="240" w:lineRule="auto"/>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Uvádzajú sa informácie o charaktere a finančnom vplyve významných udalostí, ktoré nastali po dni, ku ktorému sa zostavuje účtovná závierka do dňa zostavenia účtovnej závierky a ktoré nie sú zohľadnené v súvahe alebo vo výkaze ziskov a strát, napríklad informácie o</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a) poklese alebo zvýšení trhovej ceny finančného majetku ako dôsledku udalostí, ktoré nastali po dni, ku ktorému sa zostavuje účtovná závierka do dňa zostavenia účtovnej závierky, s uvedením dôvodu týchto zmien,</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b) dôvodoch pre zmenu výšky rezerv a opravných položiek, ktoré nastali v dôsledku udalostí po dni, ku ktorému sa zostavuje účtovná závierka do dňa zostavenia účtovnej závierky,</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c) zmene spoločníkov účtovnej jednotky,</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d) prijatí rozhodnutia o predaji účtovnej jednotky alebo jej časti,</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e) zmenách významných položiek dlhodobého finančného majetku,</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f) začatí alebo ukončení činnosti časti účtovnej jednotky, napríklad odštepného závodu, organizačnej zložky, prevádzkarne,</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g) vydaných dlhopisoch a iných cenných papieroch,</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h) zlúčení, splynutí, rozdelení a zmene právnej formy účtovnej jednotky,</w:t>
            </w:r>
          </w:p>
          <w:p w:rsidR="008069C3" w:rsidRPr="008069C3" w:rsidP="008069C3">
            <w:pPr>
              <w:pStyle w:val="Normlny"/>
              <w:bidi w:val="0"/>
              <w:spacing w:after="0" w:line="240" w:lineRule="auto"/>
              <w:jc w:val="both"/>
              <w:rPr>
                <w:rFonts w:ascii="Arial Narrow" w:hAnsi="Arial Narrow"/>
                <w:bCs/>
                <w:sz w:val="22"/>
                <w:szCs w:val="22"/>
              </w:rPr>
            </w:pPr>
            <w:r w:rsidRPr="008069C3">
              <w:rPr>
                <w:rFonts w:ascii="Arial Narrow" w:hAnsi="Arial Narrow"/>
                <w:bCs/>
                <w:sz w:val="22"/>
                <w:szCs w:val="22"/>
              </w:rPr>
              <w:t>i) mimoriadnych udalostiach, ak majú vplyv na hospodárenie účtovnej jednotky, napríklad o živelnej  pohrome,</w:t>
            </w:r>
          </w:p>
          <w:p w:rsidR="00451273" w:rsidRPr="00793978" w:rsidP="008069C3">
            <w:pPr>
              <w:pStyle w:val="Normlny"/>
              <w:bidi w:val="0"/>
              <w:spacing w:after="0" w:line="240" w:lineRule="auto"/>
              <w:jc w:val="both"/>
              <w:rPr>
                <w:rFonts w:ascii="Arial Narrow" w:hAnsi="Arial Narrow"/>
                <w:bCs/>
                <w:sz w:val="22"/>
                <w:szCs w:val="22"/>
              </w:rPr>
            </w:pPr>
            <w:r w:rsidRPr="008069C3" w:rsidR="008069C3">
              <w:rPr>
                <w:rFonts w:ascii="Arial Narrow" w:hAnsi="Arial Narrow"/>
                <w:bCs/>
                <w:sz w:val="22"/>
                <w:szCs w:val="22"/>
              </w:rPr>
              <w:t>j) získaní alebo odobratí licencií alebo iných povolení významných pre činnosť účtovnej jednotky a podobne.</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5476E" w:rsidP="00451273">
            <w:pPr>
              <w:bidi w:val="0"/>
              <w:spacing w:after="0" w:line="240" w:lineRule="auto"/>
              <w:rPr>
                <w:rFonts w:ascii="Times New Roman" w:hAnsi="Times New Roman"/>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16 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od malých podnikov nevyžadujú zverejnenie informácií nad rámec toho, čo sa vyžaduje alebo povoľuje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bCs/>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3A1839" w:rsidP="003A1839">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MF/</w:t>
            </w:r>
            <w:r w:rsidR="003A1839">
              <w:rPr>
                <w:rFonts w:ascii="Arial Narrow" w:hAnsi="Arial Narrow"/>
                <w:b w:val="0"/>
                <w:bCs w:val="0"/>
                <w:sz w:val="22"/>
                <w:szCs w:val="22"/>
              </w:rPr>
              <w:t>22933/2005-74</w:t>
            </w:r>
          </w:p>
        </w:tc>
      </w:tr>
      <w:tr>
        <w:tblPrEx>
          <w:tblW w:w="16341" w:type="dxa"/>
          <w:tblInd w:w="-497" w:type="dxa"/>
          <w:tblLayout w:type="fixed"/>
          <w:tblCellMar>
            <w:left w:w="43" w:type="dxa"/>
            <w:right w:w="43" w:type="dxa"/>
          </w:tblCellMar>
        </w:tblPrEx>
        <w:trPr>
          <w:trHeight w:val="790"/>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17</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Zverejnenie ďalších informácií v prípade stredne veľkých a veľkých podnikov a subjektov verejného záujmu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V poznámkach k účtovnej závierke stredne veľké a veľké podniky a subjekty verejného záujmu popri informáciách vyžadovaných v článku 16 a všetkých ostatných ustanoveniach tejto smernice zverejňujú informácie týkajúce sa: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v prípade rôznych položiek neobežného majetku: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obstarávacej ceny alebo výrobných nákladov, alebo ak sa uplatňuje alternatívna oceňovacia základňa, reálnej hodnoty alebo hodnoty po precenení na začiatku a na konci účtovného roka;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ii) prírastkov, úbytkov a presunov počas účtovného roka;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iii) akumulovaných úprav hodnoty na začiatku a na konci účtovného roka;</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iv) úprav hodnoty uskutočnených počas účtovného roka;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v) pohybov v akumulovaných úpravách hodnoty v súvislosti s prírastkami, úbytkami a presunmi počas účtovného roka; 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vi) ak sa úroky aktivujú v súlade s článkom 12 ods. 8, sumy aktivovanej počas účtovného roka;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b) ak je neobežný alebo obežný majetok predmetom úprav hodnoty len z daňových dôvodov, výšky týchto úprav hodnoty a ich dôvodov;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c) ak sa finančné nástroje oceňujú obstarávacou cenou alebo výrobnými nákladmi: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 pre každú triedu derivátových finančných nástrojov:</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 reálnej hodnoty nástrojov, ak sa táto hodnota môže určiť ktoroukoľvek z metód stanovených v článku 8 ods. 7 písm. a), 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 informácií o rozsahu a povahe nástrojov;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 v prípade finančného neobežného majetku vykazovaného vo vyššej sume, ako je jeho reálna hodnota:</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 účtovnej hodnoty a reálnej hodnoty buď jednotlivých položiek majetku, alebo skupín týchto jednotlivých položiek majetku, 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dôvodov na nezníženie účtovnej hodnoty vrátane povahy dôkazov pre predpoklad, že sa účtovná hodnota opäto</w:t>
            </w:r>
            <w:r>
              <w:rPr>
                <w:rFonts w:ascii="Arial Narrow" w:hAnsi="Arial Narrow"/>
                <w:color w:val="000000"/>
                <w:sz w:val="22"/>
                <w:szCs w:val="22"/>
              </w:rPr>
              <w:t xml:space="preserve">vne dosiahne;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MF/22933-2005-74</w:t>
            </w:r>
          </w:p>
          <w:p w:rsidR="00451273" w:rsidP="00451273">
            <w:pPr>
              <w:bidi w:val="0"/>
              <w:spacing w:after="0" w:line="240" w:lineRule="auto"/>
              <w:rPr>
                <w:rFonts w:ascii="Arial Narrow" w:hAnsi="Arial Narrow"/>
                <w:sz w:val="22"/>
                <w:szCs w:val="22"/>
                <w:lang w:eastAsia="en-US"/>
              </w:rPr>
            </w:pPr>
            <w:r>
              <w:rPr>
                <w:rFonts w:ascii="Arial Narrow" w:hAnsi="Arial Narrow"/>
                <w:sz w:val="22"/>
                <w:szCs w:val="22"/>
                <w:lang w:eastAsia="en-US"/>
              </w:rPr>
              <w:t>Č:II O: 2,3,8,9</w:t>
            </w:r>
          </w:p>
          <w:p w:rsidR="00451273" w:rsidRPr="00CB64E4" w:rsidP="00A50484">
            <w:pPr>
              <w:bidi w:val="0"/>
              <w:spacing w:after="0" w:line="240" w:lineRule="auto"/>
              <w:rPr>
                <w:rFonts w:ascii="Arial Narrow" w:hAnsi="Arial Narrow"/>
                <w:sz w:val="22"/>
                <w:szCs w:val="22"/>
                <w:lang w:eastAsia="en-US"/>
              </w:rPr>
            </w:pPr>
            <w:r w:rsidR="00A50484">
              <w:rPr>
                <w:rFonts w:ascii="Arial Narrow" w:hAnsi="Arial Narrow"/>
                <w:sz w:val="22"/>
                <w:szCs w:val="22"/>
                <w:lang w:eastAsia="en-US"/>
              </w:rPr>
              <w:t>Č: III O: 13,14,15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268"/>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793978" w:rsidP="00451273">
            <w:pPr>
              <w:bidi w:val="0"/>
              <w:spacing w:after="0" w:line="240" w:lineRule="auto"/>
              <w:jc w:val="center"/>
              <w:rPr>
                <w:rFonts w:ascii="Arial Narrow" w:hAnsi="Arial Narrow"/>
                <w:sz w:val="22"/>
                <w:szCs w:val="22"/>
              </w:rPr>
            </w:pPr>
            <w:r w:rsidRPr="00793978">
              <w:rPr>
                <w:rFonts w:ascii="Arial Narrow" w:hAnsi="Arial Narrow"/>
                <w:sz w:val="22"/>
                <w:szCs w:val="22"/>
              </w:rPr>
              <w:t>MF/</w:t>
            </w:r>
          </w:p>
          <w:p w:rsidR="00451273" w:rsidRPr="00793978" w:rsidP="00451273">
            <w:pPr>
              <w:bidi w:val="0"/>
              <w:spacing w:after="0" w:line="240" w:lineRule="auto"/>
              <w:jc w:val="center"/>
              <w:rPr>
                <w:rFonts w:ascii="Arial Narrow" w:hAnsi="Arial Narrow"/>
                <w:sz w:val="22"/>
                <w:szCs w:val="22"/>
              </w:rPr>
            </w:pPr>
            <w:r w:rsidRPr="00793978">
              <w:rPr>
                <w:rFonts w:ascii="Arial Narrow" w:hAnsi="Arial Narrow"/>
                <w:sz w:val="22"/>
                <w:szCs w:val="22"/>
              </w:rPr>
              <w:t>23377/</w:t>
            </w:r>
          </w:p>
          <w:p w:rsidR="00451273" w:rsidRPr="00793978" w:rsidP="00451273">
            <w:pPr>
              <w:bidi w:val="0"/>
              <w:spacing w:after="0" w:line="240" w:lineRule="auto"/>
              <w:jc w:val="center"/>
              <w:rPr>
                <w:rFonts w:ascii="Arial Narrow" w:hAnsi="Arial Narrow"/>
                <w:sz w:val="22"/>
                <w:szCs w:val="22"/>
              </w:rPr>
            </w:pPr>
            <w:r w:rsidRPr="00793978">
              <w:rPr>
                <w:rFonts w:ascii="Arial Narrow" w:hAnsi="Arial Narrow"/>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O:1</w:t>
            </w: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O:2</w:t>
            </w: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O:3</w:t>
            </w: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O:4</w:t>
            </w: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O:5</w:t>
            </w: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P="00451273">
            <w:pPr>
              <w:pStyle w:val="Normlny"/>
              <w:bidi w:val="0"/>
              <w:spacing w:after="0" w:line="240" w:lineRule="auto"/>
              <w:jc w:val="center"/>
              <w:rPr>
                <w:rFonts w:ascii="Arial Narrow" w:hAnsi="Arial Narrow"/>
                <w:sz w:val="22"/>
                <w:szCs w:val="22"/>
              </w:rPr>
            </w:pPr>
          </w:p>
          <w:p w:rsidR="001569C0" w:rsidRPr="00793978" w:rsidP="00451273">
            <w:pPr>
              <w:pStyle w:val="Normlny"/>
              <w:bidi w:val="0"/>
              <w:spacing w:after="0" w:line="240" w:lineRule="auto"/>
              <w:jc w:val="center"/>
              <w:rPr>
                <w:rFonts w:ascii="Arial Narrow" w:hAnsi="Arial Narrow"/>
                <w:sz w:val="22"/>
                <w:szCs w:val="22"/>
              </w:rPr>
            </w:pP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Príloha 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čl. III</w:t>
            </w:r>
          </w:p>
          <w:p w:rsidR="00451273" w:rsidRPr="00793978" w:rsidP="00451273">
            <w:pPr>
              <w:pStyle w:val="Normlny"/>
              <w:bidi w:val="0"/>
              <w:spacing w:after="0" w:line="240" w:lineRule="auto"/>
              <w:jc w:val="center"/>
              <w:rPr>
                <w:rFonts w:ascii="Arial Narrow" w:hAnsi="Arial Narrow"/>
                <w:sz w:val="22"/>
                <w:szCs w:val="22"/>
              </w:rPr>
            </w:pPr>
            <w:r w:rsidRPr="00793978">
              <w:rPr>
                <w:rFonts w:ascii="Arial Narrow" w:hAnsi="Arial Narrow"/>
                <w:sz w:val="22"/>
                <w:szCs w:val="22"/>
              </w:rPr>
              <w:t>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K aktívam sa v poznámkach pri zohľadnení zásady významnosti uvádzajú doplňujúce a vysvetľujúce informácie o</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 xml:space="preserve">a) dlhodobom majetku, a to: </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 prehľad o pohybe dlhodobého majetku podľa zložiek dlhodobého majetku v nadväznosti na členenie položiek súvahy; uvádza sa ocenenie majetku na začiatku účtovného obdobia, jeho prírastky, úbytky a presuny počas účtovného obdobia a ocenenie na konci účtovného obdobia,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 prehľad oprávok a opravných položiek podľa zložiek dlhodobého majetku v nadväznosti na členenie položiek súvahy; uvádza sa hodnota oprávok a opravných položiek na začiatku účtovného obdobia, ich prírastky, úbytky a presuny počas účtovného obdobia a hodnota na konci účtovného obdobia,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 xml:space="preserve">3. prehľad o čistej (netto) hodnote dlhodobého majetku na začiatku účtovného obdobia a na konci účtovného obdobia, </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4. úroky aktivované ako súčasť ocenenia (obstarávacia cena, vlastné náklady) počas účtovného obdobia,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b) dôvodoch účtovania o dlhodobom majetku, ku ktorému nemá účtovná jednotka vlastnícke právo, napríklad majetok obstaraný finančným prenájmom, majetok pri ktorom vlastnícke právo nadobudol veriteľ zmluvou o zabezpečovacom prevode práva, ale ktorý užíva účtovná jednotka na základe zmluvy o výpožičke,</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c) dlhodobom nehmotnom majetku a dlhodobom hmotnom majetku, na ktorý je zriadené záložné právo alebo pri ktorom má účtovná jednotka obmedzené právo s ním nakladať,</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d) majetku, ktorým je goodwill, a to dôvod jeho vzniku, spôsob výpočtu a prehodnotenie opodstatnenosti jeho výšky a odpisu jeho hodnoty,</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e) výskumnej a vývojovej činnosti za účtovné obdobie, a to v členení na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 náklady na výskum vynaložené v účtovnom období,</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 neaktivované náklady na vývoj vynaložené v účtovnom období,</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3. aktivované náklady na vývoj vynaložené v účtovnom období,</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f) štruktúre dlhodobého finančného majetku a jeho umiestnení v členení v nadväznosti na položky súvahy, ak prostredníctvom tohto umiestnenia vykonáva v inej účtovnej jednotke rozhodujúci vplyv, spoločný rozhodujúci vplyv, podstatný vplyv; uvádza sa aj obchodné meno, sídlo, podiel na základnom imaní a podiel na iných zložkách vlastného imania, výška vlastného imania a výsledok hospodárenia tejto inej účtovnej jednotky,</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g) dlhodobom finančnom majetku podľa písmena a),okrem prehľadu oprávok,</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h) ocenení dlhodobého finančného majetku ku dňu, ku ktorému sa zostavuje účtovná závierka reálnou hodnotou alebo metódou vlastného imania a vplyve takého ocenenia na výsledok hospodárenia a na výšku vlastného imania; uvádza sa v tabuľkovej forme zobrazenie pohybu v oceňovacích rozdieloch vykázaných vo vlastnom imaní z dôvodu ocenenia reálnou hodnotou počas účtovného obdobia,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i) opravných položkách k dlhodobému finančnému majetku v nadväznosti na položky súvahy, pričom sa uvádza stav opravných položiek na začiatku účtovného obdobia, zmeny počas účtovného obdobia a stav na konci účtovného obdobia,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j) zmenách v jednotlivých zložkách dlhodobého finančného majetku,</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k) dlhodobom finančnom majetku, na ktorý je zriadené záložné právo a o dlhodobom finančnom majetku, pri ktorom má účtovná jednotka obmedzené právo s ním nakladať,</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l) podielových certifikátoch, konvertibilných dlhopisoch, warantoch, opciách alebo podobných cenných papieroch, pričom sa uvádza ich počet a rozsah práv, ktoré predstavujú,</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m) opravných položkách k zásobám v členení v nadväznosti na položky súvahy, pričom sa uvádza ich stav na začiatku účtovného obdobia, tvorba, zúčtovanie počas účtovného obdobia a stav na konci účtovného obdobia, ako aj dôvod ich tvorby a zúčtovania,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n) zásobách, na ktoré je zriadené záložné právo a zásobách, pri ktorých má účtovná jednotka obmedzené právo s nimi nakladať,</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o) zákazkovej výrobe a zákazkovej výstavbe nehnuteľnosti určenej na predaj, pričom sa uvádzajú</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 všeobecné údaje, a to:</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1a. hodnota zmluvných výnosov vykázaných v účtovnom období vo výnosoch,</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1b. metóda použitá na určenie výnosov vykázaných za účtovné obdobie,</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1c. metóda použitá na zistenie stupňa dokončenia zákazkovej výroby,</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1d. opis spôsobu, na základe ktorého účtovná jednotka zhotovujúca nehnuteľnosť určenú na predaj  usúdila, že počas výstavby nehnuteľnosti určenej na predaj dochádza k priebežnému transferu; pri posudzovaní priebežného transferu sa zohľadňuje jednotlivo a aj spoločne existencia najmä týchto indikátorov:</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1da. výstavba nehnuteľnosti určenej na predaj sa uskutočňuje na pozemku vo vlastníctve   objednávateľa,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1db. objednávateľovi nevzniká nárok na odstúpenie od zmluvy s právom vrátenia peňažných prostriedkov,</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1dc. pri nedokončení dohodnutej výstavby zhotoviteľom nehnuteľnosť zostáva objednávateľovi,</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1dd. zmluva oprávňuje objednávateľa zmeniť zhotoviteľa s prípadnou sankciou a nájsť si iného zhotoviteľa na dokončenie nehnuteľnosti,</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 xml:space="preserve">2. informácie o zákazkovej výrobe a zákazkovej výstavbe nehnuteľnosti určenej na predaj, ktoré ku dňu, ku ktorému sa zostavuje účtovná závierka, neboli ukončené, pričom sa uvádza </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2a. celková suma vynaložených nákladov a vykázaných ziskov znížená o vykázané straty ku dňu,  ku ktorému sa zostavuje účtovná závierka,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2b. suma prijatých preddavkov,</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2c. suma zadržanej platby,</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p) najvýznamnejších položkách pohľadávok, pričom sa tiež uvádzajú opravné položky za účtovné obdobie, s uvedením stavu na začiatku účtovného obdobia,  tvorba, zúčtovanie opravných položiek a stav na konci účtovného obdobia a osobitne sa uvádza dôvod ich tvorby a zúčtovania,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q) hodnote pohľadávok do lehoty splatnosti a po lehote splatnosti,</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r) hodnote pohľadávok zabezpečených záložným právom alebo inou formou zabezpečenia s uvedením formy zabezpečenia, hodnote pohľadávok, na ktoré sa zriadilo záložné právo a hodnote pohľadávok, pri ktorých má účtovná jednotka obmedzené právo s nimi nakladať,</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s) výpočte odloženej daňovej pohľadávky,</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t) zložkách krátkodobého finančného majetku,</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 xml:space="preserve">u) ocenení krátkodobého finančného majetku ku dňu, ku ktorému sa zostavuje účtovná závierka reálnou hodnotou alebo metódou vlastného imania a vplyve takého ocenenia na výsledok hospodárenia a na výšku vlastného imania, </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v) opravných položkách ku krátkodobému finančnému majetku za účtovné obdobie, s uvedením stavu na začiatku účtovného obdobia, tvorby, zúčtovania opravných položiek k nemu a ich stavu na konci účtovného obdobia, pričom osobitne sa uvádza dôvod ich tvorby a zúčtovania,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w) krátkodobom finančnom majetku, na ktorý bolo zriadené záložné právo a o krátkodobom finančnom majetku, pri ktorom má účtovná jednotka obmedzené právo s ním nakladať,</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x) vlastných akciách, a to o</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 xml:space="preserve">1. dôvode nadobudnutia vlastných akcií počas účtovného obdobia, </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 xml:space="preserve">2. počte a menovitej hodnote nadobudnutých vlastných akcií počas účtovného obdobia a o počte a menovitej hodnote prevedených vlastných akcií počas účtovného obdobia, pričom sa uvádza percentuálna hodnota týchto vlastných akcií na upísanom základnom imaní, </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 xml:space="preserve">3. počte a protihodnote, za ktorú sa vlastné akcie počas účtovného obdobia nadobudli a o počte a protihodnote, za ktorú sa vlastné akcie počas účtovného obdobia previedli na inú osobu, </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4. počte, menovitej hodnote a protihodnote, za ktorú sa vlastné akcie nadobudli a ktoré účtovná jednotka má v držbe k poslednému dňu účtovného obdobia; uvádza sa aj ich percentuálny podiel na upísanom základnom imaní,</w:t>
            </w:r>
          </w:p>
          <w:p w:rsid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y) významných položkách účtov časového rozlíšenia</w:t>
            </w:r>
            <w:r>
              <w:rPr>
                <w:rFonts w:ascii="Arial Narrow" w:hAnsi="Arial Narrow"/>
                <w:sz w:val="22"/>
                <w:szCs w:val="22"/>
                <w:lang w:eastAsia="en-US"/>
              </w:rPr>
              <w:t>.</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K pasívam súvahy sa uvádzajú doplňujúce a vysvetľujúce informácie o</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a) vlastnom imaní, a to:</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 opis základného imania najmä počet akcií, ich menovitá hodnota, práva spojené s jednotlivými druhmi akcií, splatené základné imanie,</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 počet a menovitá hodnota akcií upísaných počas účtovného obdobia a iný titul zmeny  vlastného imania počas účtovného obdobia,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3. rozdelenie účtovného zisku alebo vysporiadanie účtovnej straty vykázanej v predchádzajúcom účtovnom období,</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4. prehľad o sumách, ktoré neboli účtované ako náklad alebo výnos, ale priamo na účty vlastného imania, najmä zmeny reálnej hodnoty majetku, zmeny hodnoty majetku pri použití metódy vlastného imania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5. zisk na akciu alebo podiel na základnom imaní,</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6. navrhnuté rozdelenie účtovného zisku alebo vysporiadania  účtovnej straty,</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b) jednotlivých druhoch rezerv za bežné účtovné obdobie s uvedením ich stavu na začiatku bežného účtovného obdobia, ich tvorba, použitie, zrušenie počas bežného účtovného obdobia, ich stav na konci účtovného obdobia, pričom sa uvedie predpokladaný rok použitia rezerv,</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c) výške záväzkov do lehoty splatnosti a po lehote splatnosti,</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d) štruktúre záväzkov podľa zostatkovej doby splatnosti v členení v nadväznosti na položky súvahy;  uvádza sa hodnota záväzkov so zostatkovou dobou splatnosti viac ako päť rokov,</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e) hodnote záväzku zabezpečenom záložným právom alebo zabezpečenom inou formou zabezpečenia, a to s uvedením formy zabezpečenia,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f) výpočte odloženého daňového záväzku,</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g) záväzkoch zo sociálneho fondu, s uvedením stavu na začiatku bežného účtovného obdobia, tvorby a čerpaní sociálneho fondu počas bežného účtovného obdobia a stavu na konci účtovného obdobia,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h) vydaných dlhopisoch, najmä ich menovitá hodnota, emisný kurz, úrok a splatnosť,</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i) bankových úveroch, pôžičkách a návratných finančných výpomociach, pričom sa uvádza najmä mena, v ktorej boli poskytnuté, charakter, hodnota v cudzej mene a hodnota v eurách, výška úroku, splatnosť, forma zabezpečenia,</w:t>
            </w:r>
          </w:p>
          <w:p w:rsid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j) významných položkách časového rozlíšenia výdavkov budúcich období a výnosov budúcich období.</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Pri majetku prenajatom formou finančného prenájmu v poznámkach prenajímateľa sa uvádza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a) celková suma dohodnutých platieb ku dňu, ku ktorému sa zostavuje účtovná závierka, v členení na istinu u prenajímateľa a finančný výnos,</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b) suma istiny u prenajímateľa a finančný výnos podľa doby splatnosti</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 do jedného roka vrátane,</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 viac ako jeden rok  do piatich rokov vrátane,</w:t>
            </w:r>
          </w:p>
          <w:p w:rsid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3. viac ako päť rokov.</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Pri majetku prenajatom formou finančného prenájmu v poznámkach nájomcu sa uvádza</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a) celková suma dohodnutých platieb ku dňu, ku ktorému sa zostavuje účtovná závierka, v členení na istinu u nájomcu a finančný náklad,</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b) suma istiny u nájomcu a finančný náklad podľa doby splatnosti</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1. do jedného roka vrátane,</w:t>
            </w:r>
          </w:p>
          <w:p w:rsidR="001569C0" w:rsidRP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2. viac ako jeden rok a  do piatich rokov vrátane,</w:t>
            </w:r>
          </w:p>
          <w:p w:rsidR="001569C0" w:rsidP="001569C0">
            <w:pPr>
              <w:bidi w:val="0"/>
              <w:spacing w:after="0" w:line="240" w:lineRule="auto"/>
              <w:rPr>
                <w:rFonts w:ascii="Arial Narrow" w:hAnsi="Arial Narrow"/>
                <w:sz w:val="22"/>
                <w:szCs w:val="22"/>
                <w:lang w:eastAsia="en-US"/>
              </w:rPr>
            </w:pPr>
            <w:r w:rsidRPr="001569C0">
              <w:rPr>
                <w:rFonts w:ascii="Arial Narrow" w:hAnsi="Arial Narrow"/>
                <w:sz w:val="22"/>
                <w:szCs w:val="22"/>
                <w:lang w:eastAsia="en-US"/>
              </w:rPr>
              <w:t>3. viac ako päť rokov.</w:t>
            </w:r>
          </w:p>
          <w:p w:rsidR="001569C0" w:rsidRPr="001569C0" w:rsidP="001569C0">
            <w:pPr>
              <w:bidi w:val="0"/>
              <w:spacing w:after="0" w:line="240" w:lineRule="auto"/>
              <w:rPr>
                <w:rFonts w:ascii="Arial Narrow" w:hAnsi="Arial Narrow"/>
                <w:bCs/>
                <w:sz w:val="22"/>
                <w:szCs w:val="22"/>
              </w:rPr>
            </w:pPr>
            <w:r w:rsidRPr="001569C0">
              <w:rPr>
                <w:rFonts w:ascii="Arial Narrow" w:hAnsi="Arial Narrow"/>
                <w:bCs/>
                <w:sz w:val="22"/>
                <w:szCs w:val="22"/>
              </w:rPr>
              <w:t>O odloženej dani z príjmov sa uvádzajú informácie o</w:t>
            </w:r>
          </w:p>
          <w:p w:rsidR="001569C0" w:rsidRPr="001569C0" w:rsidP="001569C0">
            <w:pPr>
              <w:bidi w:val="0"/>
              <w:spacing w:after="0" w:line="240" w:lineRule="auto"/>
              <w:rPr>
                <w:rFonts w:ascii="Arial Narrow" w:hAnsi="Arial Narrow"/>
                <w:bCs/>
                <w:sz w:val="22"/>
                <w:szCs w:val="22"/>
              </w:rPr>
            </w:pPr>
            <w:r w:rsidRPr="001569C0">
              <w:rPr>
                <w:rFonts w:ascii="Arial Narrow" w:hAnsi="Arial Narrow"/>
                <w:bCs/>
                <w:sz w:val="22"/>
                <w:szCs w:val="22"/>
              </w:rPr>
              <w:t>a) sume odložených daní z príjmov účtovaných v bežnom účtovnom období ako náklad alebo výnos vyplývajúcej zo zmeny sadzby dane z príjmov,</w:t>
            </w:r>
          </w:p>
          <w:p w:rsidR="001569C0" w:rsidRPr="001569C0" w:rsidP="001569C0">
            <w:pPr>
              <w:bidi w:val="0"/>
              <w:spacing w:after="0" w:line="240" w:lineRule="auto"/>
              <w:rPr>
                <w:rFonts w:ascii="Arial Narrow" w:hAnsi="Arial Narrow"/>
                <w:bCs/>
                <w:sz w:val="22"/>
                <w:szCs w:val="22"/>
              </w:rPr>
            </w:pPr>
            <w:r w:rsidRPr="001569C0">
              <w:rPr>
                <w:rFonts w:ascii="Arial Narrow" w:hAnsi="Arial Narrow"/>
                <w:bCs/>
                <w:sz w:val="22"/>
                <w:szCs w:val="22"/>
              </w:rPr>
              <w:t>b) sume odloženej daňovej pohľadávky účtovanej v bežnom účtovnom období týkajúcej sa umorenia  daňovej straty, nevyužitých daňových odpočtov a iných nárokov, ako aj dočasných rozdielov predchádzajúcich účtovných období, ku ktorým sa v predchádzajúcich účtovných obdobiach odložená daňová pohľadávka neúčtovala,</w:t>
            </w:r>
          </w:p>
          <w:p w:rsidR="001569C0" w:rsidRPr="001569C0" w:rsidP="001569C0">
            <w:pPr>
              <w:bidi w:val="0"/>
              <w:spacing w:after="0" w:line="240" w:lineRule="auto"/>
              <w:rPr>
                <w:rFonts w:ascii="Arial Narrow" w:hAnsi="Arial Narrow"/>
                <w:bCs/>
                <w:sz w:val="22"/>
                <w:szCs w:val="22"/>
              </w:rPr>
            </w:pPr>
            <w:r w:rsidRPr="001569C0">
              <w:rPr>
                <w:rFonts w:ascii="Arial Narrow" w:hAnsi="Arial Narrow"/>
                <w:bCs/>
                <w:sz w:val="22"/>
                <w:szCs w:val="22"/>
              </w:rPr>
              <w:t>c) sume odloženého daňového záväzku, ktorý vznikol z dôvodu neúčtovania tej časti odloženej daňovej pohľadávky v bežnom účtovnom období, o ktorej sa účtovalo v predchádzajúcich účtovných obdobiach,</w:t>
            </w:r>
          </w:p>
          <w:p w:rsidR="001569C0" w:rsidRPr="001569C0" w:rsidP="001569C0">
            <w:pPr>
              <w:bidi w:val="0"/>
              <w:spacing w:after="0" w:line="240" w:lineRule="auto"/>
              <w:rPr>
                <w:rFonts w:ascii="Arial Narrow" w:hAnsi="Arial Narrow"/>
                <w:bCs/>
                <w:sz w:val="22"/>
                <w:szCs w:val="22"/>
              </w:rPr>
            </w:pPr>
            <w:r w:rsidRPr="001569C0">
              <w:rPr>
                <w:rFonts w:ascii="Arial Narrow" w:hAnsi="Arial Narrow"/>
                <w:bCs/>
                <w:sz w:val="22"/>
                <w:szCs w:val="22"/>
              </w:rPr>
              <w:t>d) sume neuplatneného umorenia daňovej straty, nevyužitých daňových odpočtov a iných nárokov a odpočítateľných dočasných rozdielov, ku ktorým nebola účtovaná odložená daňová pohľadávka,</w:t>
            </w:r>
          </w:p>
          <w:p w:rsidR="001569C0" w:rsidRPr="001569C0" w:rsidP="001569C0">
            <w:pPr>
              <w:bidi w:val="0"/>
              <w:spacing w:after="0" w:line="240" w:lineRule="auto"/>
              <w:rPr>
                <w:rFonts w:ascii="Arial Narrow" w:hAnsi="Arial Narrow"/>
                <w:bCs/>
                <w:sz w:val="22"/>
                <w:szCs w:val="22"/>
              </w:rPr>
            </w:pPr>
            <w:r w:rsidRPr="001569C0">
              <w:rPr>
                <w:rFonts w:ascii="Arial Narrow" w:hAnsi="Arial Narrow"/>
                <w:bCs/>
                <w:sz w:val="22"/>
                <w:szCs w:val="22"/>
              </w:rPr>
              <w:t>e) odloženej dani z príjmov, ktorá sa vzťahuje k položkám účtovaným priamo na účty vlastného imania bez účtovania na účty nákladov a výnosov,</w:t>
            </w:r>
          </w:p>
          <w:p w:rsidR="001569C0" w:rsidRPr="001569C0" w:rsidP="001569C0">
            <w:pPr>
              <w:bidi w:val="0"/>
              <w:spacing w:after="0" w:line="240" w:lineRule="auto"/>
              <w:rPr>
                <w:rFonts w:ascii="Arial Narrow" w:hAnsi="Arial Narrow"/>
                <w:bCs/>
                <w:sz w:val="22"/>
                <w:szCs w:val="22"/>
              </w:rPr>
            </w:pPr>
            <w:r w:rsidRPr="001569C0">
              <w:rPr>
                <w:rFonts w:ascii="Arial Narrow" w:hAnsi="Arial Narrow"/>
                <w:bCs/>
                <w:sz w:val="22"/>
                <w:szCs w:val="22"/>
              </w:rPr>
              <w:t xml:space="preserve">f) vzťahu medzi sumou splatnej dane z príjmov a sumou odloženej dane z príjmov a medzi výsledkom hospodárenia pred zdanením, a to číselné porovnanie sumy splatnej dane z príjmov a sumy odloženej dane z príjmov a výsledku hospodárenia pred zdanením vynásobeným príslušnou sadzbou dane z príjmov, </w:t>
            </w:r>
          </w:p>
          <w:p w:rsidR="00451273" w:rsidP="001569C0">
            <w:pPr>
              <w:bidi w:val="0"/>
              <w:spacing w:after="0" w:line="240" w:lineRule="auto"/>
              <w:rPr>
                <w:rFonts w:ascii="Arial Narrow" w:hAnsi="Arial Narrow"/>
                <w:bCs/>
                <w:sz w:val="22"/>
                <w:szCs w:val="22"/>
              </w:rPr>
            </w:pPr>
            <w:r w:rsidRPr="001569C0" w:rsidR="001569C0">
              <w:rPr>
                <w:rFonts w:ascii="Arial Narrow" w:hAnsi="Arial Narrow"/>
                <w:bCs/>
                <w:sz w:val="22"/>
                <w:szCs w:val="22"/>
              </w:rPr>
              <w:t>g) zmene sadzby dane z príjmov.</w:t>
            </w:r>
          </w:p>
          <w:p w:rsidR="001569C0" w:rsidRPr="00793978" w:rsidP="001569C0">
            <w:pPr>
              <w:bidi w:val="0"/>
              <w:spacing w:after="0" w:line="240" w:lineRule="auto"/>
              <w:rPr>
                <w:rFonts w:ascii="Arial Narrow" w:hAnsi="Arial Narrow"/>
                <w:bCs/>
                <w:sz w:val="22"/>
                <w:szCs w:val="22"/>
              </w:rPr>
            </w:pPr>
            <w:r w:rsidRPr="001569C0">
              <w:rPr>
                <w:rFonts w:ascii="Arial Narrow" w:hAnsi="Arial Narrow"/>
                <w:bCs/>
                <w:sz w:val="22"/>
                <w:szCs w:val="22"/>
              </w:rPr>
              <w:t>Informácie o významných položkách majetku a záväzkoch zabezpečených derivátmi, pričom sa uvádza forma tohto zabezpečenia a uvádza sa zmena reálnej hodnoty v priebehu účtovného obdobia.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85"/>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d) výšky stanovených odmien za účtovný rok pre členov správnych, riadiacich a dozorných orgánov z dôvodu výkonu ich funkcie, ako aj výšky akýchkoľvek vzniknutých povinností týkajúcich sa dôchodkov bývalých členov uvedených orgánov, s uvedením súhrnu pre každú kategóriu týchto orgánov.</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môžu upustiť od požiadavky zverejniť tieto informácie, ak by ich zverejnenie umožnilo identifikáciu finančnej situácie konkrétneho člena takéhoto orgánu;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D</w:t>
            </w:r>
          </w:p>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p w:rsidR="00451273" w:rsidRPr="00DD79CA" w:rsidP="00DD79CA">
            <w:pPr>
              <w:pStyle w:val="Normlny"/>
              <w:bidi w:val="0"/>
              <w:spacing w:after="0" w:line="240" w:lineRule="auto"/>
              <w:rPr>
                <w:rFonts w:ascii="Arial Narrow" w:hAnsi="Arial Narrow" w:cs="Arial"/>
                <w:bCs/>
                <w:sz w:val="22"/>
                <w:szCs w:val="22"/>
              </w:rPr>
            </w:pPr>
            <w:r w:rsidR="00DD79CA">
              <w:rPr>
                <w:rFonts w:ascii="Arial Narrow" w:hAnsi="Arial Narrow" w:cs="Arial"/>
                <w:bCs/>
                <w:sz w:val="22"/>
                <w:szCs w:val="22"/>
              </w:rPr>
              <w:t>Č:III O: 27 tab. č. III/15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1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VII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O príjmoch a výhodách členov štatutárneho orgánu, dozorného orgánu a iného orgánu účtovnej jednotky sa uvádzajú informácie o</w:t>
            </w:r>
          </w:p>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a) výške priznaných odmien za účtovné obdobie pre členov štatutárneho orgánu, dozorného orgánu a iného orgánu účtovnej jednotky z dôvodu výkonu ich funkcie vrátane plnení vyplývajúcich z dôchodkových programov pre  bývalých členov týchto orgánov, a to v členení za jednotlivé orgány,</w:t>
            </w:r>
          </w:p>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b) výške jednotlivých druhov záruk alebo iných zabezpečení poskytnutých pre členov štatutárneho orgánu, dozorného orgánu a iného orgánu účtovnej jednotky, a to v členení za jednotlivé orgány,</w:t>
            </w:r>
          </w:p>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c) pôžičkách poskytnutých členom štatutárneho orgánu, dozorného orgánu a iného orgánu účtovnej jednotky, a to o</w:t>
            </w:r>
          </w:p>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1. celkovej sume poskytnutých pôžičiek k poslednému dňu účtovného obdobia v členení za jednotlivé orgány,</w:t>
            </w:r>
          </w:p>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2. celkovej sume splatených pôžičiek k poslednému dňu účtovného obdobia v členení za jednotlivé orgány,</w:t>
            </w:r>
          </w:p>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3. celkovej sume odpustených pôžičiek a odpísaných pôžičiek k poslednému dňu účtovného obdobia v členení za jednotlivé orgány,</w:t>
            </w:r>
          </w:p>
          <w:p w:rsidR="001569C0" w:rsidRPr="001569C0" w:rsidP="001569C0">
            <w:pPr>
              <w:bidi w:val="0"/>
              <w:spacing w:after="0" w:line="240" w:lineRule="auto"/>
              <w:rPr>
                <w:rFonts w:ascii="Arial Narrow" w:hAnsi="Arial Narrow"/>
                <w:bCs/>
                <w:sz w:val="22"/>
                <w:szCs w:val="22"/>
                <w:lang w:eastAsia="en-US"/>
              </w:rPr>
            </w:pPr>
            <w:r w:rsidRPr="001569C0">
              <w:rPr>
                <w:rFonts w:ascii="Arial Narrow" w:hAnsi="Arial Narrow"/>
                <w:bCs/>
                <w:sz w:val="22"/>
                <w:szCs w:val="22"/>
                <w:lang w:eastAsia="en-US"/>
              </w:rPr>
              <w:t>d) hlavných podmienkach, na základe ktorých im boli záruky alebo iné zabezpečenia a pôžičky poskytnuté; pri pôžičkách sa uvádzajú aj úrokové sadzby,</w:t>
            </w:r>
          </w:p>
          <w:p w:rsidR="00451273" w:rsidRPr="0048408B" w:rsidP="001569C0">
            <w:pPr>
              <w:bidi w:val="0"/>
              <w:spacing w:after="0" w:line="240" w:lineRule="auto"/>
              <w:rPr>
                <w:rFonts w:ascii="Arial Narrow" w:hAnsi="Arial Narrow"/>
                <w:bCs/>
                <w:sz w:val="22"/>
                <w:szCs w:val="22"/>
                <w:lang w:eastAsia="en-US"/>
              </w:rPr>
            </w:pPr>
            <w:r w:rsidRPr="001569C0" w:rsidR="001569C0">
              <w:rPr>
                <w:rFonts w:ascii="Arial Narrow" w:hAnsi="Arial Narrow"/>
                <w:bCs/>
                <w:sz w:val="22"/>
                <w:szCs w:val="22"/>
                <w:lang w:eastAsia="en-US"/>
              </w:rPr>
              <w:t>e) celkovej sume použitých finančných prostriedkov alebo iného plnenia na súkromné účely členmi štatutárneho orgánu, dozorného orgánu a iného orgánu účtovnej jednotky, ktoré  sa vyúčtovávajú.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60"/>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e) priemerného počtu zamestnancov počas účtovného roka podľa jednotlivých kategórií, a ak tieto údaje nie sú zverejnené samostatne vo výkaze ziskov a strát, výšku osobných nákladov za účtovný rok v členení na náklady na mzdy a platy, sociálne zabezpečenie a dôchodky;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p w:rsidR="00451273" w:rsidRPr="00DD79CA" w:rsidP="00DD79CA">
            <w:pPr>
              <w:pStyle w:val="Normlny"/>
              <w:bidi w:val="0"/>
              <w:spacing w:after="0" w:line="240" w:lineRule="auto"/>
              <w:rPr>
                <w:rFonts w:ascii="Arial Narrow" w:hAnsi="Arial Narrow"/>
                <w:bCs/>
                <w:sz w:val="22"/>
                <w:szCs w:val="22"/>
              </w:rPr>
            </w:pPr>
            <w:r w:rsidR="00DD79CA">
              <w:rPr>
                <w:rFonts w:ascii="Arial Narrow" w:hAnsi="Arial Narrow"/>
                <w:bCs/>
                <w:sz w:val="22"/>
                <w:szCs w:val="22"/>
              </w:rPr>
              <w:t xml:space="preserve">Č:I O: 3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34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bidi w:val="0"/>
              <w:spacing w:after="0" w:line="240" w:lineRule="auto"/>
              <w:rPr>
                <w:rFonts w:ascii="Arial Narrow" w:hAnsi="Arial Narrow"/>
                <w:bCs/>
                <w:sz w:val="22"/>
                <w:szCs w:val="22"/>
              </w:rPr>
            </w:pPr>
            <w:r w:rsidRPr="006D070E" w:rsidR="006D070E">
              <w:rPr>
                <w:rFonts w:ascii="Arial Narrow" w:hAnsi="Arial Narrow"/>
                <w:bCs/>
                <w:sz w:val="22"/>
                <w:szCs w:val="22"/>
              </w:rPr>
              <w:t>Priemerný prepočítaný počet zamestnancov účtovnej jednotky počas účtovného obdobia, počet  zamestnancov účtovnej jednotky ku dňu, ku ktorému sa zostavuje účtovná závierka, z toho počet vedúcich zamestnancov, ktorými sa rozumejú členovia štatutárneho orgánu účtovnej jednotky a vedúci zamestnanci v priamej pôsobnosti štatutárneho orgánu alebo člena štatutárneho orgánu.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f) ak sa v súvahe vykazuje rezerva na odloženú daň, zostatku odloženej dane na konci účtovného roka a pohybov tohto zostatku počas účtovného roka;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III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rPr>
                <w:rFonts w:ascii="Arial Narrow" w:hAnsi="Arial Narrow" w:cs="Arial"/>
                <w:bCs/>
                <w:sz w:val="22"/>
                <w:szCs w:val="22"/>
              </w:rPr>
            </w:pPr>
            <w:r w:rsidRPr="0048408B">
              <w:rPr>
                <w:rFonts w:ascii="Arial Narrow" w:hAnsi="Arial Narrow"/>
                <w:bCs/>
                <w:sz w:val="22"/>
                <w:szCs w:val="22"/>
              </w:rPr>
              <w:t xml:space="preserve">Príloha č. 3, Poznámky k opatreniu  </w:t>
            </w:r>
            <w:r w:rsidRPr="0048408B">
              <w:rPr>
                <w:rFonts w:ascii="Arial Narrow" w:hAnsi="Arial Narrow" w:cs="Arial"/>
                <w:bCs/>
                <w:sz w:val="22"/>
                <w:szCs w:val="22"/>
              </w:rPr>
              <w:t>MF/22933/2005-74</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O odloženej dani z príjmov sa uvádzajú informácie o</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a) sume odložených daní z príjmov účtovaných v bežnom účtovnom období ako náklad alebo výnos vyplývajúcej zo zmeny sadzby dane z príjmov,</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b) sume odloženej daňovej pohľadávky účtovanej v bežnom účtovnom období týkajúcej sa umorenia  daňovej straty, nevyužitých daňových odpočtov a iných nárokov, ako aj dočasných rozdielov predchádzajúcich účtovných období, ku ktorým sa v predchádzajúcich účtovných obdobiach odložená daňová pohľadávka neúčtovala,</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c) sume odloženého daňového záväzku, ktorý vznikol z dôvodu neúčtovania tej časti odloženej daňovej pohľadávky v bežnom účtovnom období, o ktorej sa účtovalo v predchádzajúcich účtovných obdobiach,</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d) sume neuplatneného umorenia daňovej straty, nevyužitých daňových odpočtov a iných nárokov a odpočítateľných dočasných rozdielov, ku ktorým nebola účtovaná odložená daňová pohľadávka,</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e) odloženej dani z príjmov, ktorá sa vzťahuje k položkám účtovaným priamo na účty vlastného imania bez účtovania na účty nákladov a výnosov,</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 xml:space="preserve">f) vzťahu medzi sumou splatnej dane z príjmov a sumou odloženej dane z príjmov a medzi výsledkom hospodárenia pred zdanením, a to číselné porovnanie sumy splatnej dane z príjmov a sumy odloženej dane z príjmov a výsledku hospodárenia pred zdanením vynásobeným príslušnou sadzbou dane z príjmov, </w:t>
            </w:r>
          </w:p>
          <w:p w:rsidR="00451273" w:rsidRPr="0048408B" w:rsidP="006D070E">
            <w:pPr>
              <w:bidi w:val="0"/>
              <w:spacing w:after="0" w:line="240" w:lineRule="auto"/>
              <w:rPr>
                <w:rFonts w:ascii="Arial Narrow" w:hAnsi="Arial Narrow"/>
                <w:sz w:val="22"/>
                <w:szCs w:val="22"/>
                <w:lang w:eastAsia="en-US"/>
              </w:rPr>
            </w:pPr>
            <w:r w:rsidRPr="006D070E" w:rsidR="006D070E">
              <w:rPr>
                <w:rFonts w:ascii="Arial Narrow" w:hAnsi="Arial Narrow"/>
                <w:sz w:val="22"/>
                <w:szCs w:val="22"/>
                <w:lang w:eastAsia="en-US"/>
              </w:rPr>
              <w:t>g) zmene sadzby dane z príjmov.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5476E" w:rsidP="00451273">
            <w:pPr>
              <w:bidi w:val="0"/>
              <w:spacing w:after="0" w:line="240" w:lineRule="auto"/>
              <w:jc w:val="center"/>
              <w:rPr>
                <w:rFonts w:ascii="Arial Narrow" w:hAnsi="Arial Narrow"/>
                <w:sz w:val="22"/>
                <w:szCs w:val="22"/>
              </w:rPr>
            </w:pPr>
            <w:r w:rsidRPr="00C5476E">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77"/>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g) mena a sídla každého podniku, v ktorom má tento podnik podielovú účasť sám alebo prostredníctvom osoby konajúcej vo vlastnom mene, ale na účet tohto podniku, s uvedením podielu na základnom imaní, výšky vlastného imania a výsledku hospodárenia dotknutého podniku za posledný účtovný rok, za ktorý bola prevzatá účtovná závierka; informácie týkajúce sa vlastného imania a výsledku hospodárenia sa môžu vynechať, ak dotknutý podnik nezverejňuje svoju súvahu a tento podnik v ňom nemá rozhodujúci vplyv. </w:t>
            </w:r>
          </w:p>
          <w:p w:rsidR="00DD79CA" w:rsidRPr="00CB64E4" w:rsidP="00B50C16">
            <w:pPr>
              <w:bidi w:val="0"/>
              <w:adjustRightInd w:val="0"/>
              <w:spacing w:after="0" w:line="240" w:lineRule="auto"/>
              <w:rPr>
                <w:rFonts w:ascii="Arial Narrow" w:hAnsi="Arial Narrow"/>
                <w:color w:val="000000"/>
                <w:sz w:val="22"/>
                <w:szCs w:val="22"/>
              </w:rPr>
            </w:pPr>
            <w:r w:rsidRPr="00CB64E4" w:rsidR="00451273">
              <w:rPr>
                <w:rFonts w:ascii="Arial Narrow" w:hAnsi="Arial Narrow"/>
                <w:color w:val="000000"/>
                <w:sz w:val="22"/>
                <w:szCs w:val="22"/>
              </w:rPr>
              <w:t>Členské štáty môžu dovoliť, aby informácie, ktorých zverejnenie sa vyžaduje v prvom pododseku tohto písmena, mali formu výkazu založeného do spisu v súlade s článkom 3 ods. 1 a 3 smernice 2009/101/ES; založenie tohto výkazu do spisu sa zverejní v poznámkach k účtovnej závierke. Členské štáty môžu umožniť aj vypustenie týchto informácií, ak by ich povaha mohla spôsobiť vážnu ujmu niektorému z podnikov, ktorého sa týkajú. Členské štáty môžu takéto vypustenie podmieniť predchádzajúcim súhlasom správneho alebo súdneho orgánu. Každé takéto vypustenie sa zverejní v poznámkach k účtovnej závierke;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r>
              <w:rPr>
                <w:rFonts w:ascii="Arial Narrow" w:hAnsi="Arial Narrow"/>
                <w:sz w:val="22"/>
                <w:szCs w:val="22"/>
              </w:rPr>
              <w:t>N</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p w:rsidR="00451273" w:rsidRPr="00CB64E4" w:rsidP="00DD79CA">
            <w:pPr>
              <w:bidi w:val="0"/>
              <w:spacing w:after="0" w:line="240" w:lineRule="auto"/>
              <w:rPr>
                <w:rFonts w:ascii="Arial Narrow" w:hAnsi="Arial Narrow"/>
                <w:sz w:val="22"/>
                <w:szCs w:val="22"/>
                <w:lang w:eastAsia="en-US"/>
              </w:rPr>
            </w:pPr>
            <w:r w:rsidR="00DD79CA">
              <w:rPr>
                <w:rFonts w:ascii="Arial Narrow" w:hAnsi="Arial Narrow"/>
                <w:sz w:val="22"/>
                <w:szCs w:val="22"/>
                <w:lang w:eastAsia="en-US"/>
              </w:rPr>
              <w:t>Č: V O: 2 tab. III/7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91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III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O:1</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bidi w:val="0"/>
              <w:spacing w:after="0" w:line="240" w:lineRule="auto"/>
              <w:rPr>
                <w:rFonts w:ascii="Arial Narrow" w:hAnsi="Arial Narrow"/>
                <w:bCs/>
                <w:sz w:val="22"/>
                <w:szCs w:val="22"/>
              </w:rPr>
            </w:pPr>
            <w:r w:rsidRPr="006D070E">
              <w:rPr>
                <w:rFonts w:ascii="Arial Narrow" w:hAnsi="Arial Narrow"/>
                <w:bCs/>
                <w:sz w:val="22"/>
                <w:szCs w:val="22"/>
              </w:rPr>
              <w:t>K aktívam sa v poznámkach pri zohľadnení zásady významnosti uvádzajú doplňujúce a vysvetľujúce informácie o</w:t>
            </w:r>
          </w:p>
          <w:p w:rsidR="00451273" w:rsidRPr="0048408B" w:rsidP="006D070E">
            <w:pPr>
              <w:bidi w:val="0"/>
              <w:spacing w:after="0" w:line="240" w:lineRule="auto"/>
              <w:rPr>
                <w:rFonts w:ascii="Arial Narrow" w:hAnsi="Arial Narrow"/>
                <w:bCs/>
                <w:sz w:val="22"/>
                <w:szCs w:val="22"/>
              </w:rPr>
            </w:pPr>
            <w:r w:rsidRPr="006D070E" w:rsidR="006D070E">
              <w:rPr>
                <w:rFonts w:ascii="Arial Narrow" w:hAnsi="Arial Narrow"/>
                <w:bCs/>
                <w:sz w:val="22"/>
                <w:szCs w:val="22"/>
              </w:rPr>
              <w:t>f) štruktúre dlhodobého finančného majetku a jeho umiestnení v členení v nadväznosti na položky súvahy, ak prostredníctvom tohto umiestnenia vykonáva v inej účtovnej jednotke rozhodujúci vplyv, spoločný rozhodujúci vplyv, podstatný vplyv; uvádza sa aj obchodné meno, sídlo, podiel na základnom imaní a podiel na iných zložkách vlastného imania, výška vlastného imania a výsledok hospodárenia tejto inej účtovnej jednotky,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87"/>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h) počtu a menovitej hodnoty, alebo ak menovitú hodnotu nemajú, vypočítanej menovitej hodnoty akcií upísaných počas účtovného roka v rámci schváleného základného imania bez toho, aby boli dotknuté ustanovenia o výške tohto imania v článku 2 písm. e) smernice 2009/101/ES alebo článku 2 písm. c) a d) smernice 2012/30/EÚ; </w:t>
            </w:r>
          </w:p>
          <w:p w:rsidR="00451273"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ak existuje viac než jedna trieda akcií, počtu a menovitej hodnoty, alebo ak menovitú hodnotu nemajú, vypočítanej menovitej hodnoty každej triedy akcií; </w:t>
            </w:r>
          </w:p>
          <w:p w:rsidR="00451273"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DD79CA">
            <w:pPr>
              <w:pStyle w:val="Normlny"/>
              <w:bidi w:val="0"/>
              <w:spacing w:after="0" w:line="240" w:lineRule="auto"/>
              <w:rPr>
                <w:rFonts w:ascii="Arial Narrow" w:hAnsi="Arial Narrow"/>
                <w:sz w:val="22"/>
                <w:szCs w:val="22"/>
              </w:rPr>
            </w:pPr>
            <w:r w:rsidRPr="00CB64E4">
              <w:rPr>
                <w:rFonts w:ascii="Arial Narrow" w:hAnsi="Arial Narrow"/>
                <w:bCs/>
                <w:sz w:val="22"/>
                <w:szCs w:val="22"/>
              </w:rPr>
              <w:t xml:space="preserve">Príloha č. 3, Poznámky k opatreniu  </w:t>
            </w:r>
            <w:r w:rsidRPr="00CB64E4">
              <w:rPr>
                <w:rFonts w:ascii="Arial Narrow" w:hAnsi="Arial Narrow" w:cs="Arial"/>
                <w:bCs/>
                <w:sz w:val="22"/>
                <w:szCs w:val="22"/>
              </w:rPr>
              <w:t>MF/22933</w:t>
            </w:r>
            <w:r>
              <w:rPr>
                <w:rFonts w:ascii="Arial Narrow" w:hAnsi="Arial Narrow" w:cs="Arial"/>
                <w:bCs/>
                <w:sz w:val="22"/>
                <w:szCs w:val="22"/>
              </w:rPr>
              <w:t>/</w:t>
            </w:r>
            <w:r w:rsidRPr="00CB64E4">
              <w:rPr>
                <w:rFonts w:ascii="Arial Narrow" w:hAnsi="Arial Narrow" w:cs="Arial"/>
                <w:bCs/>
                <w:sz w:val="22"/>
                <w:szCs w:val="22"/>
              </w:rPr>
              <w:t>2005-74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34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III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O:1</w:t>
            </w:r>
          </w:p>
          <w:p w:rsidR="00451273" w:rsidRPr="00B50C16" w:rsidP="00B50C16">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P:x</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bidi w:val="0"/>
              <w:spacing w:after="0" w:line="240" w:lineRule="auto"/>
              <w:rPr>
                <w:rFonts w:ascii="Arial Narrow" w:hAnsi="Arial Narrow"/>
                <w:bCs/>
                <w:sz w:val="22"/>
                <w:szCs w:val="22"/>
              </w:rPr>
            </w:pPr>
            <w:r w:rsidRPr="0048408B" w:rsidR="00451273">
              <w:rPr>
                <w:rFonts w:ascii="Arial Narrow" w:hAnsi="Arial Narrow"/>
                <w:sz w:val="22"/>
                <w:szCs w:val="22"/>
                <w:lang w:eastAsia="en-US"/>
              </w:rPr>
              <w:t xml:space="preserve"> </w:t>
            </w:r>
            <w:r w:rsidRPr="006D070E">
              <w:rPr>
                <w:rFonts w:ascii="Arial Narrow" w:hAnsi="Arial Narrow"/>
                <w:bCs/>
                <w:sz w:val="22"/>
                <w:szCs w:val="22"/>
              </w:rPr>
              <w:t>K aktívam sa v poznámkach pri zohľadnení zásady</w:t>
            </w:r>
          </w:p>
          <w:p w:rsidR="006D070E" w:rsidRPr="006D070E" w:rsidP="006D070E">
            <w:pPr>
              <w:bidi w:val="0"/>
              <w:spacing w:after="0" w:line="240" w:lineRule="auto"/>
              <w:rPr>
                <w:rFonts w:ascii="Arial Narrow" w:hAnsi="Arial Narrow"/>
                <w:bCs/>
                <w:sz w:val="22"/>
                <w:szCs w:val="22"/>
              </w:rPr>
            </w:pPr>
            <w:r w:rsidRPr="006D070E">
              <w:rPr>
                <w:rFonts w:ascii="Arial Narrow" w:hAnsi="Arial Narrow"/>
                <w:bCs/>
                <w:sz w:val="22"/>
                <w:szCs w:val="22"/>
              </w:rPr>
              <w:t xml:space="preserve"> významnosti uvádzajú doplňujúce a vysvetľujúce informácie o</w:t>
            </w:r>
          </w:p>
          <w:p w:rsidR="006D070E" w:rsidRPr="006D070E" w:rsidP="006D070E">
            <w:pPr>
              <w:bidi w:val="0"/>
              <w:spacing w:after="0" w:line="240" w:lineRule="auto"/>
              <w:rPr>
                <w:rFonts w:ascii="Arial Narrow" w:hAnsi="Arial Narrow"/>
                <w:bCs/>
                <w:sz w:val="22"/>
                <w:szCs w:val="22"/>
              </w:rPr>
            </w:pPr>
            <w:r w:rsidRPr="006D070E">
              <w:rPr>
                <w:rFonts w:ascii="Arial Narrow" w:hAnsi="Arial Narrow"/>
                <w:bCs/>
                <w:sz w:val="22"/>
                <w:szCs w:val="22"/>
              </w:rPr>
              <w:t>x) vlastných akciách, a to o</w:t>
            </w:r>
          </w:p>
          <w:p w:rsidR="006D070E" w:rsidRPr="006D070E" w:rsidP="006D070E">
            <w:pPr>
              <w:bidi w:val="0"/>
              <w:spacing w:after="0" w:line="240" w:lineRule="auto"/>
              <w:rPr>
                <w:rFonts w:ascii="Arial Narrow" w:hAnsi="Arial Narrow"/>
                <w:bCs/>
                <w:sz w:val="22"/>
                <w:szCs w:val="22"/>
              </w:rPr>
            </w:pPr>
            <w:r w:rsidRPr="006D070E">
              <w:rPr>
                <w:rFonts w:ascii="Arial Narrow" w:hAnsi="Arial Narrow"/>
                <w:bCs/>
                <w:sz w:val="22"/>
                <w:szCs w:val="22"/>
              </w:rPr>
              <w:t xml:space="preserve">1. dôvode nadobudnutia vlastných akcií počas účtovného obdobia, </w:t>
            </w:r>
          </w:p>
          <w:p w:rsidR="006D070E" w:rsidRPr="006D070E" w:rsidP="006D070E">
            <w:pPr>
              <w:bidi w:val="0"/>
              <w:spacing w:after="0" w:line="240" w:lineRule="auto"/>
              <w:rPr>
                <w:rFonts w:ascii="Arial Narrow" w:hAnsi="Arial Narrow"/>
                <w:bCs/>
                <w:sz w:val="22"/>
                <w:szCs w:val="22"/>
              </w:rPr>
            </w:pPr>
            <w:r w:rsidRPr="006D070E">
              <w:rPr>
                <w:rFonts w:ascii="Arial Narrow" w:hAnsi="Arial Narrow"/>
                <w:bCs/>
                <w:sz w:val="22"/>
                <w:szCs w:val="22"/>
              </w:rPr>
              <w:t xml:space="preserve">2. počte a menovitej hodnote nadobudnutých vlastných akcií počas účtovného obdobia a o počte a menovitej hodnote prevedených vlastných akcií počas účtovného obdobia, pričom sa uvádza percentuálna hodnota týchto vlastných akcií na upísanom základnom imaní, </w:t>
            </w:r>
          </w:p>
          <w:p w:rsidR="006D070E" w:rsidRPr="006D070E" w:rsidP="006D070E">
            <w:pPr>
              <w:bidi w:val="0"/>
              <w:spacing w:after="0" w:line="240" w:lineRule="auto"/>
              <w:rPr>
                <w:rFonts w:ascii="Arial Narrow" w:hAnsi="Arial Narrow"/>
                <w:bCs/>
                <w:sz w:val="22"/>
                <w:szCs w:val="22"/>
              </w:rPr>
            </w:pPr>
            <w:r w:rsidRPr="006D070E">
              <w:rPr>
                <w:rFonts w:ascii="Arial Narrow" w:hAnsi="Arial Narrow"/>
                <w:bCs/>
                <w:sz w:val="22"/>
                <w:szCs w:val="22"/>
              </w:rPr>
              <w:t xml:space="preserve">3. počte a protihodnote, za ktorú sa vlastné akcie počas účtovného obdobia nadobudli a o počte a protihodnote, za ktorú sa vlastné akcie počas účtovného obdobia previedli na inú osobu, </w:t>
            </w:r>
          </w:p>
          <w:p w:rsidR="00451273" w:rsidRPr="0048408B" w:rsidP="006D070E">
            <w:pPr>
              <w:bidi w:val="0"/>
              <w:spacing w:after="0" w:line="240" w:lineRule="auto"/>
              <w:rPr>
                <w:rFonts w:ascii="Arial Narrow" w:hAnsi="Arial Narrow"/>
                <w:bCs/>
                <w:sz w:val="22"/>
                <w:szCs w:val="22"/>
              </w:rPr>
            </w:pPr>
            <w:r w:rsidRPr="006D070E" w:rsidR="006D070E">
              <w:rPr>
                <w:rFonts w:ascii="Arial Narrow" w:hAnsi="Arial Narrow"/>
                <w:bCs/>
                <w:sz w:val="22"/>
                <w:szCs w:val="22"/>
              </w:rPr>
              <w:t>4. počte, menovitej hodnote a protihodnote, za ktorú sa vlastné akcie nadobudli a ktoré účtovná jednotka má v držbe k poslednému dňu účtovného obdobia; uvádza sa aj ich percentuálny podiel na upísanom základnom imaní,</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99"/>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47103E" w:rsidP="00451273">
            <w:pPr>
              <w:bidi w:val="0"/>
              <w:spacing w:after="0" w:line="240" w:lineRule="auto"/>
              <w:jc w:val="center"/>
              <w:rPr>
                <w:rFonts w:ascii="Arial Narrow" w:hAnsi="Arial Narrow" w:cs="Arial"/>
                <w:b/>
                <w:bCs/>
                <w:color w:val="FF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III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O:2</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K pasívam súvahy sa uvádzajú doplňujúce a vysvetľujúce informácie o</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a) vlastnom imaní, a to:</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1. opis základného imania najmä počet akcií, ich menovitá hodnota, práva spojené s jednotlivými druhmi akcií, splatené základné imanie,</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2. počet a menovitá hodnota akcií upísaných počas účtovného obdobia a iný titul zmeny  vlastného imania počas účtovného obdobia,</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3. rozdelenie účtovného zisku alebo vysporiadanie účtovnej straty vykázanej v predchádzajúcom účtovnom období,</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4. prehľad o sumách, ktoré neboli účtované ako náklad alebo výnos, ale priamo na účty vlastného imania, najmä zmeny reálnej hodnoty majetku, zmeny hodnoty majetku pri použití metódy vlastného imania</w:t>
            </w:r>
          </w:p>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5. zisk na akciu alebo podiel na základnom imaní,</w:t>
            </w:r>
          </w:p>
          <w:p w:rsidR="00451273" w:rsidRPr="0048408B" w:rsidP="006D070E">
            <w:pPr>
              <w:bidi w:val="0"/>
              <w:spacing w:after="0" w:line="240" w:lineRule="auto"/>
              <w:rPr>
                <w:rFonts w:ascii="Arial Narrow" w:hAnsi="Arial Narrow"/>
                <w:sz w:val="22"/>
                <w:szCs w:val="22"/>
                <w:lang w:eastAsia="en-US"/>
              </w:rPr>
            </w:pPr>
            <w:r w:rsidRPr="006D070E" w:rsidR="006D070E">
              <w:rPr>
                <w:rFonts w:ascii="Arial Narrow" w:hAnsi="Arial Narrow"/>
                <w:sz w:val="22"/>
                <w:szCs w:val="22"/>
                <w:lang w:eastAsia="en-US"/>
              </w:rPr>
              <w:t>6. navrhnuté rozdelenie účtovného zisku alebo vysporiadania  účtovnej straty,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11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j) existencie všetkých podielových certifikátov, konvertibilných dlhopisov, warantov, opcií alebo podobných cenných papierov alebo práv s uvedením ich počtu a rozsahu práv, ktoré predstavujú; </w:t>
            </w:r>
          </w:p>
          <w:p w:rsidR="00451273" w:rsidRPr="00CB64E4" w:rsidP="00451273">
            <w:pPr>
              <w:bidi w:val="0"/>
              <w:adjustRightInd w:val="0"/>
              <w:spacing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III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O:1</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P:l</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K aktívam sa v poznámkach pri zohľadnení zásady významnosti uvádzajú doplňujúce a vysvetľujúce informácie o</w:t>
            </w:r>
          </w:p>
          <w:p w:rsidR="00451273" w:rsidRPr="0048408B" w:rsidP="006D070E">
            <w:pPr>
              <w:bidi w:val="0"/>
              <w:spacing w:after="0" w:line="240" w:lineRule="auto"/>
              <w:rPr>
                <w:rFonts w:ascii="Arial Narrow" w:hAnsi="Arial Narrow"/>
                <w:sz w:val="22"/>
                <w:szCs w:val="22"/>
                <w:lang w:eastAsia="en-US"/>
              </w:rPr>
            </w:pPr>
            <w:r w:rsidRPr="006D070E" w:rsidR="006D070E">
              <w:rPr>
                <w:rFonts w:ascii="Arial Narrow" w:hAnsi="Arial Narrow"/>
                <w:sz w:val="22"/>
                <w:szCs w:val="22"/>
                <w:lang w:eastAsia="en-US"/>
              </w:rPr>
              <w:t>l) podielových certifikátoch, konvertibilných dlhopisoch, warantoch, opciách alebo podobných cenných papieroch, pričom sa uvádza ich počet a rozsah práv, ktoré predstavujú,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sidR="00DB51D1">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070"/>
        </w:trPr>
        <w:tc>
          <w:tcPr>
            <w:tcW w:w="682" w:type="dxa"/>
            <w:tcBorders>
              <w:top w:val="single" w:sz="4" w:space="0" w:color="auto"/>
              <w:left w:val="single" w:sz="12" w:space="0" w:color="auto"/>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B50C16"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k) mena, ústredia alebo sídla a právnej formy každého z podnikov, ktorého je podnik neobmedzene ručiacim spoločníkom;</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B50C16"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B50C16"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B50C16" w:rsidRPr="00CB64E4"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B50C16"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B50C16"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w:t>
            </w:r>
          </w:p>
          <w:p w:rsidR="00B50C16" w:rsidRPr="00B51B9C"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O:2</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B50C16" w:rsidRPr="00B51B9C" w:rsidP="00451273">
            <w:pPr>
              <w:pStyle w:val="Normlny"/>
              <w:bidi w:val="0"/>
              <w:spacing w:after="0" w:line="240" w:lineRule="auto"/>
              <w:rPr>
                <w:rFonts w:ascii="Arial Narrow" w:hAnsi="Arial Narrow"/>
                <w:bCs/>
                <w:sz w:val="22"/>
                <w:szCs w:val="22"/>
              </w:rPr>
            </w:pPr>
            <w:r w:rsidRPr="006D070E">
              <w:rPr>
                <w:rFonts w:ascii="Arial Narrow" w:hAnsi="Arial Narrow"/>
                <w:bCs/>
                <w:sz w:val="22"/>
                <w:szCs w:val="22"/>
              </w:rPr>
              <w:t>Informácie o obchodnom mene, sídle, právnej forme a možno uviesť aj iné vhodné údaje o účtovnej jednotke, v ktorej je účtovná jednotka neobmedzene ručiacim spoločníkom.</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B50C16"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681"/>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B50C16"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l</w:t>
            </w:r>
            <w:r w:rsidRPr="00CB64E4">
              <w:rPr>
                <w:rFonts w:ascii="Arial Narrow" w:hAnsi="Arial Narrow"/>
                <w:color w:val="000000"/>
                <w:sz w:val="22"/>
                <w:szCs w:val="22"/>
              </w:rPr>
              <w:t>) mena a sídla podniku, ktorý zostavuje konsolidovanú účtovnú závierku za najväčšiu skupinu podnikov, ktorej súčasťou je dotknutý podnik ako dcérsky podnik;</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 xml:space="preserve">MF/22933/ </w:t>
            </w:r>
            <w:r w:rsidRPr="00CB64E4">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B50C16" w:rsidP="00451273">
            <w:pPr>
              <w:pStyle w:val="Normlny"/>
              <w:bidi w:val="0"/>
              <w:spacing w:after="0" w:line="240" w:lineRule="auto"/>
              <w:jc w:val="center"/>
              <w:rPr>
                <w:rFonts w:ascii="Arial Narrow" w:hAnsi="Arial Narrow"/>
                <w:bCs/>
                <w:sz w:val="22"/>
                <w:szCs w:val="22"/>
              </w:rPr>
            </w:pPr>
            <w:r w:rsidRPr="00CB64E4">
              <w:rPr>
                <w:rFonts w:ascii="Arial Narrow" w:hAnsi="Arial Narrow"/>
                <w:bCs/>
                <w:sz w:val="22"/>
                <w:szCs w:val="22"/>
              </w:rPr>
              <w:t>Príloha č. 3</w:t>
            </w:r>
          </w:p>
          <w:p w:rsidR="00B50C16" w:rsidP="00451273">
            <w:pPr>
              <w:pStyle w:val="Normlny"/>
              <w:bidi w:val="0"/>
              <w:spacing w:after="0" w:line="240" w:lineRule="auto"/>
              <w:jc w:val="center"/>
              <w:rPr>
                <w:rFonts w:ascii="Arial Narrow" w:hAnsi="Arial Narrow"/>
                <w:bCs/>
                <w:sz w:val="22"/>
                <w:szCs w:val="22"/>
              </w:rPr>
            </w:pPr>
            <w:r>
              <w:rPr>
                <w:rFonts w:ascii="Arial Narrow" w:hAnsi="Arial Narrow"/>
                <w:bCs/>
                <w:sz w:val="22"/>
                <w:szCs w:val="22"/>
              </w:rPr>
              <w:t>Č: I</w:t>
            </w:r>
          </w:p>
          <w:p w:rsidR="00B50C16" w:rsidRPr="00CB64E4" w:rsidP="00451273">
            <w:pPr>
              <w:pStyle w:val="Normlny"/>
              <w:bidi w:val="0"/>
              <w:spacing w:after="0" w:line="240" w:lineRule="auto"/>
              <w:jc w:val="center"/>
              <w:rPr>
                <w:rFonts w:ascii="Arial Narrow" w:hAnsi="Arial Narrow"/>
                <w:sz w:val="22"/>
                <w:szCs w:val="22"/>
              </w:rPr>
            </w:pPr>
            <w:r>
              <w:rPr>
                <w:rFonts w:ascii="Arial Narrow" w:hAnsi="Arial Narrow"/>
                <w:bCs/>
                <w:sz w:val="22"/>
                <w:szCs w:val="22"/>
              </w:rPr>
              <w:t>O: 7</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B50C16" w:rsidRPr="00371769" w:rsidP="00451273">
            <w:pPr>
              <w:bidi w:val="0"/>
              <w:spacing w:after="0" w:line="240" w:lineRule="auto"/>
              <w:rPr>
                <w:rFonts w:ascii="Arial Narrow" w:hAnsi="Arial Narrow"/>
                <w:bCs/>
                <w:sz w:val="22"/>
                <w:szCs w:val="22"/>
                <w:lang w:eastAsia="en-US"/>
              </w:rPr>
            </w:pPr>
            <w:r w:rsidRPr="00371769">
              <w:rPr>
                <w:rFonts w:ascii="Arial Narrow" w:hAnsi="Arial Narrow"/>
                <w:bCs/>
                <w:sz w:val="22"/>
                <w:szCs w:val="22"/>
                <w:lang w:eastAsia="en-US"/>
              </w:rPr>
              <w:t>Ak je účtovná jednotka súčasťou konsolidovaného celku, poznámky obsahujú aj tieto informácie:</w:t>
            </w:r>
          </w:p>
          <w:p w:rsidR="00B50C16" w:rsidRPr="00CB64E4" w:rsidP="00451273">
            <w:pPr>
              <w:bidi w:val="0"/>
              <w:spacing w:after="0" w:line="240" w:lineRule="auto"/>
              <w:rPr>
                <w:rFonts w:ascii="Arial Narrow" w:hAnsi="Arial Narrow"/>
                <w:bCs/>
                <w:sz w:val="22"/>
                <w:szCs w:val="22"/>
              </w:rPr>
            </w:pPr>
            <w:r w:rsidRPr="00371769">
              <w:rPr>
                <w:rFonts w:ascii="Arial Narrow" w:hAnsi="Arial Narrow"/>
                <w:sz w:val="22"/>
                <w:szCs w:val="22"/>
                <w:lang w:eastAsia="en-US"/>
              </w:rPr>
              <w:t>a) obchodné meno a sídlo konsolidujúcej účtovnej jednotky, ktorá zostavuje konsolidovanú účtovnú závierku za všetky skupiny účtovných jednotiek konsolidovaného celku, pre ktorú je účtovná jednotka konsolidovanou účtovnou jednotkou,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B50C16"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80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sidRPr="00C5476E">
              <w:rPr>
                <w:rFonts w:ascii="Arial Narrow" w:hAnsi="Arial Narrow" w:cs="Arial"/>
                <w:bCs/>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w:t>
            </w:r>
          </w:p>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2</w:t>
            </w:r>
          </w:p>
          <w:p w:rsidR="00451273"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a</w:t>
            </w:r>
          </w:p>
          <w:p w:rsidR="00451273" w:rsidRPr="00CB64E4" w:rsidP="00451273">
            <w:pPr>
              <w:bidi w:val="0"/>
              <w:spacing w:after="0" w:line="240" w:lineRule="auto"/>
              <w:jc w:val="center"/>
              <w:rPr>
                <w:rFonts w:ascii="Arial Narrow" w:hAnsi="Arial Narrow" w:cs="Arial"/>
                <w:b/>
                <w:color w:val="000000"/>
                <w:sz w:val="22"/>
                <w:szCs w:val="22"/>
              </w:rPr>
            </w:pPr>
          </w:p>
          <w:p w:rsidR="00451273" w:rsidRPr="00CB64E4" w:rsidP="00451273">
            <w:pPr>
              <w:bidi w:val="0"/>
              <w:spacing w:after="200" w:line="276" w:lineRule="auto"/>
              <w:jc w:val="center"/>
              <w:rPr>
                <w:rFonts w:ascii="Arial Narrow" w:hAnsi="Arial Narrow" w:cs="Arial"/>
                <w:b/>
                <w:color w:val="000000"/>
                <w:sz w:val="22"/>
                <w:szCs w:val="22"/>
              </w:rPr>
            </w:pPr>
          </w:p>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802E4" w:rsidP="00451273">
            <w:pPr>
              <w:bidi w:val="0"/>
              <w:spacing w:after="0" w:line="240" w:lineRule="auto"/>
              <w:rPr>
                <w:rFonts w:ascii="Arial Narrow" w:hAnsi="Arial Narrow"/>
                <w:sz w:val="22"/>
                <w:szCs w:val="22"/>
                <w:lang w:eastAsia="en-US"/>
              </w:rPr>
            </w:pPr>
            <w:r w:rsidRPr="005802E4">
              <w:rPr>
                <w:rFonts w:ascii="Arial Narrow" w:hAnsi="Arial Narrow"/>
                <w:sz w:val="22"/>
                <w:szCs w:val="22"/>
                <w:lang w:eastAsia="en-US"/>
              </w:rPr>
              <w:t xml:space="preserve">Údaje o konsolidovanom celku, a to </w:t>
            </w:r>
          </w:p>
          <w:p w:rsidR="00451273" w:rsidRPr="00CB64E4" w:rsidP="00451273">
            <w:pPr>
              <w:bidi w:val="0"/>
              <w:spacing w:after="0" w:line="240" w:lineRule="auto"/>
              <w:rPr>
                <w:rFonts w:ascii="Arial Narrow" w:hAnsi="Arial Narrow"/>
                <w:bCs/>
                <w:sz w:val="22"/>
                <w:szCs w:val="22"/>
              </w:rPr>
            </w:pPr>
            <w:r w:rsidRPr="005802E4">
              <w:rPr>
                <w:rFonts w:ascii="Arial Narrow" w:hAnsi="Arial Narrow"/>
                <w:sz w:val="22"/>
                <w:szCs w:val="22"/>
                <w:lang w:eastAsia="en-US"/>
              </w:rPr>
              <w:t xml:space="preserve">obchodné meno a sídlo konsolidujúcej účtovnej jednotky, ktorá zostavuje konsolidovanú účtovnú závierku za tú skupinu účtovných jednotiek konsolidovaného celku, ktorého súčasťou je aj účtovná jednotka; uvádza sa aj obchodné meno a sídlo účtovnej jednotky, ktorá je bezprostredne konsolidujúcou účtovnou jednotkou, </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25"/>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Príloha I</w:t>
            </w:r>
          </w:p>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čl. I</w:t>
            </w:r>
          </w:p>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O:5</w:t>
            </w:r>
          </w:p>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bidi w:val="0"/>
              <w:spacing w:after="0" w:line="240" w:lineRule="auto"/>
              <w:rPr>
                <w:rFonts w:ascii="Arial Narrow" w:hAnsi="Arial Narrow"/>
                <w:sz w:val="22"/>
                <w:szCs w:val="22"/>
                <w:lang w:eastAsia="en-US"/>
              </w:rPr>
            </w:pPr>
            <w:r w:rsidRPr="006D070E">
              <w:rPr>
                <w:rFonts w:ascii="Arial Narrow" w:hAnsi="Arial Narrow"/>
                <w:sz w:val="22"/>
                <w:szCs w:val="22"/>
                <w:lang w:eastAsia="en-US"/>
              </w:rPr>
              <w:t>Údaje o skupine, a to:</w:t>
            </w:r>
          </w:p>
          <w:p w:rsidR="00451273" w:rsidRPr="0048408B" w:rsidP="006D070E">
            <w:pPr>
              <w:bidi w:val="0"/>
              <w:spacing w:after="0" w:line="240" w:lineRule="auto"/>
              <w:rPr>
                <w:rFonts w:ascii="Arial Narrow" w:hAnsi="Arial Narrow"/>
                <w:sz w:val="22"/>
                <w:szCs w:val="22"/>
                <w:lang w:eastAsia="en-US"/>
              </w:rPr>
            </w:pPr>
            <w:r w:rsidRPr="006D070E" w:rsidR="006D070E">
              <w:rPr>
                <w:rFonts w:ascii="Arial Narrow" w:hAnsi="Arial Narrow"/>
                <w:sz w:val="22"/>
                <w:szCs w:val="22"/>
                <w:lang w:eastAsia="en-US"/>
              </w:rPr>
              <w:t>a) obchodné meno a sídlo účtovnej jednotky, ktorá zostavuje konsolidovanú účtovnú závierku za najväčšiu skupinu, ktorej súčasťou je účtovná jednotka ako dcérska účtovná jednotka,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m) mena a sídla podniku, ktorý zostavuje konsolidovanú účtovnú závierku za najmenšiu skupinu podnikov, ktorej súčasťou je podnik ako dcérsky podnik, a ktorý je tiež začlenený do skupiny podnikov uvedenej v písmene l);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bCs/>
                <w:sz w:val="22"/>
                <w:szCs w:val="22"/>
              </w:rPr>
              <w:t>Príloha č.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71769" w:rsidP="00451273">
            <w:pPr>
              <w:bidi w:val="0"/>
              <w:spacing w:after="0" w:line="240" w:lineRule="auto"/>
              <w:rPr>
                <w:rFonts w:ascii="Arial Narrow" w:hAnsi="Arial Narrow"/>
                <w:bCs/>
                <w:sz w:val="22"/>
                <w:szCs w:val="22"/>
                <w:lang w:eastAsia="en-US"/>
              </w:rPr>
            </w:pPr>
            <w:r w:rsidRPr="00371769">
              <w:rPr>
                <w:rFonts w:ascii="Arial Narrow" w:hAnsi="Arial Narrow"/>
                <w:bCs/>
                <w:sz w:val="22"/>
                <w:szCs w:val="22"/>
                <w:lang w:eastAsia="en-US"/>
              </w:rPr>
              <w:t>Ak je účtovná jednotka súčasťou konsolidovaného celku, poznámky obsahujú aj tieto informácie:</w:t>
            </w:r>
          </w:p>
          <w:p w:rsidR="00451273" w:rsidRPr="00CB64E4" w:rsidP="00451273">
            <w:pPr>
              <w:pStyle w:val="Normlny"/>
              <w:bidi w:val="0"/>
              <w:spacing w:after="0" w:line="240" w:lineRule="auto"/>
              <w:jc w:val="both"/>
              <w:rPr>
                <w:rFonts w:ascii="Arial Narrow" w:hAnsi="Arial Narrow"/>
                <w:sz w:val="22"/>
                <w:szCs w:val="22"/>
              </w:rPr>
            </w:pPr>
            <w:r w:rsidRPr="00371769">
              <w:rPr>
                <w:rFonts w:ascii="Arial Narrow" w:hAnsi="Arial Narrow"/>
                <w:bCs/>
                <w:sz w:val="22"/>
                <w:szCs w:val="22"/>
              </w:rPr>
              <w:t>b) obchodné meno a sídlo konsolidujúcej účtovnej jednotky, ktorá zostavuje konsolidovanú účtovnú závierku za tú skupinu účtovných jednotiek konsolidovaného celku, ktorého súčasťou je aj účtovná jednotka; uvádza sa aj obchodné meno a sídlo účtovnej jednotky, ktorá je bezprostredne konsolidujúcou účtovnou jednotkou,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52"/>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B50C16"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cs="Arial"/>
                <w:bCs/>
                <w:sz w:val="22"/>
                <w:szCs w:val="22"/>
              </w:rPr>
            </w:pPr>
            <w:r w:rsidRPr="00C5476E">
              <w:rPr>
                <w:rFonts w:ascii="Arial Narrow" w:hAnsi="Arial Narrow" w:cs="Arial"/>
                <w:bCs/>
                <w:sz w:val="22"/>
                <w:szCs w:val="22"/>
              </w:rPr>
              <w:t>MF/15464/2013-74</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B50C16"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Č: I</w:t>
            </w:r>
          </w:p>
          <w:p w:rsidR="00B50C16"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O: 2</w:t>
            </w:r>
          </w:p>
          <w:p w:rsidR="00B50C16" w:rsidRPr="00B51B9C" w:rsidP="00451273">
            <w:pPr>
              <w:bidi w:val="0"/>
              <w:spacing w:after="0" w:line="240" w:lineRule="auto"/>
              <w:jc w:val="center"/>
              <w:rPr>
                <w:rFonts w:ascii="Arial Narrow" w:hAnsi="Arial Narrow" w:cs="Arial"/>
                <w:color w:val="000000"/>
                <w:sz w:val="22"/>
                <w:szCs w:val="22"/>
              </w:rPr>
            </w:pPr>
            <w:r w:rsidRPr="00B51B9C">
              <w:rPr>
                <w:rFonts w:ascii="Arial Narrow" w:hAnsi="Arial Narrow" w:cs="Arial"/>
                <w:color w:val="000000"/>
                <w:sz w:val="22"/>
                <w:szCs w:val="22"/>
              </w:rPr>
              <w:t>P: b</w:t>
            </w:r>
          </w:p>
          <w:p w:rsidR="00B50C16" w:rsidRPr="00CB64E4" w:rsidP="00451273">
            <w:pPr>
              <w:bidi w:val="0"/>
              <w:spacing w:after="0" w:line="240" w:lineRule="auto"/>
              <w:jc w:val="center"/>
              <w:rPr>
                <w:rFonts w:ascii="Arial Narrow" w:hAnsi="Arial Narrow" w:cs="Arial"/>
                <w:b/>
                <w:color w:val="000000"/>
                <w:sz w:val="22"/>
                <w:szCs w:val="22"/>
              </w:rPr>
            </w:pPr>
          </w:p>
          <w:p w:rsidR="00B50C16" w:rsidRPr="00CB64E4" w:rsidP="00451273">
            <w:pPr>
              <w:bidi w:val="0"/>
              <w:spacing w:after="200" w:line="276" w:lineRule="auto"/>
              <w:jc w:val="center"/>
              <w:rPr>
                <w:rFonts w:ascii="Arial Narrow" w:hAnsi="Arial Narrow" w:cs="Arial"/>
                <w:b/>
                <w:color w:val="000000"/>
                <w:sz w:val="22"/>
                <w:szCs w:val="22"/>
              </w:rPr>
            </w:pPr>
          </w:p>
          <w:p w:rsidR="00B50C16" w:rsidRPr="00CB64E4" w:rsidP="00451273">
            <w:pPr>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B50C16"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V poznámkac</w:t>
            </w:r>
            <w:r>
              <w:rPr>
                <w:rFonts w:ascii="Arial Narrow" w:hAnsi="Arial Narrow" w:cs="Arial"/>
                <w:sz w:val="22"/>
                <w:szCs w:val="22"/>
              </w:rPr>
              <w:t>h sa uvádzajú tieto informácie:</w:t>
            </w:r>
          </w:p>
          <w:p w:rsidR="00B50C16" w:rsidRPr="003C53C6" w:rsidP="00451273">
            <w:pPr>
              <w:bidi w:val="0"/>
              <w:spacing w:after="0" w:line="240" w:lineRule="auto"/>
              <w:jc w:val="both"/>
              <w:rPr>
                <w:rFonts w:ascii="Arial Narrow" w:hAnsi="Arial Narrow" w:cs="Arial"/>
                <w:sz w:val="22"/>
                <w:szCs w:val="22"/>
              </w:rPr>
            </w:pPr>
            <w:r w:rsidRPr="003C53C6">
              <w:rPr>
                <w:rFonts w:ascii="Arial Narrow" w:hAnsi="Arial Narrow" w:cs="Arial"/>
                <w:sz w:val="22"/>
                <w:szCs w:val="22"/>
              </w:rPr>
              <w:t>b)</w:t>
            </w:r>
            <w:r>
              <w:rPr>
                <w:rFonts w:ascii="Arial Narrow" w:hAnsi="Arial Narrow" w:cs="Arial"/>
                <w:sz w:val="22"/>
                <w:szCs w:val="22"/>
              </w:rPr>
              <w:t xml:space="preserve"> </w:t>
            </w:r>
            <w:r w:rsidRPr="003C53C6">
              <w:rPr>
                <w:rFonts w:ascii="Arial Narrow" w:hAnsi="Arial Narrow" w:cs="Arial"/>
                <w:sz w:val="22"/>
                <w:szCs w:val="22"/>
              </w:rPr>
              <w:t xml:space="preserve">údaj, či účtovná jednotka je materskou účtovnou jednotkou a údaj, či je oslobodená od povinnosti zostaviť konsolidovanú účtovnú závierku a konsolidovanú výročnú správu podľa § 22 zákona, pričom sa uvádzajú </w:t>
            </w:r>
          </w:p>
          <w:p w:rsidR="00B50C16" w:rsidP="00451273">
            <w:pPr>
              <w:bidi w:val="0"/>
              <w:spacing w:after="0" w:line="240" w:lineRule="auto"/>
              <w:jc w:val="both"/>
              <w:rPr>
                <w:rFonts w:ascii="Arial Narrow" w:hAnsi="Arial Narrow" w:cs="Arial"/>
                <w:sz w:val="22"/>
                <w:szCs w:val="22"/>
              </w:rPr>
            </w:pPr>
            <w:r w:rsidRPr="003C53C6">
              <w:rPr>
                <w:rFonts w:ascii="Arial Narrow" w:hAnsi="Arial Narrow" w:cs="Arial"/>
                <w:sz w:val="22"/>
                <w:szCs w:val="22"/>
              </w:rPr>
              <w:t>1. pri oslobodení podľa § 22 ods. 8 zákona obchodné meno a sídlo materskej účtovnej jednotky zostavujúcej konsolidovanú účtovnú závierku podľa osobitných predpisov,</w:t>
            </w:r>
            <w:r w:rsidRPr="005802E4">
              <w:rPr>
                <w:rFonts w:ascii="Arial Narrow" w:hAnsi="Arial Narrow" w:cs="Arial"/>
                <w:sz w:val="22"/>
                <w:szCs w:val="22"/>
                <w:vertAlign w:val="superscript"/>
              </w:rPr>
              <w:t>4</w:t>
            </w:r>
            <w:r w:rsidRPr="003C53C6">
              <w:rPr>
                <w:rFonts w:ascii="Arial Narrow" w:hAnsi="Arial Narrow" w:cs="Arial"/>
                <w:sz w:val="22"/>
                <w:szCs w:val="22"/>
              </w:rPr>
              <w:t xml:space="preserve">) </w:t>
            </w:r>
          </w:p>
          <w:p w:rsidR="00B50C16" w:rsidRPr="00CB64E4" w:rsidP="00451273">
            <w:pPr>
              <w:bidi w:val="0"/>
              <w:spacing w:after="0" w:line="240" w:lineRule="auto"/>
              <w:jc w:val="both"/>
              <w:rPr>
                <w:rFonts w:ascii="Arial Narrow" w:hAnsi="Arial Narrow" w:cs="Arial"/>
                <w:sz w:val="22"/>
                <w:szCs w:val="22"/>
              </w:rPr>
            </w:pPr>
            <w:r w:rsidRPr="0047103E">
              <w:rPr>
                <w:rFonts w:ascii="Arial Narrow" w:hAnsi="Arial Narrow" w:cs="Arial"/>
                <w:sz w:val="22"/>
                <w:szCs w:val="22"/>
              </w:rPr>
              <w:t>2. pri oslobodení podľa § 22 ods. 12 zákona obchodné meno a sídlo dcérskych účtovných jednotiek.</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B50C16"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B50C16"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295"/>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B50C16"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B50C16"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B50C16" w:rsidRPr="00C5476E" w:rsidP="00451273">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B50C16"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B50C16" w:rsidRPr="00CB64E4" w:rsidP="00451273">
            <w:pPr>
              <w:bidi w:val="0"/>
              <w:spacing w:after="0" w:line="240" w:lineRule="auto"/>
              <w:jc w:val="both"/>
              <w:rPr>
                <w:rFonts w:ascii="Arial Narrow" w:hAnsi="Arial Narrow" w:cs="Arial"/>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B50C16" w:rsidRPr="00B51B9C" w:rsidP="00451273">
            <w:pPr>
              <w:bidi w:val="0"/>
              <w:spacing w:after="200" w:line="276" w:lineRule="auto"/>
              <w:jc w:val="center"/>
              <w:rPr>
                <w:rFonts w:ascii="Arial Narrow" w:hAnsi="Arial Narrow" w:cs="Arial"/>
                <w:color w:val="000000"/>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B50C16"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2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Príloha I</w:t>
            </w:r>
          </w:p>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čl. I</w:t>
            </w:r>
          </w:p>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O:5</w:t>
            </w:r>
          </w:p>
          <w:p w:rsidR="00451273" w:rsidRPr="0048408B" w:rsidP="00451273">
            <w:pPr>
              <w:bidi w:val="0"/>
              <w:spacing w:after="0" w:line="240" w:lineRule="auto"/>
              <w:jc w:val="center"/>
              <w:rPr>
                <w:rFonts w:ascii="Arial Narrow" w:hAnsi="Arial Narrow" w:cs="Arial"/>
                <w:sz w:val="22"/>
                <w:szCs w:val="22"/>
              </w:rPr>
            </w:pPr>
            <w:r w:rsidRPr="0048408B">
              <w:rPr>
                <w:rFonts w:ascii="Arial Narrow" w:hAnsi="Arial Narrow" w:cs="Arial"/>
                <w:sz w:val="22"/>
                <w:szCs w:val="22"/>
              </w:rPr>
              <w:t>P:b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autoSpaceDE/>
              <w:autoSpaceDN/>
              <w:bidi w:val="0"/>
              <w:spacing w:after="0" w:line="240" w:lineRule="auto"/>
              <w:jc w:val="both"/>
              <w:rPr>
                <w:rFonts w:ascii="Arial Narrow" w:hAnsi="Arial Narrow" w:cs="Arial"/>
                <w:sz w:val="22"/>
                <w:szCs w:val="22"/>
              </w:rPr>
            </w:pPr>
            <w:r w:rsidRPr="006D070E">
              <w:rPr>
                <w:rFonts w:ascii="Arial Narrow" w:hAnsi="Arial Narrow" w:cs="Arial"/>
                <w:sz w:val="22"/>
                <w:szCs w:val="22"/>
              </w:rPr>
              <w:t>Údaje o skupine, a to:</w:t>
            </w:r>
          </w:p>
          <w:p w:rsidR="00451273" w:rsidRPr="0048408B" w:rsidP="006D070E">
            <w:pPr>
              <w:autoSpaceDE/>
              <w:autoSpaceDN/>
              <w:bidi w:val="0"/>
              <w:spacing w:after="0" w:line="240" w:lineRule="auto"/>
              <w:jc w:val="both"/>
              <w:rPr>
                <w:rFonts w:ascii="Arial Narrow" w:hAnsi="Arial Narrow" w:cs="Arial"/>
                <w:sz w:val="22"/>
                <w:szCs w:val="22"/>
              </w:rPr>
            </w:pPr>
            <w:r w:rsidRPr="006D070E" w:rsidR="006D070E">
              <w:rPr>
                <w:rFonts w:ascii="Arial Narrow" w:hAnsi="Arial Narrow" w:cs="Arial"/>
                <w:sz w:val="22"/>
                <w:szCs w:val="22"/>
              </w:rPr>
              <w:t>b) obchodné meno a sídlo účtovnej jednotky, ktorá zostavuje konsolidovanú účtovnú závierku za najmenšiu skupinu, ktorej súčasťou je účtovná jednotka ako dcérska účtovná jednotka, a ktorá je tiež začlenená do skupiny účtovných jednotiek uvedených v písmene 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B51B9C"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644"/>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n) miesta, kde možno získať kópie konsolidovaných účtovných závierok uvedených v písmenách l) a m), ak sú k dispozícii; </w:t>
            </w:r>
          </w:p>
          <w:p w:rsidR="000D48D0" w:rsidRPr="00CB64E4" w:rsidP="00451273">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bCs/>
                <w:sz w:val="22"/>
                <w:szCs w:val="22"/>
              </w:rPr>
              <w:t>Príloha č. 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0D48D0" w:rsidRPr="00371769" w:rsidP="00451273">
            <w:pPr>
              <w:pStyle w:val="Normlny"/>
              <w:bidi w:val="0"/>
              <w:spacing w:after="0" w:line="240" w:lineRule="auto"/>
              <w:jc w:val="both"/>
              <w:rPr>
                <w:rFonts w:ascii="Arial Narrow" w:hAnsi="Arial Narrow"/>
                <w:bCs/>
                <w:sz w:val="22"/>
                <w:szCs w:val="22"/>
              </w:rPr>
            </w:pPr>
            <w:r w:rsidRPr="00371769">
              <w:rPr>
                <w:rFonts w:ascii="Arial Narrow" w:hAnsi="Arial Narrow"/>
                <w:bCs/>
                <w:sz w:val="22"/>
                <w:szCs w:val="22"/>
              </w:rPr>
              <w:t>Ak je účtovná jednotka súčasťou konsolidovaného celku, poznámky obsahujú aj tieto informácie:</w:t>
            </w:r>
          </w:p>
          <w:p w:rsidR="000D48D0" w:rsidRPr="00CB64E4" w:rsidP="00451273">
            <w:pPr>
              <w:pStyle w:val="Normlny"/>
              <w:bidi w:val="0"/>
              <w:spacing w:after="0" w:line="240" w:lineRule="auto"/>
              <w:jc w:val="both"/>
              <w:rPr>
                <w:rFonts w:ascii="Arial Narrow" w:hAnsi="Arial Narrow"/>
                <w:bCs/>
                <w:sz w:val="22"/>
                <w:szCs w:val="22"/>
              </w:rPr>
            </w:pPr>
            <w:r w:rsidRPr="00371769">
              <w:rPr>
                <w:rFonts w:ascii="Arial Narrow" w:hAnsi="Arial Narrow"/>
                <w:bCs/>
                <w:sz w:val="22"/>
                <w:szCs w:val="22"/>
              </w:rPr>
              <w:t>c) obchodné meno a sídlo konsolidujúcej účtovnej jednotky, v ktorej sú prístupné konsolidované účtovné závierky a adresa príslušného registrového súdu, ktorý vedie obchodný register, v ktorom sa uložia tieto konsolidované účtovné závierky,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8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Príloha I</w:t>
            </w:r>
          </w:p>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čl. I</w:t>
            </w:r>
          </w:p>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O:5</w:t>
            </w:r>
          </w:p>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pStyle w:val="Normlny"/>
              <w:bidi w:val="0"/>
              <w:spacing w:after="0" w:line="240" w:lineRule="auto"/>
              <w:jc w:val="both"/>
              <w:rPr>
                <w:rFonts w:ascii="Arial Narrow" w:hAnsi="Arial Narrow"/>
                <w:bCs/>
                <w:sz w:val="22"/>
                <w:szCs w:val="22"/>
              </w:rPr>
            </w:pPr>
            <w:r w:rsidRPr="006D070E">
              <w:rPr>
                <w:rFonts w:ascii="Arial Narrow" w:hAnsi="Arial Narrow"/>
                <w:bCs/>
                <w:sz w:val="22"/>
                <w:szCs w:val="22"/>
              </w:rPr>
              <w:t>Údaje o skupine, a to:</w:t>
            </w:r>
          </w:p>
          <w:p w:rsidR="006D070E" w:rsidRPr="0048408B" w:rsidP="006D070E">
            <w:pPr>
              <w:pStyle w:val="Normlny"/>
              <w:bidi w:val="0"/>
              <w:spacing w:after="0" w:line="240" w:lineRule="auto"/>
              <w:jc w:val="both"/>
              <w:rPr>
                <w:rFonts w:ascii="Arial Narrow" w:hAnsi="Arial Narrow"/>
                <w:bCs/>
                <w:sz w:val="22"/>
                <w:szCs w:val="22"/>
              </w:rPr>
            </w:pPr>
            <w:r w:rsidRPr="006D070E">
              <w:rPr>
                <w:rFonts w:ascii="Arial Narrow" w:hAnsi="Arial Narrow"/>
                <w:bCs/>
                <w:sz w:val="22"/>
                <w:szCs w:val="22"/>
              </w:rPr>
              <w:t>c) adresa, kde sa môže vyžiadať kópia konsolidovaných účtovných závierok uvedených v písmenách a) a b),</w:t>
            </w:r>
          </w:p>
          <w:p w:rsidR="00451273" w:rsidRPr="0048408B" w:rsidP="00451273">
            <w:pPr>
              <w:pStyle w:val="Normlny"/>
              <w:bidi w:val="0"/>
              <w:spacing w:after="0" w:line="240" w:lineRule="auto"/>
              <w:jc w:val="both"/>
              <w:rPr>
                <w:rFonts w:ascii="Arial Narrow" w:hAnsi="Arial Narrow"/>
                <w:bCs/>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976"/>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o) navrhovaného rozdelenia zisku alebo navrhovaného vysporiadania straty alebo v relevantných prípadoch rozdelenia zisku alebo vysporiadania straty; </w:t>
            </w:r>
          </w:p>
          <w:p w:rsidR="000D48D0" w:rsidRPr="00CB64E4" w:rsidP="00451273">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0D48D0" w:rsidP="00451273">
            <w:pPr>
              <w:pStyle w:val="Normlny"/>
              <w:bidi w:val="0"/>
              <w:spacing w:after="0" w:line="240" w:lineRule="auto"/>
              <w:jc w:val="center"/>
              <w:rPr>
                <w:rFonts w:ascii="Arial Narrow" w:hAnsi="Arial Narrow"/>
                <w:bCs/>
                <w:sz w:val="22"/>
                <w:szCs w:val="22"/>
              </w:rPr>
            </w:pPr>
            <w:r w:rsidRPr="00CB64E4">
              <w:rPr>
                <w:rFonts w:ascii="Arial Narrow" w:hAnsi="Arial Narrow"/>
                <w:bCs/>
                <w:sz w:val="22"/>
                <w:szCs w:val="22"/>
              </w:rPr>
              <w:t>Príloha č. 3</w:t>
            </w:r>
          </w:p>
          <w:p w:rsidR="000D48D0" w:rsidRPr="00CB64E4" w:rsidP="00451273">
            <w:pPr>
              <w:pStyle w:val="Normlny"/>
              <w:bidi w:val="0"/>
              <w:spacing w:after="0" w:line="240" w:lineRule="auto"/>
              <w:jc w:val="center"/>
              <w:rPr>
                <w:rFonts w:ascii="Arial Narrow" w:hAnsi="Arial Narrow"/>
                <w:sz w:val="22"/>
                <w:szCs w:val="22"/>
              </w:rPr>
            </w:pPr>
            <w:r>
              <w:rPr>
                <w:rFonts w:ascii="Arial Narrow" w:hAnsi="Arial Narrow"/>
                <w:bCs/>
                <w:sz w:val="22"/>
                <w:szCs w:val="22"/>
              </w:rPr>
              <w:t xml:space="preserve">Č: III O:22 </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0D48D0" w:rsidP="00451273">
            <w:pPr>
              <w:pStyle w:val="Normlny"/>
              <w:bidi w:val="0"/>
              <w:spacing w:after="0" w:line="240" w:lineRule="auto"/>
              <w:rPr>
                <w:rFonts w:ascii="Arial Narrow" w:hAnsi="Arial Narrow"/>
                <w:bCs/>
                <w:sz w:val="22"/>
                <w:szCs w:val="22"/>
              </w:rPr>
            </w:pPr>
            <w:r>
              <w:rPr>
                <w:rFonts w:ascii="Arial Narrow" w:hAnsi="Arial Narrow"/>
                <w:bCs/>
                <w:sz w:val="22"/>
                <w:szCs w:val="22"/>
              </w:rPr>
              <w:t>Tab. III/13</w:t>
            </w:r>
          </w:p>
          <w:p w:rsidR="000D48D0" w:rsidRPr="00CB64E4" w:rsidP="00451273">
            <w:pPr>
              <w:pStyle w:val="Normlny"/>
              <w:bidi w:val="0"/>
              <w:spacing w:after="0" w:line="240" w:lineRule="auto"/>
              <w:rPr>
                <w:rFonts w:ascii="Arial Narrow" w:hAnsi="Arial Narrow"/>
                <w:bCs/>
                <w:sz w:val="22"/>
                <w:szCs w:val="22"/>
              </w:rPr>
            </w:pPr>
            <w:r w:rsidRPr="00371769">
              <w:rPr>
                <w:rFonts w:ascii="Arial Narrow" w:hAnsi="Arial Narrow"/>
                <w:bCs/>
                <w:sz w:val="22"/>
                <w:szCs w:val="22"/>
              </w:rPr>
              <w:t>použití zisku alebo úhrade straty za minulé účtovné obdobie a návrhu na použitie zisku bežného účtovného obdobia,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8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Príloha I</w:t>
            </w:r>
          </w:p>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čl. III</w:t>
            </w:r>
          </w:p>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O:2</w:t>
            </w:r>
          </w:p>
          <w:p w:rsidR="00451273" w:rsidRPr="0048408B" w:rsidP="00451273">
            <w:pPr>
              <w:pStyle w:val="Normlny"/>
              <w:bidi w:val="0"/>
              <w:spacing w:after="0" w:line="240" w:lineRule="auto"/>
              <w:jc w:val="center"/>
              <w:rPr>
                <w:rFonts w:ascii="Arial Narrow" w:hAnsi="Arial Narrow"/>
                <w:bCs/>
                <w:sz w:val="22"/>
                <w:szCs w:val="22"/>
              </w:rPr>
            </w:pPr>
            <w:r w:rsidRPr="0048408B">
              <w:rPr>
                <w:rFonts w:ascii="Arial Narrow" w:hAnsi="Arial Narrow"/>
                <w:bCs/>
                <w:sz w:val="22"/>
                <w:szCs w:val="22"/>
              </w:rPr>
              <w:t>P:a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D070E"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K pasívam súvahy sa uvádzajú doplňujúce a vysvetľujúce informácie o</w:t>
            </w:r>
          </w:p>
          <w:p w:rsidR="006D070E"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a) vlastnom imaní, a to:</w:t>
            </w:r>
          </w:p>
          <w:p w:rsidR="006D070E"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1. opis základného imania najmä počet akcií, ich menovitá hodnota, práva spojené s jednotlivými druhmi akcií, splatené základné imanie,</w:t>
            </w:r>
          </w:p>
          <w:p w:rsidR="006D070E"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2. počet a menovitá hodnota akcií upísaných počas účtovného obdobia a iný titul zmeny  vlastného imania počas účtovného obdobia,</w:t>
            </w:r>
          </w:p>
          <w:p w:rsidR="006D070E"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3. rozdelenie účtovného zisku alebo vysporiadanie účtovnej straty vykázanej v predchádzajúcom účtovnom období,</w:t>
            </w:r>
          </w:p>
          <w:p w:rsidR="006D070E"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4. prehľad o sumách, ktoré neboli účtované ako náklad alebo výnos, ale priamo na účty vlastného imania, najmä zmeny reálnej hodnoty majetku, zmeny hodnoty majetku pri použití metódy vlastného imania</w:t>
            </w:r>
          </w:p>
          <w:p w:rsidR="006D070E"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5. zisk na akciu alebo podiel na základnom imaní,</w:t>
            </w:r>
          </w:p>
          <w:p w:rsidR="00451273" w:rsidRPr="0048408B" w:rsidP="006D070E">
            <w:pPr>
              <w:pStyle w:val="Normlny"/>
              <w:bidi w:val="0"/>
              <w:spacing w:after="0" w:line="240" w:lineRule="auto"/>
              <w:rPr>
                <w:rFonts w:ascii="Arial Narrow" w:hAnsi="Arial Narrow"/>
                <w:bCs/>
                <w:sz w:val="22"/>
                <w:szCs w:val="22"/>
              </w:rPr>
            </w:pPr>
            <w:r w:rsidRPr="006D070E" w:rsidR="006D070E">
              <w:rPr>
                <w:rFonts w:ascii="Arial Narrow" w:hAnsi="Arial Narrow"/>
                <w:bCs/>
                <w:sz w:val="22"/>
                <w:szCs w:val="22"/>
              </w:rPr>
              <w:t>6. navrhnuté rozdelenie účtovného zisku alebo vysporiadania  účtovnej straty,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35"/>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p) charakteru a obchodného účelu transakcií podniku, ktoré sa neuvádzajú v súvahe, a finančného vplyvu týchto transakcií na podnik, ak sú riziká alebo prínosy vyplývajúce z týchto transakcií významné a ak zverejnenie týchto rizík alebo prínosov je potrebné na účely posúden</w:t>
            </w:r>
            <w:r>
              <w:rPr>
                <w:rFonts w:ascii="Arial Narrow" w:hAnsi="Arial Narrow"/>
                <w:color w:val="000000"/>
                <w:sz w:val="22"/>
                <w:szCs w:val="22"/>
              </w:rPr>
              <w:t xml:space="preserve">ia finančnej situácie podniku; </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MF/22933/</w:t>
            </w:r>
            <w:r w:rsidRPr="00CB64E4">
              <w:rPr>
                <w:rFonts w:ascii="Arial Narrow" w:hAnsi="Arial Narrow" w:cs="Arial"/>
                <w:bCs/>
                <w:sz w:val="22"/>
                <w:szCs w:val="22"/>
              </w:rPr>
              <w:t>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rPr>
                <w:rFonts w:ascii="Arial Narrow" w:hAnsi="Arial Narrow" w:cs="Arial"/>
                <w:bCs/>
                <w:sz w:val="22"/>
                <w:szCs w:val="22"/>
              </w:rPr>
            </w:pPr>
            <w:r w:rsidRPr="00CB64E4">
              <w:rPr>
                <w:rFonts w:ascii="Arial Narrow" w:hAnsi="Arial Narrow"/>
                <w:bCs/>
                <w:sz w:val="22"/>
                <w:szCs w:val="22"/>
              </w:rPr>
              <w:t xml:space="preserve">Príloha č. 3, Poznámky k opatreniu  </w:t>
            </w:r>
            <w:r>
              <w:rPr>
                <w:rFonts w:ascii="Arial Narrow" w:hAnsi="Arial Narrow" w:cs="Arial"/>
                <w:bCs/>
                <w:sz w:val="22"/>
                <w:szCs w:val="22"/>
              </w:rPr>
              <w:t>MF/22933/2005-74</w:t>
            </w:r>
          </w:p>
          <w:p w:rsidR="00451273" w:rsidRPr="00CB64E4" w:rsidP="00451273">
            <w:pPr>
              <w:bidi w:val="0"/>
              <w:spacing w:after="0" w:line="240" w:lineRule="auto"/>
              <w:rPr>
                <w:rFonts w:ascii="Arial Narrow" w:hAnsi="Arial Narrow"/>
                <w:sz w:val="22"/>
                <w:szCs w:val="22"/>
                <w:lang w:eastAsia="en-US"/>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3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V</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6D070E">
            <w:pPr>
              <w:bidi w:val="0"/>
              <w:spacing w:after="0" w:line="240" w:lineRule="auto"/>
              <w:rPr>
                <w:rFonts w:ascii="Arial Narrow" w:hAnsi="Arial Narrow"/>
                <w:sz w:val="22"/>
                <w:szCs w:val="22"/>
                <w:lang w:eastAsia="en-US"/>
              </w:rPr>
            </w:pPr>
            <w:r w:rsidRPr="006D070E" w:rsidR="006D070E">
              <w:rPr>
                <w:rFonts w:ascii="Arial Narrow" w:hAnsi="Arial Narrow"/>
                <w:sz w:val="22"/>
                <w:szCs w:val="22"/>
                <w:lang w:eastAsia="en-US"/>
              </w:rPr>
              <w:t>V poznámkach sa uvádzajú významné položky ostatných finančných povinností, ktoré sa nevykazujú v účtovných výkazoch; pri každej položke sa uvádza jej popis, výška a údaj, či sa netýka spriaznených osôb, napríklad zákonná povinnosť alebo zmluvná povinnosť odobrať určité množstvo produktu, uskutočniť investície a  veľké opravy.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7505"/>
        </w:trPr>
        <w:tc>
          <w:tcPr>
            <w:tcW w:w="682" w:type="dxa"/>
            <w:tcBorders>
              <w:top w:val="single" w:sz="4" w:space="0" w:color="auto"/>
              <w:left w:val="single" w:sz="12"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q) charakteru a finančného vplyvu významných udalostí, ktoré nastali po dni, ku ktorému sa účtovná závierka zostavuje, a ktoré nie sú zohľadnené vo výkaze ziskov a strát alebo v súvahe; a</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0D48D0"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0D48D0"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0D48D0" w:rsidRPr="00CB64E4"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0D48D0"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0D48D0" w:rsidRPr="00CB64E4"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VI</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Uvádzajú sa informácie o charaktere a finančnom vplyve významných udalostí, ktoré nastali po dni, ku ktorému sa zostavuje účtovná závierka do dňa zostavenia účtovnej závierky a ktoré nie sú zohľadnené v súvahe alebo vo výkaze ziskov a strát, napríklad informácie o</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a) poklese alebo zvýšení trhovej ceny finančného majetku ako dôsledku udalostí, ktoré nastali po dni, ku ktorému sa zostavuje účtovná závierka do dňa zostavenia účtovnej závierky, s uvedením dôvodu týchto zmien,</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b) dôvodoch pre zmenu výšky rezerv a opravných položiek, ktoré nastali v dôsledku udalostí po dni, ku ktorému sa zostavuje účtovná závierka do dňa zostavenia účtovnej závierky,</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c) zmene spoločníkov účtovnej jednotky,</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d) prijatí rozhodnutia o predaji účtovnej jednotky alebo jej časti,</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e) zmenách významných položiek dlhodobého finančného majetku,</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f) začatí alebo ukončení činnosti časti účtovnej jednotky, napríklad odštepného závodu, organizačnej zložky, prevádzkarne,</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g) vydaných dlhopisoch a iných cenných papieroch,</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h) zlúčení, splynutí, rozdelení a zmene právnej formy účtovnej jednotky,</w:t>
            </w:r>
          </w:p>
          <w:p w:rsidR="000D48D0" w:rsidRPr="006D070E"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i) mimoriadnych udalostiach, ak majú vplyv na hospodárenie účtovnej jednotky, napríklad o živelnej  pohrome,</w:t>
            </w:r>
          </w:p>
          <w:p w:rsidR="000D48D0" w:rsidRPr="00B51B9C" w:rsidP="006D070E">
            <w:pPr>
              <w:pStyle w:val="Normlny"/>
              <w:bidi w:val="0"/>
              <w:spacing w:after="0" w:line="240" w:lineRule="auto"/>
              <w:rPr>
                <w:rFonts w:ascii="Arial Narrow" w:hAnsi="Arial Narrow"/>
                <w:bCs/>
                <w:sz w:val="22"/>
                <w:szCs w:val="22"/>
              </w:rPr>
            </w:pPr>
            <w:r w:rsidRPr="006D070E">
              <w:rPr>
                <w:rFonts w:ascii="Arial Narrow" w:hAnsi="Arial Narrow"/>
                <w:bCs/>
                <w:sz w:val="22"/>
                <w:szCs w:val="22"/>
              </w:rPr>
              <w:t>j) získaní alebo odobratí licencií alebo iných povolení významných pre činnosť účtovnej jednotky a podobne.</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387"/>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Pr>
                <w:rFonts w:ascii="Arial Narrow" w:hAnsi="Arial Narrow"/>
                <w:sz w:val="22"/>
                <w:szCs w:val="22"/>
              </w:rPr>
              <w:t>Č: 17</w:t>
            </w:r>
          </w:p>
          <w:p w:rsidR="00451273" w:rsidP="00451273">
            <w:pPr>
              <w:bidi w:val="0"/>
              <w:spacing w:after="0" w:line="240" w:lineRule="auto"/>
              <w:jc w:val="center"/>
              <w:rPr>
                <w:rFonts w:ascii="Arial Narrow" w:hAnsi="Arial Narrow"/>
                <w:sz w:val="22"/>
                <w:szCs w:val="22"/>
              </w:rPr>
            </w:pPr>
            <w:r>
              <w:rPr>
                <w:rFonts w:ascii="Arial Narrow" w:hAnsi="Arial Narrow"/>
                <w:sz w:val="22"/>
                <w:szCs w:val="22"/>
              </w:rPr>
              <w:t>O: 1</w:t>
            </w:r>
          </w:p>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P: r</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r) transakcií, do ktorých vstúpil podnik so spriaznenými osobami, vrátane sumy takýchto transakcií, charakteru vzťahu so spriaznenými osobami a iných informácií o transakciách, ktoré sú potrebné na pochopenie finančnej situácie podniku. Informácie o jednotlivých transakciách je možné zoskupovať podľa ich charakteru s výnimkou prípadov, keď sú na pochopenie účinkov transakcií so spriaznenými osobami na finančnú situáciu podniku potrebné samostatné informácie.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povoliť alebo vyžadovať, aby sa zverejnili len tie transakcie so spriaznenými osobami, ktoré sa neuzavreli za bežných trhových podmienok.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môžu povoliť, aby sa nezverejnili transakcie, ktoré uzavrel jeden alebo viacerí členovia skupiny, a to pod podmienkou, že dcérske spoločnosti, ktoré sú zmluvnými stranami pri takejto transakcii, sú vo výlučnom vlastníctve takéhoto člena.</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povoliť, aby stredne veľký podnik obmedzil zverejňovanie transakcií so spriaznenými osobami na transakcie uzavreté s: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vlastníkmi, ktorí v ňom majú podielovú účasť;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ii) podnikmi, v ktorých má on podielovú účasť; 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iii) členmi jeho správnych, riadiacich alebo dozorných orgánov.</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MF/22933-2005-74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B51B9C" w:rsidR="00DB51D1">
              <w:rPr>
                <w:rFonts w:ascii="Arial Narrow" w:hAnsi="Arial Narrow"/>
                <w:bCs/>
                <w:sz w:val="22"/>
                <w:szCs w:val="22"/>
              </w:rPr>
              <w:t xml:space="preserve">Príloha </w:t>
            </w:r>
            <w:r w:rsidR="00DB51D1">
              <w:rPr>
                <w:rFonts w:ascii="Arial Narrow" w:hAnsi="Arial Narrow"/>
                <w:bCs/>
                <w:sz w:val="22"/>
                <w:szCs w:val="22"/>
              </w:rPr>
              <w:t xml:space="preserve"> </w:t>
            </w:r>
            <w:r w:rsidRPr="00B51B9C" w:rsidR="00DB51D1">
              <w:rPr>
                <w:rFonts w:ascii="Arial Narrow" w:hAnsi="Arial Narrow"/>
                <w:bCs/>
                <w:sz w:val="22"/>
                <w:szCs w:val="22"/>
              </w:rPr>
              <w:t>č. 3, Poznámky</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B51B9C" w:rsidP="00451273">
            <w:pPr>
              <w:bidi w:val="0"/>
              <w:spacing w:after="0" w:line="240" w:lineRule="auto"/>
              <w:rPr>
                <w:rFonts w:ascii="Arial Narrow" w:hAnsi="Arial Narrow"/>
                <w:sz w:val="22"/>
                <w:szCs w:val="22"/>
                <w:lang w:eastAsia="en-US"/>
              </w:rPr>
            </w:pPr>
            <w:r w:rsidRPr="00B51B9C">
              <w:rPr>
                <w:rFonts w:ascii="Arial Narrow" w:hAnsi="Arial Narrow"/>
                <w:bCs/>
                <w:sz w:val="22"/>
                <w:szCs w:val="22"/>
                <w:lang w:eastAsia="en-US"/>
              </w:rPr>
              <w:t xml:space="preserve">I. V časti o nákladoch sa uvádzajú tieto informácie: </w:t>
            </w:r>
          </w:p>
          <w:p w:rsidR="00451273" w:rsidRPr="00B51B9C" w:rsidP="00451273">
            <w:pPr>
              <w:bidi w:val="0"/>
              <w:spacing w:after="0" w:line="240" w:lineRule="auto"/>
              <w:rPr>
                <w:rFonts w:ascii="Arial Narrow" w:hAnsi="Arial Narrow"/>
                <w:sz w:val="22"/>
                <w:szCs w:val="22"/>
                <w:lang w:eastAsia="en-US"/>
              </w:rPr>
            </w:pPr>
            <w:r w:rsidRPr="00B51B9C">
              <w:rPr>
                <w:rFonts w:ascii="Arial Narrow" w:hAnsi="Arial Narrow"/>
                <w:sz w:val="22"/>
                <w:szCs w:val="22"/>
                <w:lang w:eastAsia="en-US"/>
              </w:rPr>
              <w:t xml:space="preserve">a) opis a suma významných položiek nákladov za poskytnuté služby, </w:t>
            </w:r>
          </w:p>
          <w:p w:rsidR="00451273" w:rsidRPr="00B51B9C" w:rsidP="00451273">
            <w:pPr>
              <w:bidi w:val="0"/>
              <w:spacing w:after="0" w:line="240" w:lineRule="auto"/>
              <w:rPr>
                <w:rFonts w:ascii="Arial Narrow" w:hAnsi="Arial Narrow"/>
                <w:sz w:val="22"/>
                <w:szCs w:val="22"/>
                <w:lang w:eastAsia="en-US"/>
              </w:rPr>
            </w:pPr>
            <w:r w:rsidRPr="00B51B9C">
              <w:rPr>
                <w:rFonts w:ascii="Arial Narrow" w:hAnsi="Arial Narrow"/>
                <w:sz w:val="22"/>
                <w:szCs w:val="22"/>
                <w:lang w:eastAsia="en-US"/>
              </w:rPr>
              <w:t xml:space="preserve">b) opis a suma významných položiek ostatných nákladov z hospodárskej činnosti, </w:t>
            </w:r>
          </w:p>
          <w:p w:rsidR="00451273" w:rsidRPr="00B51B9C" w:rsidP="00451273">
            <w:pPr>
              <w:bidi w:val="0"/>
              <w:spacing w:after="0" w:line="240" w:lineRule="auto"/>
              <w:rPr>
                <w:rFonts w:ascii="Arial Narrow" w:hAnsi="Arial Narrow"/>
                <w:sz w:val="22"/>
                <w:szCs w:val="22"/>
                <w:lang w:eastAsia="en-US"/>
              </w:rPr>
            </w:pPr>
            <w:r w:rsidRPr="00B51B9C">
              <w:rPr>
                <w:rFonts w:ascii="Arial Narrow" w:hAnsi="Arial Narrow"/>
                <w:sz w:val="22"/>
                <w:szCs w:val="22"/>
                <w:lang w:eastAsia="en-US"/>
              </w:rPr>
              <w:t xml:space="preserve">c) opis a suma významných položiek finančných nákladov a celková suma kurzových strát; osobitne sa uvádza suma kurzových strát účtovaná ku dňu, ku ktorému sa zostavuje účtovná závierka,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Vzor. Tab. V/2</w:t>
            </w:r>
          </w:p>
        </w:tc>
      </w:tr>
      <w:tr>
        <w:tblPrEx>
          <w:tblW w:w="16341" w:type="dxa"/>
          <w:tblInd w:w="-497" w:type="dxa"/>
          <w:tblLayout w:type="fixed"/>
          <w:tblCellMar>
            <w:left w:w="43" w:type="dxa"/>
            <w:right w:w="43" w:type="dxa"/>
          </w:tblCellMar>
        </w:tblPrEx>
        <w:trPr>
          <w:trHeight w:val="8356"/>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0D48D0"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0D48D0"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0D48D0"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0D48D0" w:rsidRPr="00CB64E4"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0D48D0"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0D48D0"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VII</w:t>
            </w:r>
          </w:p>
          <w:p w:rsidR="000D48D0" w:rsidRPr="00CB64E4"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Informácie o transakciách medzi vykazujúcou účtovnou jednotkou a spriaznenými osobami sa uvádzajú z dôvodu potreby užívateľov účtovnej závierky porozumieť vplyvu týchto transakcií na účtovnú závierku, a to:</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a) zoznam transakcií, ktoré sa uskutočnili medzi vykazujúcou účtovnou jednotkou a spriaznenými osobami, pričom sa uvádza napríklad kúpa alebo predaj zásob, kúpa alebo predaj nehnuteľností a iného majetku, nákup alebo predaj služieb, lízing, výskum a vývoj, licencie, financovanie, vrátane pôžičiek a vkladov do vlastného imania, poskytnutie záruk a garancií, podmienený majetok, podmienené záväzky a ostatné finančné povinnosti podľa článku V, úhrada záväzkov v mene príslušnej  účtovnej jednotky alebo príslušnou účtovnou jednotkou a to bez ohľadu, či za to bola alebo nebola účtovaná cena,</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b) charakteristika transakcie, ktorou je suma, výška zostatku ku dňu, ku ktorému sa zostavuje účtovná závierka, jeho zabezpečenie, opravná položka k pochybným pohľadávkam, odúčtovanie pochybných pohľadávok do nákladov,</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c) samostatne sa uvádzajú transakcie so spriaznenými osobami za každú z týchto osôb:</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1. subjekt, ktorý v účtovnej jednotke vykonáva rozhodujúci vplyv,</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2. subjekt, ktorý  v účtovnej jednotke vykonáva spoločný rozhodujúci vplyv alebo podstatný vplyv,</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3. dcérske účtovné jednotky,</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4. spoločné účtovné jednotky,</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5. pridružené účtovné jednotky,</w:t>
            </w:r>
          </w:p>
          <w:p w:rsidR="000D48D0" w:rsidRPr="00167E63"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6. kľúčový manažment účtovnej jednotky alebo jej materskej účtovnej jednotky,</w:t>
            </w:r>
          </w:p>
          <w:p w:rsidR="000D48D0" w:rsidRPr="00CB64E4" w:rsidP="00167E63">
            <w:pPr>
              <w:pStyle w:val="Normlny"/>
              <w:bidi w:val="0"/>
              <w:spacing w:after="0" w:line="240" w:lineRule="auto"/>
              <w:jc w:val="both"/>
              <w:rPr>
                <w:rFonts w:ascii="Arial Narrow" w:hAnsi="Arial Narrow"/>
                <w:bCs/>
                <w:sz w:val="22"/>
                <w:szCs w:val="22"/>
              </w:rPr>
            </w:pPr>
            <w:r w:rsidRPr="00167E63">
              <w:rPr>
                <w:rFonts w:ascii="Arial Narrow" w:hAnsi="Arial Narrow"/>
                <w:bCs/>
                <w:sz w:val="22"/>
                <w:szCs w:val="22"/>
              </w:rPr>
              <w:t>7. ostatné spriaznené osoby.</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0D48D0"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C:17</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2. Od členských štátov sa nevyžaduje, aby uplatňovali odsek 1 písm. g) v prípade podniku, ktorý je materským podnikom, na ktorý sa vzťahuje ich vnútroštátne právo, v týchto prípadoch: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ak je podnik, v ktorom má tento materský podnik podielovú účasť na účely odseku 1 písm. g), zahrnutý do konsolidovanej účtovnej závierky zostavenej týmto materským podnikom alebo do konsolidovanej účtovnej závierky väčšej skupiny podnikov uvedenej v článku 23 ods. 4; </w:t>
            </w:r>
          </w:p>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color w:val="000000"/>
                <w:sz w:val="22"/>
                <w:szCs w:val="22"/>
              </w:rPr>
              <w:t>b) ak tento materský podnik zahrnul uvedenú podielovú účasť do svojej ročnej účtovnej závierky v súlade s článkom 9 ods. 7 alebo do konsolidovanej účtovnej závierky zostavenej týmto materským podnikom v súlade s článkom 27 ods. 1 až 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59"/>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00DB51D1">
              <w:rPr>
                <w:rFonts w:ascii="Arial Narrow" w:hAnsi="Arial Narrow"/>
                <w:sz w:val="22"/>
                <w:szCs w:val="22"/>
              </w:rPr>
              <w:t>Čl 18 O:</w:t>
            </w:r>
            <w:r w:rsidRPr="00CB64E4">
              <w:rPr>
                <w:rFonts w:ascii="Arial Narrow" w:hAnsi="Arial Narrow"/>
                <w:sz w:val="22"/>
                <w:szCs w:val="22"/>
              </w:rPr>
              <w:t>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Zverejnenie ďalších informácií v prípade veľkých podnikov a subjektov verejného záujmu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V poznámkach k účtovnej závierke veľké podniky a subjekty verejného záujmu popri informáciách vyžadovaných v článkoch 16 a 17 a ktorýchkoľvek ďalších ustanoveniach tejto smernice uvádzajú informácie týkajúce sa: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čistého obratu, v členení podľa kategórií činnosti a podľa geografického umiestnenia trhu, pokiaľ sa tieto kategórie a trhy z hľadiska organizácie predaja výrobkov a poskytovania služieb navzájom výrazne odlišujú; a </w:t>
            </w:r>
          </w:p>
          <w:p w:rsidR="00451273" w:rsidRPr="00CB64E4"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MF/</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cs="Arial"/>
                <w:bCs/>
                <w:sz w:val="22"/>
                <w:szCs w:val="22"/>
              </w:rPr>
              <w:t>22933-2005-74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Príloha č.3 </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VIII </w:t>
            </w: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1</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bod 2 bod 3 </w:t>
            </w: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D447B6">
              <w:rPr>
                <w:rFonts w:ascii="Arial Narrow" w:hAnsi="Arial Narrow"/>
                <w:sz w:val="22"/>
                <w:szCs w:val="22"/>
              </w:rPr>
              <w:t>bod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cs="Arial"/>
                <w:sz w:val="22"/>
                <w:szCs w:val="22"/>
              </w:rPr>
            </w:pPr>
            <w:r w:rsidRPr="00CB64E4">
              <w:rPr>
                <w:rFonts w:ascii="Arial Narrow" w:hAnsi="Arial Narrow" w:cs="Arial"/>
                <w:sz w:val="22"/>
                <w:szCs w:val="22"/>
              </w:rPr>
              <w:t xml:space="preserve">Poznámky obsahujú aj informácie o pohľadávkach, záväzkoch, nákladoch, výnosoch, príjmoch a výdavkoch, ich stav na konci účtovného obdobia a porovnateľné údaje za bezprostredne predchádzajúce účtovné obdobie, informácie o </w:t>
            </w:r>
          </w:p>
          <w:p w:rsidR="00451273" w:rsidRPr="00CB64E4" w:rsidP="00451273">
            <w:pPr>
              <w:tabs>
                <w:tab w:val="num"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stave pohľadávok a záväzkov po lehote splatnosti, </w:t>
            </w:r>
          </w:p>
          <w:p w:rsidR="00451273" w:rsidRPr="00CB64E4" w:rsidP="00451273">
            <w:pPr>
              <w:tabs>
                <w:tab w:val="num" w:pos="1134"/>
              </w:tabs>
              <w:autoSpaceDE/>
              <w:autoSpaceDN/>
              <w:bidi w:val="0"/>
              <w:spacing w:after="0" w:line="240" w:lineRule="auto"/>
              <w:jc w:val="both"/>
              <w:rPr>
                <w:rFonts w:ascii="Arial Narrow" w:hAnsi="Arial Narrow" w:cs="Arial"/>
                <w:sz w:val="22"/>
                <w:szCs w:val="22"/>
              </w:rPr>
            </w:pPr>
            <w:r w:rsidRPr="00CB64E4">
              <w:rPr>
                <w:rFonts w:ascii="Arial Narrow" w:hAnsi="Arial Narrow" w:cs="Arial"/>
                <w:sz w:val="22"/>
                <w:szCs w:val="22"/>
              </w:rPr>
              <w:t>predpísanom poistnom,</w:t>
            </w:r>
          </w:p>
          <w:p w:rsidR="00451273" w:rsidP="00451273">
            <w:pPr>
              <w:tabs>
                <w:tab w:val="num" w:pos="1134"/>
              </w:tabs>
              <w:bidi w:val="0"/>
              <w:spacing w:after="0" w:line="240" w:lineRule="auto"/>
              <w:jc w:val="both"/>
              <w:rPr>
                <w:rFonts w:ascii="Arial Narrow" w:hAnsi="Arial Narrow" w:cs="Arial"/>
                <w:sz w:val="22"/>
                <w:szCs w:val="22"/>
              </w:rPr>
            </w:pPr>
            <w:r w:rsidRPr="00CB64E4">
              <w:rPr>
                <w:rFonts w:ascii="Arial Narrow" w:hAnsi="Arial Narrow" w:cs="Arial"/>
                <w:sz w:val="22"/>
                <w:szCs w:val="22"/>
              </w:rPr>
              <w:t>predpísanom poistnom v hrubej výške celkom, jeho stav pred prerozdelením, jeho stav po prerozdelení, vyčíslenie</w:t>
            </w:r>
          </w:p>
          <w:p w:rsidR="00451273" w:rsidRPr="00D447B6" w:rsidP="00451273">
            <w:pPr>
              <w:tabs>
                <w:tab w:val="num" w:pos="1134"/>
              </w:tabs>
              <w:bidi w:val="0"/>
              <w:spacing w:after="0" w:line="240" w:lineRule="auto"/>
              <w:jc w:val="both"/>
              <w:rPr>
                <w:rFonts w:ascii="Arial Narrow" w:hAnsi="Arial Narrow" w:cs="Arial"/>
                <w:sz w:val="22"/>
                <w:szCs w:val="22"/>
              </w:rPr>
            </w:pPr>
            <w:r w:rsidRPr="00D447B6">
              <w:rPr>
                <w:rFonts w:ascii="Arial Narrow" w:hAnsi="Arial Narrow" w:cs="Arial"/>
                <w:sz w:val="22"/>
                <w:szCs w:val="22"/>
              </w:rPr>
              <w:t xml:space="preserve">príslušného percentuálneho podielu na ročnom úhrne poistného pred prerozdelením poistného za príslušný kalendárny rok a vyčíslenie tohto podielu na ročnom úhrne poistného v eurách, </w:t>
            </w:r>
          </w:p>
          <w:p w:rsidR="00451273" w:rsidRPr="00CB64E4" w:rsidP="00451273">
            <w:pPr>
              <w:tabs>
                <w:tab w:val="num" w:pos="1134"/>
              </w:tabs>
              <w:bidi w:val="0"/>
              <w:spacing w:after="0" w:line="240" w:lineRule="auto"/>
              <w:jc w:val="both"/>
              <w:rPr>
                <w:rFonts w:ascii="Arial Narrow" w:hAnsi="Arial Narrow" w:cs="Arial"/>
                <w:sz w:val="22"/>
                <w:szCs w:val="22"/>
              </w:rPr>
            </w:pPr>
            <w:r w:rsidRPr="00D447B6">
              <w:rPr>
                <w:rFonts w:ascii="Arial Narrow" w:hAnsi="Arial Narrow" w:cs="Arial"/>
                <w:sz w:val="22"/>
                <w:szCs w:val="22"/>
              </w:rPr>
              <w:t>štruktúre platiteľov poistného,</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r w:rsidRPr="00CB64E4">
              <w:rPr>
                <w:rFonts w:ascii="Arial Narrow" w:hAnsi="Arial Narrow"/>
                <w:b w:val="0"/>
                <w:bCs w:val="0"/>
                <w:sz w:val="22"/>
                <w:szCs w:val="22"/>
              </w:rPr>
              <w:t>Čl. IX bod 16, vzor. tab. VIII/1</w:t>
            </w: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tc>
      </w:tr>
      <w:tr>
        <w:tblPrEx>
          <w:tblW w:w="16341" w:type="dxa"/>
          <w:tblInd w:w="-497" w:type="dxa"/>
          <w:tblLayout w:type="fixed"/>
          <w:tblCellMar>
            <w:left w:w="43" w:type="dxa"/>
            <w:right w:w="43" w:type="dxa"/>
          </w:tblCellMar>
        </w:tblPrEx>
        <w:trPr>
          <w:trHeight w:val="19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IV</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O:4</w:t>
            </w:r>
          </w:p>
          <w:p w:rsidR="00451273" w:rsidRPr="0048408B" w:rsidP="00451273">
            <w:pPr>
              <w:pStyle w:val="Normlny"/>
              <w:bidi w:val="0"/>
              <w:spacing w:after="0" w:line="240" w:lineRule="auto"/>
              <w:jc w:val="center"/>
              <w:rPr>
                <w:rFonts w:ascii="Arial Narrow" w:hAnsi="Arial Narrow"/>
                <w:sz w:val="22"/>
                <w:szCs w:val="22"/>
              </w:rPr>
            </w:pPr>
          </w:p>
          <w:p w:rsidR="00451273" w:rsidRPr="0048408B" w:rsidP="00451273">
            <w:pPr>
              <w:pStyle w:val="Normlny"/>
              <w:bidi w:val="0"/>
              <w:spacing w:after="0" w:line="240" w:lineRule="auto"/>
              <w:jc w:val="center"/>
              <w:rPr>
                <w:rFonts w:ascii="Arial Narrow" w:hAnsi="Arial Narrow"/>
                <w:sz w:val="22"/>
                <w:szCs w:val="22"/>
              </w:rPr>
            </w:pPr>
          </w:p>
          <w:p w:rsidR="00451273" w:rsidRPr="0048408B" w:rsidP="00451273">
            <w:pPr>
              <w:pStyle w:val="Normlny"/>
              <w:bidi w:val="0"/>
              <w:spacing w:after="0" w:line="240" w:lineRule="auto"/>
              <w:jc w:val="center"/>
              <w:rPr>
                <w:rFonts w:ascii="Arial Narrow" w:hAnsi="Arial Narrow"/>
                <w:sz w:val="22"/>
                <w:szCs w:val="22"/>
              </w:rPr>
            </w:pPr>
          </w:p>
          <w:p w:rsidR="00451273" w:rsidRPr="0048408B"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167E63">
            <w:pPr>
              <w:tabs>
                <w:tab w:val="num" w:pos="1134"/>
              </w:tabs>
              <w:autoSpaceDE/>
              <w:autoSpaceDN/>
              <w:bidi w:val="0"/>
              <w:spacing w:after="0" w:line="240" w:lineRule="auto"/>
              <w:jc w:val="both"/>
              <w:rPr>
                <w:rFonts w:ascii="Arial Narrow" w:hAnsi="Arial Narrow" w:cs="Arial"/>
                <w:sz w:val="22"/>
                <w:szCs w:val="22"/>
              </w:rPr>
            </w:pPr>
            <w:r w:rsidRPr="0048408B">
              <w:rPr>
                <w:rFonts w:ascii="Arial Narrow" w:hAnsi="Arial Narrow" w:cs="Arial"/>
                <w:sz w:val="22"/>
                <w:szCs w:val="22"/>
              </w:rPr>
              <w:t xml:space="preserve"> </w:t>
            </w:r>
            <w:r w:rsidRPr="00167E63" w:rsidR="00167E63">
              <w:rPr>
                <w:rFonts w:ascii="Arial Narrow" w:hAnsi="Arial Narrow" w:cs="Arial"/>
                <w:sz w:val="22"/>
                <w:szCs w:val="22"/>
              </w:rPr>
              <w:t>V poznámkach sa uvádza členenie čistého obratu podľa § 2 ods. 14 zákona podľa jednotlivých typov výrobkov, tovarov, služieb alebo iných činností účtovnej jednotky a hlavných geografických oblastí odbytu, ak sa tieto činnosti a oblasti odbytu z hľadiska organizácie predaja výrobkov a tovarov a poskytovania služieb výrazne odlišujú. Ak predmetom činnosti účtovnej jednotky je dosahovanie iných výnosov ako sú výnosy z predaja výrobkov, tovarov a služieb, uvádza sa aj opis iných výnosov zahrnovaných do čistého obratu.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1767"/>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18 ods.1</w:t>
            </w:r>
          </w:p>
          <w:p w:rsidR="000D48D0"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color w:val="000000"/>
                <w:sz w:val="22"/>
                <w:szCs w:val="22"/>
              </w:rPr>
              <w:t>b) celkových poplatkov za účtovný rok účtovaných každým štatutárnym audítorom alebo audítorskou spoločnosťou za štatutárny audit ročnej účtovnej závierky a celkových poplatkov účtovaných každým štatutárnym audítorom alebo audítorskou spoločnosťou za iné uisťovacie služby, za služby daňového poradenstva a za iné neaudítorské služby.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MF/</w:t>
            </w:r>
          </w:p>
          <w:p w:rsidR="000D48D0" w:rsidRPr="00CB64E4" w:rsidP="00451273">
            <w:pPr>
              <w:bidi w:val="0"/>
              <w:spacing w:after="0" w:line="240" w:lineRule="auto"/>
              <w:jc w:val="center"/>
              <w:rPr>
                <w:rFonts w:ascii="Arial Narrow" w:hAnsi="Arial Narrow"/>
                <w:sz w:val="22"/>
                <w:szCs w:val="22"/>
              </w:rPr>
            </w:pPr>
            <w:r w:rsidRPr="00CB64E4">
              <w:rPr>
                <w:rFonts w:ascii="Arial Narrow" w:hAnsi="Arial Narrow" w:cs="Arial"/>
                <w:bCs/>
                <w:sz w:val="22"/>
                <w:szCs w:val="22"/>
              </w:rPr>
              <w:t>22933-2005-74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Príloha III</w:t>
            </w:r>
          </w:p>
          <w:p w:rsidR="000D48D0"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čl. III     </w:t>
            </w:r>
          </w:p>
          <w:p w:rsidR="000D48D0" w:rsidRPr="00CB64E4" w:rsidP="00451273">
            <w:pPr>
              <w:pStyle w:val="Normlny"/>
              <w:bidi w:val="0"/>
              <w:spacing w:after="0" w:line="240" w:lineRule="auto"/>
              <w:jc w:val="center"/>
              <w:rPr>
                <w:rFonts w:ascii="Arial Narrow" w:hAnsi="Arial Narrow"/>
                <w:sz w:val="22"/>
                <w:szCs w:val="22"/>
              </w:rPr>
            </w:pPr>
          </w:p>
          <w:p w:rsidR="000D48D0"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bod 25</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Poznámky v časti o významných položkách uvedených v súvahe a výkaze ziskov a strát obsahujú informácie o</w:t>
            </w:r>
          </w:p>
          <w:p w:rsidR="000D48D0" w:rsidRPr="00CB64E4" w:rsidP="00451273">
            <w:pPr>
              <w:pStyle w:val="BodyText2"/>
              <w:bidi w:val="0"/>
              <w:spacing w:after="0" w:line="240" w:lineRule="auto"/>
              <w:jc w:val="left"/>
              <w:rPr>
                <w:rFonts w:ascii="Arial Narrow" w:hAnsi="Arial Narrow" w:cs="Arial"/>
                <w:b/>
                <w:sz w:val="22"/>
                <w:szCs w:val="22"/>
              </w:rPr>
            </w:pPr>
            <w:r w:rsidRPr="00CB64E4">
              <w:rPr>
                <w:rFonts w:ascii="Arial Narrow" w:hAnsi="Arial Narrow" w:cs="Arial"/>
                <w:sz w:val="22"/>
                <w:szCs w:val="22"/>
              </w:rPr>
              <w:t>25. všeobecných prevádzkových nákladoch, ktorými sa rozumejú správna réžia a ďalšie náklady na prevádzku zdravotnej poisťovne, vrátane požitkov členov štatutárnych orgánov, dozorných orgánov a iných orgánov účtovnej jednotky,</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0D48D0"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0D48D0" w:rsidRPr="00CB64E4" w:rsidP="00451273">
            <w:pPr>
              <w:pStyle w:val="Heading1"/>
              <w:bidi w:val="0"/>
              <w:spacing w:after="0" w:line="240" w:lineRule="auto"/>
              <w:rPr>
                <w:rFonts w:ascii="Arial Narrow" w:hAnsi="Arial Narrow"/>
                <w:b w:val="0"/>
                <w:bCs w:val="0"/>
                <w:sz w:val="22"/>
                <w:szCs w:val="22"/>
              </w:rPr>
            </w:pPr>
            <w:r w:rsidRPr="00CB64E4">
              <w:rPr>
                <w:rFonts w:ascii="Arial Narrow" w:hAnsi="Arial Narrow"/>
                <w:b w:val="0"/>
                <w:sz w:val="22"/>
                <w:szCs w:val="22"/>
              </w:rPr>
              <w:t>Čl. IX bod 10, vzor. tab. III/14</w:t>
            </w:r>
          </w:p>
        </w:tc>
      </w:tr>
      <w:tr>
        <w:tblPrEx>
          <w:tblW w:w="16341" w:type="dxa"/>
          <w:tblInd w:w="-497" w:type="dxa"/>
          <w:tblLayout w:type="fixed"/>
          <w:tblCellMar>
            <w:left w:w="43" w:type="dxa"/>
            <w:right w:w="43" w:type="dxa"/>
          </w:tblCellMar>
        </w:tblPrEx>
        <w:trPr>
          <w:trHeight w:val="2535"/>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 18</w:t>
            </w: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2F0AF0" w:rsidP="00451273">
            <w:pPr>
              <w:bidi w:val="0"/>
              <w:spacing w:after="0" w:line="240" w:lineRule="auto"/>
              <w:jc w:val="both"/>
              <w:rPr>
                <w:rFonts w:ascii="Arial Narrow" w:hAnsi="Arial Narrow" w:cs="Arial"/>
                <w:sz w:val="22"/>
                <w:szCs w:val="22"/>
              </w:rPr>
            </w:pPr>
            <w:r w:rsidRPr="002F0AF0">
              <w:rPr>
                <w:rFonts w:ascii="Arial Narrow" w:hAnsi="Arial Narrow" w:cs="Arial"/>
                <w:sz w:val="22"/>
                <w:szCs w:val="22"/>
              </w:rPr>
              <w:t>V poznámkach sa uvedie aj vymedzenie a suma vzniknutých nákladov voči audítorovi alebo audítorskej spoločnosti</w:t>
            </w:r>
            <w:r w:rsidRPr="002F0AF0">
              <w:rPr>
                <w:rFonts w:ascii="Arial Narrow" w:hAnsi="Arial Narrow" w:cs="Arial"/>
                <w:sz w:val="22"/>
                <w:szCs w:val="22"/>
                <w:vertAlign w:val="superscript"/>
              </w:rPr>
              <w:t>22c</w:t>
            </w:r>
            <w:r w:rsidRPr="002F0AF0">
              <w:rPr>
                <w:rFonts w:ascii="Arial Narrow" w:hAnsi="Arial Narrow" w:cs="Arial"/>
                <w:sz w:val="22"/>
                <w:szCs w:val="22"/>
              </w:rPr>
              <w:t>)</w:t>
            </w:r>
            <w:r w:rsidRPr="002F0AF0">
              <w:rPr>
                <w:rFonts w:ascii="Arial Narrow" w:hAnsi="Arial Narrow" w:cs="Arial"/>
                <w:sz w:val="22"/>
                <w:szCs w:val="22"/>
                <w:vertAlign w:val="superscript"/>
              </w:rPr>
              <w:t xml:space="preserve"> </w:t>
            </w:r>
            <w:r w:rsidRPr="002F0AF0">
              <w:rPr>
                <w:rFonts w:ascii="Arial Narrow" w:hAnsi="Arial Narrow" w:cs="Arial"/>
                <w:sz w:val="22"/>
                <w:szCs w:val="22"/>
              </w:rPr>
              <w:t>(ďalej len „audítor“) za účtovné obdobie  v členení na náklady  za</w:t>
            </w:r>
          </w:p>
          <w:p w:rsidR="00451273" w:rsidRPr="002F0AF0" w:rsidP="00451273">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overenie účtovnej závierky,</w:t>
            </w:r>
          </w:p>
          <w:p w:rsidR="00451273" w:rsidRPr="002F0AF0" w:rsidP="00451273">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uisťovacie audítorské služby s výnimkou overenia účtovnej závierky,</w:t>
            </w:r>
          </w:p>
          <w:p w:rsidR="00451273" w:rsidRPr="002F0AF0" w:rsidP="00451273">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súvisiace audítorské služby,</w:t>
            </w:r>
          </w:p>
          <w:p w:rsidR="00451273" w:rsidRPr="002F0AF0" w:rsidP="00451273">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daňové poradenstvo,</w:t>
            </w:r>
          </w:p>
          <w:p w:rsidR="00451273" w:rsidRPr="00CB64E4" w:rsidP="00451273">
            <w:pPr>
              <w:numPr>
                <w:ilvl w:val="1"/>
                <w:numId w:val="38"/>
              </w:numPr>
              <w:bidi w:val="0"/>
              <w:spacing w:after="0" w:line="240" w:lineRule="auto"/>
              <w:jc w:val="both"/>
              <w:rPr>
                <w:rFonts w:ascii="Arial Narrow" w:hAnsi="Arial Narrow" w:cs="Arial"/>
                <w:sz w:val="22"/>
                <w:szCs w:val="22"/>
              </w:rPr>
            </w:pPr>
            <w:r w:rsidRPr="002F0AF0">
              <w:rPr>
                <w:rFonts w:ascii="Arial Narrow" w:hAnsi="Arial Narrow" w:cs="Arial"/>
                <w:sz w:val="22"/>
                <w:szCs w:val="22"/>
              </w:rPr>
              <w:t xml:space="preserve"> ostatné neaudítorské služby.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240"/>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MF/</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23377/</w:t>
            </w:r>
          </w:p>
          <w:p w:rsidR="00451273" w:rsidRPr="0048408B" w:rsidP="00451273">
            <w:pPr>
              <w:bidi w:val="0"/>
              <w:spacing w:after="0" w:line="240" w:lineRule="auto"/>
              <w:jc w:val="center"/>
              <w:rPr>
                <w:rFonts w:ascii="Arial Narrow" w:hAnsi="Arial Narrow" w:cs="Arial"/>
                <w:bCs/>
                <w:sz w:val="22"/>
                <w:szCs w:val="22"/>
              </w:rPr>
            </w:pPr>
            <w:r w:rsidRPr="0048408B">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Príloha I</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čl. IV</w:t>
            </w:r>
          </w:p>
          <w:p w:rsidR="00451273" w:rsidRPr="0048408B" w:rsidP="00451273">
            <w:pPr>
              <w:pStyle w:val="Normlny"/>
              <w:bidi w:val="0"/>
              <w:spacing w:after="0" w:line="240" w:lineRule="auto"/>
              <w:jc w:val="center"/>
              <w:rPr>
                <w:rFonts w:ascii="Arial Narrow" w:hAnsi="Arial Narrow"/>
                <w:sz w:val="22"/>
                <w:szCs w:val="22"/>
              </w:rPr>
            </w:pPr>
            <w:r w:rsidRPr="0048408B">
              <w:rPr>
                <w:rFonts w:ascii="Arial Narrow" w:hAnsi="Arial Narrow"/>
                <w:sz w:val="22"/>
                <w:szCs w:val="22"/>
              </w:rPr>
              <w:t>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8408B" w:rsidP="00451273">
            <w:pPr>
              <w:bidi w:val="0"/>
              <w:spacing w:after="0" w:line="240" w:lineRule="auto"/>
              <w:jc w:val="both"/>
              <w:rPr>
                <w:rFonts w:ascii="Arial Narrow" w:hAnsi="Arial Narrow" w:cs="Arial"/>
                <w:sz w:val="22"/>
                <w:szCs w:val="22"/>
              </w:rPr>
            </w:pPr>
            <w:r w:rsidRPr="00167E63" w:rsidR="00167E63">
              <w:rPr>
                <w:rFonts w:ascii="Arial Narrow" w:hAnsi="Arial Narrow" w:cs="Arial"/>
                <w:sz w:val="22"/>
                <w:szCs w:val="22"/>
              </w:rPr>
              <w:t>Opis a celková suma nákladov za overenie individuálnej účtovnej závierky audítorom alebo audítorskou spoločnosťou, iné uisťovacie služby, daňové poradenstvo a ostatné neaudítorské služby poskytnuté týmto audítorom alebo audítorskou spoločnosťou.</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Čl.18</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4439F2" w:rsidP="00451273">
            <w:pPr>
              <w:bidi w:val="0"/>
              <w:adjustRightInd w:val="0"/>
              <w:spacing w:after="0" w:line="240" w:lineRule="auto"/>
              <w:rPr>
                <w:rFonts w:ascii="Arial Narrow" w:hAnsi="Arial Narrow"/>
                <w:color w:val="000000"/>
                <w:sz w:val="22"/>
                <w:szCs w:val="22"/>
              </w:rPr>
            </w:pPr>
            <w:r w:rsidRPr="004439F2">
              <w:rPr>
                <w:rFonts w:ascii="Arial Narrow" w:hAnsi="Arial Narrow"/>
                <w:color w:val="000000"/>
                <w:sz w:val="22"/>
                <w:szCs w:val="22"/>
              </w:rPr>
              <w:t>Členské štáty môžu umožniť vynechanie informácií uvedených v odseku 1 písm. a), ak by zverejnením týchto informácií došlo k vážnemu znevýhodneniu podniku. Členské štáty môžu toto vynechanie podmieniť predchádzajúcim súhlasom správneho alebo súdneho orgánu. Každé takéto vynechanie sa zverejní v poznámkach k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both"/>
              <w:rPr>
                <w:rFonts w:ascii="Arial Narrow" w:hAnsi="Arial Narrow" w:cs="Arial"/>
                <w:sz w:val="22"/>
                <w:szCs w:val="22"/>
              </w:rPr>
            </w:pPr>
          </w:p>
          <w:p w:rsidR="00451273" w:rsidP="00451273">
            <w:pPr>
              <w:bidi w:val="0"/>
              <w:spacing w:after="0" w:line="240" w:lineRule="auto"/>
              <w:jc w:val="both"/>
              <w:rPr>
                <w:rFonts w:ascii="Arial Narrow" w:hAnsi="Arial Narrow" w:cs="Arial"/>
                <w:sz w:val="22"/>
                <w:szCs w:val="22"/>
              </w:rPr>
            </w:pPr>
          </w:p>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Čl.18</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4439F2" w:rsidP="00451273">
            <w:pPr>
              <w:bidi w:val="0"/>
              <w:adjustRightInd w:val="0"/>
              <w:spacing w:after="0" w:line="240" w:lineRule="auto"/>
              <w:rPr>
                <w:rFonts w:ascii="Arial Narrow" w:hAnsi="Arial Narrow"/>
                <w:color w:val="000000"/>
                <w:sz w:val="22"/>
                <w:szCs w:val="22"/>
              </w:rPr>
            </w:pPr>
            <w:r w:rsidRPr="004439F2">
              <w:rPr>
                <w:rFonts w:ascii="Arial Narrow" w:hAnsi="Arial Narrow"/>
                <w:color w:val="000000"/>
                <w:sz w:val="22"/>
                <w:szCs w:val="22"/>
              </w:rPr>
              <w:t>Členské štáty môžu stanoviť, že odsek 1 písm. b) sa neuplatňuje na ročnú účtovnú závierku podniku, ak je podnik zahrnutý do konsolidovanej účtovnej závierky, ktorej zostavenie sa požaduje podľa článku 22, ak je táto informácia uvedená v poznámkach ku konsolidovanej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both"/>
              <w:rPr>
                <w:rFonts w:ascii="Arial Narrow" w:hAnsi="Arial Narrow" w:cs="Arial"/>
                <w:sz w:val="22"/>
                <w:szCs w:val="22"/>
              </w:rPr>
            </w:pPr>
          </w:p>
          <w:p w:rsidR="00451273" w:rsidP="00451273">
            <w:pPr>
              <w:bidi w:val="0"/>
              <w:spacing w:after="0" w:line="240" w:lineRule="auto"/>
              <w:jc w:val="both"/>
              <w:rPr>
                <w:rFonts w:ascii="Arial Narrow" w:hAnsi="Arial Narrow" w:cs="Arial"/>
                <w:sz w:val="22"/>
                <w:szCs w:val="22"/>
              </w:rPr>
            </w:pPr>
          </w:p>
          <w:p w:rsidR="00451273" w:rsidP="00451273">
            <w:pPr>
              <w:bidi w:val="0"/>
              <w:spacing w:after="0" w:line="240" w:lineRule="auto"/>
              <w:jc w:val="both"/>
              <w:rPr>
                <w:rFonts w:ascii="Arial Narrow" w:hAnsi="Arial Narrow" w:cs="Arial"/>
                <w:sz w:val="22"/>
                <w:szCs w:val="22"/>
              </w:rPr>
            </w:pPr>
          </w:p>
          <w:p w:rsidR="00451273" w:rsidP="00451273">
            <w:pPr>
              <w:bidi w:val="0"/>
              <w:spacing w:after="0" w:line="240" w:lineRule="auto"/>
              <w:jc w:val="both"/>
              <w:rPr>
                <w:rFonts w:ascii="Arial Narrow" w:hAnsi="Arial Narrow" w:cs="Arial"/>
                <w:sz w:val="22"/>
                <w:szCs w:val="22"/>
              </w:rPr>
            </w:pPr>
          </w:p>
          <w:p w:rsidR="00451273" w:rsidP="00451273">
            <w:pPr>
              <w:bidi w:val="0"/>
              <w:spacing w:after="0" w:line="240" w:lineRule="auto"/>
              <w:jc w:val="both"/>
              <w:rPr>
                <w:rFonts w:ascii="Arial Narrow" w:hAnsi="Arial Narrow" w:cs="Arial"/>
                <w:sz w:val="22"/>
                <w:szCs w:val="22"/>
              </w:rPr>
            </w:pPr>
          </w:p>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r>
              <w:rPr>
                <w:rFonts w:ascii="Arial Narrow" w:hAnsi="Arial Narrow"/>
                <w:b w:val="0"/>
                <w:sz w:val="22"/>
                <w:szCs w:val="22"/>
              </w:rPr>
              <w:t xml:space="preserve">Uplatňuje sa Nariadenie 1606/2002 </w:t>
            </w:r>
          </w:p>
        </w:tc>
      </w:tr>
      <w:tr>
        <w:tblPrEx>
          <w:tblW w:w="16341" w:type="dxa"/>
          <w:tblInd w:w="-497" w:type="dxa"/>
          <w:tblLayout w:type="fixed"/>
          <w:tblCellMar>
            <w:left w:w="43" w:type="dxa"/>
            <w:right w:w="43" w:type="dxa"/>
          </w:tblCellMar>
        </w:tblPrEx>
        <w:trPr>
          <w:trHeight w:val="365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CM4"/>
              <w:bidi w:val="0"/>
              <w:spacing w:before="60" w:after="60" w:line="240" w:lineRule="auto"/>
              <w:rPr>
                <w:rFonts w:ascii="Arial Narrow" w:hAnsi="Arial Narrow" w:cs="EUAlbertina"/>
                <w:color w:val="000000"/>
                <w:sz w:val="22"/>
                <w:szCs w:val="22"/>
              </w:rPr>
            </w:pPr>
            <w:r w:rsidRPr="00CB64E4">
              <w:rPr>
                <w:rFonts w:ascii="Arial Narrow" w:hAnsi="Arial Narrow" w:cs="EUAlbertina"/>
                <w:b/>
                <w:bCs/>
                <w:color w:val="000000"/>
                <w:sz w:val="22"/>
                <w:szCs w:val="22"/>
              </w:rPr>
              <w:t>Obsah správy o hospodárení</w:t>
            </w:r>
          </w:p>
          <w:p w:rsidR="00451273" w:rsidRPr="00CB64E4" w:rsidP="00451273">
            <w:pPr>
              <w:pStyle w:val="CM4"/>
              <w:bidi w:val="0"/>
              <w:spacing w:before="60" w:after="60" w:line="240" w:lineRule="auto"/>
              <w:rPr>
                <w:rFonts w:ascii="Arial Narrow" w:hAnsi="Arial Narrow" w:cs="EUAlbertina"/>
                <w:color w:val="000000"/>
                <w:sz w:val="22"/>
                <w:szCs w:val="22"/>
              </w:rPr>
            </w:pPr>
            <w:r w:rsidRPr="00CB64E4">
              <w:rPr>
                <w:rFonts w:ascii="Arial Narrow" w:hAnsi="Arial Narrow" w:cs="EUAlbertina"/>
                <w:color w:val="000000"/>
                <w:sz w:val="22"/>
                <w:szCs w:val="22"/>
              </w:rPr>
              <w:t xml:space="preserve">Správa o hospodárení obsahuje verný obraz vývoja a výkonnosti podnikateľskej činnosti podniku a jeho situácie, spolu s opisom základných rizík a neistôt, ktorým čelí. </w:t>
            </w:r>
          </w:p>
          <w:p w:rsidR="00451273" w:rsidRPr="00CB64E4" w:rsidP="00451273">
            <w:pPr>
              <w:pStyle w:val="CM4"/>
              <w:bidi w:val="0"/>
              <w:spacing w:before="60" w:after="60" w:line="240" w:lineRule="auto"/>
              <w:rPr>
                <w:rFonts w:ascii="Arial Narrow" w:hAnsi="Arial Narrow" w:cs="EUAlbertina"/>
                <w:color w:val="000000"/>
                <w:sz w:val="22"/>
                <w:szCs w:val="22"/>
              </w:rPr>
            </w:pPr>
            <w:r w:rsidRPr="00CB64E4">
              <w:rPr>
                <w:rFonts w:ascii="Arial Narrow" w:hAnsi="Arial Narrow" w:cs="EUAlbertina"/>
                <w:color w:val="000000"/>
                <w:sz w:val="22"/>
                <w:szCs w:val="22"/>
              </w:rPr>
              <w:t xml:space="preserve">Tento obraz pozostáva z vyváženej a komplexnej analýzy vývoja a výkonnosti podnikateľskej činnosti podniku a jeho situácie podľa veľkosti a zložitosti podnikania. </w:t>
            </w:r>
          </w:p>
          <w:p w:rsidR="00451273" w:rsidP="00451273">
            <w:pPr>
              <w:bidi w:val="0"/>
              <w:adjustRightInd w:val="0"/>
              <w:spacing w:after="0" w:line="240" w:lineRule="auto"/>
              <w:rPr>
                <w:rFonts w:ascii="Arial Narrow" w:hAnsi="Arial Narrow" w:cs="EUAlbertina"/>
                <w:color w:val="000000"/>
                <w:sz w:val="22"/>
                <w:szCs w:val="22"/>
              </w:rPr>
            </w:pPr>
            <w:r w:rsidRPr="00CB64E4">
              <w:rPr>
                <w:rFonts w:ascii="Arial Narrow" w:hAnsi="Arial Narrow" w:cs="EUAlbertina"/>
                <w:color w:val="000000"/>
                <w:sz w:val="22"/>
                <w:szCs w:val="22"/>
              </w:rPr>
              <w:t>V rozsahu nevyhnutnom na pochopenie vývoja, výkonnosti alebo situácie podniku obsahuje analýza finančné a prípadne aj nefinančné hlavné ukazovatele výkonnosti relevantné pre konkrétne podnikanie vrátane informácií týkajúcich sa environmentálnych a zamestnaneckých záležitostí. Pri poskytnutí analýzy sa v správe o hospodárení v relevantných prípadoch uvádzajú odkazy na sumy vykázané v ročnej účtovnej závierke spolu s ďalšími vysvetlivkami k týmto sumám.</w:t>
            </w:r>
            <w:r>
              <w:rPr>
                <w:rFonts w:ascii="Arial Narrow" w:hAnsi="Arial Narrow" w:cs="EUAlbertina"/>
                <w:color w:val="000000"/>
                <w:sz w:val="22"/>
                <w:szCs w:val="22"/>
              </w:rPr>
              <w:t xml:space="preserve"> </w:t>
            </w:r>
          </w:p>
          <w:p w:rsidR="00451273" w:rsidRPr="00CB64E4" w:rsidP="00451273">
            <w:pPr>
              <w:bidi w:val="0"/>
              <w:adjustRightInd w:val="0"/>
              <w:spacing w:after="0" w:line="240" w:lineRule="auto"/>
              <w:rPr>
                <w:rFonts w:ascii="Arial Narrow" w:hAnsi="Arial Narrow"/>
                <w:color w:val="000000"/>
                <w:sz w:val="22"/>
                <w:szCs w:val="22"/>
              </w:rPr>
            </w:pPr>
          </w:p>
        </w:tc>
        <w:tc>
          <w:tcPr>
            <w:tcW w:w="567" w:type="dxa"/>
            <w:vMerge w:val="restart"/>
            <w:tcBorders>
              <w:top w:val="single" w:sz="4" w:space="0" w:color="auto"/>
              <w:left w:val="single" w:sz="4" w:space="0" w:color="auto"/>
              <w:bottom w:val="nil"/>
              <w:right w:val="single" w:sz="12" w:space="0" w:color="auto"/>
            </w:tcBorders>
            <w:textDirection w:val="lrTb"/>
            <w:vAlign w:val="top"/>
          </w:tcPr>
          <w:p w:rsidR="00451273"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il"/>
              <w:right w:val="single" w:sz="4" w:space="0" w:color="auto"/>
            </w:tcBorders>
            <w:textDirection w:val="lrTb"/>
            <w:vAlign w:val="top"/>
          </w:tcPr>
          <w:p w:rsidR="00451273"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p w:rsidR="0024491A" w:rsidRPr="00530585" w:rsidP="00451273">
            <w:pPr>
              <w:bidi w:val="0"/>
              <w:spacing w:after="0" w:line="240" w:lineRule="auto"/>
              <w:jc w:val="center"/>
              <w:rPr>
                <w:rFonts w:ascii="Arial Narrow" w:hAnsi="Arial Narrow" w:cs="Arial"/>
                <w:b/>
                <w:bCs/>
                <w:sz w:val="22"/>
                <w:szCs w:val="22"/>
              </w:rPr>
            </w:pPr>
            <w:r w:rsidRPr="00530585" w:rsidR="00530585">
              <w:rPr>
                <w:rFonts w:ascii="Arial Narrow" w:hAnsi="Arial Narrow" w:cs="Arial"/>
                <w:b/>
                <w:bCs/>
                <w:sz w:val="22"/>
                <w:szCs w:val="22"/>
              </w:rPr>
              <w:t>Návrh zákona</w:t>
            </w: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Cs/>
                <w:sz w:val="22"/>
                <w:szCs w:val="22"/>
              </w:rPr>
            </w:pPr>
          </w:p>
          <w:p w:rsidR="0024491A" w:rsidP="00451273">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 zákona</w:t>
            </w:r>
          </w:p>
          <w:p w:rsidR="00DB51D1" w:rsidP="00451273">
            <w:pPr>
              <w:bidi w:val="0"/>
              <w:spacing w:after="0" w:line="240" w:lineRule="auto"/>
              <w:jc w:val="center"/>
              <w:rPr>
                <w:rFonts w:ascii="Arial Narrow" w:hAnsi="Arial Narrow" w:cs="Arial"/>
                <w:b/>
                <w:bCs/>
                <w:sz w:val="22"/>
                <w:szCs w:val="22"/>
              </w:rPr>
            </w:pPr>
          </w:p>
          <w:p w:rsidR="00DB51D1" w:rsidP="00451273">
            <w:pPr>
              <w:bidi w:val="0"/>
              <w:spacing w:after="0" w:line="240" w:lineRule="auto"/>
              <w:jc w:val="center"/>
              <w:rPr>
                <w:rFonts w:ascii="Arial Narrow" w:hAnsi="Arial Narrow" w:cs="Arial"/>
                <w:b/>
                <w:bCs/>
                <w:sz w:val="22"/>
                <w:szCs w:val="22"/>
              </w:rPr>
            </w:pPr>
          </w:p>
          <w:p w:rsidR="00DB51D1" w:rsidP="00451273">
            <w:pPr>
              <w:bidi w:val="0"/>
              <w:spacing w:after="0" w:line="240" w:lineRule="auto"/>
              <w:jc w:val="center"/>
              <w:rPr>
                <w:rFonts w:ascii="Arial Narrow" w:hAnsi="Arial Narrow" w:cs="Arial"/>
                <w:b/>
                <w:bCs/>
                <w:sz w:val="22"/>
                <w:szCs w:val="22"/>
              </w:rPr>
            </w:pPr>
          </w:p>
          <w:p w:rsidR="00DB51D1" w:rsidP="00DB51D1">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p w:rsidR="00DB51D1" w:rsidRPr="0024491A" w:rsidP="00451273">
            <w:pPr>
              <w:bidi w:val="0"/>
              <w:spacing w:after="0" w:line="240" w:lineRule="auto"/>
              <w:jc w:val="center"/>
              <w:rPr>
                <w:rFonts w:ascii="Arial Narrow" w:hAnsi="Arial Narrow" w:cs="Arial"/>
                <w:b/>
                <w:bCs/>
                <w:sz w:val="22"/>
                <w:szCs w:val="22"/>
              </w:rPr>
            </w:pPr>
          </w:p>
        </w:tc>
        <w:tc>
          <w:tcPr>
            <w:tcW w:w="850" w:type="dxa"/>
            <w:vMerge w:val="restart"/>
            <w:tcBorders>
              <w:top w:val="single" w:sz="4" w:space="0" w:color="auto"/>
              <w:left w:val="single" w:sz="4" w:space="0" w:color="auto"/>
              <w:bottom w:val="nil"/>
              <w:right w:val="single" w:sz="4" w:space="0" w:color="auto"/>
            </w:tcBorders>
            <w:textDirection w:val="lrTb"/>
            <w:vAlign w:val="top"/>
          </w:tcPr>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 20</w:t>
            </w:r>
          </w:p>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O: 1</w:t>
            </w:r>
          </w:p>
        </w:tc>
        <w:tc>
          <w:tcPr>
            <w:tcW w:w="4678" w:type="dxa"/>
            <w:vMerge w:val="restart"/>
            <w:tcBorders>
              <w:top w:val="single" w:sz="4" w:space="0" w:color="auto"/>
              <w:left w:val="single" w:sz="4" w:space="0" w:color="auto"/>
              <w:bottom w:val="nil"/>
              <w:right w:val="single" w:sz="4" w:space="0" w:color="auto"/>
            </w:tcBorders>
            <w:textDirection w:val="lrTb"/>
            <w:vAlign w:val="top"/>
          </w:tcPr>
          <w:p w:rsidR="00451273" w:rsidRPr="00D64EEF" w:rsidP="00451273">
            <w:pPr>
              <w:bidi w:val="0"/>
              <w:spacing w:after="0" w:line="240" w:lineRule="auto"/>
              <w:jc w:val="both"/>
              <w:rPr>
                <w:rFonts w:ascii="Arial Narrow" w:hAnsi="Arial Narrow" w:cs="Arial"/>
                <w:sz w:val="22"/>
                <w:szCs w:val="22"/>
              </w:rPr>
            </w:pPr>
            <w:r w:rsidRPr="00D64EEF">
              <w:rPr>
                <w:rFonts w:ascii="Arial Narrow" w:hAnsi="Arial Narrow" w:cs="Arial"/>
                <w:sz w:val="22"/>
                <w:szCs w:val="22"/>
              </w:rPr>
              <w:t xml:space="preserve">Účtovná jednotka, ktorá  musí  mať účtovnú  závierku  overenú  audítorom podľa  § 19, okrem účtovnej jednotky uvedenej v § 17a ods. 1 písm. b) a pobočky zahraničného obchodníka s cennými papiermi, je povinná vyhotovovať výročnú  správu, </w:t>
            </w:r>
            <w:r w:rsidRPr="00530585">
              <w:rPr>
                <w:rFonts w:ascii="Arial Narrow" w:hAnsi="Arial Narrow" w:cs="Arial"/>
                <w:strike/>
                <w:sz w:val="22"/>
                <w:szCs w:val="22"/>
              </w:rPr>
              <w:t>ktorej  súlad s účtovnou závierkou zostavenou za to isté účtovné obdobie musí byť overený audítorom, s výnimkou výročnej  správy podľa osobitného predpisu.</w:t>
            </w:r>
            <w:r w:rsidRPr="00530585">
              <w:rPr>
                <w:rFonts w:ascii="Arial Narrow" w:hAnsi="Arial Narrow" w:cs="Arial"/>
                <w:strike/>
                <w:sz w:val="22"/>
                <w:szCs w:val="22"/>
                <w:vertAlign w:val="superscript"/>
              </w:rPr>
              <w:t>27</w:t>
            </w:r>
            <w:r w:rsidRPr="00D64EEF">
              <w:rPr>
                <w:rFonts w:ascii="Arial Narrow" w:hAnsi="Arial Narrow" w:cs="Arial"/>
                <w:sz w:val="22"/>
                <w:szCs w:val="22"/>
              </w:rPr>
              <w:t>) Výročná správa obsahuje účtovnú závierku za účtovné obdobie, za ktoré sa vyhotovuje výročná správa,  a správu audítora k tejto účtovnej závierke, ak osobitný predpis neustanovuje inak, a najmä informácie o</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udalostiach osobitného významu, ktoré nastali po skončení účtovného obdobia, za ktoré sa vyhotovuje výročná správa,</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 xml:space="preserve">predpokladanom budúcom vývoji činnosti účtovnej jednotky, </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 xml:space="preserve">nákladoch na činnosť v oblasti výskumu a vývoja, </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nadobúdaní vlastných akcií,</w:t>
            </w:r>
            <w:r w:rsidRPr="00D64EEF">
              <w:rPr>
                <w:rFonts w:ascii="Arial Narrow" w:hAnsi="Arial Narrow" w:cs="Arial"/>
                <w:sz w:val="22"/>
                <w:szCs w:val="22"/>
                <w:vertAlign w:val="superscript"/>
              </w:rPr>
              <w:t>27a</w:t>
            </w:r>
            <w:r w:rsidRPr="00D64EEF">
              <w:rPr>
                <w:rFonts w:ascii="Arial Narrow" w:hAnsi="Arial Narrow" w:cs="Arial"/>
                <w:sz w:val="22"/>
                <w:szCs w:val="22"/>
              </w:rPr>
              <w:t xml:space="preserve">) dočasných listov, obchodných podielov a akcií, dočasných listov a obchodných podielov materskej účtovnej jednotky podľa § 22, </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návrhu na rozdelenie zisku alebo vyrovnanie straty,</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 xml:space="preserve">údajoch požadovaných podľa osobitných predpisov, </w:t>
            </w:r>
          </w:p>
          <w:p w:rsidR="00451273" w:rsidRPr="00D64EEF" w:rsidP="00451273">
            <w:pPr>
              <w:numPr>
                <w:ilvl w:val="0"/>
                <w:numId w:val="34"/>
              </w:numPr>
              <w:bidi w:val="0"/>
              <w:spacing w:after="0" w:line="240" w:lineRule="auto"/>
              <w:jc w:val="both"/>
              <w:rPr>
                <w:rFonts w:ascii="Arial Narrow" w:hAnsi="Arial Narrow" w:cs="Arial"/>
                <w:sz w:val="22"/>
                <w:szCs w:val="22"/>
              </w:rPr>
            </w:pPr>
            <w:r w:rsidRPr="00D64EEF">
              <w:rPr>
                <w:rFonts w:ascii="Arial Narrow" w:hAnsi="Arial Narrow" w:cs="Arial"/>
                <w:sz w:val="22"/>
                <w:szCs w:val="22"/>
              </w:rPr>
              <w:t>tom, či účtovná jednotka má organizačnú zložku v zahraničí.</w:t>
            </w:r>
          </w:p>
        </w:tc>
        <w:tc>
          <w:tcPr>
            <w:tcW w:w="709" w:type="dxa"/>
            <w:vMerge w:val="restart"/>
            <w:tcBorders>
              <w:top w:val="single" w:sz="4" w:space="0" w:color="auto"/>
              <w:left w:val="single" w:sz="4" w:space="0" w:color="auto"/>
              <w:bottom w:val="nil"/>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il"/>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1693"/>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DB51D1" w:rsidP="00451273">
            <w:pPr>
              <w:bidi w:val="0"/>
              <w:spacing w:after="0" w:line="240" w:lineRule="auto"/>
              <w:jc w:val="center"/>
              <w:rPr>
                <w:rFonts w:ascii="Arial Narrow" w:hAnsi="Arial Narrow"/>
                <w:sz w:val="22"/>
                <w:szCs w:val="22"/>
              </w:rPr>
            </w:pPr>
          </w:p>
          <w:p w:rsidR="00DB51D1"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Správa o hospodárení obsahuje aj tieto informácie: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pravdepodobný budúci vývoj podniku;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b) činnosť v oblasti výskumu a vývoja;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c) informácie o nadobudnutí vlastných akcií uvedené v článku 24 ods. 2 smernice 2012/30/EÚ;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d) </w:t>
            </w:r>
            <w:r>
              <w:rPr>
                <w:rFonts w:ascii="Arial Narrow" w:hAnsi="Arial Narrow"/>
                <w:color w:val="000000"/>
                <w:sz w:val="22"/>
                <w:szCs w:val="22"/>
              </w:rPr>
              <w:t>existencia pobočiek podniku; a</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51273" w:rsidRPr="00D64EEF" w:rsidP="00451273">
            <w:pPr>
              <w:numPr>
                <w:ilvl w:val="0"/>
                <w:numId w:val="34"/>
              </w:num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24491A" w:rsidRPr="00CB64E4" w:rsidP="00451273">
            <w:pPr>
              <w:bidi w:val="0"/>
              <w:spacing w:after="0" w:line="240" w:lineRule="auto"/>
              <w:jc w:val="center"/>
              <w:rPr>
                <w:rFonts w:ascii="Arial Narrow" w:hAnsi="Arial Narrow"/>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Správa o hospodárení obsahuje aj tieto informácie: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88"/>
              <w:gridCol w:w="62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a)</w:t>
                  </w:r>
                </w:p>
              </w:tc>
              <w:tc>
                <w:tcPr>
                  <w:tcW w:w="855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pravdepodobný budúci vývoj podniku;</w:t>
                  </w:r>
                </w:p>
              </w:tc>
            </w:tr>
          </w:tbl>
          <w:p w:rsidR="0024491A" w:rsidRPr="00C06C10" w:rsidP="00451273">
            <w:pPr>
              <w:bidi w:val="0"/>
              <w:adjustRightInd w:val="0"/>
              <w:spacing w:after="0" w:line="240" w:lineRule="auto"/>
              <w:rPr>
                <w:rFonts w:ascii="Arial Narrow" w:hAnsi="Arial Narrow"/>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36"/>
              <w:gridCol w:w="616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b)</w:t>
                  </w:r>
                </w:p>
              </w:tc>
              <w:tc>
                <w:tcPr>
                  <w:tcW w:w="84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činnosť v oblasti výskumu a vývoja;</w:t>
                  </w:r>
                </w:p>
              </w:tc>
            </w:tr>
          </w:tbl>
          <w:p w:rsidR="0024491A" w:rsidRPr="00C06C10" w:rsidP="00451273">
            <w:pPr>
              <w:bidi w:val="0"/>
              <w:adjustRightInd w:val="0"/>
              <w:spacing w:after="0" w:line="240" w:lineRule="auto"/>
              <w:rPr>
                <w:rFonts w:ascii="Arial Narrow" w:hAnsi="Arial Narrow"/>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44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c)</w:t>
                  </w:r>
                </w:p>
              </w:tc>
              <w:tc>
                <w:tcPr>
                  <w:tcW w:w="88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informácie o nadobudnutí vlastných akcií uvedené v článku 24 ods. 2 smernice 2012/30/EÚ;</w:t>
                  </w:r>
                </w:p>
              </w:tc>
            </w:tr>
          </w:tbl>
          <w:p w:rsidR="0024491A" w:rsidRPr="00C06C10" w:rsidP="00451273">
            <w:pPr>
              <w:bidi w:val="0"/>
              <w:adjustRightInd w:val="0"/>
              <w:spacing w:after="0" w:line="240" w:lineRule="auto"/>
              <w:rPr>
                <w:rFonts w:ascii="Arial Narrow" w:hAnsi="Arial Narrow"/>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13"/>
              <w:gridCol w:w="608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d)</w:t>
                  </w:r>
                </w:p>
              </w:tc>
              <w:tc>
                <w:tcPr>
                  <w:tcW w:w="83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4491A" w:rsidRPr="00C06C10" w:rsidP="00451273">
                  <w:pPr>
                    <w:bidi w:val="0"/>
                    <w:adjustRightInd w:val="0"/>
                    <w:spacing w:after="0" w:line="240" w:lineRule="auto"/>
                    <w:rPr>
                      <w:rFonts w:ascii="Arial Narrow" w:hAnsi="Arial Narrow"/>
                      <w:color w:val="000000"/>
                      <w:sz w:val="22"/>
                      <w:szCs w:val="22"/>
                    </w:rPr>
                  </w:pPr>
                  <w:r w:rsidRPr="00C06C10">
                    <w:rPr>
                      <w:rFonts w:ascii="Arial Narrow" w:hAnsi="Arial Narrow"/>
                      <w:color w:val="000000"/>
                      <w:sz w:val="22"/>
                      <w:szCs w:val="22"/>
                    </w:rPr>
                    <w:t>existencia pobočiek podniku; a</w:t>
                  </w:r>
                </w:p>
              </w:tc>
            </w:tr>
          </w:tbl>
          <w:p w:rsidR="0024491A"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e) informácie v súvislosti s využívaním finančných nástrojov zo strany podniku, a ak je to významné pre posúdenie jeho majetku, záväzkov, finančnej situácie a výsledku hospodárenia: </w:t>
            </w:r>
          </w:p>
          <w:p w:rsidR="0024491A"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i) informácie o cieľoch a politike riadenia finančného rizika podniku vrátane jeho politiky pre hedžing všetkých hlavných druhov plánovaných transakcií, pre ktoré sa používa účtovanie hedžingu; a </w:t>
            </w:r>
          </w:p>
          <w:p w:rsidR="0024491A" w:rsidRPr="00C06C10"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ii) informácie o vystavení podniku cenovému a úverovému riziku, riziku likvidity a riziku peňažných tokov</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24491A"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24491A"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491A" w:rsidRPr="0024491A" w:rsidP="00451273">
            <w:pPr>
              <w:pStyle w:val="Normlny"/>
              <w:bidi w:val="0"/>
              <w:spacing w:after="0" w:line="240" w:lineRule="auto"/>
              <w:jc w:val="center"/>
              <w:rPr>
                <w:rFonts w:ascii="Arial Narrow" w:hAnsi="Arial Narrow"/>
                <w:b/>
                <w:sz w:val="22"/>
                <w:szCs w:val="22"/>
              </w:rPr>
            </w:pPr>
            <w:r w:rsidRPr="0024491A">
              <w:rPr>
                <w:rFonts w:ascii="Arial Narrow" w:hAnsi="Arial Narrow"/>
                <w:b/>
                <w:sz w:val="22"/>
                <w:szCs w:val="22"/>
              </w:rPr>
              <w:t>§ 20</w:t>
            </w:r>
          </w:p>
          <w:p w:rsidR="0024491A" w:rsidRPr="0024491A" w:rsidP="00451273">
            <w:pPr>
              <w:pStyle w:val="Normlny"/>
              <w:bidi w:val="0"/>
              <w:spacing w:after="0" w:line="240" w:lineRule="auto"/>
              <w:jc w:val="center"/>
              <w:rPr>
                <w:rFonts w:ascii="Arial Narrow" w:hAnsi="Arial Narrow"/>
                <w:b/>
                <w:sz w:val="22"/>
                <w:szCs w:val="22"/>
              </w:rPr>
            </w:pPr>
            <w:r w:rsidRPr="0024491A">
              <w:rPr>
                <w:rFonts w:ascii="Arial Narrow" w:hAnsi="Arial Narrow"/>
                <w:b/>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491A" w:rsidRPr="0024491A" w:rsidP="000C5E32">
            <w:pPr>
              <w:bidi w:val="0"/>
              <w:spacing w:after="0" w:line="240" w:lineRule="auto"/>
              <w:jc w:val="both"/>
              <w:rPr>
                <w:rFonts w:ascii="Arial Narrow" w:hAnsi="Arial Narrow" w:cs="Arial"/>
                <w:b/>
                <w:sz w:val="22"/>
                <w:szCs w:val="22"/>
              </w:rPr>
            </w:pPr>
            <w:r w:rsidRPr="0024491A">
              <w:rPr>
                <w:rFonts w:ascii="Arial Narrow" w:hAnsi="Arial Narrow" w:cs="Arial"/>
                <w:b/>
                <w:sz w:val="22"/>
                <w:szCs w:val="22"/>
              </w:rPr>
              <w:t xml:space="preserve">Okrem informácií podľa odseku 1 obsahuje výročná správa aj správu </w:t>
            </w:r>
            <w:r w:rsidR="000C5E32">
              <w:rPr>
                <w:rFonts w:ascii="Arial Narrow" w:hAnsi="Arial Narrow" w:cs="Arial"/>
                <w:b/>
                <w:sz w:val="22"/>
                <w:szCs w:val="22"/>
              </w:rPr>
              <w:t>podľa § 20a a 20b</w:t>
            </w:r>
            <w:r w:rsidRPr="0024491A">
              <w:rPr>
                <w:rFonts w:ascii="Arial Narrow" w:hAnsi="Arial Narrow" w:cs="Arial"/>
                <w:b/>
                <w:sz w:val="22"/>
                <w:szCs w:val="22"/>
              </w:rPr>
              <w:t xml:space="preserve">. </w:t>
            </w:r>
            <w:r w:rsidRPr="000C5E32">
              <w:rPr>
                <w:rFonts w:ascii="Arial Narrow" w:hAnsi="Arial Narrow" w:cs="Arial"/>
                <w:sz w:val="22"/>
                <w:szCs w:val="22"/>
              </w:rPr>
              <w:t>Obsah výročnej správy inak ako v odseku 1 môže určiť osobitný predpis.</w:t>
            </w:r>
            <w:r w:rsidRPr="000C5E32">
              <w:rPr>
                <w:rFonts w:ascii="Arial Narrow" w:hAnsi="Arial Narrow" w:cs="Arial"/>
                <w:sz w:val="22"/>
                <w:szCs w:val="22"/>
                <w:vertAlign w:val="superscript"/>
              </w:rPr>
              <w:t>28</w:t>
            </w:r>
            <w:r w:rsidRPr="000C5E32">
              <w:rPr>
                <w:rFonts w:ascii="Arial Narrow" w:hAnsi="Arial Narrow" w:cs="Arial"/>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491A" w:rsidP="00451273">
            <w:pPr>
              <w:bidi w:val="0"/>
              <w:spacing w:after="0" w:line="240" w:lineRule="auto"/>
              <w:jc w:val="center"/>
              <w:rPr>
                <w:rFonts w:ascii="Arial Narrow" w:hAnsi="Arial Narrow"/>
                <w:sz w:val="22"/>
                <w:szCs w:val="22"/>
              </w:rPr>
            </w:pPr>
            <w:r w:rsidR="00DB51D1">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491A"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24491A"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24491A"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24491A"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24491A"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491A" w:rsidP="00451273">
            <w:pPr>
              <w:pStyle w:val="Normlny"/>
              <w:bidi w:val="0"/>
              <w:spacing w:after="0" w:line="240" w:lineRule="auto"/>
              <w:jc w:val="center"/>
              <w:rPr>
                <w:rFonts w:ascii="Arial Narrow" w:hAnsi="Arial Narrow"/>
                <w:sz w:val="22"/>
                <w:szCs w:val="22"/>
              </w:rPr>
            </w:pPr>
            <w:r>
              <w:rPr>
                <w:rFonts w:ascii="Arial Narrow" w:hAnsi="Arial Narrow"/>
                <w:sz w:val="22"/>
                <w:szCs w:val="22"/>
              </w:rPr>
              <w:t>§ 20</w:t>
            </w:r>
          </w:p>
          <w:p w:rsidR="0024491A"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4491A" w:rsidRPr="00411433" w:rsidP="00451273">
            <w:pPr>
              <w:bidi w:val="0"/>
              <w:spacing w:after="0" w:line="240" w:lineRule="auto"/>
              <w:jc w:val="both"/>
              <w:rPr>
                <w:rFonts w:ascii="Arial Narrow" w:hAnsi="Arial Narrow" w:cs="Arial"/>
                <w:sz w:val="22"/>
                <w:szCs w:val="22"/>
              </w:rPr>
            </w:pPr>
            <w:r w:rsidRPr="00411433">
              <w:rPr>
                <w:rFonts w:ascii="Arial Narrow" w:hAnsi="Arial Narrow" w:cs="Arial"/>
                <w:sz w:val="22"/>
                <w:szCs w:val="22"/>
              </w:rPr>
              <w:t>Ak je to pre posúdenie aktív, pasív a finančnej situácie účtovnej jednotky, ktorá používa nástroje podľa osobitného predpisu</w:t>
            </w:r>
            <w:r w:rsidRPr="00411433">
              <w:rPr>
                <w:rFonts w:ascii="Arial Narrow" w:hAnsi="Arial Narrow" w:cs="Arial"/>
                <w:sz w:val="22"/>
                <w:szCs w:val="22"/>
                <w:vertAlign w:val="superscript"/>
              </w:rPr>
              <w:t>11)</w:t>
            </w:r>
            <w:r w:rsidRPr="00411433">
              <w:rPr>
                <w:rFonts w:ascii="Arial Narrow" w:hAnsi="Arial Narrow" w:cs="Arial"/>
                <w:sz w:val="22"/>
                <w:szCs w:val="22"/>
              </w:rPr>
              <w:t xml:space="preserve"> významné, účtovná jednotka je povinná uviesť vo výročnej správe tiež informácie o</w:t>
            </w:r>
          </w:p>
          <w:p w:rsidR="0024491A" w:rsidRPr="00411433" w:rsidP="00451273">
            <w:pPr>
              <w:numPr>
                <w:numId w:val="39"/>
              </w:numPr>
              <w:tabs>
                <w:tab w:val="num" w:pos="142"/>
                <w:tab w:val="num" w:pos="382"/>
                <w:tab w:val="clear" w:pos="720"/>
              </w:tabs>
              <w:bidi w:val="0"/>
              <w:spacing w:after="0" w:line="240" w:lineRule="auto"/>
              <w:ind w:left="382" w:hanging="382"/>
              <w:jc w:val="both"/>
              <w:rPr>
                <w:rFonts w:ascii="Arial Narrow" w:hAnsi="Arial Narrow" w:cs="Arial"/>
                <w:sz w:val="22"/>
                <w:szCs w:val="22"/>
              </w:rPr>
            </w:pPr>
            <w:r w:rsidRPr="00411433">
              <w:rPr>
                <w:rFonts w:ascii="Arial Narrow" w:hAnsi="Arial Narrow" w:cs="Arial"/>
                <w:sz w:val="22"/>
                <w:szCs w:val="22"/>
              </w:rPr>
              <w:t>cieľoch a metódach riadenia rizík v účtovnej jednotke vrátane jej politiky pre zabezpečenie hlavných typov plánovaných obchodov, pri ktorých sa použijú zabezpečovacie deriváty,</w:t>
            </w:r>
          </w:p>
          <w:p w:rsidR="0024491A" w:rsidRPr="00411433" w:rsidP="00451273">
            <w:pPr>
              <w:numPr>
                <w:numId w:val="39"/>
              </w:numPr>
              <w:tabs>
                <w:tab w:val="num" w:pos="142"/>
                <w:tab w:val="num" w:pos="382"/>
                <w:tab w:val="clear" w:pos="720"/>
              </w:tabs>
              <w:bidi w:val="0"/>
              <w:spacing w:after="0" w:line="240" w:lineRule="auto"/>
              <w:ind w:left="382" w:hanging="382"/>
              <w:jc w:val="both"/>
              <w:rPr>
                <w:rFonts w:ascii="Arial Narrow" w:hAnsi="Arial Narrow" w:cs="Arial"/>
                <w:sz w:val="22"/>
                <w:szCs w:val="22"/>
              </w:rPr>
            </w:pPr>
            <w:r w:rsidRPr="00411433">
              <w:rPr>
                <w:rFonts w:ascii="Arial Narrow" w:hAnsi="Arial Narrow" w:cs="Arial"/>
                <w:sz w:val="22"/>
                <w:szCs w:val="22"/>
              </w:rPr>
              <w:t>cenových rizikách, úverových rizikách, rizikách likvidity a rizikách súvisiacich s tokom hotovosti, ktorým je účtovná jednotka vystavená.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491A"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4491A"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0A4D19" w:rsidP="00451273">
            <w:pPr>
              <w:bidi w:val="0"/>
              <w:adjustRightInd w:val="0"/>
              <w:spacing w:after="0" w:line="240" w:lineRule="auto"/>
              <w:rPr>
                <w:rFonts w:ascii="Arial Narrow" w:hAnsi="Arial Narrow"/>
                <w:color w:val="000000"/>
                <w:sz w:val="22"/>
                <w:szCs w:val="22"/>
              </w:rPr>
            </w:pPr>
            <w:r w:rsidRPr="000A4D19">
              <w:rPr>
                <w:rFonts w:ascii="Arial Narrow" w:hAnsi="Arial Narrow"/>
                <w:color w:val="000000"/>
                <w:sz w:val="22"/>
                <w:szCs w:val="22"/>
              </w:rPr>
              <w:t>Členské štáty môžu oslobodiť malé podniky od povinnosti vypracovať správy o hospodárení, ak požadujú, aby sa informácie uvedené v článku 24 ods. 2 smernice 2012/30/EÚ týkajúce sa nadobudnutia vlastných akcií podnikom uvádzali v poznámkach k účtovnej závierke.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Čl.19</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O: 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0A4D19" w:rsidP="00451273">
            <w:pPr>
              <w:bidi w:val="0"/>
              <w:adjustRightInd w:val="0"/>
              <w:spacing w:before="75" w:after="0" w:line="240" w:lineRule="auto"/>
              <w:rPr>
                <w:rFonts w:ascii="Arial Narrow" w:hAnsi="Arial Narrow"/>
                <w:color w:val="000000"/>
                <w:sz w:val="22"/>
                <w:szCs w:val="22"/>
              </w:rPr>
            </w:pPr>
            <w:r w:rsidRPr="000A4D19">
              <w:rPr>
                <w:rFonts w:ascii="Arial Narrow" w:hAnsi="Arial Narrow"/>
                <w:color w:val="000000"/>
                <w:sz w:val="22"/>
                <w:szCs w:val="22"/>
              </w:rPr>
              <w:t>Členské štáty môžu oslobodiť malé a stredne veľké podniky od povinnosti ustanovenej v odseku 1 treťom pododseku, pokiaľ sa týka nefinančných informácií.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Vyhlásenie o správe a riadení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Podniky uvedené v článku 2 ods. 1 písm. a) zahrnú vyhlásenie o správe a riadení do svojich správ o hospodárení. Toto vyhlásenie sa zahrnie ako osobitný oddiel správy o hospodárení a obsahuje aspoň tieto informácie: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a) v relevantných prípadoch odkaz na: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i) kódex správy a riadenia podniku, ktorý sa vzťahuje na podnik;</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ii) kódex správy a riadenia podniku, ktorý sa podnik mohol dobrovoľne rozhodnúť uplatňovať;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iii) všetky príslušné informácie o postupoch správy a riadenia podniku, ktoré sa uplatňujú nad rámec požiadaviek vnútroštátneho práva.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Ak sa uvádza odkaz na kódex správy a riadenia podniku uvedený v bodoch i) alebo ii), podnik zároveň uvádza, kde sú príslušné texty verejne dostupné. Ak sa uvádza odkaz na informácie uvedené v bode iii), podnik zverejňuje podrobnosti o svojich postupoch správy a riadenia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O:6</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p w:rsidR="00451273" w:rsidP="00451273">
            <w:pPr>
              <w:bidi w:val="0"/>
              <w:adjustRightInd w:val="0"/>
              <w:spacing w:after="0" w:line="240" w:lineRule="auto"/>
              <w:rPr>
                <w:rFonts w:ascii="Arial Narrow" w:hAnsi="Arial Narrow"/>
                <w:color w:val="000000"/>
                <w:sz w:val="22"/>
                <w:szCs w:val="22"/>
              </w:rPr>
            </w:pPr>
          </w:p>
          <w:p w:rsidR="00451273" w:rsidP="00451273">
            <w:pPr>
              <w:bidi w:val="0"/>
              <w:adjustRightInd w:val="0"/>
              <w:spacing w:after="0" w:line="240" w:lineRule="auto"/>
              <w:rPr>
                <w:rFonts w:ascii="Arial Narrow" w:hAnsi="Arial Narrow"/>
                <w:color w:val="000000"/>
                <w:sz w:val="22"/>
                <w:szCs w:val="22"/>
              </w:rPr>
            </w:pPr>
          </w:p>
          <w:p w:rsidR="00451273" w:rsidP="00451273">
            <w:pPr>
              <w:bidi w:val="0"/>
              <w:adjustRightInd w:val="0"/>
              <w:spacing w:after="0" w:line="240" w:lineRule="auto"/>
              <w:rPr>
                <w:rFonts w:ascii="Arial Narrow" w:hAnsi="Arial Narrow"/>
                <w:color w:val="000000"/>
                <w:sz w:val="22"/>
                <w:szCs w:val="22"/>
              </w:rPr>
            </w:pPr>
          </w:p>
          <w:p w:rsidR="00451273" w:rsidP="00451273">
            <w:pPr>
              <w:bidi w:val="0"/>
              <w:adjustRightInd w:val="0"/>
              <w:spacing w:after="0" w:line="240" w:lineRule="auto"/>
              <w:rPr>
                <w:rFonts w:ascii="Arial Narrow" w:hAnsi="Arial Narrow"/>
                <w:color w:val="000000"/>
                <w:sz w:val="22"/>
                <w:szCs w:val="22"/>
              </w:rPr>
            </w:pPr>
          </w:p>
          <w:p w:rsidR="00451273" w:rsidP="00451273">
            <w:pPr>
              <w:bidi w:val="0"/>
              <w:adjustRightInd w:val="0"/>
              <w:spacing w:after="0" w:line="240" w:lineRule="auto"/>
              <w:rPr>
                <w:rFonts w:ascii="Arial Narrow" w:hAnsi="Arial Narrow"/>
                <w:color w:val="000000"/>
                <w:sz w:val="22"/>
                <w:szCs w:val="22"/>
              </w:rPr>
            </w:pPr>
          </w:p>
          <w:p w:rsidR="00451273"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Účtovná jednotka, ktorá emitovala cenné papiere a tie boli prijaté na obchodovanie na regulovanom trhu, je povinná vo výročnej správe uviesť ako osobitnú časť výročnej správy vyhlásenie o správe a riadení, ktoré obsahuje</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a) odkaz na kódex o riadení spoločnosti, ktorý sa na ňu vzťahuje, alebo ktorý sa rozhodla dodržiavať pri riadení a údaj o tom, kde je kódex o riadení spoločnosti verejne dostupný,</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b) všetky významné informácie o metódach riadenia a údaj o tom, kde sú informácie o metódach riadenia zverejnené,</w:t>
            </w:r>
          </w:p>
          <w:p w:rsidR="00451273" w:rsidRPr="00CB64E4"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ak sa podnik v súlade s vnútroštátnym právom odchyľuje od kódexu správy a riadenia podniku uvedeného v písmene a) bode i) alebo ii), vysvetlenie podniku týkajúce sa toho, ktorých častí kódexu správy a riadenia podniku sa odchyľuje, a vysvetlenie dôvodov jeho konania; ak sa podnik rozhodol neodkazovať na ustanovenia kódexu správy a riadenia podniku uvedeného v písmene a) bode i) alebo ii), vysvetlí dôvody, prečo tak neurobil;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O:6</w:t>
            </w:r>
          </w:p>
          <w:p w:rsidR="000524CA" w:rsidP="00451273">
            <w:pPr>
              <w:bidi w:val="0"/>
              <w:adjustRightInd w:val="0"/>
              <w:spacing w:after="0" w:line="240" w:lineRule="auto"/>
              <w:rPr>
                <w:rFonts w:ascii="Arial Narrow" w:hAnsi="Arial Narrow"/>
                <w:color w:val="000000"/>
                <w:sz w:val="22"/>
                <w:szCs w:val="22"/>
              </w:rPr>
            </w:pPr>
          </w:p>
          <w:p w:rsidR="000524CA" w:rsidP="00451273">
            <w:pPr>
              <w:bidi w:val="0"/>
              <w:adjustRightInd w:val="0"/>
              <w:spacing w:after="0" w:line="240" w:lineRule="auto"/>
              <w:rPr>
                <w:rFonts w:ascii="Arial Narrow" w:hAnsi="Arial Narrow"/>
                <w:color w:val="000000"/>
                <w:sz w:val="22"/>
                <w:szCs w:val="22"/>
              </w:rPr>
            </w:pPr>
          </w:p>
          <w:p w:rsidR="000524CA"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E02346"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Účtovná jednotka, ktorá emitovala cenné papiere a tie boli prijaté na obchodovanie na regulovanom trhu, je povinná vo výročnej správe uviesť ako osobitnú časť výročnej správy vyhlásenie o správe a riadení, ktoré obsahuje</w:t>
            </w:r>
          </w:p>
          <w:p w:rsidR="00451273" w:rsidRPr="00CB64E4" w:rsidP="00451273">
            <w:pPr>
              <w:bidi w:val="0"/>
              <w:spacing w:after="120" w:line="240" w:lineRule="auto"/>
              <w:ind w:left="180" w:hanging="180"/>
              <w:jc w:val="both"/>
              <w:rPr>
                <w:rFonts w:ascii="Arial Narrow" w:hAnsi="Arial Narrow"/>
                <w:color w:val="000000"/>
                <w:sz w:val="22"/>
                <w:szCs w:val="22"/>
              </w:rPr>
            </w:pPr>
            <w:r w:rsidRPr="00E02346">
              <w:rPr>
                <w:rFonts w:ascii="Arial Narrow" w:hAnsi="Arial Narrow"/>
                <w:sz w:val="22"/>
                <w:szCs w:val="22"/>
              </w:rPr>
              <w:t>informácie o odchýlkach od kódexu o riadení spoločnosti</w:t>
            </w:r>
            <w:r w:rsidRPr="00E02346">
              <w:rPr>
                <w:rFonts w:ascii="Arial Narrow" w:hAnsi="Arial Narrow"/>
                <w:sz w:val="22"/>
                <w:szCs w:val="22"/>
                <w:vertAlign w:val="superscript"/>
              </w:rPr>
              <w:t>28c)</w:t>
            </w:r>
            <w:r w:rsidRPr="00E02346">
              <w:rPr>
                <w:rFonts w:ascii="Arial Narrow" w:hAnsi="Arial Narrow"/>
                <w:sz w:val="22"/>
                <w:szCs w:val="22"/>
              </w:rPr>
              <w:t xml:space="preserve"> a dôvody týchto odchýlok alebo informáciu o neuplatňovaní žiadneho kódexu riadenia spoločnosti a  dôvody, pre ktoré sa tak rozhodla,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 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opis hlavných prvkov systémov vnútornej kontroly a riadenia rizík podniku vo vzťahu k procesu finančného výkazníctva; </w:t>
            </w:r>
          </w:p>
          <w:p w:rsidR="00451273" w:rsidRPr="00CB64E4" w:rsidP="00451273">
            <w:pPr>
              <w:bidi w:val="0"/>
              <w:adjustRightInd w:val="0"/>
              <w:spacing w:before="75"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d) opis systémov vnútornej kontroly a riadenia rizík,</w:t>
            </w:r>
          </w:p>
          <w:p w:rsidR="00451273" w:rsidRPr="00CB64E4"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sz w:val="22"/>
                <w:szCs w:val="22"/>
              </w:rPr>
              <w:t>P: 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informácie vyžadované podľa článku 10 ods. 1 písm. c), d), f), h) a i) smernice Európskeho parlamentu a Rady 2004/25/ES z 21. apríla 2004 o ponukách na prevzatie ( 1 ), ak sa uvedená smernica vzťahuje na daný podnik;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g)</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g) informácie podľa odseku 7.</w:t>
            </w:r>
          </w:p>
          <w:p w:rsidR="000524CA" w:rsidP="00451273">
            <w:pPr>
              <w:bidi w:val="0"/>
              <w:adjustRightInd w:val="0"/>
              <w:spacing w:after="0" w:line="240" w:lineRule="auto"/>
              <w:rPr>
                <w:rFonts w:ascii="Arial Narrow" w:hAnsi="Arial Narrow"/>
                <w:color w:val="000000"/>
                <w:sz w:val="22"/>
                <w:szCs w:val="22"/>
              </w:rPr>
            </w:pPr>
          </w:p>
          <w:p w:rsidR="000524CA" w:rsidP="00451273">
            <w:pPr>
              <w:bidi w:val="0"/>
              <w:adjustRightInd w:val="0"/>
              <w:spacing w:after="0" w:line="240" w:lineRule="auto"/>
              <w:rPr>
                <w:rFonts w:ascii="Arial Narrow" w:hAnsi="Arial Narrow"/>
                <w:color w:val="000000"/>
                <w:sz w:val="22"/>
                <w:szCs w:val="22"/>
              </w:rPr>
            </w:pP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(7) Účtovná jednotka, ktorá emitovala cenné papiere a tie boli prijaté na obchodovanie na regulovanom trhu, je povinná  vo výročnej správe zverejniť aj údaje o</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 xml:space="preserve">a) štruktúre základného imania, vrátane údajov o cenných papieroch, ktoré neboli prijaté na obchodovanie na regulovanom trhu v žiadnom členskom štáte alebo štáte Európskeho hospodárskeho priestoru, s uvedením druhov akcií, opisu práv a povinností s nimi spojených  pre každý druh akcií a ich percentuálny podiel na celkovom základnom imaní, </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b) obmedzeniach prevoditeľnosti cenných papierov,</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c) kvalifikovanej účasti na základnom imaní  podľa osobitného predpisu,</w:t>
            </w:r>
            <w:r w:rsidRPr="00590158">
              <w:rPr>
                <w:rFonts w:ascii="Arial Narrow" w:hAnsi="Arial Narrow"/>
                <w:color w:val="000000"/>
                <w:sz w:val="22"/>
                <w:szCs w:val="22"/>
                <w:vertAlign w:val="superscript"/>
              </w:rPr>
              <w:t>28aa</w:t>
            </w:r>
            <w:r w:rsidRPr="00590158">
              <w:rPr>
                <w:rFonts w:ascii="Arial Narrow" w:hAnsi="Arial Narrow"/>
                <w:color w:val="000000"/>
                <w:sz w:val="22"/>
                <w:szCs w:val="22"/>
              </w:rPr>
              <w:t>)</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d) majiteľoch cenných papierov s osobitnými právami kontroly s uvedením opisu týchto práv,</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e) obmedzeniach hlasovacích práv,</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f) dohodách medzi majiteľmi cenných papierov, ktoré sú jej známe, a ktoré môžu viesť k obmedzeniam prevoditeľnosti cenných papierov a obmedzeniam hlasovacích práv,</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g) pravidlách upravujúcich vymenovanie a odvolanie členov jej štatutárneho orgánu a zmenu stanov,</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h) právomociach jej štatutárneho orgánu, najmä ich právomoci rozhodnúť o vydaní akcií alebo spätnom odkúpení akcií,</w:t>
            </w:r>
          </w:p>
          <w:p w:rsidR="00451273" w:rsidRPr="00590158"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i) všetkých významných dohodách, ktorých je zmluvnou stranou, a ktoré nadobúdajú účinnosť, menia sa alebo ktorých platnosť sa skončí v dôsledku zmeny jej kontrolných pomerov</w:t>
            </w:r>
            <w:r w:rsidRPr="00590158">
              <w:rPr>
                <w:rFonts w:ascii="Arial Narrow" w:hAnsi="Arial Narrow"/>
                <w:bCs/>
                <w:color w:val="000000"/>
                <w:sz w:val="22"/>
                <w:szCs w:val="22"/>
              </w:rPr>
              <w:t>,</w:t>
            </w:r>
            <w:r w:rsidRPr="00590158">
              <w:rPr>
                <w:rFonts w:ascii="Arial Narrow" w:hAnsi="Arial Narrow"/>
                <w:color w:val="000000"/>
                <w:sz w:val="22"/>
                <w:szCs w:val="22"/>
              </w:rPr>
              <w:t xml:space="preserve"> ku ktorej došlo v súvislosti s ponukou na prevzatie a o jej účinkoch s výnimkou prípadu, ak by ju ich zverejnenie vážne poškodilo; táto výnimka sa neuplatní, ak je povinná zverejniť tieto údaje v rámci plnenia  povinností ustanovených osobitnými predpismi,</w:t>
            </w:r>
          </w:p>
          <w:p w:rsidR="00451273" w:rsidRPr="00CB64E4" w:rsidP="00451273">
            <w:pPr>
              <w:bidi w:val="0"/>
              <w:adjustRightInd w:val="0"/>
              <w:spacing w:after="0" w:line="240" w:lineRule="auto"/>
              <w:rPr>
                <w:rFonts w:ascii="Arial Narrow" w:hAnsi="Arial Narrow"/>
                <w:color w:val="000000"/>
                <w:sz w:val="22"/>
                <w:szCs w:val="22"/>
              </w:rPr>
            </w:pPr>
            <w:r w:rsidRPr="00590158">
              <w:rPr>
                <w:rFonts w:ascii="Arial Narrow" w:hAnsi="Arial Narrow"/>
                <w:color w:val="000000"/>
                <w:sz w:val="22"/>
                <w:szCs w:val="22"/>
              </w:rPr>
              <w:t>j) všetkých dohodách uzatvorených medzi ňou a členmi jej orgánov alebo zamestnancami, na ktorých základe sa im má poskytnúť náhrada, ak sa ich funkcia alebo pracovný pomer skončí vzdaním sa funkcie, výpoveďou zo strany zamestnanca, ich odvolaním, výpoveďou zo strany zamestnávateľa bez uvedenia dôvodu alebo sa ich funkcia alebo pracovný pomer skončí v dôsledku ponuky na prevzatie.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rPr>
          <w:trHeight w:val="84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 e</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ak nie sú predmetné informácie ešte úplne ustanovené vo vnútroštátnom práve, opis činnosti valného zhromaždenia a jeho kľúčových právomocí, ako aj opis práv akcionárov a postupu, ako ich možno uplatňovať; 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E53443">
              <w:rPr>
                <w:rFonts w:ascii="Arial Narrow" w:hAnsi="Arial Narrow"/>
                <w:color w:val="000000"/>
                <w:sz w:val="22"/>
                <w:szCs w:val="22"/>
              </w:rPr>
              <w:t>e) informácie o činnosti valného zhromaždenia, jeho právomociach, opis práv akcionárov a postupu ich vykonávania,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 f</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zloženie a činnosť správnych, riadiacich a dozorných orgánov a ich výborov.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20</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0524CA">
            <w:pPr>
              <w:bidi w:val="0"/>
              <w:adjustRightInd w:val="0"/>
              <w:spacing w:after="0" w:line="240" w:lineRule="auto"/>
              <w:rPr>
                <w:rFonts w:ascii="Arial Narrow" w:hAnsi="Arial Narrow"/>
                <w:color w:val="000000"/>
                <w:sz w:val="22"/>
                <w:szCs w:val="22"/>
              </w:rPr>
            </w:pPr>
            <w:r w:rsidRPr="00E53443">
              <w:rPr>
                <w:rFonts w:ascii="Arial Narrow" w:hAnsi="Arial Narrow"/>
                <w:color w:val="000000"/>
                <w:sz w:val="22"/>
                <w:szCs w:val="22"/>
              </w:rPr>
              <w:t>f) informácie o zložení a činnosti orgánov spoločnosti a ich výborov,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 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povoliť, aby sa informácie vyžadované podľa odseku 1 tohto článku uvádzali: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a) v samostatnej správe uverejnenej spolu so správou o hospodárení spôsobom stanoveným v článku 30;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adjustRightInd w:val="0"/>
              <w:spacing w:after="0" w:line="240" w:lineRule="auto"/>
              <w:rPr>
                <w:rFonts w:ascii="Arial Narrow" w:hAnsi="Arial Narrow"/>
                <w:sz w:val="22"/>
                <w:szCs w:val="22"/>
              </w:rPr>
            </w:pPr>
            <w:r w:rsidRPr="00CB64E4">
              <w:rPr>
                <w:rFonts w:ascii="Arial Narrow" w:hAnsi="Arial Narrow"/>
                <w:sz w:val="22"/>
                <w:szCs w:val="22"/>
              </w:rPr>
              <w:t>O: 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 xml:space="preserve">b) v dokumente, ktorý je verejne prístupný na webovej stránke podniku a na ktorý sa poskytne odkaz v správe o hospodárení.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Táto samostatná správa uvedená v písmene a) alebo dokument uvedený v písmene b) môžu obsahovať krížový odkaz na správu o hospodárení, ak sú v nej sprístupnené informácie vyžadované v písmene d) odseku 1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Štatutárny audítor alebo audítorská spoločnosť vyjadria názor v súlade s článkom 34 ods. 1 druhým pododsekom v súvislosti s informáciami vypracovanými podľa písmen c) a d) odseku 1 tohto článku a skontrolujú, či sa poskytli informácie uvedené v písmenách a), b), e) a f) odseku 1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000524CA">
              <w:rPr>
                <w:rFonts w:ascii="Arial Narrow" w:hAnsi="Arial Narrow"/>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D9138E" w:rsidRPr="00D9138E" w:rsidP="00451273">
            <w:pPr>
              <w:bidi w:val="0"/>
              <w:adjustRightInd w:val="0"/>
              <w:spacing w:after="0" w:line="240" w:lineRule="auto"/>
              <w:rPr>
                <w:rFonts w:ascii="Arial Narrow" w:hAnsi="Arial Narrow"/>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000524CA">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0524CA">
            <w:pPr>
              <w:pStyle w:val="Heading1"/>
              <w:bidi w:val="0"/>
              <w:adjustRightInd w:val="0"/>
              <w:spacing w:after="0" w:line="240" w:lineRule="auto"/>
              <w:jc w:val="left"/>
              <w:rPr>
                <w:rFonts w:ascii="Arial Narrow" w:hAnsi="Arial Narrow"/>
                <w:b w:val="0"/>
                <w:bCs w:val="0"/>
                <w:color w:val="000000"/>
                <w:sz w:val="22"/>
                <w:szCs w:val="22"/>
              </w:rPr>
            </w:pPr>
            <w:r w:rsidR="000524CA">
              <w:rPr>
                <w:rFonts w:ascii="Arial Narrow" w:hAnsi="Arial Narrow"/>
                <w:b w:val="0"/>
                <w:bCs w:val="0"/>
                <w:color w:val="000000"/>
                <w:sz w:val="22"/>
                <w:szCs w:val="22"/>
              </w:rPr>
              <w:t>čl. 20 ods.3 bol nahradený čl. 1 ods.2 pís.b) smernice 2014/95/EÚ</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Čl.20</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Členské štáty môžu oslobodiť od povinnosti uplatňovať písmená a), b), e) a f) odseku 1 tohto článku podniky uvedené v odseku 1 tohto článku, ktoré emitovali len iné cenné papiere než akcie prijaté na obchodovanie na regulovanom trhu v zmysle článku 4 ods. 1 bodu 14 smernice 2004/39/ES, pokiaľ tieto podniky neemitovali akcie, s ktorými sa obchoduje v multilaterálnom obchodnom systéme v zmysle článku 4 ods. 1 bodu 15 smernice 2004/39/ES.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000524CA">
              <w:rPr>
                <w:rFonts w:ascii="Arial Narrow" w:hAnsi="Arial Narrow"/>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0524CA">
            <w:pPr>
              <w:pStyle w:val="Heading1"/>
              <w:bidi w:val="0"/>
              <w:adjustRightInd w:val="0"/>
              <w:spacing w:after="0" w:line="240" w:lineRule="auto"/>
              <w:jc w:val="left"/>
              <w:rPr>
                <w:rFonts w:ascii="Arial Narrow" w:hAnsi="Arial Narrow"/>
                <w:b w:val="0"/>
                <w:bCs w:val="0"/>
                <w:color w:val="000000"/>
                <w:sz w:val="22"/>
                <w:szCs w:val="22"/>
              </w:rPr>
            </w:pPr>
            <w:r w:rsidR="000524CA">
              <w:rPr>
                <w:rFonts w:ascii="Arial Narrow" w:hAnsi="Arial Narrow"/>
                <w:b w:val="0"/>
                <w:bCs w:val="0"/>
                <w:color w:val="000000"/>
                <w:sz w:val="22"/>
                <w:szCs w:val="22"/>
              </w:rPr>
              <w:t>čl. 20 ods.4 bol nahradený čl. 1 ods.2 pís.c) smernice 2014/95/EÚ</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Čl.21</w:t>
            </w:r>
          </w:p>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Rozsah konsolidovanej účtovnej závierky a správ </w:t>
            </w:r>
          </w:p>
          <w:p w:rsidR="00451273" w:rsidRPr="00CB64E4" w:rsidP="00451273">
            <w:pPr>
              <w:bidi w:val="0"/>
              <w:adjustRightInd w:val="0"/>
              <w:spacing w:before="75" w:after="0" w:line="240" w:lineRule="auto"/>
              <w:rPr>
                <w:rFonts w:ascii="Arial Narrow" w:hAnsi="Arial Narrow"/>
                <w:color w:val="000000"/>
                <w:sz w:val="22"/>
                <w:szCs w:val="22"/>
              </w:rPr>
            </w:pPr>
            <w:r w:rsidRPr="00CB64E4">
              <w:rPr>
                <w:rFonts w:ascii="Arial Narrow" w:hAnsi="Arial Narrow"/>
                <w:color w:val="000000"/>
                <w:sz w:val="22"/>
                <w:szCs w:val="22"/>
              </w:rPr>
              <w:t>Na účely tejto kapitoly je podnikom, ktorý podlieha konsolidácii, materský podnik a všetky jeho dcérske podniky v prípade, ak je materský podnik podnikom, na ktorý sa v zmysle článku 1 ods. 1 vzťahujú koordinačné opatrenia ustanovené v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D9138E" w:rsidP="00451273">
            <w:pPr>
              <w:bidi w:val="0"/>
              <w:adjustRightInd w:val="0"/>
              <w:spacing w:after="0" w:line="240" w:lineRule="auto"/>
              <w:rPr>
                <w:rFonts w:ascii="Arial Narrow" w:hAnsi="Arial Narrow"/>
                <w:b/>
                <w:color w:val="000000"/>
                <w:sz w:val="22"/>
                <w:szCs w:val="22"/>
              </w:rPr>
            </w:pPr>
            <w:r w:rsidRPr="00D9138E" w:rsidR="00D9138E">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D9138E" w:rsidP="00451273">
            <w:pPr>
              <w:bidi w:val="0"/>
              <w:adjustRightInd w:val="0"/>
              <w:spacing w:after="0" w:line="240" w:lineRule="auto"/>
              <w:rPr>
                <w:rFonts w:ascii="Arial Narrow" w:hAnsi="Arial Narrow"/>
                <w:b/>
                <w:color w:val="000000"/>
                <w:sz w:val="22"/>
                <w:szCs w:val="22"/>
              </w:rPr>
            </w:pPr>
            <w:r w:rsidRPr="0075429A" w:rsidR="0075429A">
              <w:rPr>
                <w:rFonts w:ascii="Arial Narrow" w:hAnsi="Arial Narrow"/>
                <w:b/>
                <w:sz w:val="22"/>
                <w:szCs w:val="22"/>
              </w:rPr>
              <w:t>Konsolidovanú účtovnú závierku zostavuje materská účtovná jednotka. Materská účtovná jednotka, ktorá má povinnosť zostaviť konsolidovanú účtovnú závierku, vyhotovuje konsolidovanú výročnú správu, ktorej súčasťou je aj konsolidovaná správa o platbe podľa odsekov 19 a 20. Konsolidovaná účtovná závierka musí byť overená audítorom a postup podľa § 20  ods. 3 sa na audítora vzťahuje primerane.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Požiadavka zostavovať konsolidovanú účtovnú závierku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1. Členský štát vyžaduje od každého podniku, na ktorý sa vzťahuje jeho vnútroštátne právo, aby zostavil konsolidovanú účtovnú závierku a konsolidovanú správu o hospodárení, ak tento podnik (materský podnik): </w:t>
            </w:r>
          </w:p>
          <w:p w:rsidR="00451273" w:rsidRPr="00CB64E4" w:rsidP="00451273">
            <w:pPr>
              <w:bidi w:val="0"/>
              <w:adjustRightInd w:val="0"/>
              <w:spacing w:before="75" w:after="0" w:line="240" w:lineRule="auto"/>
              <w:rPr>
                <w:rFonts w:ascii="Arial Narrow" w:hAnsi="Arial Narrow"/>
                <w:b/>
                <w:bCs/>
                <w:color w:val="000000"/>
                <w:sz w:val="22"/>
                <w:szCs w:val="22"/>
              </w:rPr>
            </w:pPr>
            <w:r w:rsidRPr="00CB64E4">
              <w:rPr>
                <w:rFonts w:ascii="Arial Narrow" w:hAnsi="Arial Narrow"/>
                <w:bCs/>
                <w:color w:val="000000"/>
                <w:sz w:val="22"/>
                <w:szCs w:val="22"/>
              </w:rPr>
              <w:t>a) má väčšinu hlasovacích práv akcionárov alebo spoločníkov v inom podniku (dcérskom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r w:rsidR="00F70076">
              <w:rPr>
                <w:rFonts w:ascii="Arial Narrow" w:hAnsi="Arial Narrow"/>
                <w:color w:val="000000"/>
                <w:sz w:val="22"/>
                <w:szCs w:val="22"/>
              </w:rPr>
              <w:t xml:space="preserve"> a</w:t>
            </w:r>
          </w:p>
          <w:p w:rsidR="00D9138E" w:rsidRPr="00D9138E" w:rsidP="00451273">
            <w:pPr>
              <w:bidi w:val="0"/>
              <w:adjustRightInd w:val="0"/>
              <w:spacing w:after="0" w:line="240" w:lineRule="auto"/>
              <w:rPr>
                <w:rFonts w:ascii="Arial Narrow" w:hAnsi="Arial Narrow"/>
                <w:b/>
                <w:color w:val="000000"/>
                <w:sz w:val="22"/>
                <w:szCs w:val="22"/>
              </w:rPr>
            </w:pPr>
            <w:r>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F70076" w:rsidP="00451273">
            <w:pPr>
              <w:bidi w:val="0"/>
              <w:adjustRightInd w:val="0"/>
              <w:spacing w:after="0" w:line="240" w:lineRule="auto"/>
              <w:rPr>
                <w:rFonts w:ascii="Arial Narrow" w:hAnsi="Arial Narrow"/>
                <w:color w:val="000000"/>
                <w:sz w:val="22"/>
                <w:szCs w:val="22"/>
              </w:rPr>
            </w:pPr>
          </w:p>
          <w:p w:rsidR="00F70076" w:rsidP="00451273">
            <w:pPr>
              <w:bidi w:val="0"/>
              <w:adjustRightInd w:val="0"/>
              <w:spacing w:after="0" w:line="240" w:lineRule="auto"/>
              <w:rPr>
                <w:rFonts w:ascii="Arial Narrow" w:hAnsi="Arial Narrow"/>
                <w:color w:val="000000"/>
                <w:sz w:val="22"/>
                <w:szCs w:val="22"/>
              </w:rPr>
            </w:pPr>
          </w:p>
          <w:p w:rsidR="00F70076" w:rsidP="00451273">
            <w:pPr>
              <w:bidi w:val="0"/>
              <w:adjustRightInd w:val="0"/>
              <w:spacing w:after="0" w:line="240" w:lineRule="auto"/>
              <w:rPr>
                <w:rFonts w:ascii="Arial Narrow" w:hAnsi="Arial Narrow"/>
                <w:color w:val="000000"/>
                <w:sz w:val="22"/>
                <w:szCs w:val="22"/>
              </w:rPr>
            </w:pPr>
          </w:p>
          <w:p w:rsidR="00F70076" w:rsidP="00451273">
            <w:pPr>
              <w:bidi w:val="0"/>
              <w:adjustRightInd w:val="0"/>
              <w:spacing w:after="0" w:line="240" w:lineRule="auto"/>
              <w:rPr>
                <w:rFonts w:ascii="Arial Narrow" w:hAnsi="Arial Narrow"/>
                <w:color w:val="000000"/>
                <w:sz w:val="22"/>
                <w:szCs w:val="22"/>
              </w:rPr>
            </w:pPr>
          </w:p>
          <w:p w:rsidR="00F70076" w:rsidP="00451273">
            <w:pPr>
              <w:bidi w:val="0"/>
              <w:adjustRightInd w:val="0"/>
              <w:spacing w:after="0" w:line="240" w:lineRule="auto"/>
              <w:rPr>
                <w:rFonts w:ascii="Arial Narrow" w:hAnsi="Arial Narrow"/>
                <w:color w:val="000000"/>
                <w:sz w:val="22"/>
                <w:szCs w:val="22"/>
              </w:rPr>
            </w:pP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5429A" w:rsidP="00451273">
            <w:pPr>
              <w:bidi w:val="0"/>
              <w:adjustRightInd w:val="0"/>
              <w:spacing w:after="0" w:line="240" w:lineRule="auto"/>
              <w:rPr>
                <w:rFonts w:ascii="Arial Narrow" w:hAnsi="Arial Narrow"/>
                <w:b/>
                <w:color w:val="000000"/>
                <w:sz w:val="22"/>
                <w:szCs w:val="22"/>
              </w:rPr>
            </w:pPr>
            <w:r w:rsidRPr="0075429A">
              <w:rPr>
                <w:rFonts w:ascii="Arial Narrow" w:hAnsi="Arial Narrow"/>
                <w:b/>
                <w:color w:val="000000"/>
                <w:sz w:val="22"/>
                <w:szCs w:val="22"/>
              </w:rPr>
              <w:t>Materskou účtovnou jednotkou sa na účely tohto zákona rozumie účtovná jednotka, ktorá je obchodnou spoločnosťou, štátnym podnikom, družstvom alebo účtovnou jednotkou verejnej správy a má rozhodujúci vplyv v inej účtovnej jednotke, ktorá je obchodnou spoločnosťou, pričom materská účtovná jednotka má rozhodujúci vplyv, ak</w:t>
            </w:r>
            <w:r>
              <w:rPr>
                <w:rFonts w:ascii="Arial Narrow" w:hAnsi="Arial Narrow"/>
                <w:b/>
                <w:color w:val="000000"/>
                <w:sz w:val="22"/>
                <w:szCs w:val="22"/>
              </w:rPr>
              <w:t xml:space="preserve"> </w:t>
            </w:r>
          </w:p>
          <w:p w:rsidR="00451273" w:rsidRPr="00D9138E" w:rsidP="00451273">
            <w:pPr>
              <w:bidi w:val="0"/>
              <w:adjustRightInd w:val="0"/>
              <w:spacing w:after="0" w:line="240" w:lineRule="auto"/>
              <w:rPr>
                <w:rFonts w:ascii="Arial Narrow" w:hAnsi="Arial Narrow"/>
                <w:color w:val="000000"/>
                <w:sz w:val="22"/>
                <w:szCs w:val="22"/>
              </w:rPr>
            </w:pPr>
            <w:r w:rsidRPr="00D9138E">
              <w:rPr>
                <w:rFonts w:ascii="Arial Narrow" w:hAnsi="Arial Narrow"/>
                <w:color w:val="000000"/>
                <w:sz w:val="22"/>
                <w:szCs w:val="22"/>
              </w:rPr>
              <w:t>má väčšinu hlasovacích práv v účtovnej jednotke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
                <w:bCs/>
                <w:color w:val="000000"/>
                <w:sz w:val="22"/>
                <w:szCs w:val="22"/>
              </w:rPr>
            </w:pPr>
            <w:r w:rsidRPr="00CB64E4">
              <w:rPr>
                <w:rFonts w:ascii="Arial Narrow" w:hAnsi="Arial Narrow"/>
                <w:bCs/>
                <w:color w:val="000000"/>
                <w:sz w:val="22"/>
                <w:szCs w:val="22"/>
              </w:rPr>
              <w:t>má právo vymenúvať alebo odvolávať väčšinu členov správneho, riadiaceho alebo dozorného orgánu iného podniku (dcérskeho podniku) a je súčasne akcionárom alebo spoločníkom tohto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má právo vymenúvať alebo odvolávať väčšinu členov štatutárneho orgánu  alebo dozorného orgánu účtovnej jednotky a súčasne je jej spoločníkom alebo jej  akcionárom,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má právo vykonávať rozhodujúci vplyv v podniku (dcérsky podnik), ktorého je akcionárom alebo spoločníkom, na základe zmluvy, ktorú s ním uzatvoril, alebo na základe ustanovení jeho spoločenskej zmluvy alebo stanov, pokiaľ právo, ktorým sa tento dcérsky podnik spravuje, umožňuje, aby bol podriadený takýmto zmluvám alebo ustanoveniam stanov.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Členský štát nemusí ustanoviť, že materský podnik musí byť akcionárom alebo spoločníkom svojho dcérskeho podniku. Od tých členských štátov, ktorým zákony neumožňujú takéto zmluvy alebo ustanovenia stanov, sa nebude vyžadovať uplatňovanie tohto ustanovenia;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r w:rsidR="007D732B">
              <w:rPr>
                <w:rFonts w:ascii="Arial Narrow" w:hAnsi="Arial Narrow"/>
                <w:color w:val="000000"/>
                <w:sz w:val="22"/>
                <w:szCs w:val="22"/>
              </w:rPr>
              <w:t xml:space="preserve"> a</w:t>
            </w:r>
          </w:p>
          <w:p w:rsidR="00D9138E" w:rsidRPr="00D9138E" w:rsidP="00451273">
            <w:pPr>
              <w:bidi w:val="0"/>
              <w:adjustRightInd w:val="0"/>
              <w:spacing w:after="0" w:line="240" w:lineRule="auto"/>
              <w:rPr>
                <w:rFonts w:ascii="Arial Narrow" w:hAnsi="Arial Narrow"/>
                <w:b/>
                <w:color w:val="000000"/>
                <w:sz w:val="22"/>
                <w:szCs w:val="22"/>
              </w:rPr>
            </w:pPr>
            <w:r>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94D39" w:rsidP="00D9138E">
            <w:pPr>
              <w:bidi w:val="0"/>
              <w:adjustRightInd w:val="0"/>
              <w:spacing w:after="0" w:line="240" w:lineRule="auto"/>
              <w:jc w:val="both"/>
              <w:rPr>
                <w:rFonts w:ascii="Arial Narrow" w:hAnsi="Arial Narrow"/>
                <w:color w:val="000000"/>
                <w:sz w:val="22"/>
                <w:szCs w:val="22"/>
              </w:rPr>
            </w:pPr>
            <w:r w:rsidRPr="000C5E32">
              <w:rPr>
                <w:rFonts w:ascii="Arial Narrow" w:hAnsi="Arial Narrow"/>
                <w:strike/>
                <w:color w:val="000000"/>
                <w:sz w:val="22"/>
                <w:szCs w:val="22"/>
              </w:rPr>
              <w:t>má právo</w:t>
            </w:r>
            <w:r w:rsidRPr="000C5E32">
              <w:rPr>
                <w:rFonts w:ascii="Arial Narrow" w:hAnsi="Arial Narrow"/>
                <w:color w:val="000000"/>
                <w:sz w:val="22"/>
                <w:szCs w:val="22"/>
              </w:rPr>
              <w:t xml:space="preserve"> </w:t>
            </w:r>
            <w:r w:rsidRPr="00D9138E">
              <w:rPr>
                <w:rFonts w:ascii="Arial Narrow" w:hAnsi="Arial Narrow"/>
                <w:strike/>
                <w:color w:val="000000"/>
                <w:sz w:val="22"/>
                <w:szCs w:val="22"/>
              </w:rPr>
              <w:t>ovládať účtovnú jednotku</w:t>
            </w:r>
            <w:r w:rsidR="00D9138E">
              <w:rPr>
                <w:rFonts w:ascii="Arial Narrow" w:hAnsi="Arial Narrow"/>
                <w:strike/>
                <w:color w:val="000000"/>
                <w:sz w:val="22"/>
                <w:szCs w:val="22"/>
              </w:rPr>
              <w:t xml:space="preserve"> </w:t>
            </w:r>
            <w:r w:rsidRPr="00D9138E" w:rsidR="00D9138E">
              <w:rPr>
                <w:rFonts w:ascii="Arial Narrow" w:hAnsi="Arial Narrow"/>
                <w:b/>
                <w:color w:val="000000"/>
                <w:sz w:val="22"/>
                <w:szCs w:val="22"/>
              </w:rPr>
              <w:t>má právo vykonávať rozhodujúci vplyv v inej účtovnej jednotke</w:t>
            </w:r>
            <w:r w:rsidRPr="00C94D39">
              <w:rPr>
                <w:rFonts w:ascii="Arial Narrow" w:hAnsi="Arial Narrow"/>
                <w:color w:val="000000"/>
                <w:sz w:val="22"/>
                <w:szCs w:val="22"/>
              </w:rPr>
              <w:t>, ktorej je spoločníkom alebo akcionárom na základe dohody uzavretej  s touto účtovnou jednotkou alebo na základe spoločenskej zmluvy alebo stanov tejto účtovnej jednotky, ak to umožňuje právo štátu, ktorým sa riadi táto účtovná jednotka,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1</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P:d</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je akcionárom alebo spoločníkom podniku a: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 väčšina členov správnych, riadiacich alebo dozorných orgánov tohto podniku (dcérskeho podniku), ktorí zastávali funkciu počas účtovného roka, počas predchádzajúceho účtovného roka a až do zostavenia konsolidovanej účtovnej závierky, bola vymenovaná výhradne v dôsledku uplatnenia jeho hlasovacích práv; alebo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ii) sám ovláda podľa dohody s inými akcionármi alebo spoločníkmi v tomto podniku (dcérskeho podniku) väčšinu hlasovacích práv akcionárov alebo spoločníkov tohto podniku. Členské štáty môžu prijať podrobnejšie ustanovenia týkajúce sa formy a obsahu takýchto dohôd.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Členské štáty stanovia aspoň úpravu uvedenú v bode ii). Uplatňovanie bodu i) môžu podmieniť požiadavkou, aby hlasovacie práva predstavovali aspoň 20 % všetkých hlasovacích práv. </w:t>
            </w:r>
          </w:p>
          <w:p w:rsidR="00C07B93" w:rsidP="00451273">
            <w:pPr>
              <w:bidi w:val="0"/>
              <w:adjustRightInd w:val="0"/>
              <w:spacing w:before="75" w:after="0" w:line="240" w:lineRule="auto"/>
              <w:rPr>
                <w:rFonts w:ascii="Arial Narrow" w:hAnsi="Arial Narrow"/>
                <w:bCs/>
                <w:color w:val="000000"/>
                <w:sz w:val="22"/>
                <w:szCs w:val="22"/>
              </w:rPr>
            </w:pPr>
            <w:r w:rsidRPr="00CB64E4" w:rsidR="00451273">
              <w:rPr>
                <w:rFonts w:ascii="Arial Narrow" w:hAnsi="Arial Narrow"/>
                <w:bCs/>
                <w:color w:val="000000"/>
                <w:sz w:val="22"/>
                <w:szCs w:val="22"/>
              </w:rPr>
              <w:t xml:space="preserve">Bod i) sa však neuplatňuje, ak tretia strana disponuje právami uvedenými v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písmenách a), b) alebo c) voči tomuto podniku.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p w:rsidR="000C5E32" w:rsidRPr="00CB64E4" w:rsidP="00451273">
            <w:pPr>
              <w:bidi w:val="0"/>
              <w:adjustRightInd w:val="0"/>
              <w:spacing w:after="0" w:line="240" w:lineRule="auto"/>
              <w:rPr>
                <w:rFonts w:ascii="Arial Narrow" w:hAnsi="Arial Narrow"/>
                <w:color w:val="000000"/>
                <w:sz w:val="22"/>
                <w:szCs w:val="22"/>
              </w:rPr>
            </w:pPr>
            <w:r>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94D39" w:rsidP="00451273">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 xml:space="preserve">je spoločníkom alebo akcionárom účtovnej jednotky a väčšina členov štatutárneho orgánu alebo dozorného orgánu účtovnej jednotky vykonávajúcich svoju funkciu v priebehu účtovného obdobia a v bezprostredne predchádzajúcom účtovnom období </w:t>
            </w:r>
            <w:r w:rsidRPr="0075429A" w:rsidR="0075429A">
              <w:rPr>
                <w:rFonts w:ascii="Arial Narrow" w:hAnsi="Arial Narrow"/>
                <w:b/>
                <w:color w:val="000000"/>
                <w:sz w:val="22"/>
                <w:szCs w:val="22"/>
              </w:rPr>
              <w:t>a</w:t>
            </w:r>
            <w:r w:rsidR="0075429A">
              <w:rPr>
                <w:rFonts w:ascii="Arial Narrow" w:hAnsi="Arial Narrow"/>
                <w:color w:val="000000"/>
                <w:sz w:val="22"/>
                <w:szCs w:val="22"/>
              </w:rPr>
              <w:t xml:space="preserve"> </w:t>
            </w:r>
            <w:r w:rsidRPr="00C94D39">
              <w:rPr>
                <w:rFonts w:ascii="Arial Narrow" w:hAnsi="Arial Narrow"/>
                <w:color w:val="000000"/>
                <w:sz w:val="22"/>
                <w:szCs w:val="22"/>
              </w:rPr>
              <w:t>až do zostavenia konsolidovanej účtovnej závierky bola vymenovaná výlučne prostredníctvom výkonu hlasovacích práv spoločníka alebo akcionára, ktorý je materskou účtovnou jednotkou</w:t>
            </w:r>
            <w:r w:rsidR="000C5E32">
              <w:rPr>
                <w:rFonts w:ascii="Arial Narrow" w:hAnsi="Arial Narrow"/>
                <w:color w:val="000000"/>
                <w:sz w:val="22"/>
                <w:szCs w:val="22"/>
              </w:rPr>
              <w:t xml:space="preserve">; </w:t>
            </w:r>
            <w:r w:rsidRPr="000C5E32" w:rsidR="000C5E32">
              <w:rPr>
                <w:rFonts w:ascii="Arial Narrow" w:hAnsi="Arial Narrow"/>
                <w:b/>
                <w:color w:val="000000"/>
                <w:sz w:val="22"/>
                <w:szCs w:val="22"/>
              </w:rPr>
              <w:t>toto sa neuplatňuje, ak existuje iná, tretia strana disponujúca právami podľa písmen a) až c)</w:t>
            </w:r>
            <w:r w:rsidRPr="000C5E32">
              <w:rPr>
                <w:rFonts w:ascii="Arial Narrow" w:hAnsi="Arial Narrow"/>
                <w:b/>
                <w:color w:val="000000"/>
                <w:sz w:val="22"/>
                <w:szCs w:val="22"/>
              </w:rPr>
              <w:t>,</w:t>
            </w:r>
            <w:r w:rsidRPr="00C94D39">
              <w:rPr>
                <w:rFonts w:ascii="Arial Narrow" w:hAnsi="Arial Narrow"/>
                <w:color w:val="000000"/>
                <w:sz w:val="22"/>
                <w:szCs w:val="22"/>
              </w:rPr>
              <w:t xml:space="preserve"> alebo</w:t>
            </w:r>
          </w:p>
          <w:p w:rsidR="00451273" w:rsidRPr="00CB64E4" w:rsidP="00451273">
            <w:pPr>
              <w:bidi w:val="0"/>
              <w:adjustRightInd w:val="0"/>
              <w:spacing w:after="0" w:line="240" w:lineRule="auto"/>
              <w:rPr>
                <w:rFonts w:ascii="Arial Narrow" w:hAnsi="Arial Narrow"/>
                <w:color w:val="000000"/>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3</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94D39" w:rsidP="00451273">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je spoločníkom alebo akcionárom a na základe dohody s inými jej spoločníkmi alebo akcionármi má väčšinu hlasovacích práv.</w:t>
            </w:r>
          </w:p>
          <w:p w:rsidR="00451273" w:rsidRPr="00C94D39" w:rsidP="00451273">
            <w:pPr>
              <w:bidi w:val="0"/>
              <w:adjustRightInd w:val="0"/>
              <w:spacing w:after="0" w:line="240" w:lineRule="auto"/>
              <w:rPr>
                <w:rFonts w:ascii="Arial Narrow" w:hAnsi="Arial Narrow"/>
                <w:color w:val="000000"/>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7B9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7B9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2</w:t>
            </w:r>
          </w:p>
          <w:p w:rsidR="00C07B93"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C07B9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7B93" w:rsidRPr="00402E59" w:rsidP="00451273">
            <w:pPr>
              <w:bidi w:val="0"/>
              <w:adjustRightInd w:val="0"/>
              <w:spacing w:before="75" w:after="0" w:line="240" w:lineRule="auto"/>
              <w:rPr>
                <w:rFonts w:ascii="Arial Narrow" w:hAnsi="Arial Narrow"/>
                <w:bCs/>
                <w:color w:val="000000"/>
                <w:sz w:val="22"/>
                <w:szCs w:val="22"/>
              </w:rPr>
            </w:pPr>
            <w:r w:rsidRPr="00402E59">
              <w:rPr>
                <w:rFonts w:ascii="Arial Narrow" w:hAnsi="Arial Narrow"/>
                <w:bCs/>
                <w:color w:val="000000"/>
                <w:sz w:val="22"/>
                <w:szCs w:val="22"/>
              </w:rPr>
              <w:t xml:space="preserve">Okrem prípadov uvedených v odseku 1 môžu členské štáty vyžadovať, aby každý podnik, ktorý sa riadi ich vnútroštátnym právom, zostavil konsolidovanú účtovnú závierku a konsolidovanú správu o hospodárení, ak: </w:t>
            </w:r>
          </w:p>
          <w:p w:rsidR="00C07B93" w:rsidRPr="00402E59" w:rsidP="00451273">
            <w:pPr>
              <w:bidi w:val="0"/>
              <w:adjustRightInd w:val="0"/>
              <w:spacing w:before="75" w:after="0" w:line="240" w:lineRule="auto"/>
              <w:rPr>
                <w:rFonts w:ascii="Arial Narrow" w:hAnsi="Arial Narrow"/>
                <w:bCs/>
                <w:color w:val="000000"/>
                <w:sz w:val="22"/>
                <w:szCs w:val="22"/>
              </w:rPr>
            </w:pPr>
            <w:r w:rsidRPr="00402E59">
              <w:rPr>
                <w:rFonts w:ascii="Arial Narrow" w:hAnsi="Arial Narrow"/>
                <w:bCs/>
                <w:color w:val="000000"/>
                <w:sz w:val="22"/>
                <w:szCs w:val="22"/>
              </w:rPr>
              <w:t>a) tento podnik (materský podnik) má právo vykonávať alebo skutočne vykonáva rozhodujúci vplyv v inom podnikom (dcérskom podniku), alebo</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992" w:type="dxa"/>
            <w:vMerge w:val="restart"/>
            <w:tcBorders>
              <w:top w:val="single" w:sz="4" w:space="0" w:color="auto"/>
              <w:left w:val="nil"/>
              <w:bottom w:val="none" w:sz="0"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07B9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07B9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C07B9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2</w:t>
            </w:r>
          </w:p>
          <w:p w:rsidR="00C07B9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C07B93" w:rsidRPr="00402E59" w:rsidP="00451273">
            <w:pPr>
              <w:bidi w:val="0"/>
              <w:adjustRightInd w:val="0"/>
              <w:spacing w:before="75" w:after="0" w:line="240" w:lineRule="auto"/>
              <w:rPr>
                <w:rFonts w:ascii="Arial Narrow" w:hAnsi="Arial Narrow"/>
                <w:bCs/>
                <w:color w:val="000000"/>
                <w:sz w:val="22"/>
                <w:szCs w:val="22"/>
              </w:rPr>
            </w:pPr>
            <w:r w:rsidRPr="00402E59">
              <w:rPr>
                <w:rFonts w:ascii="Arial Narrow" w:hAnsi="Arial Narrow"/>
                <w:bCs/>
                <w:color w:val="000000"/>
                <w:sz w:val="22"/>
                <w:szCs w:val="22"/>
              </w:rPr>
              <w:t>materský podnik riadi jednotne tento podnik (materský podnik) a iný podnik (dcérsky podnik).</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C07B93" w:rsidRPr="00CB64E4" w:rsidP="00451273">
            <w:pPr>
              <w:bidi w:val="0"/>
              <w:adjustRightInd w:val="0"/>
              <w:spacing w:after="0" w:line="240" w:lineRule="auto"/>
              <w:rPr>
                <w:rFonts w:ascii="Arial Narrow" w:hAnsi="Arial Narrow"/>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C07B9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3</w:t>
            </w:r>
          </w:p>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Na účely odseku 1 písm. a), b) a d) sa hlasovacie práva, vymenovacie a odvolávacie práva každého dcérskeho podniku, ako aj práva každej osoby konajúcej vo vlastnom mene, ale na účet materského podniku alebo iného dcérskeho podniku, pripočítajú k právam materského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94D39" w:rsidP="00451273">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Pri výpočte hlasovacích práv podľa odseku 3 písm. a), b),  d) a e) sa k hlasovacím právam a právam na vymenovanie alebo odvolanie členov štatutárneho orgánu alebo dozorného orgánu pripočítajú</w:t>
            </w:r>
          </w:p>
          <w:p w:rsidR="00451273" w:rsidRPr="00C94D39" w:rsidP="00451273">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a) práva inej jej dcérskej účtovnej jednotky,</w:t>
            </w:r>
          </w:p>
          <w:p w:rsidR="00451273" w:rsidRPr="00CB64E4" w:rsidP="00451273">
            <w:pPr>
              <w:bidi w:val="0"/>
              <w:adjustRightInd w:val="0"/>
              <w:spacing w:after="0" w:line="240" w:lineRule="auto"/>
              <w:rPr>
                <w:rFonts w:ascii="Arial Narrow" w:hAnsi="Arial Narrow"/>
                <w:color w:val="000000"/>
                <w:sz w:val="22"/>
                <w:szCs w:val="22"/>
              </w:rPr>
            </w:pPr>
            <w:r w:rsidRPr="00C94D39">
              <w:rPr>
                <w:rFonts w:ascii="Arial Narrow" w:hAnsi="Arial Narrow"/>
                <w:color w:val="000000"/>
                <w:sz w:val="22"/>
                <w:szCs w:val="22"/>
              </w:rPr>
              <w:t>b) fyzickej osoby alebo právnickej osoby, ktorá koná vo vlastnom mene, ale na účet materskej účtovnej jednotky  alebo inej jej dcérskej  účtovnej jednotky.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4</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Na účely odseku 1 písm. a), b) a d) sa od práv uvedených v odseku 3 odpočítajú práva: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spojené s podielmi držanými na účet osoby, ktorá nie je ani materským podnikom a ani jeho dcérskym podnikom;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644811" w:rsidP="00451273">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Pri výpočte hlasovacích práv podľa odseku 3 písm. a), b), d) a e) sa od hlasovacích práv odpočítajú tie hlasovacie práva, ktoré súvisia s akciami alebo podielmi, ktoré</w:t>
            </w:r>
          </w:p>
          <w:p w:rsidR="00451273" w:rsidRPr="00644811" w:rsidP="00451273">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sú držané na účet inej účtovnej jednotky ako je  materská účtovná jednotka  alebo dcérska účtovná jednotka alebo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4</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spojené s podielmi: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 ktoré sú držané ako zábezpeka, za predpokladu, že tieto práva sú vykonávané v súlade s prijatými pokynmi, alebo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 ktoré sú držané v súvislosti s poskytnutím pôžičiek ako súčasť bežných podnikateľských činností za predpokladu, že hlasovacie práva sa vykonávajú v záujme osoby, ktorá poskytla zábezpeku.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r w:rsidR="007D732B">
              <w:rPr>
                <w:rFonts w:ascii="Arial Narrow" w:hAnsi="Arial Narrow"/>
                <w:color w:val="000000"/>
                <w:sz w:val="22"/>
                <w:szCs w:val="22"/>
              </w:rPr>
              <w:t xml:space="preserve"> a</w:t>
            </w:r>
          </w:p>
          <w:p w:rsidR="00D9138E" w:rsidRPr="00D9138E" w:rsidP="00451273">
            <w:pPr>
              <w:bidi w:val="0"/>
              <w:adjustRightInd w:val="0"/>
              <w:spacing w:after="0" w:line="240" w:lineRule="auto"/>
              <w:rPr>
                <w:rFonts w:ascii="Arial Narrow" w:hAnsi="Arial Narrow"/>
                <w:b/>
                <w:color w:val="000000"/>
                <w:sz w:val="22"/>
                <w:szCs w:val="22"/>
              </w:rPr>
            </w:pPr>
            <w:r>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6</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sú držané ako zábezpeka, ak sa tieto hlasovacie práva vykonávajú podľa pokynov účtovnej jed</w:t>
            </w:r>
            <w:r w:rsidR="00D9138E">
              <w:rPr>
                <w:rFonts w:ascii="Arial Narrow" w:hAnsi="Arial Narrow"/>
                <w:color w:val="000000"/>
                <w:sz w:val="22"/>
                <w:szCs w:val="22"/>
              </w:rPr>
              <w:t>notky, ktorá zábezpeku poskytla</w:t>
            </w:r>
            <w:r w:rsidR="00D9138E">
              <w:rPr>
                <w:rFonts w:ascii="Times New Roman" w:hAnsi="Times New Roman"/>
              </w:rPr>
              <w:t xml:space="preserve"> </w:t>
            </w:r>
            <w:r w:rsidRPr="000C5E32" w:rsidR="000C5E32">
              <w:rPr>
                <w:rFonts w:ascii="Arial Narrow" w:hAnsi="Arial Narrow"/>
                <w:b/>
                <w:color w:val="000000"/>
                <w:sz w:val="22"/>
                <w:szCs w:val="22"/>
              </w:rPr>
              <w:t>alebo ktoré sú držané v súvislosti s poskytovaním pôžičiek v rámci podnikateľskej činnosti, a to za predpokladu, že hlasovacie práva sa uplatňujú v záujme osoby, ktorá poskytla zábezpeku</w:t>
            </w:r>
            <w:r w:rsidR="000C5E32">
              <w:rPr>
                <w:rFonts w:ascii="Arial Narrow" w:hAnsi="Arial Narrow"/>
                <w:b/>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5</w:t>
            </w:r>
          </w:p>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Na účely odseku 1 písm. a) a d) sa súčet hlasovacích práv akcionárov alebo spoločníkov v dcérskom podniku zníži o hlasovacie práva spojené s podielmi, ktoré sú držané samotným podnikom, dcérskym podnikom tohto podniku alebo osobou konajúcou vo vlastnom mene, ale na účet týchto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Pri  výpočte  hlasovacích práv podľa odseku 3 písm. a), d) a 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účtovných jednotiek.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6</w:t>
            </w:r>
          </w:p>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Bez toho, aby boli dotknuté ustanovenia článku 23 ods. 9, sa materský podnik a všetky jeho dcérske podniky konsolidujú bez ohľadu na to, kde sa nachádza sídlo týchto dcérskych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p>
          <w:p w:rsidR="00451273" w:rsidRPr="005E59EA"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7</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Bez toho, aby boli dotknuté ustanovenia tohto článku a článkov 21 a 23, môže členský štát vyžadovať od každého podniku, na ktorý sa vzťahuje jeho vnútroštátne právo, aby zostavil konsolidovanú účtovnú závierku a konsolidovanú správu o hospodárení, ak: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a) je tento podnik a jeden alebo viac iných podnikov, s ktorými nemá vzťah podľa odseku 1 alebo 2, jednotne riadený podľa: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i) zmluvy uzavretej s týmto podnikom, alebo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 spoločenskej zmluvy alebo stanov týchto iných podnikov; alebo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E59EA"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r w:rsidR="007D732B">
              <w:rPr>
                <w:rFonts w:ascii="Arial Narrow" w:hAnsi="Arial Narrow"/>
                <w:color w:val="000000"/>
                <w:sz w:val="22"/>
                <w:szCs w:val="22"/>
              </w:rPr>
              <w:t>.</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r>
              <w:rPr>
                <w:rFonts w:ascii="Arial Narrow" w:hAnsi="Arial Narrow"/>
                <w:b w:val="0"/>
                <w:bCs w:val="0"/>
                <w:color w:val="000000"/>
                <w:sz w:val="22"/>
                <w:szCs w:val="22"/>
              </w:rPr>
              <w:t>Neplánuje sa preberanie</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7</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správne, riadiace alebo dozorné orgány tohto podniku a jedného alebo viacerých iných podnikov, s ktorými nemá vzťah v zmysle odseku 1 alebo 2, pozostávajú z väčšej časti z tých istých osôb vo funkcii počas účtovného roka a do zostavenia konsolidovanej účtovnej závierky.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E59EA"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r w:rsidR="007D732B">
              <w:rPr>
                <w:rFonts w:ascii="Arial Narrow" w:hAnsi="Arial Narrow"/>
                <w:color w:val="000000"/>
                <w:sz w:val="22"/>
                <w:szCs w:val="22"/>
              </w:rPr>
              <w:t>.</w:t>
            </w: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Ak sa uplatňuje možnosť členského štátu uvedená v odseku 7, konsolidujú sa podniky, ktoré sú uvedené v danom odseku, spolu so všetkými ich dcérskymi podnikmi, ak jeden alebo viac týchto podnikov majú niektorú z právnych foriem uvedenú v prílohách I alebo 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E59EA"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p w:rsidR="00451273" w:rsidRPr="00CB64E4"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Odsek 6 tohto článku, článok 23 ods. 1, 2, 9 a 10 a články 24 až 29 sa uplatňujú na konsolidovanú účtovnú závierku a konsolidovanú správu o hospodárení uvedenú v odseku 7 tohto článku, a to s týmito úpravami: </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odkazy na materské podniky sa chápu ako odkazy na všetky podniky uvedené v odseku 7 tohto článku; 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E59EA" w:rsidP="00451273">
            <w:pPr>
              <w:bidi w:val="0"/>
              <w:adjustRightInd w:val="0"/>
              <w:spacing w:after="0" w:line="240" w:lineRule="auto"/>
              <w:rPr>
                <w:rFonts w:ascii="Arial Narrow" w:hAnsi="Arial Narrow"/>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Čl.22</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9</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bez toho, aby boli dotknuté ustanovenia článku 24 ods. 3, sú však položky „základné imanie“, „ážio“, „rezervný fond z precenenia“, „rezervné fondy“, „nerozdelený zisk alebo neuhradená strata minulých rokov“ a „zisk alebo strata za účtovný rok“, ktoré majú byť zahrnuté do konsolidovanej účtovnej závierky, úhrnnými sumami týchto položiek každého z podnikov uvedených v odseku 7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8F698B" w:rsidP="00451273">
            <w:pPr>
              <w:bidi w:val="0"/>
              <w:adjustRightInd w:val="0"/>
              <w:spacing w:after="0" w:line="240" w:lineRule="auto"/>
              <w:rPr>
                <w:rFonts w:ascii="Arial Narrow" w:hAnsi="Arial Narrow"/>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r>
              <w:rPr>
                <w:rFonts w:ascii="Arial Narrow" w:hAnsi="Arial Narrow"/>
                <w:b w:val="0"/>
                <w:bCs w:val="0"/>
                <w:color w:val="000000"/>
                <w:sz w:val="22"/>
                <w:szCs w:val="22"/>
              </w:rPr>
              <w:t>Nariadenie 1606/2002</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
                <w:bCs/>
                <w:color w:val="000000"/>
                <w:sz w:val="22"/>
                <w:szCs w:val="22"/>
              </w:rPr>
            </w:pPr>
            <w:r w:rsidRPr="00CB64E4">
              <w:rPr>
                <w:rFonts w:ascii="Arial Narrow" w:hAnsi="Arial Narrow"/>
                <w:b/>
                <w:bCs/>
                <w:color w:val="000000"/>
                <w:sz w:val="22"/>
                <w:szCs w:val="22"/>
              </w:rPr>
              <w:t>Výnimky z konsolidácie</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1. Pokiaľ nie je niektorý z prepojených podnikov subjektom verejného záujmu, sú malé skupiny oslobodené od povinnosti zostavovať konsolidovanú účtovnú závierku a konsolidovanú správu o hospodárení.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8F698B" w:rsidP="00451273">
            <w:pPr>
              <w:bidi w:val="0"/>
              <w:adjustRightInd w:val="0"/>
              <w:spacing w:after="0" w:line="240" w:lineRule="auto"/>
              <w:rPr>
                <w:rFonts w:ascii="Arial Narrow" w:hAnsi="Arial Narrow"/>
                <w:b/>
                <w:color w:val="000000"/>
                <w:sz w:val="22"/>
                <w:szCs w:val="22"/>
              </w:rPr>
            </w:pPr>
            <w:r w:rsidRPr="008F698B">
              <w:rPr>
                <w:rFonts w:ascii="Arial Narrow" w:hAnsi="Arial Narrow"/>
                <w:b/>
                <w:color w:val="000000"/>
                <w:sz w:val="22"/>
                <w:szCs w:val="22"/>
              </w:rPr>
              <w:t>Návrh zákona</w:t>
            </w:r>
          </w:p>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8F698B" w:rsidP="00451273">
            <w:pPr>
              <w:bidi w:val="0"/>
              <w:adjustRightInd w:val="0"/>
              <w:spacing w:after="0" w:line="240" w:lineRule="auto"/>
              <w:rPr>
                <w:rFonts w:ascii="Arial Narrow" w:hAnsi="Arial Narrow"/>
                <w:b/>
                <w:color w:val="000000"/>
                <w:sz w:val="22"/>
                <w:szCs w:val="22"/>
              </w:rPr>
            </w:pPr>
            <w:r w:rsidRPr="008F698B">
              <w:rPr>
                <w:rFonts w:ascii="Arial Narrow" w:hAnsi="Arial Narrow"/>
                <w:b/>
                <w:color w:val="000000"/>
                <w:sz w:val="22"/>
                <w:szCs w:val="22"/>
              </w:rPr>
              <w:t xml:space="preserve">§ 22 </w:t>
            </w:r>
          </w:p>
          <w:p w:rsidR="00451273" w:rsidRPr="00CB64E4" w:rsidP="00451273">
            <w:pPr>
              <w:bidi w:val="0"/>
              <w:adjustRightInd w:val="0"/>
              <w:spacing w:after="0" w:line="240" w:lineRule="auto"/>
              <w:rPr>
                <w:rFonts w:ascii="Arial Narrow" w:hAnsi="Arial Narrow"/>
                <w:color w:val="000000"/>
                <w:sz w:val="22"/>
                <w:szCs w:val="22"/>
              </w:rPr>
            </w:pPr>
            <w:r w:rsidRPr="008F698B">
              <w:rPr>
                <w:rFonts w:ascii="Arial Narrow" w:hAnsi="Arial Narrow"/>
                <w:b/>
                <w:color w:val="000000"/>
                <w:sz w:val="22"/>
                <w:szCs w:val="22"/>
              </w:rPr>
              <w:t>O: 10</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 xml:space="preserve">Materská účtovná jednotka nemá povinnosť zostaviť konsolidovanú účtovnú závierku, ak </w:t>
            </w:r>
            <w:r w:rsidRPr="000C5E32" w:rsidR="0075429A">
              <w:rPr>
                <w:rFonts w:ascii="Arial Narrow" w:hAnsi="Arial Narrow"/>
                <w:b/>
                <w:sz w:val="22"/>
                <w:szCs w:val="22"/>
              </w:rPr>
              <w:t>ku dňu, ku ktorému sa zostavuje konsolidovaná účtovná závierka</w:t>
            </w:r>
          </w:p>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a)</w:t>
              <w:tab/>
              <w:t>na základe individuálnej účtovnej závierky materskej účtovnej jednotky a individuálnych účtovných závierok všetkých jej dcérskych účtovných jednotiek, nie sú splnené aspoň dve z týchto podmienok:</w:t>
            </w:r>
          </w:p>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1.</w:t>
              <w:tab/>
              <w:t>celková suma majetku materskej účtovnej jednotky a všetkých jej dcérskych účtovných jednotiek je väčšia ako 24 000 000 eur, pričom sumou majetku sa na tento účel rozumie suma majetku zistená zo súvah v ocenení upravenom o položky podľa § 26 ods. 3,</w:t>
            </w:r>
          </w:p>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2.</w:t>
              <w:tab/>
              <w:t>čistý obrat materskej účtovnej jednotky a všetkých jej dcérskych účtovných jednotiek je vyšší ako 48 000 000 eur,</w:t>
            </w:r>
          </w:p>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3.</w:t>
              <w:tab/>
              <w:t>priemerný prepočítaný počet zamestnancov materskej účtovnej jednotky a všetkých jej dcérskych účtovných jednotiek za účtovné obdobie presiahol 250</w:t>
            </w:r>
            <w:r w:rsidR="001A6307">
              <w:rPr>
                <w:rFonts w:ascii="Arial Narrow" w:hAnsi="Arial Narrow"/>
                <w:b/>
                <w:sz w:val="22"/>
                <w:szCs w:val="22"/>
              </w:rPr>
              <w:t xml:space="preserve"> zamestnancov</w:t>
            </w:r>
            <w:r w:rsidRPr="000C5E32">
              <w:rPr>
                <w:rFonts w:ascii="Arial Narrow" w:hAnsi="Arial Narrow"/>
                <w:b/>
                <w:sz w:val="22"/>
                <w:szCs w:val="22"/>
              </w:rPr>
              <w:t>, alebo</w:t>
            </w:r>
          </w:p>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b)</w:t>
              <w:tab/>
              <w:t xml:space="preserve">za konsolidovaný celok </w:t>
            </w:r>
            <w:r w:rsidRPr="000C5E32" w:rsidR="0075429A">
              <w:rPr>
                <w:rFonts w:ascii="Arial Narrow" w:hAnsi="Arial Narrow"/>
                <w:b/>
                <w:sz w:val="22"/>
                <w:szCs w:val="22"/>
              </w:rPr>
              <w:t xml:space="preserve">nie sú </w:t>
            </w:r>
            <w:r w:rsidRPr="000C5E32">
              <w:rPr>
                <w:rFonts w:ascii="Arial Narrow" w:hAnsi="Arial Narrow"/>
                <w:b/>
                <w:sz w:val="22"/>
                <w:szCs w:val="22"/>
              </w:rPr>
              <w:t>po konsolidácii kapitálu, konsolidácii vzájomných vzťahov medzi účtovnými jednotkami, konsolidácii výsledku hospodárenia a konsolidácii nákladov a výnosov splnené aspoň dve z týchto podmienok:</w:t>
            </w:r>
          </w:p>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1.</w:t>
              <w:tab/>
              <w:t>celková suma majetku materskej účtovnej jednotky a všetkých jej dcérskych účtovných jednotiek je väčšia ako 20 000 000 eur, pričom sumou majetku sa na tento účel rozumie suma majetku zistená zo súvah v ocenení upravenom o položky podľa § 26 ods. 3,</w:t>
            </w:r>
          </w:p>
          <w:p w:rsidR="000C5E32" w:rsidRPr="000C5E32" w:rsidP="000C5E32">
            <w:pPr>
              <w:bidi w:val="0"/>
              <w:spacing w:after="120" w:line="240" w:lineRule="auto"/>
              <w:ind w:right="23"/>
              <w:jc w:val="both"/>
              <w:rPr>
                <w:rFonts w:ascii="Arial Narrow" w:hAnsi="Arial Narrow"/>
                <w:b/>
                <w:sz w:val="22"/>
                <w:szCs w:val="22"/>
              </w:rPr>
            </w:pPr>
            <w:r w:rsidRPr="000C5E32">
              <w:rPr>
                <w:rFonts w:ascii="Arial Narrow" w:hAnsi="Arial Narrow"/>
                <w:b/>
                <w:sz w:val="22"/>
                <w:szCs w:val="22"/>
              </w:rPr>
              <w:t>2.</w:t>
              <w:tab/>
              <w:t>čistý obrat materskej účtovnej jednotky a všetkých jej dcérskych účtovných jednotiek je vyšší ako 40 000 000 eur,</w:t>
            </w:r>
          </w:p>
          <w:p w:rsidR="00451273" w:rsidRPr="008F698B" w:rsidP="000C5E32">
            <w:pPr>
              <w:bidi w:val="0"/>
              <w:spacing w:after="120" w:line="240" w:lineRule="auto"/>
              <w:ind w:left="284" w:right="23" w:hanging="284"/>
              <w:jc w:val="both"/>
              <w:rPr>
                <w:rFonts w:ascii="Arial Narrow" w:hAnsi="Arial Narrow"/>
                <w:b/>
                <w:sz w:val="22"/>
                <w:szCs w:val="22"/>
              </w:rPr>
            </w:pPr>
            <w:r w:rsidRPr="000C5E32" w:rsidR="000C5E32">
              <w:rPr>
                <w:rFonts w:ascii="Arial Narrow" w:hAnsi="Arial Narrow"/>
                <w:b/>
                <w:sz w:val="22"/>
                <w:szCs w:val="22"/>
              </w:rPr>
              <w:t>3.</w:t>
              <w:tab/>
              <w:t>priemerný prepočítaný počet zamestnancov materskej účtovnej jednotky a všetkých jej dcérskych účtovných jednotiek za účtovné obdobie presiahol 250</w:t>
            </w:r>
            <w:r w:rsidR="001A6307">
              <w:rPr>
                <w:rFonts w:ascii="Arial Narrow" w:hAnsi="Arial Narrow"/>
                <w:b/>
                <w:sz w:val="22"/>
                <w:szCs w:val="22"/>
              </w:rPr>
              <w:t xml:space="preserve"> zamestnancov</w:t>
            </w:r>
            <w:r w:rsidRPr="000C5E32" w:rsidR="000C5E32">
              <w:rPr>
                <w:rFonts w:ascii="Arial Narrow" w:hAnsi="Arial Narrow"/>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môžu od povinnosti zostavovať konsolidovanú účtovnú závierku a konsolidovanú správu o hospodárení oslobodiť stredne veľké skupiny, a to okrem prípadu, ak je niektorý z prepojených podnikov subjektom verejného záujmu.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8F698B" w:rsidP="00451273">
            <w:pPr>
              <w:bidi w:val="0"/>
              <w:adjustRightInd w:val="0"/>
              <w:spacing w:after="0" w:line="240" w:lineRule="auto"/>
              <w:rPr>
                <w:rFonts w:ascii="Arial Narrow" w:hAnsi="Arial Narrow"/>
                <w:b/>
                <w:color w:val="000000"/>
                <w:sz w:val="22"/>
                <w:szCs w:val="22"/>
              </w:rPr>
            </w:pPr>
            <w:r>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8F698B" w:rsidP="00451273">
            <w:pPr>
              <w:bidi w:val="0"/>
              <w:adjustRightInd w:val="0"/>
              <w:spacing w:after="0" w:line="240" w:lineRule="auto"/>
              <w:rPr>
                <w:rFonts w:ascii="Arial Narrow" w:hAnsi="Arial Narrow"/>
                <w:b/>
                <w:color w:val="000000"/>
                <w:sz w:val="22"/>
                <w:szCs w:val="22"/>
              </w:rPr>
            </w:pPr>
            <w:r w:rsidRPr="008F698B">
              <w:rPr>
                <w:rFonts w:ascii="Arial Narrow" w:hAnsi="Arial Narrow"/>
                <w:b/>
                <w:color w:val="000000"/>
                <w:sz w:val="22"/>
                <w:szCs w:val="22"/>
              </w:rPr>
              <w:t xml:space="preserve">§ 22 </w:t>
            </w:r>
          </w:p>
          <w:p w:rsidR="00451273" w:rsidRPr="008F698B" w:rsidP="00451273">
            <w:pPr>
              <w:bidi w:val="0"/>
              <w:adjustRightInd w:val="0"/>
              <w:spacing w:after="0" w:line="240" w:lineRule="auto"/>
              <w:rPr>
                <w:rFonts w:ascii="Arial Narrow" w:hAnsi="Arial Narrow"/>
                <w:b/>
                <w:color w:val="000000"/>
                <w:sz w:val="22"/>
                <w:szCs w:val="22"/>
              </w:rPr>
            </w:pPr>
            <w:r w:rsidRPr="008F698B">
              <w:rPr>
                <w:rFonts w:ascii="Arial Narrow" w:hAnsi="Arial Narrow"/>
                <w:b/>
                <w:color w:val="000000"/>
                <w:sz w:val="22"/>
                <w:szCs w:val="22"/>
              </w:rPr>
              <w:t>O: 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21E3" w:rsidRPr="004821E3" w:rsidP="004821E3">
            <w:pPr>
              <w:bidi w:val="0"/>
              <w:adjustRightInd w:val="0"/>
              <w:spacing w:after="0" w:line="240" w:lineRule="auto"/>
              <w:jc w:val="both"/>
              <w:rPr>
                <w:rFonts w:ascii="Arial Narrow" w:hAnsi="Arial Narrow"/>
                <w:b/>
                <w:color w:val="000000"/>
                <w:sz w:val="22"/>
                <w:szCs w:val="22"/>
              </w:rPr>
            </w:pPr>
            <w:r w:rsidRPr="004821E3">
              <w:rPr>
                <w:rFonts w:ascii="Arial Narrow" w:hAnsi="Arial Narrow"/>
                <w:b/>
                <w:color w:val="000000"/>
                <w:sz w:val="22"/>
                <w:szCs w:val="22"/>
              </w:rPr>
              <w:t xml:space="preserve">Oslobodenie podľa odseku 8 sa nevzťahuje na materskú účtovnú jednotku, ktorá emitovala cenné papiere a tieto cenné papiere boli prijaté na obchodovanie na regulovanom trhu členského štátu alebo štátu Európskeho hospodárskeho priestoru a na materskú účtovnú jednotku, ak je subjektom verejného záujmu alebo ak niektorá jej dcérska účtovná jednotka je subjektom verejného záujmu. Materská účtovná jednotka prestane uplatňovať oslobodenie od povinnosti zostavenia konsolidovanej účtovnej závierky od nasledujúceho účtovného obdobia, ak </w:t>
            </w:r>
            <w:r w:rsidR="002A08A1">
              <w:rPr>
                <w:rFonts w:ascii="Arial Narrow" w:hAnsi="Arial Narrow"/>
                <w:b/>
                <w:color w:val="000000"/>
                <w:sz w:val="22"/>
                <w:szCs w:val="22"/>
              </w:rPr>
              <w:t>spln</w:t>
            </w:r>
            <w:r w:rsidRPr="004821E3">
              <w:rPr>
                <w:rFonts w:ascii="Arial Narrow" w:hAnsi="Arial Narrow"/>
                <w:b/>
                <w:color w:val="000000"/>
                <w:sz w:val="22"/>
                <w:szCs w:val="22"/>
              </w:rPr>
              <w:t>í podmienky podľa odseku 10 dve po sebe idúce účtovné obdobia. Pri posudzovaní podmienok oslobodenia od zostavenia konsolidovanej účtovnej závierky podľa odseku 10 materská účtovná jednotka postupuje takto:</w:t>
            </w:r>
          </w:p>
          <w:p w:rsidR="004821E3" w:rsidRPr="004821E3" w:rsidP="004821E3">
            <w:pPr>
              <w:bidi w:val="0"/>
              <w:adjustRightInd w:val="0"/>
              <w:spacing w:after="0" w:line="240" w:lineRule="auto"/>
              <w:jc w:val="both"/>
              <w:rPr>
                <w:rFonts w:ascii="Arial Narrow" w:hAnsi="Arial Narrow"/>
                <w:b/>
                <w:color w:val="000000"/>
                <w:sz w:val="22"/>
                <w:szCs w:val="22"/>
              </w:rPr>
            </w:pPr>
            <w:r w:rsidRPr="004821E3">
              <w:rPr>
                <w:rFonts w:ascii="Arial Narrow" w:hAnsi="Arial Narrow"/>
                <w:b/>
                <w:color w:val="000000"/>
                <w:sz w:val="22"/>
                <w:szCs w:val="22"/>
              </w:rPr>
              <w:t>a)</w:t>
              <w:tab/>
              <w:t>pri posúdení podmienok zahŕňa len tie dcérske účtovné jednotky, ktoré nespĺňajú podmienky podľa odseku 13,</w:t>
            </w:r>
          </w:p>
          <w:p w:rsidR="00451273" w:rsidRPr="008F698B" w:rsidP="004821E3">
            <w:pPr>
              <w:bidi w:val="0"/>
              <w:adjustRightInd w:val="0"/>
              <w:spacing w:after="0" w:line="240" w:lineRule="auto"/>
              <w:rPr>
                <w:rFonts w:ascii="Arial Narrow" w:hAnsi="Arial Narrow"/>
                <w:b/>
                <w:color w:val="000000"/>
                <w:sz w:val="22"/>
                <w:szCs w:val="22"/>
              </w:rPr>
            </w:pPr>
            <w:r w:rsidRPr="004821E3" w:rsidR="004821E3">
              <w:rPr>
                <w:rFonts w:ascii="Arial Narrow" w:hAnsi="Arial Narrow"/>
                <w:b/>
                <w:color w:val="000000"/>
                <w:sz w:val="22"/>
                <w:szCs w:val="22"/>
              </w:rPr>
              <w:t>b)</w:t>
              <w:tab/>
              <w:t>môže sa rozhodnúť, či bude posudzovať podmienky podľa odseku 10 písm. a) alebo odseku 10 písm. 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Bez toho, aby boli dotknuté odseky 1 a 2 tohto článku, členský štát oslobodí od povinnosti zostavovať konsolidovanú účtovnú závierku a konsolidovanú správu o hospodárení každý materský podnik (oslobodený podnik), na ktorý sa vzťahuje jeho vnútroštátne právo a ktorý je zároveň dcérskym podnikom, a to aj subjekt verejného záujmu, pokiaľ tento subjekt verejného záujmu nepatrí do pôsobnosti článku 2 ods. 1 písm. a), na ktorého vlastný materský podnik sa vzťahuje právo členského štátu, a:</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ak je materský podnik oslobodeného podniku držiteľom všetkých podielov oslobodeného podniku. Podiely oslobodeného podniku, ktoré držia členovia jeho správnych, riadiacich alebo dozorných orgánov na základe povinnosti stanovenej zákonom alebo ustanovení jeho spoločenskej zmluvy alebo stanov, sa na tento účel nezohľadnia; alebo</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8</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644811" w:rsidP="00451273">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Na materskú účtovnú jednotku, ktorá je zároveň dcérskou účtovnou jednotkou a jej  materská účtovná jednotka  podlieha právu niektorého členského štátu, sa nevzťahuje povinnosť zostaviť konsolidovanú účtovnú závierku a konsolidovanú výročnú správu (ďalej len „oslobodenie“), ak jej materská účtovná jednotka  má</w:t>
            </w:r>
          </w:p>
          <w:p w:rsidR="00451273" w:rsidRPr="00644811" w:rsidP="00451273">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a) všetky akcie alebo podiely dcérskej účtovnej jednotky alebo</w:t>
            </w:r>
          </w:p>
          <w:p w:rsidR="00451273" w:rsidRPr="00CB64E4" w:rsidP="00451273">
            <w:pPr>
              <w:bidi w:val="0"/>
              <w:adjustRightInd w:val="0"/>
              <w:spacing w:after="0" w:line="240" w:lineRule="auto"/>
              <w:rPr>
                <w:rFonts w:ascii="Arial Narrow" w:hAnsi="Arial Narrow"/>
                <w:color w:val="000000"/>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Čl.23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O: 3</w:t>
            </w: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ak je materský podnik oslobodeného podniku držiteľom aspoň 90 % podielov oslobodeného podniku a zvyšní akcionári alebo spoločníci tohto oslobodeného podniku s oslobodením súhlasia.</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8</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644811">
              <w:rPr>
                <w:rFonts w:ascii="Arial Narrow" w:hAnsi="Arial Narrow"/>
                <w:color w:val="000000"/>
                <w:sz w:val="22"/>
                <w:szCs w:val="22"/>
              </w:rPr>
              <w:t>b) najmenej 90 % akcií alebo podielov  dcérskej účtovnej jednotky  a ostatní akcionári alebo spoločníci tejto účtovnej jednotky súhlasili s  oslobodením.</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451273" w:rsidRPr="00501D97" w:rsidP="00451273">
            <w:pPr>
              <w:bidi w:val="0"/>
              <w:spacing w:after="0" w:line="240" w:lineRule="auto"/>
              <w:jc w:val="center"/>
              <w:rPr>
                <w:rFonts w:ascii="Arial Narrow" w:hAnsi="Arial Narrow"/>
                <w:sz w:val="22"/>
                <w:szCs w:val="22"/>
              </w:rPr>
            </w:pPr>
            <w:r w:rsidRPr="00501D97">
              <w:rPr>
                <w:rFonts w:ascii="Arial Narrow" w:hAnsi="Arial Narrow" w:cs="Arial"/>
                <w:color w:val="000000"/>
                <w:sz w:val="22"/>
                <w:szCs w:val="22"/>
              </w:rPr>
              <w:t>P: 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Na oslobodenie uvedené v odseku 3 musia byť splnené všetky tieto podmienky:</w:t>
            </w:r>
          </w:p>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a) oslobodený podnik a bez toho, aby boli dotknuté ustanovenia odseku 9, aj všetky jeho dcérske podniky, sa konsolidujú v účtovnej závierke väčšej skupiny podnikov, na materský podnik ktorej sa vzťahuje právo členského štátu;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9</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B53D7" w:rsidP="00451273">
            <w:pPr>
              <w:bidi w:val="0"/>
              <w:adjustRightInd w:val="0"/>
              <w:spacing w:after="0" w:line="240" w:lineRule="auto"/>
              <w:rPr>
                <w:rFonts w:ascii="Arial Narrow" w:hAnsi="Arial Narrow"/>
                <w:color w:val="000000"/>
                <w:sz w:val="22"/>
                <w:szCs w:val="22"/>
              </w:rPr>
            </w:pPr>
            <w:r w:rsidRPr="004B53D7">
              <w:rPr>
                <w:rFonts w:ascii="Arial Narrow" w:hAnsi="Arial Narrow"/>
                <w:color w:val="000000"/>
                <w:sz w:val="22"/>
                <w:szCs w:val="22"/>
              </w:rPr>
              <w:t>Oslobodenie podľa odseku 8 možno uplatniť, len ak</w:t>
            </w:r>
          </w:p>
          <w:p w:rsidR="00451273" w:rsidRPr="00CB64E4" w:rsidP="00451273">
            <w:pPr>
              <w:bidi w:val="0"/>
              <w:adjustRightInd w:val="0"/>
              <w:spacing w:after="0" w:line="240" w:lineRule="auto"/>
              <w:rPr>
                <w:rFonts w:ascii="Arial Narrow" w:hAnsi="Arial Narrow"/>
                <w:color w:val="000000"/>
                <w:sz w:val="22"/>
                <w:szCs w:val="22"/>
              </w:rPr>
            </w:pPr>
            <w:r w:rsidRPr="004B53D7">
              <w:rPr>
                <w:rFonts w:ascii="Arial Narrow" w:hAnsi="Arial Narrow"/>
                <w:color w:val="000000"/>
                <w:sz w:val="22"/>
                <w:szCs w:val="22"/>
              </w:rPr>
              <w:t xml:space="preserve">dcérska účtovná jednotka  a všetky jej dcérske účtovné jednotky  sú zahrnované do konsolidovanej účtovnej závierky materskej účtovnej jednotky zostavenej podľa právnych predpisov Európskej únie,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451273" w:rsidRPr="00501D97" w:rsidP="00451273">
            <w:pPr>
              <w:bidi w:val="0"/>
              <w:spacing w:after="0" w:line="240" w:lineRule="auto"/>
              <w:jc w:val="center"/>
              <w:rPr>
                <w:rFonts w:ascii="Arial Narrow" w:hAnsi="Arial Narrow"/>
                <w:sz w:val="22"/>
                <w:szCs w:val="22"/>
              </w:rPr>
            </w:pPr>
            <w:r w:rsidRPr="00501D97">
              <w:rPr>
                <w:rFonts w:ascii="Arial Narrow" w:hAnsi="Arial Narrow" w:cs="Arial"/>
                <w:color w:val="000000"/>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konsolidovanú účtovnú závierku uvedenú v písmene a) a konsolidovanú správu o hospodárení väčšej skupiny podnikov zostavuje materský podnik tejto skupiny podnikov v súlade s právom členského štátu, ktoré sa vzťahuje na uvedený materský podnik, a to v súlade s touto smernicou alebo medzinárodnými účtovnými štandardmi prijatými v súlade s nariadením (ES) č. 1606/2002;</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22</w:t>
            </w:r>
          </w:p>
          <w:p w:rsidR="00451273"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rPr>
                <w:rFonts w:ascii="Arial Narrow" w:hAnsi="Arial Narrow"/>
                <w:sz w:val="22"/>
                <w:szCs w:val="22"/>
              </w:rPr>
            </w:pPr>
            <w:r w:rsidRPr="00C40DF6">
              <w:rPr>
                <w:rFonts w:ascii="Arial Narrow" w:hAnsi="Arial Narrow"/>
                <w:sz w:val="22"/>
                <w:szCs w:val="22"/>
              </w:rPr>
              <w:t>Konsolidovaná účtovná závierka sa zostavuje podľa metód a zásad ustanovených osobitnými predpismi.</w:t>
            </w:r>
            <w:r w:rsidRPr="0001021C">
              <w:rPr>
                <w:rFonts w:ascii="Arial Narrow" w:hAnsi="Arial Narrow"/>
                <w:sz w:val="22"/>
                <w:szCs w:val="22"/>
                <w:vertAlign w:val="superscript"/>
              </w:rPr>
              <w:t>22a</w:t>
            </w:r>
            <w:r>
              <w:rPr>
                <w:rFonts w:ascii="Arial Narrow" w:hAnsi="Arial Narrow"/>
                <w:sz w:val="22"/>
                <w:szCs w:val="22"/>
              </w:rPr>
              <w:t>)</w:t>
            </w:r>
          </w:p>
          <w:p w:rsidR="00451273" w:rsidP="00451273">
            <w:pPr>
              <w:bidi w:val="0"/>
              <w:spacing w:after="0" w:line="240" w:lineRule="auto"/>
              <w:rPr>
                <w:rFonts w:ascii="Arial Narrow" w:hAnsi="Arial Narrow"/>
                <w:sz w:val="22"/>
                <w:szCs w:val="22"/>
              </w:rPr>
            </w:pPr>
          </w:p>
          <w:p w:rsidR="00451273" w:rsidRPr="008F698B" w:rsidP="00451273">
            <w:pPr>
              <w:bidi w:val="0"/>
              <w:spacing w:after="0" w:line="240" w:lineRule="auto"/>
              <w:rPr>
                <w:rFonts w:ascii="Arial Narrow" w:hAnsi="Arial Narrow"/>
                <w:sz w:val="22"/>
                <w:szCs w:val="22"/>
              </w:rPr>
            </w:pPr>
            <w:r>
              <w:rPr>
                <w:rFonts w:ascii="Arial Narrow" w:hAnsi="Arial Narrow"/>
                <w:sz w:val="22"/>
                <w:szCs w:val="22"/>
              </w:rPr>
              <w:t xml:space="preserve">22a) </w:t>
            </w:r>
            <w:r w:rsidRPr="008F698B">
              <w:rPr>
                <w:rFonts w:ascii="Arial Narrow" w:hAnsi="Arial Narrow"/>
                <w:sz w:val="22"/>
                <w:szCs w:val="22"/>
              </w:rPr>
              <w:t>Nariadenie Európskeho parlamentu a Rady (ES) č. 1606/2002 z 19. júla 2002 o uplatňovaní medzinárodných účtovných noriem (Mimoriadne vydanie Ú. v. EÚ, kap. 13/zv. 29; Ú. v. ES L 243, 11. 9. 2002) v znení nariadenia Európskeho parlamentu a Rady (ES) č. 297/2008 z 11. marca 2008 (Ú. v. EÚ L 97, 9. 4. 2008).</w:t>
            </w:r>
          </w:p>
          <w:p w:rsidR="00664F19" w:rsidRPr="00664F19" w:rsidP="00664F19">
            <w:pPr>
              <w:bidi w:val="0"/>
              <w:spacing w:after="0" w:line="240" w:lineRule="auto"/>
              <w:rPr>
                <w:rFonts w:ascii="Arial Narrow" w:hAnsi="Arial Narrow"/>
                <w:sz w:val="22"/>
                <w:szCs w:val="22"/>
              </w:rPr>
            </w:pPr>
            <w:r w:rsidRPr="008F698B" w:rsidR="00451273">
              <w:rPr>
                <w:rFonts w:ascii="Arial Narrow" w:hAnsi="Arial Narrow"/>
                <w:sz w:val="22"/>
                <w:szCs w:val="22"/>
              </w:rPr>
              <w:t>Nariadenie Komisie (ES) č. 1126/2008 z 3. novembra 2008, ktorým sa v súlade s nariadením Európskeho parlamentu a Rady (ES) č. 1606/2002 prijímajú určité medzinárodné účtovné štandardy (Ú. v. EÚ L 320, 29. 11. 2008) v platnom znení.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00E93890">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 c</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664F19"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vo vzťahu k oslobodenému podniku sa spôsobom ustanoveným v práve členského štátu, ktoré sa vzťahuje na uvedený oslobodený podnik v súlade s článkom 30, uverejnia tieto dokumenty:</w:t>
            </w:r>
          </w:p>
          <w:p w:rsidR="00664F19"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 konsolidovaná účtovná závierka uvedená v písmene a) a konsolidovaná správa o hospodárení uvedená v písmene b),</w:t>
            </w:r>
          </w:p>
          <w:p w:rsidR="00664F19"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 správa audítora, a</w:t>
            </w:r>
          </w:p>
          <w:p w:rsidR="00664F19"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iii) v relevantných prípadoch dodatok uvedený v odseku 6.</w:t>
            </w:r>
          </w:p>
          <w:p w:rsidR="00664F19" w:rsidRPr="00CB64E4" w:rsidP="00451273">
            <w:pPr>
              <w:bidi w:val="0"/>
              <w:adjustRightInd w:val="0"/>
              <w:spacing w:before="75" w:after="0" w:line="240" w:lineRule="auto"/>
              <w:rPr>
                <w:rFonts w:ascii="Arial Narrow" w:hAnsi="Arial Narrow"/>
                <w:bCs/>
                <w:color w:val="000000"/>
                <w:sz w:val="22"/>
                <w:szCs w:val="22"/>
              </w:rPr>
            </w:pPr>
            <w:r w:rsidRPr="00CB64E4">
              <w:rPr>
                <w:rFonts w:ascii="Arial Narrow" w:hAnsi="Arial Narrow"/>
                <w:bCs/>
                <w:color w:val="000000"/>
                <w:sz w:val="22"/>
                <w:szCs w:val="22"/>
              </w:rPr>
              <w:t>Uvedený členský štát môže požadovať, aby sa dokumenty uvedené v bodoch i), ii) a iii) uverejnili v jeho úradnom jazyku a overil sa ich preklad;</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664F19" w:rsidRPr="00CB64E4" w:rsidP="00451273">
            <w:pPr>
              <w:bidi w:val="0"/>
              <w:adjustRightInd w:val="0"/>
              <w:spacing w:after="0" w:line="240" w:lineRule="auto"/>
              <w:rPr>
                <w:rFonts w:ascii="Arial Narrow" w:hAnsi="Arial Narrow"/>
                <w:color w:val="000000"/>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664F19"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431/2002</w:t>
            </w:r>
          </w:p>
          <w:p w:rsidR="00664F19" w:rsidRPr="006A30B6" w:rsidP="00451273">
            <w:pPr>
              <w:bidi w:val="0"/>
              <w:adjustRightInd w:val="0"/>
              <w:spacing w:after="0" w:line="240" w:lineRule="auto"/>
              <w:rPr>
                <w:rFonts w:ascii="Arial Narrow" w:hAnsi="Arial Narrow"/>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64F19"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 23</w:t>
            </w:r>
          </w:p>
          <w:p w:rsidR="00664F19"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O:1</w:t>
            </w:r>
          </w:p>
          <w:p w:rsidR="00664F19" w:rsidP="00451273">
            <w:pPr>
              <w:bidi w:val="0"/>
              <w:adjustRightInd w:val="0"/>
              <w:spacing w:after="0" w:line="240" w:lineRule="auto"/>
              <w:rPr>
                <w:rFonts w:ascii="Arial Narrow" w:hAnsi="Arial Narrow"/>
                <w:color w:val="000000"/>
                <w:sz w:val="22"/>
                <w:szCs w:val="22"/>
              </w:rPr>
            </w:pPr>
          </w:p>
          <w:p w:rsidR="00664F19"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64F19" w:rsidRPr="00B85C72" w:rsidP="00451273">
            <w:pPr>
              <w:bidi w:val="0"/>
              <w:adjustRightInd w:val="0"/>
              <w:spacing w:after="0" w:line="240" w:lineRule="auto"/>
              <w:rPr>
                <w:rFonts w:ascii="Arial Narrow" w:hAnsi="Arial Narrow"/>
                <w:sz w:val="22"/>
                <w:szCs w:val="22"/>
              </w:rPr>
            </w:pPr>
            <w:r w:rsidRPr="007114A4">
              <w:rPr>
                <w:rFonts w:ascii="Arial Narrow" w:hAnsi="Arial Narrow"/>
                <w:sz w:val="22"/>
                <w:szCs w:val="22"/>
              </w:rPr>
              <w:t>Register je informačným systémom verejnej správy,</w:t>
            </w:r>
            <w:r w:rsidRPr="007114A4">
              <w:rPr>
                <w:rFonts w:ascii="Arial Narrow" w:hAnsi="Arial Narrow"/>
                <w:sz w:val="22"/>
                <w:szCs w:val="22"/>
                <w:vertAlign w:val="superscript"/>
              </w:rPr>
              <w:t>29d</w:t>
            </w:r>
            <w:r w:rsidRPr="007114A4">
              <w:rPr>
                <w:rFonts w:ascii="Arial Narrow" w:hAnsi="Arial Narrow"/>
                <w:sz w:val="22"/>
                <w:szCs w:val="22"/>
              </w:rPr>
              <w:t>) správcom ktorého je ministerstvo (ďalej len „správca registra“).</w:t>
            </w:r>
            <w:r>
              <w:rPr>
                <w:rFonts w:ascii="Arial Narrow" w:hAnsi="Arial Narrow"/>
                <w:sz w:val="22"/>
                <w:szCs w:val="22"/>
              </w:rPr>
              <w:t xml:space="preserve"> </w:t>
            </w:r>
            <w:r w:rsidRPr="00B85C72">
              <w:rPr>
                <w:rFonts w:ascii="Arial Narrow" w:hAnsi="Arial Narrow"/>
                <w:sz w:val="22"/>
                <w:szCs w:val="22"/>
              </w:rPr>
              <w:t>Prevádzkovateľom registra je rozpočtová organizácia ministerstva DataCentrum (ďalej len „prevádzkovateľ registra“).</w:t>
            </w:r>
          </w:p>
          <w:p w:rsidR="00664F19" w:rsidRPr="007114A4" w:rsidP="00451273">
            <w:pPr>
              <w:bidi w:val="0"/>
              <w:adjustRightInd w:val="0"/>
              <w:spacing w:after="0" w:line="240" w:lineRule="auto"/>
              <w:rPr>
                <w:rFonts w:ascii="Arial Narrow" w:hAnsi="Arial Narrow"/>
                <w:color w:val="000000"/>
                <w:sz w:val="22"/>
                <w:szCs w:val="22"/>
              </w:rPr>
            </w:pPr>
            <w:r w:rsidRPr="007114A4">
              <w:rPr>
                <w:rFonts w:ascii="Arial Narrow" w:hAnsi="Arial Narrow"/>
                <w:color w:val="000000"/>
                <w:sz w:val="22"/>
                <w:szCs w:val="22"/>
              </w:rPr>
              <w:t>(2) Do registra sa ukladajú</w:t>
            </w:r>
          </w:p>
          <w:p w:rsidR="00664F19" w:rsidRPr="007114A4" w:rsidP="00451273">
            <w:pPr>
              <w:bidi w:val="0"/>
              <w:adjustRightInd w:val="0"/>
              <w:spacing w:after="0" w:line="240" w:lineRule="auto"/>
              <w:ind w:left="1146"/>
              <w:rPr>
                <w:rFonts w:ascii="Arial Narrow" w:hAnsi="Arial Narrow"/>
                <w:color w:val="000000"/>
                <w:sz w:val="22"/>
                <w:szCs w:val="22"/>
              </w:rPr>
            </w:pPr>
          </w:p>
          <w:p w:rsidR="00664F19" w:rsidRPr="007114A4" w:rsidP="00451273">
            <w:pPr>
              <w:numPr>
                <w:numId w:val="32"/>
              </w:numPr>
              <w:bidi w:val="0"/>
              <w:adjustRightInd w:val="0"/>
              <w:spacing w:after="0" w:line="240" w:lineRule="auto"/>
              <w:ind w:left="382" w:hanging="382"/>
              <w:rPr>
                <w:rFonts w:ascii="Arial Narrow" w:hAnsi="Arial Narrow"/>
                <w:color w:val="000000"/>
                <w:sz w:val="22"/>
                <w:szCs w:val="22"/>
              </w:rPr>
            </w:pPr>
            <w:r w:rsidRPr="007114A4">
              <w:rPr>
                <w:rFonts w:ascii="Arial Narrow" w:hAnsi="Arial Narrow"/>
                <w:color w:val="000000"/>
                <w:sz w:val="22"/>
                <w:szCs w:val="22"/>
              </w:rPr>
              <w:t>riadne konsolidované účtovné závierky,</w:t>
            </w:r>
          </w:p>
          <w:p w:rsidR="00664F19" w:rsidRPr="007114A4" w:rsidP="00451273">
            <w:pPr>
              <w:numPr>
                <w:numId w:val="32"/>
              </w:numPr>
              <w:bidi w:val="0"/>
              <w:adjustRightInd w:val="0"/>
              <w:spacing w:after="0" w:line="240" w:lineRule="auto"/>
              <w:ind w:left="382" w:hanging="382"/>
              <w:rPr>
                <w:rFonts w:ascii="Arial Narrow" w:hAnsi="Arial Narrow"/>
                <w:color w:val="000000"/>
                <w:sz w:val="22"/>
                <w:szCs w:val="22"/>
              </w:rPr>
            </w:pPr>
            <w:r w:rsidRPr="007114A4">
              <w:rPr>
                <w:rFonts w:ascii="Arial Narrow" w:hAnsi="Arial Narrow"/>
                <w:color w:val="000000"/>
                <w:sz w:val="22"/>
                <w:szCs w:val="22"/>
              </w:rPr>
              <w:t>mimoriadne konsolidované účtovné závierky,</w:t>
            </w:r>
          </w:p>
          <w:p w:rsidR="00664F19" w:rsidRPr="007114A4" w:rsidP="00451273">
            <w:pPr>
              <w:numPr>
                <w:numId w:val="50"/>
              </w:numPr>
              <w:bidi w:val="0"/>
              <w:adjustRightInd w:val="0"/>
              <w:spacing w:after="0" w:line="240" w:lineRule="auto"/>
              <w:ind w:left="382" w:hanging="382"/>
              <w:rPr>
                <w:rFonts w:ascii="Arial Narrow" w:hAnsi="Arial Narrow"/>
                <w:color w:val="000000"/>
                <w:sz w:val="22"/>
                <w:szCs w:val="22"/>
              </w:rPr>
            </w:pPr>
            <w:r w:rsidRPr="007114A4">
              <w:rPr>
                <w:rFonts w:ascii="Arial Narrow" w:hAnsi="Arial Narrow"/>
                <w:color w:val="000000"/>
                <w:sz w:val="22"/>
                <w:szCs w:val="22"/>
              </w:rPr>
              <w:t>správy audítorov,</w:t>
            </w:r>
          </w:p>
          <w:p w:rsidR="00664F19" w:rsidRPr="002250B4" w:rsidP="00451273">
            <w:pPr>
              <w:numPr>
                <w:numId w:val="33"/>
              </w:numPr>
              <w:bidi w:val="0"/>
              <w:adjustRightInd w:val="0"/>
              <w:spacing w:after="0" w:line="240" w:lineRule="auto"/>
              <w:rPr>
                <w:rFonts w:ascii="Arial Narrow" w:hAnsi="Arial Narrow"/>
                <w:color w:val="000000"/>
                <w:sz w:val="22"/>
                <w:szCs w:val="22"/>
              </w:rPr>
            </w:pPr>
            <w:r w:rsidRPr="007114A4">
              <w:rPr>
                <w:rFonts w:ascii="Arial Narrow" w:hAnsi="Arial Narrow"/>
                <w:color w:val="000000"/>
                <w:sz w:val="22"/>
                <w:szCs w:val="22"/>
              </w:rPr>
              <w:t>konsolidované výročné správy,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64F19"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64F19"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664F19" w:rsidRPr="00501D97" w:rsidP="00451273">
            <w:pPr>
              <w:bidi w:val="0"/>
              <w:spacing w:after="20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664F19" w:rsidRPr="00CB64E4" w:rsidP="00451273">
            <w:pPr>
              <w:bidi w:val="0"/>
              <w:adjustRightInd w:val="0"/>
              <w:spacing w:before="75" w:after="0" w:line="240" w:lineRule="auto"/>
              <w:rPr>
                <w:rFonts w:ascii="Arial Narrow" w:hAnsi="Arial Narrow"/>
                <w:bCs/>
                <w:color w:val="000000"/>
                <w:sz w:val="22"/>
                <w:szCs w:val="22"/>
              </w:rPr>
            </w:pPr>
          </w:p>
        </w:tc>
        <w:tc>
          <w:tcPr>
            <w:tcW w:w="567" w:type="dxa"/>
            <w:tcBorders>
              <w:top w:val="none" w:sz="0" w:space="0" w:color="auto"/>
              <w:left w:val="single" w:sz="4" w:space="0" w:color="auto"/>
              <w:bottom w:val="single" w:sz="4" w:space="0" w:color="auto"/>
              <w:right w:val="single" w:sz="12" w:space="0" w:color="auto"/>
            </w:tcBorders>
            <w:textDirection w:val="lrTb"/>
            <w:vAlign w:val="top"/>
          </w:tcPr>
          <w:p w:rsidR="00664F19" w:rsidRPr="00CB64E4"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664F19" w:rsidRPr="00664F19" w:rsidP="00451273">
            <w:pPr>
              <w:bidi w:val="0"/>
              <w:adjustRightInd w:val="0"/>
              <w:spacing w:after="0" w:line="240" w:lineRule="auto"/>
              <w:rPr>
                <w:rFonts w:ascii="Arial Narrow" w:hAnsi="Arial Narrow"/>
                <w:b/>
                <w:color w:val="000000"/>
                <w:sz w:val="22"/>
                <w:szCs w:val="22"/>
              </w:rPr>
            </w:pPr>
            <w:r w:rsidRPr="00664F19">
              <w:rPr>
                <w:rFonts w:ascii="Arial Narrow" w:hAnsi="Arial Narrow"/>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64F19" w:rsidRPr="00664F19" w:rsidP="00451273">
            <w:pPr>
              <w:bidi w:val="0"/>
              <w:adjustRightInd w:val="0"/>
              <w:spacing w:after="0" w:line="240" w:lineRule="auto"/>
              <w:rPr>
                <w:rFonts w:ascii="Arial Narrow" w:hAnsi="Arial Narrow"/>
                <w:b/>
                <w:color w:val="000000"/>
                <w:sz w:val="22"/>
                <w:szCs w:val="22"/>
              </w:rPr>
            </w:pPr>
            <w:r w:rsidRPr="00664F19">
              <w:rPr>
                <w:rFonts w:ascii="Arial Narrow" w:hAnsi="Arial Narrow"/>
                <w:b/>
                <w:color w:val="000000"/>
                <w:sz w:val="22"/>
                <w:szCs w:val="22"/>
              </w:rPr>
              <w:t>§ 22</w:t>
            </w:r>
          </w:p>
          <w:p w:rsidR="00664F19" w:rsidRPr="00664F19" w:rsidP="00451273">
            <w:pPr>
              <w:bidi w:val="0"/>
              <w:adjustRightInd w:val="0"/>
              <w:spacing w:after="0" w:line="240" w:lineRule="auto"/>
              <w:rPr>
                <w:rFonts w:ascii="Arial Narrow" w:hAnsi="Arial Narrow"/>
                <w:b/>
                <w:color w:val="000000"/>
                <w:sz w:val="22"/>
                <w:szCs w:val="22"/>
              </w:rPr>
            </w:pPr>
            <w:r w:rsidRPr="00664F19">
              <w:rPr>
                <w:rFonts w:ascii="Arial Narrow" w:hAnsi="Arial Narrow"/>
                <w:b/>
                <w:color w:val="000000"/>
                <w:sz w:val="22"/>
                <w:szCs w:val="22"/>
              </w:rPr>
              <w:t>O: 9</w:t>
            </w:r>
          </w:p>
          <w:p w:rsidR="00664F19" w:rsidRPr="00664F19" w:rsidP="00451273">
            <w:pPr>
              <w:bidi w:val="0"/>
              <w:adjustRightInd w:val="0"/>
              <w:spacing w:after="0" w:line="240" w:lineRule="auto"/>
              <w:rPr>
                <w:rFonts w:ascii="Arial Narrow" w:hAnsi="Arial Narrow"/>
                <w:b/>
                <w:color w:val="000000"/>
                <w:sz w:val="22"/>
                <w:szCs w:val="22"/>
              </w:rPr>
            </w:pPr>
            <w:r w:rsidRPr="00664F19">
              <w:rPr>
                <w:rFonts w:ascii="Arial Narrow" w:hAnsi="Arial Narrow"/>
                <w:b/>
                <w:color w:val="000000"/>
                <w:sz w:val="22"/>
                <w:szCs w:val="22"/>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64F19" w:rsidRPr="00664F19" w:rsidP="00664F19">
            <w:pPr>
              <w:bidi w:val="0"/>
              <w:spacing w:after="0" w:line="240" w:lineRule="auto"/>
              <w:jc w:val="both"/>
              <w:rPr>
                <w:rFonts w:ascii="Arial Narrow" w:hAnsi="Arial Narrow" w:cs="Arial"/>
                <w:sz w:val="22"/>
                <w:szCs w:val="22"/>
              </w:rPr>
            </w:pPr>
            <w:r w:rsidRPr="002F060B">
              <w:rPr>
                <w:rFonts w:ascii="Arial Narrow" w:hAnsi="Arial Narrow" w:cs="Arial"/>
                <w:sz w:val="22"/>
                <w:szCs w:val="22"/>
              </w:rPr>
              <w:t xml:space="preserve">Oslobodenie podľa </w:t>
            </w:r>
            <w:r>
              <w:rPr>
                <w:rFonts w:ascii="Arial Narrow" w:hAnsi="Arial Narrow" w:cs="Arial"/>
                <w:sz w:val="22"/>
                <w:szCs w:val="22"/>
              </w:rPr>
              <w:t>odseku 8 možno uplatniť, len ak</w:t>
            </w:r>
          </w:p>
          <w:p w:rsidR="00664F19" w:rsidRPr="00664F19" w:rsidP="00451273">
            <w:pPr>
              <w:bidi w:val="0"/>
              <w:adjustRightInd w:val="0"/>
              <w:spacing w:after="0" w:line="240" w:lineRule="auto"/>
              <w:rPr>
                <w:rFonts w:ascii="Arial Narrow" w:hAnsi="Arial Narrow"/>
                <w:b/>
                <w:sz w:val="22"/>
                <w:szCs w:val="22"/>
              </w:rPr>
            </w:pPr>
            <w:r w:rsidRPr="004821E3" w:rsidR="004821E3">
              <w:rPr>
                <w:rFonts w:ascii="Arial Narrow" w:hAnsi="Arial Narrow"/>
                <w:b/>
                <w:sz w:val="22"/>
                <w:szCs w:val="22"/>
              </w:rPr>
              <w:t>konsolidovaná účtovná závierka materskej účtovnej jednotky uvedená v písmene a), konsolidovaná výročná správa materskej účtovnej jednotky a správa audítora sa zverejňujú podľa právne záväzných aktov Európskej únie,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64F19" w:rsidP="00451273">
            <w:pPr>
              <w:bidi w:val="0"/>
              <w:adjustRightInd w:val="0"/>
              <w:spacing w:after="0" w:line="240" w:lineRule="auto"/>
              <w:rPr>
                <w:rFonts w:ascii="Arial Narrow" w:hAnsi="Arial Narrow"/>
                <w:color w:val="000000"/>
                <w:sz w:val="22"/>
                <w:szCs w:val="22"/>
              </w:rPr>
            </w:pPr>
            <w:r>
              <w:rPr>
                <w:rFonts w:ascii="Arial Narrow" w:hAnsi="Arial Narrow"/>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64F19" w:rsidRPr="00CB64E4" w:rsidP="00451273">
            <w:pPr>
              <w:pStyle w:val="Heading1"/>
              <w:bidi w:val="0"/>
              <w:adjustRightInd w:val="0"/>
              <w:spacing w:after="0" w:line="240" w:lineRule="auto"/>
              <w:jc w:val="left"/>
              <w:rPr>
                <w:rFonts w:ascii="Arial Narrow" w:hAnsi="Arial Narrow"/>
                <w:b w:val="0"/>
                <w:bCs w:val="0"/>
                <w:color w:val="00000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 xml:space="preserve">O:4 </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 d</w:t>
            </w:r>
          </w:p>
          <w:p w:rsidR="00451273" w:rsidRPr="00CB64E4" w:rsidP="00451273">
            <w:pPr>
              <w:bidi w:val="0"/>
              <w:spacing w:after="200" w:line="276" w:lineRule="auto"/>
              <w:jc w:val="center"/>
              <w:rPr>
                <w:rFonts w:ascii="Arial Narrow" w:hAnsi="Arial Narrow" w:cs="Arial"/>
                <w:b/>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Na oslobodenie uvedené v odseku 3 musia byť splnené všetky tieto podmienky:</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d) v poznámkach k ročnej účtovnej závierke oslobodeného podniku sú uvedené tieto údaje:</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meno a sídlo materského podniku, ktorý zostavuje konsolidovanú účtovnú závierku uvedenú v písmene a), a</w:t>
            </w:r>
          </w:p>
          <w:p w:rsidR="00451273" w:rsidRPr="00CB64E4" w:rsidP="00451273">
            <w:pPr>
              <w:bidi w:val="0"/>
              <w:spacing w:before="75" w:after="0" w:line="240" w:lineRule="auto"/>
              <w:rPr>
                <w:rFonts w:ascii="Arial Narrow" w:hAnsi="Arial Narrow" w:cs="Arial"/>
                <w:sz w:val="22"/>
                <w:szCs w:val="22"/>
              </w:rPr>
            </w:pPr>
            <w:r w:rsidRPr="00CB64E4">
              <w:rPr>
                <w:rFonts w:ascii="Arial Narrow" w:hAnsi="Arial Narrow" w:cs="Arial"/>
                <w:sz w:val="22"/>
                <w:szCs w:val="22"/>
              </w:rPr>
              <w:t>ii) oslobodenie od povinnosti zostavovať konsolidovanú účtovnú závierku a konsolidovanú správu o hospodárení.</w:t>
            </w:r>
          </w:p>
          <w:p w:rsidR="00451273" w:rsidRPr="00CB64E4" w:rsidP="00451273">
            <w:pPr>
              <w:bidi w:val="0"/>
              <w:spacing w:before="75" w:after="75" w:line="240" w:lineRule="auto"/>
              <w:rPr>
                <w:rFonts w:ascii="Arial Narrow" w:hAnsi="Arial Narrow" w:cs="Arial"/>
                <w:sz w:val="22"/>
                <w:szCs w:val="22"/>
              </w:rPr>
            </w:pP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365B3D" w:rsidP="00451273">
            <w:pPr>
              <w:bidi w:val="0"/>
              <w:spacing w:after="0" w:line="240" w:lineRule="auto"/>
              <w:jc w:val="center"/>
              <w:rPr>
                <w:rFonts w:ascii="Arial Narrow" w:hAnsi="Arial Narrow" w:cs="Arial"/>
                <w:bCs/>
                <w:sz w:val="22"/>
                <w:szCs w:val="22"/>
              </w:rPr>
            </w:pPr>
            <w:r w:rsidRPr="00365B3D">
              <w:rPr>
                <w:rFonts w:ascii="Arial Narrow" w:hAnsi="Arial Narrow" w:cs="Arial"/>
                <w:bCs/>
                <w:sz w:val="22"/>
                <w:szCs w:val="22"/>
              </w:rPr>
              <w:t>MF/</w:t>
            </w:r>
          </w:p>
          <w:p w:rsidR="00451273" w:rsidRPr="00365B3D" w:rsidP="00451273">
            <w:pPr>
              <w:bidi w:val="0"/>
              <w:spacing w:after="200" w:line="276" w:lineRule="auto"/>
              <w:jc w:val="center"/>
              <w:rPr>
                <w:rFonts w:ascii="Arial Narrow" w:hAnsi="Arial Narrow" w:cs="Arial"/>
                <w:bCs/>
                <w:sz w:val="22"/>
                <w:szCs w:val="22"/>
              </w:rPr>
            </w:pPr>
            <w:r w:rsidRPr="00365B3D">
              <w:rPr>
                <w:rFonts w:ascii="Arial Narrow" w:hAnsi="Arial Narrow" w:cs="Arial"/>
                <w:bCs/>
                <w:sz w:val="22"/>
                <w:szCs w:val="22"/>
              </w:rPr>
              <w:t>22933-2005-74</w:t>
            </w:r>
          </w:p>
          <w:p w:rsidR="00451273" w:rsidRPr="00365B3D" w:rsidP="00451273">
            <w:pPr>
              <w:bidi w:val="0"/>
              <w:spacing w:after="200" w:line="276" w:lineRule="auto"/>
              <w:jc w:val="center"/>
              <w:rPr>
                <w:rFonts w:ascii="Arial Narrow" w:hAnsi="Arial Narrow" w:cs="Arial"/>
                <w:color w:val="000000"/>
                <w:sz w:val="22"/>
                <w:szCs w:val="22"/>
              </w:rPr>
            </w:pPr>
            <w:r w:rsidRPr="00365B3D">
              <w:rPr>
                <w:rFonts w:ascii="Arial Narrow" w:hAnsi="Arial Narrow" w:cs="Arial"/>
                <w:bCs/>
                <w:sz w:val="22"/>
                <w:szCs w:val="22"/>
              </w:rPr>
              <w:t>Príloha č. 3</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65B3D" w:rsidP="00451273">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Čl. I.</w:t>
            </w:r>
          </w:p>
          <w:p w:rsidR="00451273" w:rsidRPr="00365B3D" w:rsidP="00451273">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O:7</w:t>
            </w:r>
          </w:p>
          <w:p w:rsidR="00451273" w:rsidRPr="00365B3D" w:rsidP="00451273">
            <w:pPr>
              <w:bidi w:val="0"/>
              <w:spacing w:after="0" w:line="240" w:lineRule="auto"/>
              <w:jc w:val="center"/>
              <w:rPr>
                <w:rFonts w:ascii="Arial Narrow" w:hAnsi="Arial Narrow" w:cs="Arial"/>
                <w:color w:val="000000"/>
                <w:sz w:val="22"/>
                <w:szCs w:val="22"/>
              </w:rPr>
            </w:pPr>
            <w:r w:rsidRPr="00365B3D">
              <w:rPr>
                <w:rFonts w:ascii="Arial Narrow" w:hAnsi="Arial Narrow" w:cs="Arial"/>
                <w:color w:val="000000"/>
                <w:sz w:val="22"/>
                <w:szCs w:val="22"/>
              </w:rPr>
              <w:t>P: d</w:t>
            </w:r>
          </w:p>
          <w:p w:rsidR="00451273" w:rsidRPr="00365B3D" w:rsidP="00451273">
            <w:pPr>
              <w:bidi w:val="0"/>
              <w:spacing w:after="0" w:line="240" w:lineRule="auto"/>
              <w:jc w:val="center"/>
              <w:rPr>
                <w:rFonts w:ascii="Arial Narrow" w:hAnsi="Arial Narrow" w:cs="Arial"/>
                <w:color w:val="000000"/>
                <w:sz w:val="22"/>
                <w:szCs w:val="22"/>
              </w:rPr>
            </w:pPr>
          </w:p>
          <w:p w:rsidR="00451273" w:rsidRPr="00365B3D" w:rsidP="00451273">
            <w:pPr>
              <w:bidi w:val="0"/>
              <w:spacing w:after="0" w:line="240" w:lineRule="auto"/>
              <w:jc w:val="center"/>
              <w:rPr>
                <w:rFonts w:ascii="Arial Narrow" w:hAnsi="Arial Narrow" w:cs="Arial"/>
                <w:color w:val="000000"/>
                <w:sz w:val="22"/>
                <w:szCs w:val="22"/>
              </w:rPr>
            </w:pPr>
          </w:p>
          <w:p w:rsidR="00451273" w:rsidRPr="00365B3D"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65B3D" w:rsidP="00451273">
            <w:pPr>
              <w:bidi w:val="0"/>
              <w:spacing w:after="0" w:line="240" w:lineRule="auto"/>
              <w:jc w:val="both"/>
              <w:rPr>
                <w:rFonts w:ascii="Arial Narrow" w:hAnsi="Arial Narrow" w:cs="Arial"/>
                <w:sz w:val="22"/>
                <w:szCs w:val="22"/>
              </w:rPr>
            </w:pPr>
            <w:r w:rsidRPr="00365B3D">
              <w:rPr>
                <w:rFonts w:ascii="Arial Narrow" w:hAnsi="Arial Narrow" w:cs="Arial"/>
                <w:sz w:val="22"/>
                <w:szCs w:val="22"/>
              </w:rPr>
              <w:t>V poznámkach sa uvádzajú tieto informácie:</w:t>
            </w:r>
          </w:p>
          <w:p w:rsidR="00451273" w:rsidRPr="00365B3D" w:rsidP="00451273">
            <w:pPr>
              <w:bidi w:val="0"/>
              <w:spacing w:after="0" w:line="240" w:lineRule="auto"/>
              <w:jc w:val="both"/>
              <w:rPr>
                <w:rFonts w:ascii="Arial Narrow" w:hAnsi="Arial Narrow" w:cs="Arial"/>
                <w:sz w:val="22"/>
                <w:szCs w:val="22"/>
              </w:rPr>
            </w:pPr>
            <w:r w:rsidRPr="00365B3D">
              <w:rPr>
                <w:rFonts w:ascii="Arial Narrow" w:hAnsi="Arial Narrow" w:cs="Arial"/>
                <w:sz w:val="22"/>
                <w:szCs w:val="22"/>
              </w:rPr>
              <w:t>Ak je účtovná jednotka súčasťou konsolidovaného celku, poznámky obsahujú aj tieto informácie:</w:t>
            </w:r>
          </w:p>
          <w:p w:rsidR="00451273" w:rsidRPr="0010082B" w:rsidP="00451273">
            <w:pPr>
              <w:bidi w:val="0"/>
              <w:spacing w:after="0" w:line="240" w:lineRule="auto"/>
              <w:ind w:left="710"/>
              <w:jc w:val="both"/>
              <w:rPr>
                <w:rFonts w:ascii="Arial Narrow" w:hAnsi="Arial Narrow" w:cs="Arial"/>
                <w:sz w:val="16"/>
                <w:szCs w:val="16"/>
              </w:rPr>
            </w:pPr>
          </w:p>
          <w:p w:rsidR="00451273" w:rsidRPr="00365B3D" w:rsidP="00451273">
            <w:pPr>
              <w:bidi w:val="0"/>
              <w:spacing w:after="0" w:line="240" w:lineRule="auto"/>
              <w:ind w:left="29"/>
              <w:jc w:val="both"/>
              <w:rPr>
                <w:rFonts w:ascii="Arial Narrow" w:hAnsi="Arial Narrow" w:cs="Arial"/>
                <w:sz w:val="22"/>
                <w:szCs w:val="22"/>
              </w:rPr>
            </w:pPr>
            <w:r w:rsidRPr="00365B3D">
              <w:rPr>
                <w:rFonts w:ascii="Arial Narrow" w:hAnsi="Arial Narrow" w:cs="Arial"/>
                <w:sz w:val="22"/>
                <w:szCs w:val="22"/>
              </w:rPr>
              <w:t>údaj, či je materská účtovná jednotka oslobodená od povinnosti zostaviť konsolidovanú účtovnú závierku a konsolidovanú výročnú správu podľa § 22 zákona, pričom sa uvádza</w:t>
            </w:r>
          </w:p>
          <w:p w:rsidR="00451273" w:rsidRPr="0010082B" w:rsidP="00451273">
            <w:pPr>
              <w:bidi w:val="0"/>
              <w:spacing w:after="0" w:line="240" w:lineRule="auto"/>
              <w:ind w:left="29"/>
              <w:jc w:val="both"/>
              <w:rPr>
                <w:rFonts w:ascii="Arial Narrow" w:hAnsi="Arial Narrow" w:cs="Arial"/>
                <w:sz w:val="16"/>
                <w:szCs w:val="16"/>
              </w:rPr>
            </w:pPr>
          </w:p>
          <w:p w:rsidR="00451273" w:rsidRPr="00365B3D" w:rsidP="00451273">
            <w:pPr>
              <w:tabs>
                <w:tab w:val="left" w:pos="851"/>
              </w:tabs>
              <w:autoSpaceDE/>
              <w:autoSpaceDN/>
              <w:bidi w:val="0"/>
              <w:spacing w:after="0" w:line="240" w:lineRule="auto"/>
              <w:ind w:left="29"/>
              <w:jc w:val="both"/>
              <w:rPr>
                <w:rFonts w:ascii="Arial Narrow" w:hAnsi="Arial Narrow" w:cs="Arial"/>
                <w:sz w:val="22"/>
                <w:szCs w:val="22"/>
              </w:rPr>
            </w:pPr>
            <w:r w:rsidRPr="00365B3D">
              <w:rPr>
                <w:rFonts w:ascii="Arial Narrow" w:hAnsi="Arial Narrow" w:cs="Arial"/>
                <w:sz w:val="22"/>
                <w:szCs w:val="22"/>
              </w:rPr>
              <w:t>da) pri oslobodení podľa § 22 ods. 8 zákona obchodné meno a sídlo materskej účtovnej jednotky zostavujúcej konsolidovanú účtovnú závierku podľa osobitných predpisov, do ktorej je zahrnovaná účtovná jednotka a všetky jej dcérske účtovné jednotky,</w:t>
            </w:r>
          </w:p>
          <w:p w:rsidR="00451273" w:rsidRPr="00365B3D" w:rsidP="00451273">
            <w:pPr>
              <w:autoSpaceDE/>
              <w:autoSpaceDN/>
              <w:bidi w:val="0"/>
              <w:spacing w:after="0" w:line="240" w:lineRule="auto"/>
              <w:jc w:val="both"/>
              <w:rPr>
                <w:rFonts w:ascii="Arial Narrow" w:hAnsi="Arial Narrow" w:cs="Arial"/>
                <w:sz w:val="22"/>
                <w:szCs w:val="22"/>
              </w:rPr>
            </w:pPr>
            <w:r w:rsidRPr="00365B3D">
              <w:rPr>
                <w:rFonts w:ascii="Arial Narrow" w:hAnsi="Arial Narrow" w:cs="Arial"/>
                <w:sz w:val="22"/>
                <w:szCs w:val="22"/>
              </w:rPr>
              <w:t>db) pri oslobodení podľa § 22 ods. 12 zákona obchodné meno a sídlo dcérskych účtovných jednotiek,</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E93890" w:rsidP="00451273">
            <w:pPr>
              <w:bidi w:val="0"/>
              <w:spacing w:after="200" w:line="276" w:lineRule="auto"/>
              <w:jc w:val="center"/>
              <w:rPr>
                <w:rFonts w:ascii="Arial Narrow" w:hAnsi="Arial Narrow" w:cs="Arial"/>
                <w:color w:val="000000"/>
                <w:sz w:val="22"/>
                <w:szCs w:val="22"/>
              </w:rPr>
            </w:pPr>
            <w:r w:rsidRPr="00E93890">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color w:val="000000"/>
                <w:sz w:val="22"/>
                <w:szCs w:val="22"/>
              </w:rPr>
            </w:pPr>
            <w:r w:rsidR="00BC6457">
              <w:rPr>
                <w:rFonts w:ascii="Arial Narrow" w:hAnsi="Arial Narrow" w:cs="Arial"/>
                <w:color w:val="000000"/>
                <w:sz w:val="22"/>
                <w:szCs w:val="22"/>
              </w:rPr>
              <w:t>MF/23377/</w:t>
            </w:r>
          </w:p>
          <w:p w:rsidR="00BC6457" w:rsidRPr="00365B3D"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2014-74</w:t>
            </w:r>
          </w:p>
          <w:p w:rsidR="00451273" w:rsidRPr="00365B3D" w:rsidP="00451273">
            <w:pPr>
              <w:bidi w:val="0"/>
              <w:spacing w:after="200" w:line="276" w:lineRule="auto"/>
              <w:jc w:val="center"/>
              <w:rPr>
                <w:rFonts w:ascii="Arial Narrow" w:hAnsi="Arial Narrow" w:cs="Arial"/>
                <w:color w:val="000000"/>
                <w:sz w:val="22"/>
                <w:szCs w:val="22"/>
              </w:rPr>
            </w:pPr>
            <w:r w:rsidR="00BC6457">
              <w:rPr>
                <w:rFonts w:ascii="Arial Narrow" w:hAnsi="Arial Narrow" w:cs="Arial"/>
                <w:color w:val="000000"/>
                <w:sz w:val="22"/>
                <w:szCs w:val="22"/>
              </w:rPr>
              <w:t>Príloha č. 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color w:val="000000"/>
                <w:sz w:val="22"/>
                <w:szCs w:val="22"/>
              </w:rPr>
            </w:pPr>
            <w:r w:rsidR="00BC6457">
              <w:rPr>
                <w:rFonts w:ascii="Arial Narrow" w:hAnsi="Arial Narrow" w:cs="Arial"/>
                <w:color w:val="000000"/>
                <w:sz w:val="22"/>
                <w:szCs w:val="22"/>
              </w:rPr>
              <w:t>Čl. I</w:t>
            </w:r>
          </w:p>
          <w:p w:rsidR="00BC6457" w:rsidP="00BC6457">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 5</w:t>
            </w:r>
          </w:p>
          <w:p w:rsidR="00BC6457" w:rsidRPr="00365B3D" w:rsidP="00BC6457">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both"/>
              <w:rPr>
                <w:rFonts w:ascii="Arial Narrow" w:hAnsi="Arial Narrow" w:cs="Arial"/>
                <w:sz w:val="22"/>
                <w:szCs w:val="22"/>
              </w:rPr>
            </w:pPr>
            <w:r w:rsidRPr="00BC6457" w:rsidR="00BC6457">
              <w:rPr>
                <w:rFonts w:ascii="Arial Narrow" w:hAnsi="Arial Narrow" w:cs="Arial"/>
                <w:sz w:val="22"/>
                <w:szCs w:val="22"/>
              </w:rPr>
              <w:t>(5) Údaje o skupine, a to:</w:t>
            </w:r>
          </w:p>
          <w:p w:rsidR="00BC6457" w:rsidRPr="00BC6457" w:rsidP="00BC6457">
            <w:pPr>
              <w:bidi w:val="0"/>
              <w:spacing w:after="0" w:line="240" w:lineRule="auto"/>
              <w:jc w:val="both"/>
              <w:rPr>
                <w:rFonts w:ascii="Arial Narrow" w:hAnsi="Arial Narrow" w:cs="Arial"/>
                <w:sz w:val="22"/>
                <w:szCs w:val="22"/>
              </w:rPr>
            </w:pPr>
            <w:r w:rsidRPr="00BC6457">
              <w:rPr>
                <w:rFonts w:ascii="Arial Narrow" w:hAnsi="Arial Narrow" w:cs="Arial"/>
                <w:sz w:val="22"/>
                <w:szCs w:val="22"/>
              </w:rPr>
              <w:t>d) údaj, či účtovná jednotka je materskou účtovnou jednotkou a údaj, či je oslobodená od povinnosti zostaviť konsolidovanú účtovnú závierku a konsolidovanú výročnú správu podľa § 22 zákona, pričom sa uvádzajú</w:t>
            </w:r>
          </w:p>
          <w:p w:rsidR="00BC6457" w:rsidRPr="00BC6457" w:rsidP="00BC6457">
            <w:pPr>
              <w:bidi w:val="0"/>
              <w:spacing w:after="0" w:line="240" w:lineRule="auto"/>
              <w:jc w:val="both"/>
              <w:rPr>
                <w:rFonts w:ascii="Arial Narrow" w:hAnsi="Arial Narrow" w:cs="Arial"/>
                <w:sz w:val="22"/>
                <w:szCs w:val="22"/>
              </w:rPr>
            </w:pPr>
            <w:r w:rsidRPr="00BC6457">
              <w:rPr>
                <w:rFonts w:ascii="Arial Narrow" w:hAnsi="Arial Narrow" w:cs="Arial"/>
                <w:sz w:val="22"/>
                <w:szCs w:val="22"/>
              </w:rPr>
              <w:t>1. pri oslobodení podľa § 22 ods. 8 zákona obchodné meno a sídlo materskej účtovnej jednotky zostavujúcej konsolidovanú účtovnú závierku podľa osobitných predpisov,12)</w:t>
            </w:r>
          </w:p>
          <w:p w:rsidR="00BC6457" w:rsidRPr="00365B3D" w:rsidP="00BC6457">
            <w:pPr>
              <w:bidi w:val="0"/>
              <w:spacing w:after="0" w:line="240" w:lineRule="auto"/>
              <w:jc w:val="both"/>
              <w:rPr>
                <w:rFonts w:ascii="Arial Narrow" w:hAnsi="Arial Narrow" w:cs="Arial"/>
                <w:sz w:val="22"/>
                <w:szCs w:val="22"/>
              </w:rPr>
            </w:pPr>
            <w:r w:rsidRPr="00BC6457">
              <w:rPr>
                <w:rFonts w:ascii="Arial Narrow" w:hAnsi="Arial Narrow" w:cs="Arial"/>
                <w:sz w:val="22"/>
                <w:szCs w:val="22"/>
              </w:rPr>
              <w:t>2. pri oslobodení podľa § 22 ods. 10 a 12 zákona obchodné meno a sídlo dcérskych účtovných jednotiek.</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MF/15464/2013-74</w:t>
            </w:r>
            <w:r w:rsidRPr="00501D97">
              <w:rPr>
                <w:rFonts w:ascii="Arial Narrow" w:hAnsi="Arial Narrow" w:cs="Arial"/>
                <w:color w:val="000000"/>
                <w:sz w:val="22"/>
                <w:szCs w:val="22"/>
              </w:rPr>
              <w:t>/2013-74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 4</w:t>
            </w:r>
          </w:p>
          <w:p w:rsidR="00451273"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O:4</w:t>
            </w:r>
          </w:p>
          <w:p w:rsidR="00451273"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P: a</w:t>
            </w:r>
          </w:p>
          <w:p w:rsidR="00451273" w:rsidRPr="00501D97" w:rsidP="00451273">
            <w:pPr>
              <w:bidi w:val="0"/>
              <w:spacing w:after="0" w:line="240" w:lineRule="auto"/>
              <w:jc w:val="center"/>
              <w:rPr>
                <w:rFonts w:ascii="Arial Narrow" w:hAnsi="Arial Narrow" w:cs="Arial"/>
                <w:color w:val="000000"/>
                <w:sz w:val="22"/>
                <w:szCs w:val="22"/>
              </w:rPr>
            </w:pPr>
          </w:p>
          <w:p w:rsidR="00451273" w:rsidRPr="00501D97" w:rsidP="00451273">
            <w:pPr>
              <w:bidi w:val="0"/>
              <w:spacing w:after="0" w:line="240" w:lineRule="auto"/>
              <w:jc w:val="center"/>
              <w:rPr>
                <w:rFonts w:ascii="Arial Narrow" w:hAnsi="Arial Narrow" w:cs="Arial"/>
                <w:color w:val="000000"/>
                <w:sz w:val="22"/>
                <w:szCs w:val="22"/>
              </w:rPr>
            </w:pPr>
          </w:p>
          <w:p w:rsidR="00451273"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Bod 2</w:t>
            </w:r>
          </w:p>
          <w:p w:rsidR="00451273" w:rsidRPr="00501D97"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both"/>
              <w:rPr>
                <w:rFonts w:ascii="Arial Narrow" w:hAnsi="Arial Narrow" w:cs="Arial"/>
                <w:sz w:val="22"/>
                <w:szCs w:val="22"/>
              </w:rPr>
            </w:pPr>
            <w:r>
              <w:rPr>
                <w:rFonts w:ascii="Arial Narrow" w:hAnsi="Arial Narrow" w:cs="Arial"/>
                <w:sz w:val="22"/>
                <w:szCs w:val="22"/>
              </w:rPr>
              <w:t>V poznámkach sa uvádzajú tieto informácie:</w:t>
            </w:r>
          </w:p>
          <w:p w:rsidR="00451273" w:rsidRPr="00365B3D" w:rsidP="00451273">
            <w:pPr>
              <w:bidi w:val="0"/>
              <w:spacing w:after="0" w:line="240" w:lineRule="auto"/>
              <w:jc w:val="both"/>
              <w:rPr>
                <w:rFonts w:ascii="Arial Narrow" w:hAnsi="Arial Narrow" w:cs="Arial"/>
                <w:sz w:val="22"/>
                <w:szCs w:val="22"/>
              </w:rPr>
            </w:pPr>
            <w:r>
              <w:rPr>
                <w:rFonts w:ascii="Arial Narrow" w:hAnsi="Arial Narrow" w:cs="Arial"/>
                <w:sz w:val="22"/>
                <w:szCs w:val="22"/>
              </w:rPr>
              <w:t>a</w:t>
            </w:r>
            <w:r w:rsidRPr="00365B3D">
              <w:rPr>
                <w:rFonts w:ascii="Arial Narrow" w:hAnsi="Arial Narrow" w:cs="Arial"/>
                <w:sz w:val="22"/>
                <w:szCs w:val="22"/>
              </w:rPr>
              <w:t>k je účtovná jednotka súčasťou konsolidovaného celku:</w:t>
            </w:r>
          </w:p>
          <w:p w:rsidR="00451273" w:rsidRPr="00365B3D" w:rsidP="00451273">
            <w:pPr>
              <w:numPr>
                <w:numId w:val="16"/>
              </w:numPr>
              <w:bidi w:val="0"/>
              <w:spacing w:after="0" w:line="240" w:lineRule="auto"/>
              <w:ind w:left="382" w:hanging="283"/>
              <w:jc w:val="both"/>
              <w:rPr>
                <w:rFonts w:ascii="Arial Narrow" w:hAnsi="Arial Narrow" w:cs="Arial"/>
                <w:sz w:val="22"/>
                <w:szCs w:val="22"/>
              </w:rPr>
            </w:pPr>
            <w:r w:rsidRPr="00365B3D">
              <w:rPr>
                <w:rFonts w:ascii="Arial Narrow" w:hAnsi="Arial Narrow" w:cs="Arial"/>
                <w:sz w:val="22"/>
                <w:szCs w:val="22"/>
              </w:rPr>
              <w:t>údaj, či je materská účtovná jednotka oslobodená od povinnosti zostaviť konsolidovanú účtovnú závierku a konsolidovanú výročnú správu podľa § 22 zákona, pričom sa uvádza</w:t>
            </w:r>
          </w:p>
          <w:p w:rsidR="00451273" w:rsidRPr="00365B3D" w:rsidP="00451273">
            <w:pPr>
              <w:tabs>
                <w:tab w:val="left" w:pos="851"/>
              </w:tabs>
              <w:autoSpaceDE/>
              <w:autoSpaceDN/>
              <w:bidi w:val="0"/>
              <w:spacing w:after="0" w:line="240" w:lineRule="auto"/>
              <w:ind w:left="29"/>
              <w:jc w:val="both"/>
              <w:rPr>
                <w:rFonts w:ascii="Arial Narrow" w:hAnsi="Arial Narrow" w:cs="Arial"/>
                <w:sz w:val="22"/>
                <w:szCs w:val="22"/>
              </w:rPr>
            </w:pPr>
            <w:r>
              <w:rPr>
                <w:rFonts w:ascii="Arial Narrow" w:hAnsi="Arial Narrow" w:cs="Arial"/>
                <w:sz w:val="22"/>
                <w:szCs w:val="22"/>
              </w:rPr>
              <w:t>2a</w:t>
            </w:r>
            <w:r w:rsidRPr="00365B3D">
              <w:rPr>
                <w:rFonts w:ascii="Arial Narrow" w:hAnsi="Arial Narrow" w:cs="Arial"/>
                <w:sz w:val="22"/>
                <w:szCs w:val="22"/>
              </w:rPr>
              <w:t>. pri oslobodení podľa § 22 ods. 8 zákona obchodné meno a sídlo materskej účtovnej jednotky zostavujúcej konsolidovanú účtovnú závierku podľa osobitných predpisov, do ktorej je zahrnovaná účtovná jednotka a všetky jej dcérske účtovné jednotky,</w:t>
            </w:r>
          </w:p>
          <w:p w:rsidR="00451273" w:rsidRPr="002F060B" w:rsidP="00451273">
            <w:pPr>
              <w:bidi w:val="0"/>
              <w:spacing w:after="0" w:line="240" w:lineRule="auto"/>
              <w:jc w:val="both"/>
              <w:rPr>
                <w:rFonts w:ascii="Arial Narrow" w:hAnsi="Arial Narrow" w:cs="Arial"/>
                <w:sz w:val="22"/>
                <w:szCs w:val="22"/>
              </w:rPr>
            </w:pPr>
            <w:r w:rsidRPr="00365B3D">
              <w:rPr>
                <w:rFonts w:ascii="Arial Narrow" w:hAnsi="Arial Narrow" w:cs="Arial"/>
                <w:sz w:val="22"/>
                <w:szCs w:val="22"/>
              </w:rPr>
              <w:t>2</w:t>
            </w:r>
            <w:r>
              <w:rPr>
                <w:rFonts w:ascii="Arial Narrow" w:hAnsi="Arial Narrow" w:cs="Arial"/>
                <w:sz w:val="22"/>
                <w:szCs w:val="22"/>
              </w:rPr>
              <w:t>b</w:t>
            </w:r>
            <w:r w:rsidRPr="00365B3D">
              <w:rPr>
                <w:rFonts w:ascii="Arial Narrow" w:hAnsi="Arial Narrow" w:cs="Arial"/>
                <w:sz w:val="22"/>
                <w:szCs w:val="22"/>
              </w:rPr>
              <w:t>. pri oslobodení podľa § 22 ods. 12 zákona obchodné meno a sídlo dcérskych účtovných jednotiek,</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 22</w:t>
            </w:r>
          </w:p>
          <w:p w:rsidR="00451273"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O: 9</w:t>
            </w:r>
          </w:p>
          <w:p w:rsidR="00451273"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2F060B" w:rsidP="00451273">
            <w:pPr>
              <w:bidi w:val="0"/>
              <w:spacing w:after="0" w:line="240" w:lineRule="auto"/>
              <w:jc w:val="both"/>
              <w:rPr>
                <w:rFonts w:ascii="Arial Narrow" w:hAnsi="Arial Narrow" w:cs="Arial"/>
                <w:sz w:val="22"/>
                <w:szCs w:val="22"/>
              </w:rPr>
            </w:pPr>
            <w:r w:rsidRPr="002F060B">
              <w:rPr>
                <w:rFonts w:ascii="Arial Narrow" w:hAnsi="Arial Narrow" w:cs="Arial"/>
                <w:sz w:val="22"/>
                <w:szCs w:val="22"/>
              </w:rPr>
              <w:t>Oslobodenie podľa odseku 8 možno uplatniť, len ak</w:t>
            </w:r>
          </w:p>
          <w:p w:rsidR="00451273" w:rsidRPr="00CB64E4" w:rsidP="00451273">
            <w:pPr>
              <w:bidi w:val="0"/>
              <w:spacing w:after="0" w:line="240" w:lineRule="auto"/>
              <w:jc w:val="both"/>
              <w:rPr>
                <w:rFonts w:ascii="Arial Narrow" w:hAnsi="Arial Narrow" w:cs="Arial"/>
                <w:sz w:val="22"/>
                <w:szCs w:val="22"/>
              </w:rPr>
            </w:pPr>
            <w:r w:rsidRPr="002F060B">
              <w:rPr>
                <w:rFonts w:ascii="Arial Narrow" w:hAnsi="Arial Narrow" w:cs="Arial"/>
                <w:sz w:val="22"/>
                <w:szCs w:val="22"/>
              </w:rPr>
              <w:t xml:space="preserve">dcérska účtovná jednotka  a všetky jej dcérske účtovné jednotky  sú zahrnované do konsolidovanej účtovnej závierky materskej účtovnej jednotky zostavenej podľa právnych predpisov Európskej únie,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A4D19" w:rsidP="00451273">
            <w:pPr>
              <w:bidi w:val="0"/>
              <w:spacing w:after="200" w:line="276" w:lineRule="auto"/>
              <w:jc w:val="center"/>
              <w:rPr>
                <w:rFonts w:ascii="Arial Narrow" w:hAnsi="Arial Narrow" w:cs="Arial"/>
                <w:color w:val="000000"/>
                <w:sz w:val="22"/>
                <w:szCs w:val="22"/>
              </w:rPr>
            </w:pPr>
            <w:r w:rsidRPr="000A4D19">
              <w:rPr>
                <w:rFonts w:ascii="Arial Narrow" w:hAnsi="Arial Narrow" w:cs="Arial"/>
                <w:color w:val="000000"/>
                <w:sz w:val="22"/>
                <w:szCs w:val="22"/>
              </w:rPr>
              <w:t>Č: 23</w:t>
            </w:r>
          </w:p>
          <w:p w:rsidR="00451273" w:rsidRPr="000A4D19" w:rsidP="00451273">
            <w:pPr>
              <w:bidi w:val="0"/>
              <w:spacing w:after="200" w:line="276" w:lineRule="auto"/>
              <w:jc w:val="center"/>
              <w:rPr>
                <w:rFonts w:ascii="Arial Narrow" w:hAnsi="Arial Narrow" w:cs="Arial"/>
                <w:color w:val="000000"/>
                <w:sz w:val="22"/>
                <w:szCs w:val="22"/>
              </w:rPr>
            </w:pPr>
            <w:r w:rsidRPr="000A4D19">
              <w:rPr>
                <w:rFonts w:ascii="Arial Narrow" w:hAnsi="Arial Narrow" w:cs="Arial"/>
                <w:color w:val="000000"/>
                <w:sz w:val="22"/>
                <w:szCs w:val="22"/>
              </w:rPr>
              <w:t>O:5</w:t>
            </w:r>
          </w:p>
          <w:p w:rsidR="00451273" w:rsidRPr="000A4D19" w:rsidP="00451273">
            <w:pPr>
              <w:bidi w:val="0"/>
              <w:spacing w:after="200" w:line="276" w:lineRule="auto"/>
              <w:jc w:val="center"/>
              <w:rPr>
                <w:rFonts w:ascii="Arial Narrow" w:hAnsi="Arial Narrow" w:cs="Arial"/>
                <w:b/>
                <w:color w:val="000000"/>
                <w:sz w:val="22"/>
                <w:szCs w:val="22"/>
              </w:rPr>
            </w:pPr>
            <w:r w:rsidRPr="000A4D19">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0A4D19" w:rsidP="00451273">
            <w:pPr>
              <w:bidi w:val="0"/>
              <w:spacing w:before="75" w:after="75" w:line="240" w:lineRule="auto"/>
              <w:rPr>
                <w:rFonts w:ascii="Arial Narrow" w:hAnsi="Arial Narrow" w:cs="Arial"/>
                <w:sz w:val="22"/>
                <w:szCs w:val="22"/>
              </w:rPr>
            </w:pPr>
            <w:r w:rsidRPr="000A4D19">
              <w:rPr>
                <w:rFonts w:ascii="Arial Narrow" w:hAnsi="Arial Narrow" w:cs="Arial"/>
                <w:sz w:val="22"/>
                <w:szCs w:val="22"/>
              </w:rPr>
              <w:t>V prípadoch, na ktoré sa nevzťahuje odsek 3, môže členský štát bez toho, aby boli dotknuté ustanovenia odsekov 1, 2 a 3 tohto článku, oslobodiť od povinnosti zostavovať konsolidovanú účtovnú závierku a konsolidovanú správu o hospodárení akýkoľvek materský podnik (oslobodený podnik), na ktorý sa vzťahuje jeho vnútroštátne právo a ktorý je zároveň dcérskym podnikom, a to aj subjekt verejného záujmu, pokiaľ tento subjekt verejného záujmu nepatrí do pôsobnosti článku 2 ods. 1 písm. a), na ktorého materský podnik sa vzťahuje právo členského štátu, a to za predpokladu, že sú splnené všetky podmienky stanovené v odseku 4 a že:</w:t>
            </w:r>
          </w:p>
          <w:p w:rsidR="00451273" w:rsidRPr="000A4D19" w:rsidP="00451273">
            <w:pPr>
              <w:bidi w:val="0"/>
              <w:spacing w:before="75" w:after="75" w:line="240" w:lineRule="auto"/>
              <w:rPr>
                <w:rFonts w:ascii="Arial Narrow" w:hAnsi="Arial Narrow" w:cs="Arial"/>
                <w:sz w:val="22"/>
                <w:szCs w:val="22"/>
              </w:rPr>
            </w:pPr>
            <w:r w:rsidRPr="000A4D19">
              <w:rPr>
                <w:rFonts w:ascii="Arial Narrow" w:hAnsi="Arial Narrow" w:cs="Arial"/>
                <w:sz w:val="22"/>
                <w:szCs w:val="22"/>
              </w:rPr>
              <w:t>a) akcionári alebo spoločníci oslobodeného podniku, ktorí vlastnia minimálnu časť upísaného základného imania tohto podniku, nepožiadali o zostavenie konsolidovanej účtovnej závierky aspoň šesť mesiacov pred koncom účtovného roka;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n.a</w:t>
            </w:r>
            <w:r>
              <w:rPr>
                <w:rFonts w:ascii="Arial Narrow" w:hAnsi="Arial Narrow" w:cs="Arial"/>
                <w:color w:val="000000"/>
                <w:sz w:val="22"/>
                <w:szCs w:val="22"/>
              </w:rPr>
              <w:t>.</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O:5</w:t>
            </w:r>
          </w:p>
          <w:p w:rsidR="00451273" w:rsidRPr="00501D97" w:rsidP="00451273">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minimálna časť uvedená v písmene a) nepresahuje tieto limity:</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10 % upísaného základného imania v prípade akciových spoločností a komanditných spoločností so základným imaním; a</w:t>
            </w:r>
          </w:p>
          <w:p w:rsidR="00451273" w:rsidRPr="00CB64E4" w:rsidP="00451273">
            <w:pPr>
              <w:bidi w:val="0"/>
              <w:spacing w:before="75" w:after="0" w:line="240" w:lineRule="auto"/>
              <w:rPr>
                <w:rFonts w:ascii="Arial Narrow" w:hAnsi="Arial Narrow" w:cs="Arial"/>
                <w:sz w:val="22"/>
                <w:szCs w:val="22"/>
              </w:rPr>
            </w:pPr>
            <w:r w:rsidRPr="00CB64E4">
              <w:rPr>
                <w:rFonts w:ascii="Arial Narrow" w:hAnsi="Arial Narrow" w:cs="Arial"/>
                <w:sz w:val="22"/>
                <w:szCs w:val="22"/>
              </w:rPr>
              <w:t>ii) 20 % upísaného základného imania v prípade iných druhov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O:5</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predmetný členský štát nepodmieni oslobodenie:</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tým, aby sa na materský podnik, ktorý zostavil konsolidovanú účtovnú závierku uvedenú v odseku 4 písm. a), vzťahovalo vnútroštátne právo členského štátu, ktorý oslobodenie udelil, alebo</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 podmienkami týkajúcimi sa zostavenia a auditu uvedenej účtovnej závierky.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10082B">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Členský štát môže podmieniť oslobodenie stanovené v odsekoch 3 a 5 zverejnením ďalších informácii v súlade s touto smernicou v konsolidovanej účtovnej závierke uvedenej v odseku 4 písm. a) alebo v jej dodatku, ak sa tieto informácie vyžadujú od podnikov, na ktoré sa vzťahuje vnútroštátne právo tohto členského štátu a ktoré sú povinné zostavovať konsolidovanú účtovnú závierku a sú v rovnakej situácii.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n.a</w:t>
            </w:r>
            <w:r w:rsidR="00122EDF">
              <w:rPr>
                <w:rFonts w:ascii="Arial Narrow" w:hAnsi="Arial Narrow" w:cs="Arial"/>
                <w:color w:val="000000"/>
                <w:sz w:val="22"/>
                <w:szCs w:val="22"/>
              </w:rPr>
              <w:t>.</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402E59" w:rsidP="00451273">
            <w:pPr>
              <w:bidi w:val="0"/>
              <w:spacing w:before="75" w:after="75" w:line="240" w:lineRule="auto"/>
              <w:rPr>
                <w:rFonts w:ascii="Arial Narrow" w:hAnsi="Arial Narrow" w:cs="Arial"/>
                <w:sz w:val="22"/>
                <w:szCs w:val="22"/>
              </w:rPr>
            </w:pPr>
            <w:r w:rsidRPr="00402E59">
              <w:rPr>
                <w:rFonts w:ascii="Arial Narrow" w:hAnsi="Arial Narrow" w:cs="Arial"/>
                <w:sz w:val="22"/>
                <w:szCs w:val="22"/>
              </w:rPr>
              <w:t>Odseky 3 až 6 sa uplatňujú bez toho, aby boli dotknuté právne predpisy členského štátu týkajúce sa zostavovania konsolidovanej účtovnej závierky alebo konsolidovaných správ o hospodárení, ak sa tieto dokumenty vyžadujú:</w:t>
            </w:r>
          </w:p>
          <w:p w:rsidR="00451273" w:rsidRPr="00402E59" w:rsidP="00451273">
            <w:pPr>
              <w:bidi w:val="0"/>
              <w:spacing w:after="0" w:line="240" w:lineRule="auto"/>
              <w:rPr>
                <w:rFonts w:ascii="Arial Narrow" w:hAnsi="Arial Narrow" w:cs="Arial"/>
                <w:sz w:val="22"/>
                <w:szCs w:val="22"/>
              </w:rPr>
            </w:pPr>
            <w:r w:rsidRPr="00402E59">
              <w:rPr>
                <w:rFonts w:ascii="Arial Narrow" w:hAnsi="Arial Narrow" w:cs="Arial"/>
                <w:sz w:val="22"/>
                <w:szCs w:val="22"/>
              </w:rPr>
              <w:t>a) na informovanie zamestnancov alebo ich zástupcov; alebo</w:t>
            </w:r>
          </w:p>
          <w:p w:rsidR="00451273" w:rsidRPr="00CB64E4" w:rsidP="00451273">
            <w:pPr>
              <w:bidi w:val="0"/>
              <w:spacing w:after="0" w:line="240" w:lineRule="auto"/>
              <w:rPr>
                <w:rFonts w:ascii="Arial Narrow" w:hAnsi="Arial Narrow" w:cs="Arial"/>
                <w:sz w:val="22"/>
                <w:szCs w:val="22"/>
              </w:rPr>
            </w:pPr>
            <w:r w:rsidRPr="00402E59">
              <w:rPr>
                <w:rFonts w:ascii="Arial Narrow" w:hAnsi="Arial Narrow" w:cs="Arial"/>
                <w:sz w:val="22"/>
                <w:szCs w:val="22"/>
              </w:rPr>
              <w:t>b) na vlastné účely správnych alebo súdnych orgánov.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2818B7"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2818B7" w:rsidP="00451273">
            <w:pPr>
              <w:bidi w:val="0"/>
              <w:spacing w:after="200" w:line="276" w:lineRule="auto"/>
              <w:jc w:val="center"/>
              <w:rPr>
                <w:rFonts w:ascii="Arial Narrow" w:hAnsi="Arial Narrow" w:cs="Arial"/>
                <w:color w:val="000000"/>
                <w:sz w:val="22"/>
                <w:szCs w:val="22"/>
              </w:rPr>
            </w:pPr>
            <w:r w:rsidRPr="002818B7">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O:8</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Bez toho, aby boli dotknuté ustanovenia odsekov 1, 2, 3 a 5 tohto článku, môže členský štát, ktorý umožňuje oslobodenia podľa odsekov 3 a 5 tohto článku, oslobodiť od povinnosti zostavovať konsolidovanú účtovnú závierku a konsolidovanú správu o hospodárení aj akýkoľvek materský podnik (oslobodený podnik), na ktorý sa vzťahuje jeho vnútroštátne právo a ktorý je zároveň dcérskym podnikom, vrátane subjektu verejného záujmu, pokiaľ tento subjekt verejného záujmu nepatrí do pôsobnosti článku 2 bodu 1 písm. a), na ktorého materský podnik sa nevzťahuje právo členského štátu, ak sú splnené všetky tieto podmienky:</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oslobodený podnik a bez toho, aby boli dotknuté ustanovenia odseku 9, aj všetky jeho dcérske podniky sa konsolidujú v účtovnej závierke väčšej skupiny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2818B7" w:rsidP="00451273">
            <w:pPr>
              <w:bidi w:val="0"/>
              <w:spacing w:after="200" w:line="276" w:lineRule="auto"/>
              <w:jc w:val="center"/>
              <w:rPr>
                <w:rFonts w:ascii="Arial Narrow" w:hAnsi="Arial Narrow" w:cs="Arial"/>
                <w:color w:val="000000"/>
                <w:sz w:val="22"/>
                <w:szCs w:val="22"/>
              </w:rPr>
            </w:pPr>
            <w:r w:rsidRPr="002818B7">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O:8</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konsolidovaná účtovná závierka uvedená v písmene a) a v relevantných prípadoch aj konsolidovaná správa o hospodárení sa zostavujú:</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v súlade s touto smernicou;</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 v súlade s medzinárodnými účtovnými štandardmi prijatými podľa nariadenia (ES) č. 1606/2002;</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iii) spôsobom rovnocenným s konsolidovanou účtovnou závierkou a konsolidovanou správou o hospodárení zostavenou v súlade s touto smernicou; alebo</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iv) spôsobom rovnocenným s medzinárodnými účtovnými štandardmi určeným v súlade s nariadením Komisie (ES) č. 1569/2007 z 21. decembra 2007, ktorým sa ustanovuje mechanizmus určovania rovnocennosti účtovných štandardov uplatňovaných emitentmi cenných papierov tretích krajín podľa smerníc Európskeho parlamentu a Rady 2003/71/ES a 2004/109/ES ( 1 );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r>
              <w:rPr>
                <w:rFonts w:ascii="Arial Narrow" w:hAnsi="Arial Narrow"/>
                <w:b w:val="0"/>
                <w:sz w:val="22"/>
                <w:szCs w:val="22"/>
              </w:rPr>
              <w:t>V SR sa uplatňuje nariadenie 1606/2002</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O:8</w:t>
            </w:r>
          </w:p>
          <w:p w:rsidR="00451273"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konsolidovanú účtovnú závierku uvedenú v písmene a) overil auditom jeden alebo viac štatutárnych audítorov alebo audítorských spoločností poverených vykonávať audit účtovnej závierky podľa vnútroštátneho práva, ktoré sa vzťahuje na podnik, ktorý túto závierku zostavil.</w:t>
            </w:r>
          </w:p>
          <w:p w:rsidR="00451273" w:rsidRPr="00CB64E4" w:rsidP="00451273">
            <w:pPr>
              <w:bidi w:val="0"/>
              <w:spacing w:after="0" w:line="240" w:lineRule="auto"/>
              <w:rPr>
                <w:rFonts w:ascii="Arial Narrow" w:hAnsi="Arial Narrow" w:cs="Arial"/>
                <w:sz w:val="22"/>
                <w:szCs w:val="22"/>
              </w:rPr>
            </w:pPr>
            <w:r w:rsidRPr="00CB64E4">
              <w:rPr>
                <w:rFonts w:ascii="Arial Narrow" w:hAnsi="Arial Narrow" w:cs="Arial"/>
                <w:sz w:val="22"/>
                <w:szCs w:val="22"/>
              </w:rPr>
              <w:t>Uplatňuje sa odsek 4 písm. c) a d) a odseky 5, 6 a 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2250B4" w:rsidP="00451273">
            <w:pPr>
              <w:bidi w:val="0"/>
              <w:spacing w:after="200" w:line="276" w:lineRule="auto"/>
              <w:jc w:val="center"/>
              <w:rPr>
                <w:rFonts w:ascii="Arial Narrow" w:hAnsi="Arial Narrow" w:cs="Arial"/>
                <w:color w:val="000000"/>
                <w:sz w:val="22"/>
                <w:szCs w:val="22"/>
              </w:rPr>
            </w:pPr>
            <w:r w:rsidR="00E25B4A">
              <w:rPr>
                <w:rFonts w:ascii="Arial Narrow" w:hAnsi="Arial Narrow" w:cs="Arial"/>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22EDF" w:rsidP="00451273">
            <w:pPr>
              <w:bidi w:val="0"/>
              <w:spacing w:after="0" w:line="240" w:lineRule="auto"/>
              <w:jc w:val="center"/>
              <w:rPr>
                <w:rFonts w:ascii="Arial Narrow" w:hAnsi="Arial Narrow" w:cs="Arial"/>
                <w:color w:val="000000"/>
                <w:sz w:val="22"/>
                <w:szCs w:val="22"/>
              </w:rPr>
            </w:pPr>
            <w:r w:rsidRPr="002250B4" w:rsidR="00451273">
              <w:rPr>
                <w:rFonts w:ascii="Arial Narrow" w:hAnsi="Arial Narrow" w:cs="Arial"/>
                <w:color w:val="000000"/>
                <w:sz w:val="22"/>
                <w:szCs w:val="22"/>
              </w:rPr>
              <w:t xml:space="preserve">§ 22 </w:t>
            </w:r>
          </w:p>
          <w:p w:rsidR="00451273" w:rsidRPr="002250B4" w:rsidP="00451273">
            <w:pPr>
              <w:bidi w:val="0"/>
              <w:spacing w:after="0" w:line="240" w:lineRule="auto"/>
              <w:jc w:val="center"/>
              <w:rPr>
                <w:rFonts w:ascii="Arial Narrow" w:hAnsi="Arial Narrow" w:cs="Arial"/>
                <w:color w:val="000000"/>
                <w:sz w:val="22"/>
                <w:szCs w:val="22"/>
              </w:rPr>
            </w:pPr>
            <w:r w:rsidR="00E25B4A">
              <w:rPr>
                <w:rFonts w:ascii="Arial Narrow" w:hAnsi="Arial Narrow" w:cs="Arial"/>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E25B4A" w:rsidP="00451273">
            <w:pPr>
              <w:bidi w:val="0"/>
              <w:spacing w:after="0" w:line="240" w:lineRule="auto"/>
              <w:jc w:val="both"/>
              <w:rPr>
                <w:rFonts w:ascii="Arial Narrow" w:hAnsi="Arial Narrow" w:cs="Arial"/>
                <w:b/>
                <w:sz w:val="22"/>
                <w:szCs w:val="22"/>
              </w:rPr>
            </w:pPr>
            <w:r w:rsidRPr="004821E3" w:rsidR="004821E3">
              <w:rPr>
                <w:rFonts w:ascii="Arial Narrow" w:hAnsi="Arial Narrow"/>
                <w:b/>
                <w:sz w:val="22"/>
                <w:szCs w:val="22"/>
              </w:rPr>
              <w:t>Konsolidovanú účtovnú závierku zostavuje materská účtovná jednotka. Materská účtovná jednotka, ktorá má povinnosť zostaviť konsolidovanú účtovnú závierku, vyhotovuje konsolidovanú výročnú správu, ktorej súčasťou je aj konsolidovaná správa o platbe podľa odsekov 19 a 20. Konsolidovaná účtovná závierka musí byť overená audítorom a postup podľa § 20  ods. 3 sa na audítora vzťahuje primerane.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E93890" w:rsidP="00451273">
            <w:pPr>
              <w:bidi w:val="0"/>
              <w:spacing w:after="200" w:line="276" w:lineRule="auto"/>
              <w:jc w:val="center"/>
              <w:rPr>
                <w:rFonts w:ascii="Arial Narrow" w:hAnsi="Arial Narrow" w:cs="Arial"/>
                <w:color w:val="000000"/>
                <w:sz w:val="22"/>
                <w:szCs w:val="22"/>
              </w:rPr>
            </w:pPr>
            <w:r w:rsidRPr="00E93890">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O:9</w:t>
            </w:r>
          </w:p>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664F19"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Podnik, a to aj subjekt verejného záujmu, sa nemusí zahrnúť do konsolidovanej účtovnej závierky, ak je splnená aspoň jedna z týchto podmienok:</w:t>
            </w:r>
          </w:p>
          <w:p w:rsidR="00664F19" w:rsidRPr="00664F19" w:rsidP="00122EDF">
            <w:pPr>
              <w:numPr>
                <w:numId w:val="58"/>
              </w:numPr>
              <w:bidi w:val="0"/>
              <w:spacing w:before="75" w:after="75" w:line="240" w:lineRule="auto"/>
              <w:rPr>
                <w:rFonts w:ascii="Arial Narrow" w:hAnsi="Arial Narrow" w:cs="Arial"/>
                <w:sz w:val="22"/>
                <w:szCs w:val="22"/>
              </w:rPr>
            </w:pPr>
            <w:r w:rsidRPr="00CB64E4">
              <w:rPr>
                <w:rFonts w:ascii="Arial Narrow" w:hAnsi="Arial Narrow" w:cs="Arial"/>
                <w:sz w:val="22"/>
                <w:szCs w:val="22"/>
              </w:rPr>
              <w:t>vo výnimočne zriedkavých prípadoch, keď informácie potrebné na zostavenie konsolidovanej účtovnej závierky v súlade s touto smernicou nemožno získať bez neprimeraných výdavkov alebo neprimeraného omeškania;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664F19" w:rsidRPr="00CB64E4" w:rsidP="00451273">
            <w:pPr>
              <w:bidi w:val="0"/>
              <w:spacing w:after="200" w:line="276" w:lineRule="auto"/>
              <w:jc w:val="center"/>
              <w:rPr>
                <w:rFonts w:ascii="Arial Narrow" w:hAnsi="Arial Narrow" w:cs="Arial"/>
                <w:b/>
                <w:color w:val="000000"/>
                <w:sz w:val="22"/>
                <w:szCs w:val="22"/>
              </w:rPr>
            </w:pPr>
            <w:r>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664F19" w:rsidRPr="00CB64E4" w:rsidP="00451273">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Návrh zákona</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664F19" w:rsidP="00D9138E">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 22</w:t>
            </w:r>
          </w:p>
          <w:p w:rsidR="00664F19" w:rsidRPr="00CB64E4" w:rsidP="00D9138E">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O:13</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Materská účtovná jednotka nemá povinnosť zostaviť konsolidovanú účtovnú závierku, ak ku dňu, ku ktorému by sa zostavovala konsolidovaná účtovná závierka, má len dcérske účtovné jednotky, ktoré spĺňajú aspoň jednu z týchto podmienok:</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a)</w:t>
              <w:tab/>
              <w:t xml:space="preserve">existujú dlhodobé prekážky, ktoré závažným spôsobom bránia materskej účtovnej jednotke vo výkone jej práv vo vzťahu k majetku dcérskej účtovnej jednotky alebo práv v riadení dcérskej účtovnej jednotky, </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b)</w:t>
              <w:tab/>
              <w:t>údaje nevyhnutné na zostavenie konsolidovanej účtovnej závierky možno získať len za cenu neprimerane vysokých nákladov alebo s nadmerným omeškaním alebo</w:t>
            </w:r>
          </w:p>
          <w:p w:rsidR="00664F19" w:rsidRPr="00CB64E4" w:rsidP="004821E3">
            <w:pPr>
              <w:bidi w:val="0"/>
              <w:spacing w:after="0" w:line="240" w:lineRule="auto"/>
              <w:jc w:val="both"/>
              <w:rPr>
                <w:rFonts w:ascii="Arial Narrow" w:hAnsi="Arial Narrow" w:cs="Arial"/>
                <w:sz w:val="22"/>
                <w:szCs w:val="22"/>
              </w:rPr>
            </w:pPr>
            <w:r w:rsidRPr="004821E3" w:rsidR="004821E3">
              <w:rPr>
                <w:rFonts w:ascii="Arial Narrow" w:hAnsi="Arial Narrow" w:cs="Arial"/>
                <w:b/>
                <w:sz w:val="22"/>
                <w:szCs w:val="22"/>
              </w:rPr>
              <w:t>c)</w:t>
              <w:tab/>
              <w:t>podiel v dcérskej účtovnej jednotke drží materská účtovná jednotka len na účel  jeho predaja.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664F19"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U</w:t>
            </w:r>
          </w:p>
          <w:p w:rsidR="00664F19" w:rsidP="00451273">
            <w:pPr>
              <w:bidi w:val="0"/>
              <w:spacing w:after="200" w:line="276" w:lineRule="auto"/>
              <w:jc w:val="center"/>
              <w:rPr>
                <w:rFonts w:ascii="Arial Narrow" w:hAnsi="Arial Narrow" w:cs="Arial"/>
                <w:color w:val="000000"/>
                <w:sz w:val="22"/>
                <w:szCs w:val="22"/>
              </w:rPr>
            </w:pPr>
          </w:p>
          <w:p w:rsidR="00664F19" w:rsidP="00451273">
            <w:pPr>
              <w:bidi w:val="0"/>
              <w:spacing w:after="200" w:line="276" w:lineRule="auto"/>
              <w:jc w:val="center"/>
              <w:rPr>
                <w:rFonts w:ascii="Arial Narrow" w:hAnsi="Arial Narrow" w:cs="Arial"/>
                <w:color w:val="000000"/>
                <w:sz w:val="22"/>
                <w:szCs w:val="22"/>
              </w:rPr>
            </w:pPr>
          </w:p>
          <w:p w:rsidR="00664F19" w:rsidP="00451273">
            <w:pPr>
              <w:bidi w:val="0"/>
              <w:spacing w:after="200" w:line="276" w:lineRule="auto"/>
              <w:jc w:val="center"/>
              <w:rPr>
                <w:rFonts w:ascii="Arial Narrow" w:hAnsi="Arial Narrow" w:cs="Arial"/>
                <w:color w:val="000000"/>
                <w:sz w:val="22"/>
                <w:szCs w:val="22"/>
              </w:rPr>
            </w:pPr>
          </w:p>
          <w:p w:rsidR="00664F19" w:rsidP="00451273">
            <w:pPr>
              <w:bidi w:val="0"/>
              <w:spacing w:after="200" w:line="276" w:lineRule="auto"/>
              <w:jc w:val="center"/>
              <w:rPr>
                <w:rFonts w:ascii="Arial Narrow" w:hAnsi="Arial Narrow" w:cs="Arial"/>
                <w:color w:val="000000"/>
                <w:sz w:val="22"/>
                <w:szCs w:val="22"/>
              </w:rPr>
            </w:pPr>
          </w:p>
          <w:p w:rsidR="00664F19" w:rsidRPr="00551FAE" w:rsidP="00664F19">
            <w:pPr>
              <w:bidi w:val="0"/>
              <w:spacing w:after="200" w:line="276" w:lineRule="auto"/>
              <w:jc w:val="center"/>
              <w:rPr>
                <w:rFonts w:ascii="Arial Narrow" w:hAnsi="Arial Narrow" w:cs="Arial"/>
                <w:color w:val="000000"/>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664F19"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64F19"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664F19"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O:9</w:t>
            </w:r>
          </w:p>
          <w:p w:rsidR="00664F19" w:rsidRPr="00501D97" w:rsidP="00451273">
            <w:pPr>
              <w:bidi w:val="0"/>
              <w:spacing w:after="0" w:line="240"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664F19"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b) podiely v tomto podniku sú držané výlučne s úmyslom ich následného ďalšieho predaja; alebo</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664F19" w:rsidRPr="00551FAE" w:rsidP="00451273">
            <w:pPr>
              <w:bidi w:val="0"/>
              <w:spacing w:after="200" w:line="276" w:lineRule="auto"/>
              <w:jc w:val="center"/>
              <w:rPr>
                <w:rFonts w:ascii="Arial Narrow" w:hAnsi="Arial Narrow" w:cs="Arial"/>
                <w:color w:val="000000"/>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664F19" w:rsidRPr="00CB64E4" w:rsidP="00451273">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664F19"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664F19" w:rsidRPr="00CB64E4" w:rsidP="00451273">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664F19" w:rsidRPr="00551FAE"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664F19"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O:9</w:t>
            </w:r>
          </w:p>
          <w:p w:rsidR="00664F19" w:rsidRPr="00501D97" w:rsidP="00451273">
            <w:pPr>
              <w:bidi w:val="0"/>
              <w:spacing w:after="20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664F19"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závažné dlhodobé obmedzenia podstatne obmedzujú:</w:t>
            </w:r>
          </w:p>
          <w:p w:rsidR="00664F19"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materský podnik pri vykonávaní jeho práv týkajúcich sa majetku alebo riadenia uvedeného podniku; alebo</w:t>
            </w:r>
          </w:p>
          <w:p w:rsidR="00664F19"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 výkon jednotného riadenia tohto podniku, ak ide o jeden zo vzťahov vymedzených v článku 22 ods. 7.</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664F19" w:rsidRPr="00551FAE" w:rsidP="00451273">
            <w:pPr>
              <w:bidi w:val="0"/>
              <w:spacing w:after="200" w:line="276" w:lineRule="auto"/>
              <w:jc w:val="center"/>
              <w:rPr>
                <w:rFonts w:ascii="Arial Narrow" w:hAnsi="Arial Narrow" w:cs="Arial"/>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664F19" w:rsidRPr="00CB64E4" w:rsidP="00451273">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664F19"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664F19" w:rsidRPr="00CB64E4" w:rsidP="00451273">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664F19" w:rsidRPr="00551FAE"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664F19"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052BF" w:rsidRPr="00501D97" w:rsidP="00451273">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0052BF" w:rsidRPr="00501D97" w:rsidP="00451273">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O:10</w:t>
            </w:r>
          </w:p>
          <w:p w:rsidR="000052BF" w:rsidRPr="00501D97" w:rsidP="00451273">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P:a</w:t>
            </w:r>
          </w:p>
          <w:p w:rsidR="000052BF" w:rsidRPr="00501D97" w:rsidP="00451273">
            <w:pPr>
              <w:bidi w:val="0"/>
              <w:spacing w:after="200" w:line="276" w:lineRule="auto"/>
              <w:jc w:val="center"/>
              <w:rPr>
                <w:rFonts w:ascii="Arial Narrow" w:hAnsi="Arial Narrow" w:cs="Arial"/>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0052BF"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Bez toho, aby bol dotknutý článok 6 ods. 1 písm. b), článok 21 a odseky 1 a 2 tohto článku, sa od povinnosti uloženej v článku 22 oslobodí každý materský podnik vrátane subjektu verejného záujmu, ak:</w:t>
            </w:r>
          </w:p>
          <w:p w:rsidR="000052BF"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má len nevýznamné dcérske podniky, a to sam</w:t>
            </w:r>
            <w:r>
              <w:rPr>
                <w:rFonts w:ascii="Arial Narrow" w:hAnsi="Arial Narrow" w:cs="Arial"/>
                <w:sz w:val="22"/>
                <w:szCs w:val="22"/>
              </w:rPr>
              <w:t>ostatne i spoločne; alebo</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0052BF"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0052BF" w:rsidP="00451273">
            <w:pPr>
              <w:bidi w:val="0"/>
              <w:spacing w:after="200" w:line="276" w:lineRule="auto"/>
              <w:jc w:val="center"/>
              <w:rPr>
                <w:rFonts w:ascii="Arial Narrow" w:hAnsi="Arial Narrow" w:cs="Arial"/>
                <w:color w:val="000000"/>
                <w:sz w:val="22"/>
                <w:szCs w:val="22"/>
              </w:rPr>
            </w:pPr>
            <w:r w:rsidRPr="00A20970">
              <w:rPr>
                <w:rFonts w:ascii="Arial Narrow" w:hAnsi="Arial Narrow" w:cs="Arial"/>
                <w:color w:val="000000"/>
                <w:sz w:val="22"/>
                <w:szCs w:val="22"/>
              </w:rPr>
              <w:t>431/2002</w:t>
            </w:r>
          </w:p>
          <w:p w:rsidR="000052BF"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a</w:t>
            </w:r>
          </w:p>
          <w:p w:rsidR="000052BF" w:rsidP="00D9138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Návrh zákona</w:t>
            </w:r>
          </w:p>
          <w:p w:rsidR="00122EDF" w:rsidP="00D9138E">
            <w:pPr>
              <w:bidi w:val="0"/>
              <w:spacing w:after="200" w:line="276" w:lineRule="auto"/>
              <w:jc w:val="center"/>
              <w:rPr>
                <w:rFonts w:ascii="Arial Narrow" w:hAnsi="Arial Narrow" w:cs="Arial"/>
                <w:b/>
                <w:color w:val="000000"/>
                <w:sz w:val="22"/>
                <w:szCs w:val="22"/>
              </w:rPr>
            </w:pPr>
          </w:p>
          <w:p w:rsidR="00122EDF" w:rsidP="00D9138E">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Návrh zákona</w:t>
            </w:r>
          </w:p>
          <w:p w:rsidR="00122EDF" w:rsidRPr="00A20970" w:rsidP="00D9138E">
            <w:pPr>
              <w:bidi w:val="0"/>
              <w:spacing w:after="200" w:line="276" w:lineRule="auto"/>
              <w:jc w:val="center"/>
              <w:rPr>
                <w:rFonts w:ascii="Arial Narrow" w:hAnsi="Arial Narrow" w:cs="Arial"/>
                <w:color w:val="000000"/>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0052BF" w:rsidRPr="00A20970" w:rsidP="00451273">
            <w:pPr>
              <w:bidi w:val="0"/>
              <w:spacing w:after="0" w:line="240" w:lineRule="auto"/>
              <w:jc w:val="center"/>
              <w:rPr>
                <w:rFonts w:ascii="Arial Narrow" w:hAnsi="Arial Narrow" w:cs="Arial"/>
                <w:color w:val="000000"/>
                <w:sz w:val="22"/>
                <w:szCs w:val="22"/>
              </w:rPr>
            </w:pPr>
            <w:r w:rsidRPr="00A20970">
              <w:rPr>
                <w:rFonts w:ascii="Arial Narrow" w:hAnsi="Arial Narrow" w:cs="Arial"/>
                <w:color w:val="000000"/>
                <w:sz w:val="22"/>
                <w:szCs w:val="22"/>
              </w:rPr>
              <w:t>§ 22</w:t>
            </w:r>
          </w:p>
          <w:p w:rsidR="000052BF" w:rsidRPr="00A20970" w:rsidP="00451273">
            <w:pPr>
              <w:bidi w:val="0"/>
              <w:spacing w:after="0" w:line="240" w:lineRule="auto"/>
              <w:jc w:val="center"/>
              <w:rPr>
                <w:rFonts w:ascii="Arial Narrow" w:hAnsi="Arial Narrow" w:cs="Arial"/>
                <w:color w:val="000000"/>
                <w:sz w:val="22"/>
                <w:szCs w:val="22"/>
              </w:rPr>
            </w:pPr>
            <w:r w:rsidRPr="00A20970">
              <w:rPr>
                <w:rFonts w:ascii="Arial Narrow" w:hAnsi="Arial Narrow" w:cs="Arial"/>
                <w:color w:val="000000"/>
                <w:sz w:val="22"/>
                <w:szCs w:val="22"/>
              </w:rPr>
              <w:t>O: 12</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0052BF" w:rsidRPr="00CB64E4" w:rsidP="00B7585A">
            <w:pPr>
              <w:bidi w:val="0"/>
              <w:spacing w:after="0" w:line="240" w:lineRule="auto"/>
              <w:jc w:val="both"/>
              <w:rPr>
                <w:rFonts w:ascii="Arial Narrow" w:hAnsi="Arial Narrow" w:cs="Arial"/>
                <w:sz w:val="22"/>
                <w:szCs w:val="22"/>
              </w:rPr>
            </w:pPr>
            <w:r w:rsidRPr="001033C6">
              <w:rPr>
                <w:rFonts w:ascii="Arial Narrow" w:hAnsi="Arial Narrow" w:cs="Arial"/>
                <w:bCs/>
                <w:sz w:val="22"/>
                <w:szCs w:val="22"/>
              </w:rPr>
              <w:t xml:space="preserve">Povinnosť zostaviť konsolidovanú účtovnú závierku a konsolidovanú výročnú správu nemá materská účtovná jednotka, ak zostavením len  individuálnej účtovnej závierky materskej účtovnej jednotky sa významne neovplyvní úsudok o finančnej situácii, nákladoch, výnosoch a výsledku hospodárenia   za </w:t>
            </w:r>
            <w:r w:rsidRPr="00B7585A">
              <w:rPr>
                <w:rFonts w:ascii="Arial Narrow" w:hAnsi="Arial Narrow" w:cs="Arial"/>
                <w:bCs/>
                <w:sz w:val="22"/>
                <w:szCs w:val="22"/>
              </w:rPr>
              <w:t>konsolidovaný celok</w:t>
            </w:r>
            <w:r w:rsidRPr="001033C6">
              <w:rPr>
                <w:rFonts w:ascii="Arial Narrow" w:hAnsi="Arial Narrow" w:cs="Arial"/>
                <w:bCs/>
                <w:sz w:val="22"/>
                <w:szCs w:val="22"/>
              </w:rPr>
              <w:t>; ustanovenia odsekov 10 a 11 sa v takomto prípade nepoužijú.</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0052BF" w:rsidRPr="00402E59"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0052BF"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290"/>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0052BF" w:rsidRPr="00501D97" w:rsidP="00451273">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Č: 23</w:t>
            </w:r>
          </w:p>
          <w:p w:rsidR="000052BF" w:rsidRPr="00501D97" w:rsidP="00451273">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O:10</w:t>
            </w:r>
          </w:p>
          <w:p w:rsidR="000052BF" w:rsidRPr="00501D97" w:rsidP="00451273">
            <w:pPr>
              <w:bidi w:val="0"/>
              <w:spacing w:after="0" w:line="276" w:lineRule="auto"/>
              <w:jc w:val="center"/>
              <w:rPr>
                <w:rFonts w:ascii="Arial Narrow" w:hAnsi="Arial Narrow" w:cs="Arial"/>
                <w:color w:val="000000"/>
                <w:sz w:val="22"/>
                <w:szCs w:val="22"/>
              </w:rPr>
            </w:pPr>
            <w:r w:rsidRPr="00501D97">
              <w:rPr>
                <w:rFonts w:ascii="Arial Narrow" w:hAnsi="Arial Narrow" w:cs="Arial"/>
                <w:color w:val="000000"/>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0052BF"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b) všetky jeho dcérske podniky možno oslobodiť od konsolidácie podľa odseku 9 tohto článku.</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0052BF" w:rsidRPr="00402E59" w:rsidP="00451273">
            <w:pPr>
              <w:bidi w:val="0"/>
              <w:spacing w:after="200" w:line="276" w:lineRule="auto"/>
              <w:jc w:val="center"/>
              <w:rPr>
                <w:rFonts w:ascii="Arial Narrow" w:hAnsi="Arial Narrow" w:cs="Arial"/>
                <w:color w:val="000000"/>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0052BF" w:rsidRPr="00CB64E4" w:rsidP="00451273">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0052BF"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0052BF" w:rsidRPr="00CB64E4" w:rsidP="00451273">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0052BF" w:rsidRPr="00402E59"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0052BF"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274"/>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0052BF" w:rsidP="000052BF">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0052BF" w:rsidRPr="00C64F67" w:rsidP="000052BF">
            <w:pPr>
              <w:bidi w:val="0"/>
              <w:spacing w:before="75" w:after="0" w:line="240" w:lineRule="auto"/>
              <w:rPr>
                <w:rFonts w:ascii="Arial Narrow" w:hAnsi="Arial Narrow" w:cs="Arial"/>
                <w:b/>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0052BF" w:rsidRPr="00402E59" w:rsidP="000052BF">
            <w:pPr>
              <w:bidi w:val="0"/>
              <w:spacing w:after="200" w:line="276" w:lineRule="auto"/>
              <w:jc w:val="center"/>
              <w:rPr>
                <w:rFonts w:ascii="Arial Narrow" w:hAnsi="Arial Narrow" w:cs="Arial"/>
                <w:color w:val="000000"/>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0052BF" w:rsidRPr="00CB64E4" w:rsidP="000052BF">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0052BF" w:rsidP="000052BF">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 22</w:t>
            </w:r>
          </w:p>
          <w:p w:rsidR="000052BF" w:rsidRPr="00CB64E4" w:rsidP="000052BF">
            <w:pPr>
              <w:bidi w:val="0"/>
              <w:spacing w:after="0" w:line="240" w:lineRule="auto"/>
              <w:jc w:val="center"/>
              <w:rPr>
                <w:rFonts w:ascii="Arial Narrow" w:hAnsi="Arial Narrow" w:cs="Arial"/>
                <w:b/>
                <w:color w:val="000000"/>
                <w:sz w:val="22"/>
                <w:szCs w:val="22"/>
              </w:rPr>
            </w:pPr>
            <w:r>
              <w:rPr>
                <w:rFonts w:ascii="Arial Narrow" w:hAnsi="Arial Narrow" w:cs="Arial"/>
                <w:b/>
                <w:color w:val="000000"/>
                <w:sz w:val="22"/>
                <w:szCs w:val="22"/>
              </w:rPr>
              <w:t>O:13</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Materská účtovná jednotka nemá povinnosť zostaviť konsolidovanú účtovnú závierku, ak ku dňu, ku ktorému by sa zostavovala konsolidovaná účtovná závierka, má len dcérske účtovné jednotky, ktoré spĺňajú aspoň jednu z týchto podmienok:</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a)</w:t>
              <w:tab/>
              <w:t xml:space="preserve">existujú dlhodobé prekážky, ktoré závažným spôsobom bránia materskej účtovnej jednotke vo výkone jej práv vo vzťahu k majetku dcérskej účtovnej jednotky alebo práv v riadení dcérskej účtovnej jednotky, </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b)</w:t>
              <w:tab/>
              <w:t>údaje nevyhnutné na zostavenie konsolidovanej účtovnej závierky možno získať len za cenu neprimerane vysokých nákladov alebo s nadmerným omeškaním alebo</w:t>
            </w:r>
          </w:p>
          <w:p w:rsidR="000052BF" w:rsidRPr="00CB64E4" w:rsidP="004821E3">
            <w:pPr>
              <w:bidi w:val="0"/>
              <w:spacing w:after="0" w:line="240" w:lineRule="auto"/>
              <w:jc w:val="both"/>
              <w:rPr>
                <w:rFonts w:ascii="Arial Narrow" w:hAnsi="Arial Narrow" w:cs="Arial"/>
                <w:sz w:val="22"/>
                <w:szCs w:val="22"/>
              </w:rPr>
            </w:pPr>
            <w:r w:rsidRPr="004821E3" w:rsidR="004821E3">
              <w:rPr>
                <w:rFonts w:ascii="Arial Narrow" w:hAnsi="Arial Narrow" w:cs="Arial"/>
                <w:b/>
                <w:sz w:val="22"/>
                <w:szCs w:val="22"/>
              </w:rPr>
              <w:t>c)</w:t>
              <w:tab/>
              <w:t>podiel v dcérskej účtovnej jednotke drží materská účtovná jednotka len na účel  jeho predaja.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0052BF" w:rsidRPr="00402E59" w:rsidP="000052BF">
            <w:pPr>
              <w:bidi w:val="0"/>
              <w:spacing w:after="0" w:line="240" w:lineRule="auto"/>
              <w:rPr>
                <w:rFonts w:ascii="Arial Narrow" w:hAnsi="Arial Narrow" w:cs="Arial"/>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0052BF" w:rsidP="000052BF">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1767"/>
        </w:trPr>
        <w:tc>
          <w:tcPr>
            <w:tcW w:w="682" w:type="dxa"/>
            <w:tcBorders>
              <w:top w:val="single" w:sz="4" w:space="0" w:color="auto"/>
              <w:left w:val="single" w:sz="12" w:space="0" w:color="auto"/>
              <w:bottom w:val="none" w:sz="0" w:space="0" w:color="auto"/>
              <w:right w:val="single" w:sz="4" w:space="0" w:color="auto"/>
            </w:tcBorders>
            <w:textDirection w:val="lrTb"/>
            <w:vAlign w:val="top"/>
          </w:tcPr>
          <w:p w:rsidR="00451273" w:rsidRPr="00501D97" w:rsidP="00451273">
            <w:pPr>
              <w:bidi w:val="0"/>
              <w:spacing w:after="0" w:line="276" w:lineRule="auto"/>
              <w:jc w:val="center"/>
              <w:rPr>
                <w:rFonts w:ascii="Arial Narrow" w:hAnsi="Arial Narrow" w:cs="Arial"/>
                <w:color w:val="000000"/>
                <w:sz w:val="22"/>
                <w:szCs w:val="22"/>
              </w:rPr>
            </w:pPr>
            <w:r>
              <w:rPr>
                <w:rFonts w:ascii="Arial Narrow" w:hAnsi="Arial Narrow" w:cs="Arial"/>
                <w:color w:val="000000"/>
                <w:sz w:val="22"/>
                <w:szCs w:val="22"/>
              </w:rPr>
              <w:t>Č: 24</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451273" w:rsidRPr="000A5522" w:rsidP="00451273">
            <w:pPr>
              <w:bidi w:val="0"/>
              <w:spacing w:before="75" w:after="0" w:line="240" w:lineRule="auto"/>
              <w:rPr>
                <w:rFonts w:ascii="Arial Narrow" w:hAnsi="Arial Narrow" w:cs="Arial"/>
                <w:b/>
                <w:sz w:val="22"/>
                <w:szCs w:val="22"/>
              </w:rPr>
            </w:pPr>
            <w:r w:rsidRPr="00C64F67">
              <w:rPr>
                <w:rFonts w:ascii="Arial Narrow" w:hAnsi="Arial Narrow" w:cs="Arial"/>
                <w:b/>
                <w:sz w:val="22"/>
                <w:szCs w:val="22"/>
              </w:rPr>
              <w:t xml:space="preserve">Články 24 až 28 </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451273" w:rsidRPr="00402E59" w:rsidP="00451273">
            <w:pPr>
              <w:bidi w:val="0"/>
              <w:spacing w:after="200" w:line="276" w:lineRule="auto"/>
              <w:jc w:val="center"/>
              <w:rPr>
                <w:rFonts w:ascii="Arial Narrow" w:hAnsi="Arial Narrow" w:cs="Arial"/>
                <w:color w:val="000000"/>
                <w:sz w:val="22"/>
                <w:szCs w:val="22"/>
              </w:rPr>
            </w:pPr>
            <w:r w:rsidRPr="00402E59">
              <w:rPr>
                <w:rFonts w:ascii="Arial Narrow" w:hAnsi="Arial Narrow" w:cs="Arial"/>
                <w:color w:val="000000"/>
                <w:sz w:val="22"/>
                <w:szCs w:val="22"/>
              </w:rPr>
              <w:t>n.a</w:t>
            </w:r>
            <w:r w:rsidR="00E93890">
              <w:rPr>
                <w:rFonts w:ascii="Arial Narrow" w:hAnsi="Arial Narrow" w:cs="Arial"/>
                <w:color w:val="000000"/>
                <w:sz w:val="22"/>
                <w:szCs w:val="22"/>
              </w:rPr>
              <w:t>.</w:t>
            </w:r>
          </w:p>
        </w:tc>
        <w:tc>
          <w:tcPr>
            <w:tcW w:w="992" w:type="dxa"/>
            <w:tcBorders>
              <w:top w:val="single" w:sz="4" w:space="0" w:color="auto"/>
              <w:left w:val="nil"/>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451273" w:rsidRPr="00402E59" w:rsidP="00451273">
            <w:pPr>
              <w:bidi w:val="0"/>
              <w:spacing w:after="0" w:line="240" w:lineRule="auto"/>
              <w:rPr>
                <w:rFonts w:ascii="Times New Roman" w:hAnsi="Times New Roman"/>
              </w:rPr>
            </w:pPr>
            <w:r w:rsidRPr="00402E59">
              <w:rPr>
                <w:rFonts w:ascii="Arial Narrow" w:hAnsi="Arial Narrow" w:cs="Arial"/>
                <w:color w:val="000000"/>
                <w:sz w:val="22"/>
                <w:szCs w:val="22"/>
              </w:rPr>
              <w:t>n.a</w:t>
            </w:r>
            <w:r w:rsidR="00122EDF">
              <w:rPr>
                <w:rFonts w:ascii="Arial Narrow" w:hAnsi="Arial Narrow" w:cs="Arial"/>
                <w:color w:val="000000"/>
                <w:sz w:val="22"/>
                <w:szCs w:val="22"/>
              </w:rPr>
              <w:t>.</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r>
              <w:rPr>
                <w:rFonts w:ascii="Arial Narrow" w:hAnsi="Arial Narrow"/>
                <w:b w:val="0"/>
                <w:sz w:val="22"/>
                <w:szCs w:val="22"/>
              </w:rPr>
              <w:t>Ustanovenia článkov 24 až 28 sú upravené v nariadení č. 1606/2002</w:t>
            </w: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451273" w:rsidRPr="00CB64E4" w:rsidP="00451273">
            <w:pPr>
              <w:bidi w:val="0"/>
              <w:spacing w:after="0" w:line="276" w:lineRule="auto"/>
              <w:jc w:val="center"/>
              <w:rPr>
                <w:rFonts w:ascii="Arial Narrow" w:hAnsi="Arial Narrow" w:cs="Arial"/>
                <w:b/>
                <w:color w:val="000000"/>
                <w:sz w:val="22"/>
                <w:szCs w:val="22"/>
              </w:rPr>
            </w:pPr>
            <w:r w:rsidRPr="005D06A1">
              <w:rPr>
                <w:rFonts w:ascii="Arial Narrow" w:hAnsi="Arial Narrow" w:cs="Arial"/>
                <w:color w:val="000000"/>
                <w:sz w:val="22"/>
                <w:szCs w:val="22"/>
              </w:rPr>
              <w:t>O:1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b/>
                <w:sz w:val="22"/>
                <w:szCs w:val="22"/>
              </w:rPr>
            </w:pPr>
            <w:r w:rsidRPr="005D06A1">
              <w:rPr>
                <w:rFonts w:ascii="Arial Narrow" w:hAnsi="Arial Narrow" w:cs="Arial"/>
                <w:b/>
                <w:sz w:val="22"/>
                <w:szCs w:val="22"/>
              </w:rPr>
              <w:t>Konsolidovaná správa o hospodárení</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1. Konsolidovaná správa o hospodárení obsahuje popri ostatných informáciách požadovaných inými ustanoveniami tejto smernice aspoň informácie vyžadované v článkoch 19 a 20 so zreteľom na zásadné úpravy vyplývajúce z osobitných parametrov konsolidovanej správy o hospodárení v porovnaní so správou o hospodárení tak, aby sa uľahčilo posúdenie situácie podnikov zahrnutých do konsolidácie ako celku.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B13737" w:rsidP="00451273">
            <w:pPr>
              <w:bidi w:val="0"/>
              <w:spacing w:after="200" w:line="276" w:lineRule="auto"/>
              <w:jc w:val="center"/>
              <w:rPr>
                <w:rFonts w:ascii="Arial Narrow" w:hAnsi="Arial Narrow" w:cs="Arial"/>
                <w:color w:val="000000"/>
                <w:sz w:val="22"/>
                <w:szCs w:val="22"/>
              </w:rPr>
            </w:pPr>
            <w:r w:rsidRPr="00B13737">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p>
          <w:p w:rsidR="008C2851" w:rsidRPr="005D06A1"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a </w:t>
            </w:r>
            <w:r w:rsidRPr="008C2851">
              <w:rPr>
                <w:rFonts w:ascii="Arial Narrow" w:hAnsi="Arial Narrow" w:cs="Arial"/>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22</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177A3E">
              <w:rPr>
                <w:rFonts w:ascii="Arial Narrow" w:hAnsi="Arial Narrow" w:cs="Arial"/>
                <w:sz w:val="22"/>
                <w:szCs w:val="22"/>
              </w:rPr>
              <w:t>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B13737" w:rsidP="00451273">
            <w:pPr>
              <w:bidi w:val="0"/>
              <w:spacing w:after="200" w:line="276" w:lineRule="auto"/>
              <w:jc w:val="center"/>
              <w:rPr>
                <w:rFonts w:ascii="Arial Narrow" w:hAnsi="Arial Narrow" w:cs="Arial"/>
                <w:color w:val="000000"/>
                <w:sz w:val="22"/>
                <w:szCs w:val="22"/>
              </w:rPr>
            </w:pPr>
            <w:r w:rsidRPr="00B13737">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6658EE" w:rsidP="00451273">
            <w:pPr>
              <w:bidi w:val="0"/>
              <w:spacing w:before="75" w:after="75" w:line="240" w:lineRule="auto"/>
              <w:rPr>
                <w:rFonts w:ascii="Arial Narrow" w:hAnsi="Arial Narrow" w:cs="Arial"/>
                <w:b/>
                <w:sz w:val="22"/>
                <w:szCs w:val="22"/>
                <w:highlight w:val="cyan"/>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20</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77A3E" w:rsidP="00451273">
            <w:pPr>
              <w:pStyle w:val="BodyText"/>
              <w:autoSpaceDE/>
              <w:autoSpaceDN/>
              <w:bidi w:val="0"/>
              <w:spacing w:line="240" w:lineRule="auto"/>
              <w:jc w:val="both"/>
              <w:rPr>
                <w:rFonts w:ascii="Arial Narrow" w:hAnsi="Arial Narrow"/>
                <w:sz w:val="22"/>
                <w:szCs w:val="22"/>
              </w:rPr>
            </w:pPr>
            <w:r w:rsidRPr="00177A3E">
              <w:rPr>
                <w:rFonts w:ascii="Arial Narrow" w:hAnsi="Arial Narrow"/>
                <w:sz w:val="22"/>
                <w:szCs w:val="22"/>
              </w:rPr>
              <w:t xml:space="preserve">Účtovná jednotka, ktorá  musí  mať účtovnú  závierku  overenú  audítorom podľa  § 19, okrem účtovnej jednotky uvedenej v § 17a ods. 1 písm. b) a pobočky zahraničného obchodníka s cennými papiermi, je povinná vyhotovovať výročnú  správu, </w:t>
            </w:r>
            <w:r w:rsidRPr="008C2851">
              <w:rPr>
                <w:rFonts w:ascii="Arial Narrow" w:hAnsi="Arial Narrow"/>
                <w:strike/>
                <w:sz w:val="22"/>
                <w:szCs w:val="22"/>
              </w:rPr>
              <w:t>ktorej  súlad s účtovnou závierkou zostavenou za to isté účtovné obdobie musí byť overený audítorom, s výnimkou výročnej  správy podľa osobitného predpisu.</w:t>
            </w:r>
            <w:r w:rsidRPr="008C2851">
              <w:rPr>
                <w:rFonts w:ascii="Arial Narrow" w:hAnsi="Arial Narrow"/>
                <w:strike/>
                <w:sz w:val="22"/>
                <w:szCs w:val="22"/>
                <w:vertAlign w:val="superscript"/>
              </w:rPr>
              <w:t>27</w:t>
            </w:r>
            <w:r w:rsidRPr="00177A3E">
              <w:rPr>
                <w:rFonts w:ascii="Arial Narrow" w:hAnsi="Arial Narrow"/>
                <w:sz w:val="22"/>
                <w:szCs w:val="22"/>
              </w:rPr>
              <w:t>) Výročná správa obsahuje účtovnú závierku za účtovné obdobie, za ktoré sa vyhotovuje výročná správa,  a správu audítora k tejto účtovnej závierke, ak osobitný predpis neustanovuje inak, a najmä informácie o</w:t>
            </w:r>
          </w:p>
          <w:p w:rsidR="00451273" w:rsidRPr="00177A3E" w:rsidP="00451273">
            <w:pPr>
              <w:pStyle w:val="BodyText"/>
              <w:numPr>
                <w:ilvl w:val="0"/>
                <w:numId w:val="41"/>
              </w:numPr>
              <w:autoSpaceDE/>
              <w:autoSpaceDN/>
              <w:bidi w:val="0"/>
              <w:spacing w:line="240" w:lineRule="auto"/>
              <w:jc w:val="both"/>
              <w:rPr>
                <w:rFonts w:ascii="Arial Narrow" w:hAnsi="Arial Narrow"/>
                <w:sz w:val="22"/>
                <w:szCs w:val="22"/>
              </w:rPr>
            </w:pPr>
            <w:r w:rsidRPr="00177A3E">
              <w:rPr>
                <w:rFonts w:ascii="Arial Narrow" w:hAnsi="Arial Narrow"/>
                <w:sz w:val="22"/>
                <w:szCs w:val="22"/>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451273" w:rsidRPr="00177A3E" w:rsidP="00451273">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udalostiach osobitného významu, ktoré nastali po skončení účtovného obdobia, za ktoré sa vyhotovuje výročná správa,</w:t>
            </w:r>
          </w:p>
          <w:p w:rsidR="00451273" w:rsidRPr="00177A3E" w:rsidP="00451273">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 xml:space="preserve">predpokladanom budúcom vývoji činnosti účtovnej jednotky, </w:t>
            </w:r>
          </w:p>
          <w:p w:rsidR="00451273" w:rsidRPr="00177A3E" w:rsidP="00451273">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 xml:space="preserve">nákladoch na činnosť v oblasti výskumu a vývoja, </w:t>
            </w:r>
          </w:p>
          <w:p w:rsidR="00451273" w:rsidRPr="00177A3E" w:rsidP="00451273">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nadobúdaní vlastných akcií,</w:t>
            </w:r>
            <w:r w:rsidRPr="00177A3E">
              <w:rPr>
                <w:rFonts w:ascii="Arial Narrow" w:hAnsi="Arial Narrow"/>
                <w:sz w:val="22"/>
                <w:szCs w:val="22"/>
                <w:vertAlign w:val="superscript"/>
              </w:rPr>
              <w:t>27a</w:t>
            </w:r>
            <w:r w:rsidRPr="00177A3E">
              <w:rPr>
                <w:rFonts w:ascii="Arial Narrow" w:hAnsi="Arial Narrow"/>
                <w:sz w:val="22"/>
                <w:szCs w:val="22"/>
              </w:rPr>
              <w:t xml:space="preserve">) dočasných listov, obchodných podielov a akcií, dočasných listov a obchodných podielov materskej účtovnej jednotky podľa § 22, </w:t>
            </w:r>
          </w:p>
          <w:p w:rsidR="00451273" w:rsidRPr="00177A3E" w:rsidP="00451273">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návrhu na rozdelenie zisku alebo vyrovnanie straty,</w:t>
            </w:r>
          </w:p>
          <w:p w:rsidR="00451273" w:rsidRPr="00177A3E" w:rsidP="00451273">
            <w:pPr>
              <w:pStyle w:val="BodyText"/>
              <w:numPr>
                <w:ilvl w:val="0"/>
                <w:numId w:val="41"/>
              </w:numPr>
              <w:autoSpaceDE/>
              <w:autoSpaceDN/>
              <w:bidi w:val="0"/>
              <w:spacing w:after="0" w:line="240" w:lineRule="auto"/>
              <w:jc w:val="both"/>
              <w:rPr>
                <w:rFonts w:ascii="Arial Narrow" w:hAnsi="Arial Narrow"/>
                <w:sz w:val="22"/>
                <w:szCs w:val="22"/>
              </w:rPr>
            </w:pPr>
            <w:r w:rsidRPr="00177A3E">
              <w:rPr>
                <w:rFonts w:ascii="Arial Narrow" w:hAnsi="Arial Narrow"/>
                <w:sz w:val="22"/>
                <w:szCs w:val="22"/>
              </w:rPr>
              <w:t xml:space="preserve">údajoch požadovaných podľa osobitných predpisov, </w:t>
            </w:r>
          </w:p>
          <w:p w:rsidR="00975A7A" w:rsidRPr="00975A7A" w:rsidP="00975A7A">
            <w:pPr>
              <w:pStyle w:val="BodyText"/>
              <w:numPr>
                <w:ilvl w:val="0"/>
                <w:numId w:val="41"/>
              </w:numPr>
              <w:autoSpaceDE/>
              <w:autoSpaceDN/>
              <w:bidi w:val="0"/>
              <w:spacing w:after="0" w:line="240" w:lineRule="auto"/>
              <w:jc w:val="both"/>
              <w:rPr>
                <w:rFonts w:ascii="Arial Narrow" w:hAnsi="Arial Narrow" w:cs="Arial"/>
                <w:sz w:val="22"/>
                <w:szCs w:val="22"/>
              </w:rPr>
            </w:pPr>
            <w:r w:rsidRPr="00177A3E" w:rsidR="00451273">
              <w:rPr>
                <w:rFonts w:ascii="Arial Narrow" w:hAnsi="Arial Narrow"/>
                <w:sz w:val="22"/>
                <w:szCs w:val="22"/>
              </w:rPr>
              <w:t>tom, či účtovná jednotka má organizačnú zložku v zahraničí.</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Uplatňujú sa tieto úpravy informácií vyžadovaných podľa článkov 19 a 20:</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pri vykazovaní údajov o nadobudnutých vlastných akciách obsahuje konsolidovaná správa o hospodárení počet a menovitú hodnotu, alebo v prípade, že menovitú hodnotu nemajú, vypočítanú menovitú hodnotu všetkých akcií materského podniku, ktoré drží tento materský podnik, jeho dcérske podniky alebo osoby konajúce vo vlastnom mene, ale na účet ktoréhokoľvek z týchto podnikov. Členský štát môže povoliť alebo vyžadovať zverejnenie týchto údajov v poznámkach ku konsolidovanej účtovnej závierke;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20</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7</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Účtovná jednotka, ktorá emitovala cenné papiere a tie boli prijaté na obchodovanie na regulovanom trhu, je povinná  vo výročnej správe zverejniť aj údaje o</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 xml:space="preserve">a) štruktúre základného imania, vrátane údajov o cenných papieroch, ktoré neboli prijaté na obchodovanie na regulovanom trhu v žiadnom členskom štáte alebo štáte Európskeho hospodárskeho priestoru, s uvedením druhov akcií, opisu práv a povinností s nimi spojených  pre každý druh akcií a ich percentuálny podiel na celkovom základnom imaní, </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b) obmedzeniach prevoditeľnosti cenných papierov,</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c) kvalifikovanej účasti na základnom imaní  podľa osobitného predpisu,</w:t>
            </w:r>
            <w:r w:rsidRPr="00921612">
              <w:rPr>
                <w:rFonts w:ascii="Arial Narrow" w:hAnsi="Arial Narrow" w:cs="Arial"/>
                <w:sz w:val="22"/>
                <w:szCs w:val="22"/>
                <w:vertAlign w:val="superscript"/>
              </w:rPr>
              <w:t>28aa</w:t>
            </w:r>
            <w:r w:rsidRPr="00921612">
              <w:rPr>
                <w:rFonts w:ascii="Arial Narrow" w:hAnsi="Arial Narrow" w:cs="Arial"/>
                <w:sz w:val="22"/>
                <w:szCs w:val="22"/>
              </w:rPr>
              <w:t>)</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d) majiteľoch cenných papierov s osobitnými právami kontroly s uvedením opisu týchto práv,</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e) obmedzeniach hlasovacích práv,</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f) dohodách medzi majiteľmi cenných papierov, ktoré sú jej známe, a ktoré môžu viesť k obmedzeniam prevoditeľnosti cenných papierov a obmedzeniam hlasovacích práv,</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g) pravidlách upravujúcich vymenovanie a odvolanie členov jej štatutárneho orgánu a zmenu stanov,</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h) právomociach jej štatutárneho orgánu, najmä ich právomoci rozhodnúť o vydaní akcií alebo spätnom odkúpení akcií,</w:t>
            </w:r>
          </w:p>
          <w:p w:rsidR="00451273" w:rsidRPr="00921612"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i) všetkých významných dohodách, ktorých je zmluvnou stranou, a ktoré nadobúdajú účinnosť, menia sa alebo ktorých platnosť sa skončí v dôsledku zmeny jej kontrolných pomerov</w:t>
            </w:r>
            <w:r w:rsidRPr="00921612">
              <w:rPr>
                <w:rFonts w:ascii="Arial Narrow" w:hAnsi="Arial Narrow" w:cs="Arial"/>
                <w:bCs/>
                <w:sz w:val="22"/>
                <w:szCs w:val="22"/>
              </w:rPr>
              <w:t>,</w:t>
            </w:r>
            <w:r w:rsidRPr="00921612">
              <w:rPr>
                <w:rFonts w:ascii="Arial Narrow" w:hAnsi="Arial Narrow" w:cs="Arial"/>
                <w:sz w:val="22"/>
                <w:szCs w:val="22"/>
              </w:rPr>
              <w:t xml:space="preserve"> ku ktorej došlo v súvislosti s ponukou na prevzatie a o jej účinkoch s výnimkou prípadu, ak by ju ich zverejnenie vážne poškodilo; táto výnimka sa neuplatní, ak je povinná zverejniť tieto údaje v rámci plnenia  povinností ustanovených osobitnými predpismi,</w:t>
            </w:r>
          </w:p>
          <w:p w:rsidR="00451273" w:rsidRPr="00CB64E4" w:rsidP="00451273">
            <w:pPr>
              <w:bidi w:val="0"/>
              <w:spacing w:after="0" w:line="240" w:lineRule="auto"/>
              <w:jc w:val="both"/>
              <w:rPr>
                <w:rFonts w:ascii="Arial Narrow" w:hAnsi="Arial Narrow" w:cs="Arial"/>
                <w:sz w:val="22"/>
                <w:szCs w:val="22"/>
              </w:rPr>
            </w:pPr>
            <w:r w:rsidRPr="00921612">
              <w:rPr>
                <w:rFonts w:ascii="Arial Narrow" w:hAnsi="Arial Narrow" w:cs="Arial"/>
                <w:sz w:val="22"/>
                <w:szCs w:val="22"/>
              </w:rPr>
              <w:t>j) všetkých dohodách uzatvorených medzi ňou a členmi jej orgánov alebo zamestnancami, na ktorých základe sa im má poskytnúť náhrada, ak sa ich funkcia alebo pracovný pomer skončí vzdaním sa funkcie, výpoveďou zo strany zamestnanca, ich odvolaním, výpoveďou zo strany zamestnávateľa bez uvedenia dôvodu alebo sa ich funkcia alebo pracovný pomer skončí v dôsledku ponuky na prevzatie.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290"/>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975A7A"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975A7A"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975A7A"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975A7A"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v správe o systémoch vnútornej kontroly a riadenia rizík sa vo vyhlásení o správe a riadení uvádzajú hlavné prvky systémov vnútornej kontroly a riadenia rizík podnikov zahrnutých do konsolidácie ako celku.</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975A7A"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975A7A" w:rsidRPr="00CB64E4" w:rsidP="00451273">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975A7A"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975A7A" w:rsidRPr="00CB64E4" w:rsidP="00451273">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975A7A"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975A7A"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975A7A"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975A7A" w:rsidRPr="005D06A1" w:rsidP="00451273">
            <w:pPr>
              <w:bidi w:val="0"/>
              <w:spacing w:before="75" w:after="75" w:line="240" w:lineRule="auto"/>
              <w:rPr>
                <w:rFonts w:ascii="Arial Narrow" w:hAnsi="Arial Narrow" w:cs="Arial"/>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75A7A" w:rsidRPr="005D06A1"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975A7A" w:rsidRPr="00975A7A" w:rsidP="00451273">
            <w:pPr>
              <w:bidi w:val="0"/>
              <w:spacing w:after="200" w:line="276" w:lineRule="auto"/>
              <w:jc w:val="center"/>
              <w:rPr>
                <w:rFonts w:ascii="Arial Narrow" w:hAnsi="Arial Narrow" w:cs="Arial"/>
                <w:b/>
                <w:color w:val="000000"/>
                <w:sz w:val="22"/>
                <w:szCs w:val="22"/>
              </w:rPr>
            </w:pPr>
            <w:r w:rsidRPr="00975A7A">
              <w:rPr>
                <w:rFonts w:ascii="Arial Narrow" w:hAnsi="Arial Narrow" w:cs="Arial"/>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75A7A" w:rsidRPr="00975A7A" w:rsidP="00451273">
            <w:pPr>
              <w:bidi w:val="0"/>
              <w:spacing w:after="0" w:line="240" w:lineRule="auto"/>
              <w:jc w:val="center"/>
              <w:rPr>
                <w:rFonts w:ascii="Arial Narrow" w:hAnsi="Arial Narrow" w:cs="Arial"/>
                <w:b/>
                <w:color w:val="000000"/>
                <w:sz w:val="22"/>
                <w:szCs w:val="22"/>
              </w:rPr>
            </w:pPr>
            <w:r w:rsidRPr="00975A7A">
              <w:rPr>
                <w:rFonts w:ascii="Arial Narrow" w:hAnsi="Arial Narrow" w:cs="Arial"/>
                <w:b/>
                <w:color w:val="000000"/>
                <w:sz w:val="22"/>
                <w:szCs w:val="22"/>
              </w:rPr>
              <w:t>§ 20</w:t>
            </w:r>
          </w:p>
          <w:p w:rsidR="00975A7A" w:rsidRPr="00975A7A" w:rsidP="00451273">
            <w:pPr>
              <w:bidi w:val="0"/>
              <w:spacing w:after="0" w:line="240" w:lineRule="auto"/>
              <w:jc w:val="center"/>
              <w:rPr>
                <w:rFonts w:ascii="Arial Narrow" w:hAnsi="Arial Narrow" w:cs="Arial"/>
                <w:b/>
                <w:color w:val="000000"/>
                <w:sz w:val="22"/>
                <w:szCs w:val="22"/>
              </w:rPr>
            </w:pPr>
            <w:r w:rsidRPr="00975A7A">
              <w:rPr>
                <w:rFonts w:ascii="Arial Narrow" w:hAnsi="Arial Narrow" w:cs="Arial"/>
                <w:b/>
                <w:color w:val="000000"/>
                <w:sz w:val="22"/>
                <w:szCs w:val="22"/>
              </w:rPr>
              <w:t>O: 6</w:t>
            </w:r>
          </w:p>
          <w:p w:rsidR="00975A7A" w:rsidRPr="00975A7A" w:rsidP="00451273">
            <w:pPr>
              <w:bidi w:val="0"/>
              <w:spacing w:after="0" w:line="240" w:lineRule="auto"/>
              <w:jc w:val="center"/>
              <w:rPr>
                <w:rFonts w:ascii="Arial Narrow" w:hAnsi="Arial Narrow" w:cs="Arial"/>
                <w:b/>
                <w:color w:val="000000"/>
                <w:sz w:val="22"/>
                <w:szCs w:val="22"/>
              </w:rPr>
            </w:pPr>
            <w:r w:rsidRPr="00975A7A">
              <w:rPr>
                <w:rFonts w:ascii="Arial Narrow" w:hAnsi="Arial Narrow" w:cs="Arial"/>
                <w:b/>
                <w:color w:val="000000"/>
                <w:sz w:val="22"/>
                <w:szCs w:val="22"/>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75A7A" w:rsidRPr="00975A7A" w:rsidP="00451273">
            <w:pPr>
              <w:bidi w:val="0"/>
              <w:spacing w:after="0" w:line="240" w:lineRule="auto"/>
              <w:jc w:val="both"/>
              <w:rPr>
                <w:rFonts w:ascii="Arial Narrow" w:hAnsi="Arial Narrow" w:cs="Arial"/>
                <w:b/>
                <w:sz w:val="22"/>
                <w:szCs w:val="22"/>
              </w:rPr>
            </w:pPr>
            <w:r w:rsidRPr="00975A7A">
              <w:rPr>
                <w:rFonts w:ascii="Arial Narrow" w:hAnsi="Arial Narrow" w:cs="Arial"/>
                <w:b/>
                <w:sz w:val="22"/>
                <w:szCs w:val="22"/>
              </w:rPr>
              <w:t>opis hlavných systémov vnútornej kontroly a riadenia rizík vo vzťahu k  účtovnej závierke,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75A7A" w:rsidRPr="00551FAE"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75A7A"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29</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before="75" w:after="75" w:line="240" w:lineRule="auto"/>
              <w:rPr>
                <w:rFonts w:ascii="Arial Narrow" w:hAnsi="Arial Narrow" w:cs="Arial"/>
                <w:sz w:val="22"/>
                <w:szCs w:val="22"/>
              </w:rPr>
            </w:pPr>
            <w:r w:rsidRPr="005D06A1">
              <w:rPr>
                <w:rFonts w:ascii="Arial Narrow" w:hAnsi="Arial Narrow" w:cs="Arial"/>
                <w:sz w:val="22"/>
                <w:szCs w:val="22"/>
              </w:rPr>
              <w:t>Ak sa okrem správy o hospodárení vyžaduje aj konsolidovaná správa o hospodárení, tieto dve správy sa môžu predložiť ako jedna správa.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22</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177A3E">
              <w:rPr>
                <w:rFonts w:ascii="Arial Narrow" w:hAnsi="Arial Narrow" w:cs="Arial"/>
                <w:sz w:val="22"/>
                <w:szCs w:val="22"/>
              </w:rPr>
              <w:t>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451273" w:rsidRPr="00CB64E4" w:rsidP="00451273">
            <w:pPr>
              <w:bidi w:val="0"/>
              <w:spacing w:after="0" w:line="276" w:lineRule="auto"/>
              <w:jc w:val="center"/>
              <w:rPr>
                <w:rFonts w:ascii="Arial Narrow" w:hAnsi="Arial Narrow" w:cs="Arial"/>
                <w:b/>
                <w:color w:val="000000"/>
                <w:sz w:val="22"/>
                <w:szCs w:val="22"/>
              </w:rPr>
            </w:pPr>
            <w:r w:rsidRPr="005D06A1">
              <w:rPr>
                <w:rFonts w:ascii="Arial Narrow" w:hAnsi="Arial Narrow" w:cs="Arial"/>
                <w:color w:val="000000"/>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before="75" w:after="0" w:line="240" w:lineRule="auto"/>
              <w:rPr>
                <w:rFonts w:ascii="Arial Narrow" w:hAnsi="Arial Narrow" w:cs="Arial"/>
                <w:sz w:val="22"/>
                <w:szCs w:val="22"/>
              </w:rPr>
            </w:pPr>
            <w:r w:rsidRPr="005D06A1">
              <w:rPr>
                <w:rFonts w:ascii="Arial Narrow" w:hAnsi="Arial Narrow" w:cs="Arial"/>
                <w:sz w:val="22"/>
                <w:szCs w:val="22"/>
              </w:rPr>
              <w:t>UVEREJŇOVANIE</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30</w:t>
            </w:r>
          </w:p>
          <w:p w:rsidR="00451273" w:rsidRPr="005D06A1" w:rsidP="00451273">
            <w:pPr>
              <w:bidi w:val="0"/>
              <w:spacing w:before="75" w:after="75" w:line="240" w:lineRule="auto"/>
              <w:rPr>
                <w:rFonts w:ascii="Arial Narrow" w:hAnsi="Arial Narrow" w:cs="Arial"/>
                <w:sz w:val="22"/>
                <w:szCs w:val="22"/>
              </w:rPr>
            </w:pPr>
            <w:r w:rsidRPr="005D06A1">
              <w:rPr>
                <w:rFonts w:ascii="Arial Narrow" w:hAnsi="Arial Narrow" w:cs="Arial"/>
                <w:sz w:val="22"/>
                <w:szCs w:val="22"/>
              </w:rPr>
              <w:t>Všeobecné požiadavky na uverejňovanie</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zabezpečia, aby podniky v primeranej lehote, ktorá neprekročí 12 mesiacov po dni, ku ktorému sa zostavuje účtovná závierka, uverejňovali riadne schválené ročné účtovné závierky a správu o hospodárení spolu s názorom predloženým štatutárnym audítorom alebo audítorskou spoločnosťou uvedenými v článku 34 tejto smernice, ako je stanovené v právnych predpisoch každého členského štátu, a v súlade s kapitolou 2 smernice 2009/101/ES.</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však môžu oslobodiť podniky od povinnosti uverejňovať správu o hospodárení v prípade, že je možné na požiadanie ľahko získať kópiu takejto celej správy alebo jej ktorejkoľvek časti za cenu, ktorá neprevyšuje jej administratívne náklady.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C646B" w:rsidP="00451273">
            <w:pPr>
              <w:bidi w:val="0"/>
              <w:spacing w:after="200" w:line="276" w:lineRule="auto"/>
              <w:jc w:val="center"/>
              <w:rPr>
                <w:rFonts w:ascii="Arial Narrow" w:hAnsi="Arial Narrow" w:cs="Arial"/>
                <w:color w:val="000000"/>
                <w:sz w:val="22"/>
                <w:szCs w:val="22"/>
              </w:rPr>
            </w:pPr>
            <w:r w:rsidRPr="00CC646B">
              <w:rPr>
                <w:rFonts w:ascii="Arial Narrow" w:hAnsi="Arial Narrow" w:cs="Arial"/>
                <w:color w:val="000000"/>
                <w:sz w:val="22"/>
                <w:szCs w:val="22"/>
              </w:rPr>
              <w:t>N</w:t>
            </w:r>
          </w:p>
          <w:p w:rsidR="00451273" w:rsidP="00451273">
            <w:pPr>
              <w:bidi w:val="0"/>
              <w:spacing w:after="200" w:line="276" w:lineRule="auto"/>
              <w:jc w:val="center"/>
              <w:rPr>
                <w:rFonts w:ascii="Arial Narrow" w:hAnsi="Arial Narrow" w:cs="Arial"/>
                <w:b/>
                <w:color w:val="000000"/>
                <w:sz w:val="22"/>
                <w:szCs w:val="22"/>
              </w:rPr>
            </w:pPr>
          </w:p>
          <w:p w:rsidR="00451273" w:rsidP="00451273">
            <w:pPr>
              <w:bidi w:val="0"/>
              <w:spacing w:after="200" w:line="276" w:lineRule="auto"/>
              <w:jc w:val="center"/>
              <w:rPr>
                <w:rFonts w:ascii="Arial Narrow" w:hAnsi="Arial Narrow" w:cs="Arial"/>
                <w:b/>
                <w:color w:val="000000"/>
                <w:sz w:val="22"/>
                <w:szCs w:val="22"/>
              </w:rPr>
            </w:pPr>
          </w:p>
          <w:p w:rsidR="00451273" w:rsidP="00451273">
            <w:pPr>
              <w:bidi w:val="0"/>
              <w:spacing w:after="200" w:line="276" w:lineRule="auto"/>
              <w:jc w:val="center"/>
              <w:rPr>
                <w:rFonts w:ascii="Arial Narrow" w:hAnsi="Arial Narrow" w:cs="Arial"/>
                <w:b/>
                <w:color w:val="000000"/>
                <w:sz w:val="22"/>
                <w:szCs w:val="22"/>
              </w:rPr>
            </w:pPr>
          </w:p>
          <w:p w:rsidR="00451273" w:rsidP="00451273">
            <w:pPr>
              <w:bidi w:val="0"/>
              <w:spacing w:after="200" w:line="276" w:lineRule="auto"/>
              <w:jc w:val="center"/>
              <w:rPr>
                <w:rFonts w:ascii="Arial Narrow" w:hAnsi="Arial Narrow" w:cs="Arial"/>
                <w:b/>
                <w:color w:val="000000"/>
                <w:sz w:val="22"/>
                <w:szCs w:val="22"/>
              </w:rPr>
            </w:pPr>
          </w:p>
          <w:p w:rsidR="00CC646B" w:rsidP="00451273">
            <w:pPr>
              <w:bidi w:val="0"/>
              <w:spacing w:after="200" w:line="276" w:lineRule="auto"/>
              <w:jc w:val="center"/>
              <w:rPr>
                <w:rFonts w:ascii="Arial Narrow" w:hAnsi="Arial Narrow" w:cs="Arial"/>
                <w:color w:val="000000"/>
                <w:sz w:val="22"/>
                <w:szCs w:val="22"/>
              </w:rPr>
            </w:pPr>
          </w:p>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D</w:t>
            </w:r>
          </w:p>
          <w:p w:rsidR="00451273" w:rsidP="00451273">
            <w:pPr>
              <w:bidi w:val="0"/>
              <w:spacing w:after="200" w:line="276" w:lineRule="auto"/>
              <w:jc w:val="center"/>
              <w:rPr>
                <w:rFonts w:ascii="Arial Narrow" w:hAnsi="Arial Narrow" w:cs="Arial"/>
                <w:b/>
                <w:color w:val="000000"/>
                <w:sz w:val="22"/>
                <w:szCs w:val="22"/>
              </w:rPr>
            </w:pPr>
          </w:p>
          <w:p w:rsidR="00451273" w:rsidP="00451273">
            <w:pPr>
              <w:bidi w:val="0"/>
              <w:spacing w:after="200" w:line="276" w:lineRule="auto"/>
              <w:jc w:val="center"/>
              <w:rPr>
                <w:rFonts w:ascii="Arial Narrow" w:hAnsi="Arial Narrow" w:cs="Arial"/>
                <w:b/>
                <w:color w:val="000000"/>
                <w:sz w:val="22"/>
                <w:szCs w:val="22"/>
              </w:rPr>
            </w:pPr>
          </w:p>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color w:val="000000"/>
                <w:sz w:val="22"/>
                <w:szCs w:val="22"/>
              </w:rPr>
            </w:pPr>
            <w:r w:rsidRPr="001F6BE2">
              <w:rPr>
                <w:rFonts w:ascii="Arial Narrow" w:hAnsi="Arial Narrow" w:cs="Arial"/>
                <w:color w:val="000000"/>
                <w:sz w:val="22"/>
                <w:szCs w:val="22"/>
              </w:rPr>
              <w:t>431/2002</w:t>
            </w:r>
          </w:p>
          <w:p w:rsidR="00451273" w:rsidRPr="001F6BE2" w:rsidP="00451273">
            <w:pPr>
              <w:bidi w:val="0"/>
              <w:spacing w:after="200" w:line="276" w:lineRule="auto"/>
              <w:jc w:val="center"/>
              <w:rPr>
                <w:rFonts w:ascii="Arial Narrow" w:hAnsi="Arial Narrow" w:cs="Arial"/>
                <w:color w:val="000000"/>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B85C72" w:rsidP="00451273">
            <w:pPr>
              <w:bidi w:val="0"/>
              <w:spacing w:after="0" w:line="240" w:lineRule="auto"/>
              <w:jc w:val="center"/>
              <w:rPr>
                <w:rFonts w:ascii="Arial Narrow" w:hAnsi="Arial Narrow" w:cs="Arial"/>
                <w:color w:val="000000"/>
                <w:sz w:val="22"/>
                <w:szCs w:val="22"/>
              </w:rPr>
            </w:pPr>
            <w:r w:rsidRPr="00B85C72">
              <w:rPr>
                <w:rFonts w:ascii="Arial Narrow" w:hAnsi="Arial Narrow" w:cs="Arial"/>
                <w:color w:val="000000"/>
                <w:sz w:val="22"/>
                <w:szCs w:val="22"/>
              </w:rPr>
              <w:t>§ 23</w:t>
            </w:r>
          </w:p>
          <w:p w:rsidR="00451273" w:rsidRPr="00B85C72" w:rsidP="00451273">
            <w:pPr>
              <w:bidi w:val="0"/>
              <w:spacing w:after="0" w:line="240" w:lineRule="auto"/>
              <w:jc w:val="center"/>
              <w:rPr>
                <w:rFonts w:ascii="Arial Narrow" w:hAnsi="Arial Narrow" w:cs="Arial"/>
                <w:color w:val="000000"/>
                <w:sz w:val="22"/>
                <w:szCs w:val="22"/>
              </w:rPr>
            </w:pPr>
            <w:r w:rsidRPr="00B85C72">
              <w:rPr>
                <w:rFonts w:ascii="Arial Narrow" w:hAnsi="Arial Narrow" w:cs="Arial"/>
                <w:color w:val="000000"/>
                <w:sz w:val="22"/>
                <w:szCs w:val="22"/>
              </w:rPr>
              <w:t>O: 1</w:t>
            </w: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r w:rsidRPr="00B85C72">
              <w:rPr>
                <w:rFonts w:ascii="Arial Narrow" w:hAnsi="Arial Narrow" w:cs="Arial"/>
                <w:color w:val="000000"/>
                <w:sz w:val="22"/>
                <w:szCs w:val="22"/>
              </w:rPr>
              <w:t>O:2</w:t>
            </w: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r w:rsidRPr="00B85C72">
              <w:rPr>
                <w:rFonts w:ascii="Arial Narrow" w:hAnsi="Arial Narrow" w:cs="Arial"/>
                <w:color w:val="000000"/>
                <w:sz w:val="22"/>
                <w:szCs w:val="22"/>
              </w:rPr>
              <w:t>O: 6</w:t>
            </w: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p>
          <w:p w:rsidR="00451273" w:rsidRPr="00B85C72" w:rsidP="00451273">
            <w:pPr>
              <w:bidi w:val="0"/>
              <w:spacing w:after="0" w:line="240" w:lineRule="auto"/>
              <w:jc w:val="center"/>
              <w:rPr>
                <w:rFonts w:ascii="Arial Narrow" w:hAnsi="Arial Narrow" w:cs="Arial"/>
                <w:color w:val="000000"/>
                <w:sz w:val="22"/>
                <w:szCs w:val="22"/>
              </w:rPr>
            </w:pPr>
            <w:r w:rsidRPr="00B85C72">
              <w:rPr>
                <w:rFonts w:ascii="Arial Narrow" w:hAnsi="Arial Narrow" w:cs="Arial"/>
                <w:color w:val="000000"/>
                <w:sz w:val="22"/>
                <w:szCs w:val="22"/>
              </w:rPr>
              <w:t>§ 23a</w:t>
            </w:r>
          </w:p>
          <w:p w:rsidR="00451273" w:rsidRPr="00B85C72" w:rsidP="00451273">
            <w:pPr>
              <w:bidi w:val="0"/>
              <w:spacing w:after="0" w:line="240" w:lineRule="auto"/>
              <w:jc w:val="center"/>
              <w:rPr>
                <w:rFonts w:ascii="Arial Narrow" w:hAnsi="Arial Narrow" w:cs="Arial"/>
                <w:color w:val="000000"/>
                <w:sz w:val="22"/>
                <w:szCs w:val="22"/>
              </w:rPr>
            </w:pPr>
            <w:r w:rsidRPr="00B85C72">
              <w:rPr>
                <w:rFonts w:ascii="Arial Narrow" w:hAnsi="Arial Narrow" w:cs="Arial"/>
                <w:color w:val="000000"/>
                <w:sz w:val="22"/>
                <w:szCs w:val="22"/>
              </w:rPr>
              <w:t>O: 3</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B85C72" w:rsidP="00451273">
            <w:pPr>
              <w:bidi w:val="0"/>
              <w:spacing w:after="0" w:line="240" w:lineRule="auto"/>
              <w:jc w:val="both"/>
              <w:rPr>
                <w:rFonts w:ascii="Arial Narrow" w:hAnsi="Arial Narrow"/>
                <w:sz w:val="22"/>
                <w:szCs w:val="22"/>
              </w:rPr>
            </w:pPr>
            <w:r w:rsidRPr="00B85C72">
              <w:rPr>
                <w:rFonts w:ascii="Arial Narrow" w:hAnsi="Arial Narrow" w:cs="Arial"/>
                <w:sz w:val="22"/>
                <w:szCs w:val="22"/>
              </w:rPr>
              <w:t>(1) Register je informačným systémom verejnej správy,</w:t>
            </w:r>
            <w:r w:rsidRPr="00B85C72">
              <w:rPr>
                <w:rFonts w:ascii="Arial Narrow" w:hAnsi="Arial Narrow" w:cs="Arial"/>
                <w:sz w:val="22"/>
                <w:szCs w:val="22"/>
                <w:vertAlign w:val="superscript"/>
              </w:rPr>
              <w:t>29d</w:t>
            </w:r>
            <w:r w:rsidRPr="00B85C72">
              <w:rPr>
                <w:rFonts w:ascii="Arial Narrow" w:hAnsi="Arial Narrow" w:cs="Arial"/>
                <w:sz w:val="22"/>
                <w:szCs w:val="22"/>
              </w:rPr>
              <w:t xml:space="preserve">) správcom ktorého je ministerstvo (ďalej len „správca registra“). </w:t>
            </w:r>
            <w:r w:rsidRPr="00B85C72">
              <w:rPr>
                <w:rFonts w:ascii="Arial Narrow" w:hAnsi="Arial Narrow"/>
                <w:sz w:val="22"/>
                <w:szCs w:val="22"/>
              </w:rPr>
              <w:t>Prevádzkovateľom registra je rozpočtová organizácia ministerstva DataCentrum (ďalej len „prevádzkovateľ registra“).</w:t>
            </w:r>
          </w:p>
          <w:p w:rsidR="00451273" w:rsidRPr="00B85C72" w:rsidP="00451273">
            <w:pPr>
              <w:bidi w:val="0"/>
              <w:spacing w:after="0" w:line="240" w:lineRule="auto"/>
              <w:jc w:val="both"/>
              <w:rPr>
                <w:rFonts w:ascii="Arial Narrow" w:hAnsi="Arial Narrow" w:cs="Arial"/>
                <w:sz w:val="22"/>
                <w:szCs w:val="22"/>
              </w:rPr>
            </w:pP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(2) Do registra sa ukladajú</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riadne individuálne účtovné závierky,</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mimoriadne individuálne účtovné závierky,</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riadne konsolidované účtovné závierky,</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mimoriadne konsolidované účtovné závierky,</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súhrnné účtovné závierky verejnej správy,</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výkazy vybraných údajov z účtovných závierok podľa § 17a a 22,</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správy audítorov,</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individuálne výročné správy,</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konsolidované výročné správy,</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cs="Arial"/>
                <w:sz w:val="22"/>
                <w:szCs w:val="22"/>
              </w:rPr>
              <w:t xml:space="preserve"> ročné finančné správy podľa osobitného predpisu,</w:t>
            </w:r>
            <w:r w:rsidRPr="00B85C72">
              <w:rPr>
                <w:rFonts w:ascii="Arial Narrow" w:hAnsi="Arial Narrow" w:cs="Arial"/>
                <w:sz w:val="22"/>
                <w:szCs w:val="22"/>
                <w:vertAlign w:val="superscript"/>
              </w:rPr>
              <w:t>29da</w:t>
            </w:r>
            <w:r w:rsidRPr="00B85C72">
              <w:rPr>
                <w:rFonts w:ascii="Arial Narrow" w:hAnsi="Arial Narrow" w:cs="Arial"/>
                <w:sz w:val="22"/>
                <w:szCs w:val="22"/>
              </w:rPr>
              <w:t xml:space="preserve">) </w:t>
            </w:r>
          </w:p>
          <w:p w:rsidR="00451273" w:rsidRPr="00B85C72" w:rsidP="00451273">
            <w:pPr>
              <w:numPr>
                <w:numId w:val="31"/>
              </w:numPr>
              <w:bidi w:val="0"/>
              <w:spacing w:after="0" w:line="240" w:lineRule="auto"/>
              <w:ind w:left="524" w:hanging="283"/>
              <w:jc w:val="both"/>
              <w:rPr>
                <w:rFonts w:ascii="Arial Narrow" w:hAnsi="Arial Narrow" w:cs="Arial"/>
                <w:sz w:val="22"/>
                <w:szCs w:val="22"/>
              </w:rPr>
            </w:pPr>
            <w:r w:rsidRPr="00B85C72">
              <w:rPr>
                <w:rFonts w:ascii="Arial Narrow" w:hAnsi="Arial Narrow"/>
                <w:sz w:val="22"/>
                <w:szCs w:val="22"/>
              </w:rPr>
              <w:t>oznámenie o dátume schválenia účtovnej závierky.</w:t>
            </w:r>
          </w:p>
          <w:p w:rsidR="00451273" w:rsidRPr="00B85C72" w:rsidP="00451273">
            <w:pPr>
              <w:bidi w:val="0"/>
              <w:spacing w:after="0" w:line="240" w:lineRule="auto"/>
              <w:jc w:val="both"/>
              <w:rPr>
                <w:rFonts w:ascii="Arial Narrow" w:hAnsi="Arial Narrow" w:cs="Arial"/>
                <w:sz w:val="22"/>
                <w:szCs w:val="22"/>
              </w:rPr>
            </w:pP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(6) Register sa člení na verejnú časť a neverejnú časť. Verejnú časť registra tvoria dokumenty podľa odseku 2 len</w:t>
            </w: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a) účtovnej jednotky, ktorá zostavuje účtovnú závierku podľa § 17a a 22, okrem účtovnej jednotky uvedenej v § 17a ods. 1 písm. b) a pobočky zahraničnej finančnej inštitúcie,</w:t>
            </w:r>
            <w:r w:rsidRPr="00B85C72">
              <w:rPr>
                <w:rFonts w:ascii="Arial Narrow" w:hAnsi="Arial Narrow" w:cs="Arial"/>
                <w:sz w:val="22"/>
                <w:szCs w:val="22"/>
                <w:vertAlign w:val="superscript"/>
              </w:rPr>
              <w:t>29db</w:t>
            </w:r>
            <w:r w:rsidRPr="00B85C72">
              <w:rPr>
                <w:rFonts w:ascii="Arial Narrow" w:hAnsi="Arial Narrow" w:cs="Arial"/>
                <w:sz w:val="22"/>
                <w:szCs w:val="22"/>
              </w:rPr>
              <w:t>)</w:t>
            </w: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 xml:space="preserve">b) obchodnej spoločnosti, </w:t>
            </w: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 xml:space="preserve">c) družstva, </w:t>
            </w: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d) štátneho podniku,</w:t>
            </w: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e) subjektu verejnej správy,</w:t>
            </w: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f) inej účtovnej jednotky, ak osobitný predpis</w:t>
            </w:r>
            <w:r w:rsidRPr="00B85C72">
              <w:rPr>
                <w:rFonts w:ascii="Arial Narrow" w:hAnsi="Arial Narrow" w:cs="Arial"/>
                <w:sz w:val="22"/>
                <w:szCs w:val="22"/>
                <w:vertAlign w:val="superscript"/>
              </w:rPr>
              <w:t>29e</w:t>
            </w:r>
            <w:r w:rsidRPr="00B85C72">
              <w:rPr>
                <w:rFonts w:ascii="Arial Narrow" w:hAnsi="Arial Narrow" w:cs="Arial"/>
                <w:sz w:val="22"/>
                <w:szCs w:val="22"/>
              </w:rPr>
              <w:t>) ustanovuje, že dokumenty podľa odseku  2 týchto osôb majú byť verejne prístupné,</w:t>
            </w: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g) Exportno-importná banka Slovenskej republiky.</w:t>
            </w:r>
          </w:p>
          <w:p w:rsidR="00451273" w:rsidRPr="00B85C72" w:rsidP="00451273">
            <w:pPr>
              <w:bidi w:val="0"/>
              <w:spacing w:after="0" w:line="240" w:lineRule="auto"/>
              <w:jc w:val="both"/>
              <w:rPr>
                <w:rFonts w:ascii="Arial Narrow" w:hAnsi="Arial Narrow" w:cs="Arial"/>
                <w:sz w:val="22"/>
                <w:szCs w:val="22"/>
              </w:rPr>
            </w:pPr>
          </w:p>
          <w:p w:rsidR="00451273" w:rsidRPr="00B85C72" w:rsidP="00451273">
            <w:pPr>
              <w:bidi w:val="0"/>
              <w:spacing w:after="0" w:line="240" w:lineRule="auto"/>
              <w:jc w:val="both"/>
              <w:rPr>
                <w:rFonts w:ascii="Arial Narrow" w:hAnsi="Arial Narrow" w:cs="Arial"/>
                <w:sz w:val="22"/>
                <w:szCs w:val="22"/>
              </w:rPr>
            </w:pPr>
            <w:r w:rsidRPr="00B85C72">
              <w:rPr>
                <w:rFonts w:ascii="Arial Narrow" w:hAnsi="Arial Narrow" w:cs="Arial"/>
                <w:sz w:val="22"/>
                <w:szCs w:val="22"/>
              </w:rPr>
              <w:t>(3) Účtovná jednotka ukladá riadnu individuálnu účtovnú závierku a mimoriadnu individuálnu účtovnú závierku v registri najneskôr do šiestich mesiacov od dátumu, ku ktorému sa účtovná závierka zostavuje, ak osobitný predpis neustanovuje inak.</w:t>
            </w:r>
            <w:r w:rsidRPr="00B85C72">
              <w:rPr>
                <w:rFonts w:ascii="Arial Narrow" w:hAnsi="Arial Narrow" w:cs="Arial"/>
                <w:sz w:val="22"/>
                <w:szCs w:val="22"/>
                <w:vertAlign w:val="superscript"/>
              </w:rPr>
              <w:t>29i</w:t>
            </w:r>
            <w:r w:rsidRPr="00B85C72">
              <w:rPr>
                <w:rFonts w:ascii="Arial Narrow" w:hAnsi="Arial Narrow" w:cs="Arial"/>
                <w:sz w:val="22"/>
                <w:szCs w:val="22"/>
              </w:rPr>
              <w:t xml:space="preserve">)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C646B" w:rsidP="00451273">
            <w:pPr>
              <w:bidi w:val="0"/>
              <w:spacing w:after="200" w:line="276" w:lineRule="auto"/>
              <w:jc w:val="center"/>
              <w:rPr>
                <w:rFonts w:ascii="Arial Narrow" w:hAnsi="Arial Narrow" w:cs="Arial"/>
                <w:color w:val="000000"/>
                <w:sz w:val="22"/>
                <w:szCs w:val="22"/>
              </w:rPr>
            </w:pPr>
            <w:r w:rsidRPr="00CC646B">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môžu podnik uvedený v prílohe II, na ktorý sa vzhľadom na článok 1 ods. 1 písm. b) vzťahujú koordinačné opatrenia ustanovené touto smernicou, oslobodiť od povinnosti uverejňovať jeho účtovnú závierku v súlade s článkom 3 smernice 2009/101/ES pod podmienkou, že je táto účtovná závierka k dispozícii verejnosti v jeho ústredí, a to v týchto prípadoch:</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všetci spoločníci dotknutého podniku, ktorí ručia neobmedzene, sú podnikmi uvedenými v prílohe I, na ktoré sa vzťahujú právne predpisy iných členských štátov, ako je členský štát, ktorého právo sa vzťahuje na dotknutý podnik, a žiadny z týchto podnikov neuverejňuje účtovnú závierku dotknutého podniku spolu so svojou vlastnou účtovnou závierkou;</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EUAlbertina"/>
                <w:color w:val="000000"/>
                <w:sz w:val="22"/>
                <w:szCs w:val="22"/>
              </w:rPr>
            </w:pPr>
            <w:r w:rsidRPr="00CB64E4">
              <w:rPr>
                <w:rFonts w:ascii="Arial Narrow" w:hAnsi="Arial Narrow" w:cs="EUAlbertina"/>
                <w:color w:val="000000"/>
                <w:sz w:val="22"/>
                <w:szCs w:val="22"/>
              </w:rPr>
              <w:t xml:space="preserve">všetci </w:t>
            </w:r>
            <w:r w:rsidRPr="00CB64E4">
              <w:rPr>
                <w:rFonts w:ascii="Arial Narrow" w:hAnsi="Arial Narrow" w:cs="Arial"/>
                <w:sz w:val="22"/>
                <w:szCs w:val="22"/>
              </w:rPr>
              <w:t>spoločníci</w:t>
            </w:r>
            <w:r w:rsidRPr="00CB64E4">
              <w:rPr>
                <w:rFonts w:ascii="Arial Narrow" w:hAnsi="Arial Narrow" w:cs="EUAlbertina"/>
                <w:color w:val="000000"/>
                <w:sz w:val="22"/>
                <w:szCs w:val="22"/>
              </w:rPr>
              <w:t xml:space="preserve"> dotknutého podniku, ktorí ručia neobmedzene, sú podnikmi, na ktoré sa nevzťahujú právne predpisy členského štátu, ale majú právnu formu porovnateľnú s právnymi formami </w:t>
            </w:r>
            <w:r w:rsidRPr="00CB64E4">
              <w:rPr>
                <w:rFonts w:ascii="Arial Narrow" w:hAnsi="Arial Narrow" w:cs="Arial"/>
                <w:sz w:val="22"/>
                <w:szCs w:val="22"/>
              </w:rPr>
              <w:t>uvedenými</w:t>
            </w:r>
            <w:r w:rsidRPr="00CB64E4">
              <w:rPr>
                <w:rFonts w:ascii="Arial Narrow" w:hAnsi="Arial Narrow" w:cs="EUAlbertina"/>
                <w:color w:val="000000"/>
                <w:sz w:val="22"/>
                <w:szCs w:val="22"/>
              </w:rPr>
              <w:t xml:space="preserve"> v smernici 2009/101/ES.</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EUAlbertina"/>
                <w:color w:val="000000"/>
                <w:sz w:val="22"/>
                <w:szCs w:val="22"/>
              </w:rPr>
              <w:t>Kópie účtovnej závierky je možné získať na požiadanie. Cena tejto kópie nesmie prekročiť jej administratívne náklady.</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30</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Odsek 1 sa uplatňuje v súvislosti s konsolidovanými účtovnými závierkami a konsolidovanými správami o hospodárení.</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Ak je podnik, ktorý zostavuje konsolidovanú účtovnú závierku, niektorým z druhov podnikov uvedených v prílohe II a vo vnútroštátnom práve jeho členského štátu sa od neho nevyžaduje, aby uverejnil dokumenty uvedené v odseku 1 rovnakým spôsobom, ako sa stanovuje v článku 3 smernice 2009/101/ES, sprístupní takéto dokumenty pre verejnosť aspoň vo svojom ústredí, a na žiadosť poskytne ich kópiu, ktorej cena neprevyšuje jej administratívne náklady.</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31</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Zjednodušenia pre malé a stredne veľké podniky</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môžu oslobodiť malé podniky od povinnosti uverejňovať ich výkazy ziskov a strát a správy o hospodárení.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1F6BE2">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31</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môžu povoliť stredným podnikom uverejňovať:</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skrátenú súvahu, ktorá obsahuje len tie položky z príloh III a IV, ktoré sú označené písmenami a rímskymi číslicami, pričom buď v súvahe alebo poznámkach k účtovnej závierke samostatne uvedú:</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položky C (I) (3), C (II) (1), (2), (3) a (4), C (III) (1), (2), (3) a (4), D (II) (2), (3) a (6) a D (III) (1) a (2) v oddiele „Majetok“ a C, (1), (2), (6), (7) a (9) v oddiele „Vlastné imanie a záväzky“ v prílohe III;</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 položky C (I) (3), C (II) (1), (2), (3) a (4), C (III) (1), (2), (3) a (4), D (II) (2), (3) a (6), D (III) (1) a (2), F (1), (2), (6), (7) a (9) a I (1), (2), (6), (7) a (9) v prílohe IV;</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iii) požadované informácie, ako je uvedené v zátvorkách v položke D (II) v oddiele „Majetok“ a položke C v oddiele „Vlastné imanie a záväzky“ v prílohe III, a to súhrnne pre všetky dotknuté položky a samostatne pre položku D (II) (2) a (3) v oddiele „Majetok“ a položku C (1), (2), (6), (7) a (9) v oddiele „Vlastné imanie a záväzky“;</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iv) požadované informácie, ako je uvedené v zátvorkách v položke D (II) v prílohe IV, a to súhrnne pre všetky dotknuté položky, a osobitne pre položku D (II) (2) a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31</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skrátené poznámky k svojej účtovnej závierke bez informácií vyžadovaných v článku 17 ods. 1 písm. f) a j).</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Týmto odsekom nie je dotknutý článok 30 ods. 1, pokiaľ sa uvedený článok týka výkazu ziskov a strát, správy o hospodárení a názoru štatutárneho audítora alebo audítorskej spoločnosti.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451273"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b/>
                <w:sz w:val="22"/>
                <w:szCs w:val="22"/>
              </w:rPr>
            </w:pPr>
            <w:r w:rsidRPr="00F97FEB">
              <w:rPr>
                <w:rFonts w:ascii="Arial Narrow" w:hAnsi="Arial Narrow" w:cs="Arial"/>
                <w:b/>
                <w:sz w:val="22"/>
                <w:szCs w:val="22"/>
              </w:rPr>
              <w:t>Ďalšie požiadavky na uverejňovanie</w:t>
            </w:r>
          </w:p>
          <w:p w:rsidR="00451273" w:rsidRPr="00F97FEB" w:rsidP="00451273">
            <w:pPr>
              <w:bidi w:val="0"/>
              <w:spacing w:before="75" w:after="75" w:line="240" w:lineRule="auto"/>
              <w:rPr>
                <w:rFonts w:ascii="Arial Narrow" w:hAnsi="Arial Narrow" w:cs="Arial"/>
                <w:b/>
                <w:sz w:val="22"/>
                <w:szCs w:val="22"/>
              </w:rPr>
            </w:pPr>
            <w:r w:rsidRPr="00F97FEB">
              <w:rPr>
                <w:rFonts w:ascii="Arial Narrow" w:hAnsi="Arial Narrow" w:cs="Arial"/>
                <w:sz w:val="22"/>
                <w:szCs w:val="22"/>
              </w:rPr>
              <w:t>1. Ak sa ročná účtovná závierka a správa o hospodárení uverejňuje v celom rozsahu, má formu a znenie, na základe ktorých štatutárny audítor alebo audítorská spoločnosť vyjadrili svoj názor. K nim je priložená správa audítora v plnom znení.</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1F6BE2" w:rsidP="00451273">
            <w:pPr>
              <w:bidi w:val="0"/>
              <w:spacing w:after="200" w:line="276" w:lineRule="auto"/>
              <w:jc w:val="center"/>
              <w:rPr>
                <w:rFonts w:ascii="Arial Narrow" w:hAnsi="Arial Narrow" w:cs="Arial"/>
                <w:color w:val="000000"/>
                <w:sz w:val="22"/>
                <w:szCs w:val="22"/>
              </w:rPr>
            </w:pPr>
            <w:r w:rsidRPr="001F6BE2">
              <w:rPr>
                <w:rFonts w:ascii="Arial Narrow" w:hAnsi="Arial Narrow" w:cs="Arial"/>
                <w:color w:val="000000"/>
                <w:sz w:val="22"/>
                <w:szCs w:val="22"/>
              </w:rPr>
              <w:t>431/2002</w:t>
            </w:r>
          </w:p>
          <w:p w:rsidR="00451273" w:rsidRPr="00774F2A" w:rsidP="00451273">
            <w:pPr>
              <w:bidi w:val="0"/>
              <w:spacing w:after="200" w:line="276" w:lineRule="auto"/>
              <w:jc w:val="center"/>
              <w:rPr>
                <w:rFonts w:ascii="Arial Narrow" w:hAnsi="Arial Narrow" w:cs="Arial"/>
                <w:color w:val="000000"/>
                <w:sz w:val="22"/>
                <w:szCs w:val="22"/>
              </w:rPr>
            </w:pPr>
            <w:r w:rsidR="00E212B3">
              <w:rPr>
                <w:rFonts w:ascii="Arial Narrow" w:hAnsi="Arial Narrow" w:cs="Arial"/>
                <w:color w:val="000000"/>
                <w:sz w:val="22"/>
                <w:szCs w:val="22"/>
              </w:rPr>
              <w:t>333/2014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774F2A" w:rsidP="00451273">
            <w:pPr>
              <w:bidi w:val="0"/>
              <w:spacing w:after="0" w:line="240" w:lineRule="auto"/>
              <w:jc w:val="center"/>
              <w:rPr>
                <w:rFonts w:ascii="Arial Narrow" w:hAnsi="Arial Narrow" w:cs="Arial"/>
                <w:color w:val="000000"/>
                <w:sz w:val="22"/>
                <w:szCs w:val="22"/>
              </w:rPr>
            </w:pPr>
            <w:r w:rsidRPr="00774F2A">
              <w:rPr>
                <w:rFonts w:ascii="Arial Narrow" w:hAnsi="Arial Narrow" w:cs="Arial"/>
                <w:color w:val="000000"/>
                <w:sz w:val="22"/>
                <w:szCs w:val="22"/>
              </w:rPr>
              <w:t>§ 23</w:t>
            </w:r>
          </w:p>
          <w:p w:rsidR="00451273" w:rsidRPr="001F6BE2" w:rsidP="00451273">
            <w:pPr>
              <w:bidi w:val="0"/>
              <w:spacing w:after="0" w:line="240" w:lineRule="auto"/>
              <w:jc w:val="center"/>
              <w:rPr>
                <w:rFonts w:ascii="Arial Narrow" w:hAnsi="Arial Narrow" w:cs="Arial"/>
                <w:b/>
                <w:color w:val="000000"/>
                <w:sz w:val="22"/>
                <w:szCs w:val="22"/>
              </w:rPr>
            </w:pPr>
            <w:r w:rsidRPr="00774F2A">
              <w:rPr>
                <w:rFonts w:ascii="Arial Narrow" w:hAnsi="Arial Narrow" w:cs="Arial"/>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F6BE2" w:rsidP="00451273">
            <w:pPr>
              <w:bidi w:val="0"/>
              <w:spacing w:after="0" w:line="240" w:lineRule="auto"/>
              <w:jc w:val="both"/>
              <w:rPr>
                <w:rFonts w:ascii="Arial Narrow" w:hAnsi="Arial Narrow" w:cs="Arial"/>
                <w:sz w:val="22"/>
                <w:szCs w:val="22"/>
              </w:rPr>
            </w:pPr>
            <w:r w:rsidRPr="001F6BE2">
              <w:rPr>
                <w:rFonts w:ascii="Arial Narrow" w:hAnsi="Arial Narrow" w:cs="Arial"/>
                <w:sz w:val="22"/>
                <w:szCs w:val="22"/>
              </w:rPr>
              <w:t>(2) Do registra sa ukladajú</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riadne individuálne účtovné závierky,</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mimoriadne individuálne účtovné závierky,</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riadne konsolidované účtovné závierky,</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mimoriadne konsolidované účtovné závierky,</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súhrnné účtovné závierky verejnej správy,</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výkazy vybraných údajov z účtovných závierok podľa § 17a a 22,</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správy audítorov,</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individuálne výročné správy,</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konsolidované výročné správy,</w:t>
            </w:r>
          </w:p>
          <w:p w:rsidR="00451273" w:rsidRPr="001F6BE2" w:rsidP="00451273">
            <w:pPr>
              <w:numPr>
                <w:numId w:val="42"/>
              </w:numPr>
              <w:bidi w:val="0"/>
              <w:spacing w:after="0" w:line="240" w:lineRule="auto"/>
              <w:ind w:left="382" w:hanging="283"/>
              <w:jc w:val="both"/>
              <w:rPr>
                <w:rFonts w:ascii="Arial Narrow" w:hAnsi="Arial Narrow" w:cs="Arial"/>
                <w:sz w:val="22"/>
                <w:szCs w:val="22"/>
              </w:rPr>
            </w:pPr>
            <w:r w:rsidRPr="001F6BE2">
              <w:rPr>
                <w:rFonts w:ascii="Arial Narrow" w:hAnsi="Arial Narrow" w:cs="Arial"/>
                <w:sz w:val="22"/>
                <w:szCs w:val="22"/>
              </w:rPr>
              <w:t xml:space="preserve"> ročné finančné správy podľa osobitného predpisu,</w:t>
            </w:r>
            <w:r w:rsidRPr="001F6BE2">
              <w:rPr>
                <w:rFonts w:ascii="Arial Narrow" w:hAnsi="Arial Narrow" w:cs="Arial"/>
                <w:sz w:val="22"/>
                <w:szCs w:val="22"/>
                <w:vertAlign w:val="superscript"/>
              </w:rPr>
              <w:t>29da</w:t>
            </w:r>
            <w:r w:rsidRPr="001F6BE2">
              <w:rPr>
                <w:rFonts w:ascii="Arial Narrow" w:hAnsi="Arial Narrow" w:cs="Arial"/>
                <w:sz w:val="22"/>
                <w:szCs w:val="22"/>
              </w:rPr>
              <w:t>)</w:t>
            </w:r>
          </w:p>
          <w:p w:rsidR="00451273" w:rsidRPr="00774F2A" w:rsidP="00451273">
            <w:pPr>
              <w:numPr>
                <w:numId w:val="42"/>
              </w:numPr>
              <w:bidi w:val="0"/>
              <w:spacing w:after="0" w:line="240" w:lineRule="auto"/>
              <w:ind w:left="382" w:hanging="283"/>
              <w:jc w:val="both"/>
              <w:rPr>
                <w:rFonts w:ascii="Arial Narrow" w:hAnsi="Arial Narrow" w:cs="Arial"/>
                <w:sz w:val="22"/>
                <w:szCs w:val="22"/>
              </w:rPr>
            </w:pPr>
            <w:r w:rsidRPr="00774F2A">
              <w:rPr>
                <w:rFonts w:ascii="Arial Narrow" w:hAnsi="Arial Narrow"/>
                <w:sz w:val="22"/>
                <w:szCs w:val="22"/>
              </w:rPr>
              <w:t>oznámenie o dátume schválenia účtovnej závierky.</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1F6BE2" w:rsidP="00451273">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 23a</w:t>
            </w:r>
          </w:p>
          <w:p w:rsidR="00451273" w:rsidRPr="001F6BE2" w:rsidP="00451273">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F6BE2" w:rsidP="00451273">
            <w:pPr>
              <w:bidi w:val="0"/>
              <w:spacing w:after="0" w:line="240" w:lineRule="auto"/>
              <w:jc w:val="both"/>
              <w:rPr>
                <w:rFonts w:ascii="Arial Narrow" w:hAnsi="Arial Narrow" w:cs="Arial"/>
                <w:sz w:val="22"/>
                <w:szCs w:val="22"/>
              </w:rPr>
            </w:pPr>
            <w:r w:rsidRPr="001F6BE2">
              <w:rPr>
                <w:rFonts w:ascii="Arial Narrow" w:hAnsi="Arial Narrow" w:cs="Arial"/>
                <w:sz w:val="22"/>
                <w:szCs w:val="22"/>
              </w:rPr>
              <w:t>Účtovná jednotka ukladá riadnu individuálnu účtovnú závierku a mimoriadnu individuálnu účtovnú závierku v registri najneskôr do šiestich mesiacov od dátumu, ku ktorému sa účtovná závierka zostavuje, ak osobitný predpis neustanovuje inak.</w:t>
            </w:r>
            <w:r w:rsidRPr="001F6BE2">
              <w:rPr>
                <w:rFonts w:ascii="Arial Narrow" w:hAnsi="Arial Narrow" w:cs="Arial"/>
                <w:sz w:val="22"/>
                <w:szCs w:val="22"/>
                <w:vertAlign w:val="superscript"/>
              </w:rPr>
              <w:t>29i</w:t>
            </w:r>
            <w:r w:rsidRPr="001F6BE2">
              <w:rPr>
                <w:rFonts w:ascii="Arial Narrow" w:hAnsi="Arial Narrow" w:cs="Arial"/>
                <w:sz w:val="22"/>
                <w:szCs w:val="22"/>
              </w:rPr>
              <w:t xml:space="preserve">)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1F6BE2" w:rsidP="00451273">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 23a</w:t>
            </w:r>
          </w:p>
          <w:p w:rsidR="00451273" w:rsidRPr="001F6BE2" w:rsidP="00451273">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121E12">
              <w:rPr>
                <w:rFonts w:ascii="Arial Narrow" w:hAnsi="Arial Narrow" w:cs="Arial"/>
                <w:sz w:val="22"/>
                <w:szCs w:val="22"/>
              </w:rPr>
              <w:t>(5) Účtovná  jednotka,  na ktorú sa vzťahuje  povinnosť  overovania účtovnej závierky audítorom podľa § 19, 22 a 22a, ukladá v registri aj správu audítora. Ak účtovná jednotka nemá účtovnú závierku overenú v lehote podľa odseku 3, ukladá neoverenú účtovnú závierku  a správu audítora uloží v registri dodatočne, najneskôr do jedného roka od skončenia účtovného obdobia, za ktoré sa účtovná závierka zostavuje. Ak účtovná jednotka ukladá správu audítora dodatočne, uvedie, ku ktorej účtovnej závierke sa správa audítora ukladá.</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1F6BE2" w:rsidP="00451273">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 23a</w:t>
            </w:r>
          </w:p>
          <w:p w:rsidR="00451273" w:rsidRPr="001F6BE2" w:rsidP="00451273">
            <w:pPr>
              <w:bidi w:val="0"/>
              <w:spacing w:after="0" w:line="240" w:lineRule="auto"/>
              <w:jc w:val="center"/>
              <w:rPr>
                <w:rFonts w:ascii="Arial Narrow" w:hAnsi="Arial Narrow" w:cs="Arial"/>
                <w:color w:val="000000"/>
                <w:sz w:val="22"/>
                <w:szCs w:val="22"/>
              </w:rPr>
            </w:pPr>
            <w:r w:rsidRPr="001F6BE2">
              <w:rPr>
                <w:rFonts w:ascii="Arial Narrow" w:hAnsi="Arial Narrow" w:cs="Arial"/>
                <w:color w:val="000000"/>
                <w:sz w:val="22"/>
                <w:szCs w:val="22"/>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121E12">
              <w:rPr>
                <w:rFonts w:ascii="Arial Narrow" w:hAnsi="Arial Narrow" w:cs="Arial"/>
                <w:sz w:val="22"/>
                <w:szCs w:val="22"/>
              </w:rPr>
              <w:t>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w:t>
            </w:r>
            <w:r w:rsidRPr="00121E12">
              <w:rPr>
                <w:rFonts w:ascii="Arial Narrow" w:hAnsi="Arial Narrow" w:cs="Arial"/>
                <w:sz w:val="22"/>
                <w:szCs w:val="22"/>
                <w:vertAlign w:val="superscript"/>
              </w:rPr>
              <w:t>29ha</w:t>
            </w:r>
            <w:r w:rsidRPr="00121E12">
              <w:rPr>
                <w:rFonts w:ascii="Arial Narrow" w:hAnsi="Arial Narrow" w:cs="Arial"/>
                <w:sz w:val="22"/>
                <w:szCs w:val="22"/>
              </w:rPr>
              <w:t>)</w:t>
            </w:r>
            <w:r w:rsidRPr="00121E12">
              <w:rPr>
                <w:rFonts w:ascii="Arial Narrow" w:hAnsi="Arial Narrow" w:cs="Arial"/>
                <w:sz w:val="22"/>
                <w:szCs w:val="22"/>
                <w:vertAlign w:val="superscript"/>
              </w:rPr>
              <w:t xml:space="preserve"> </w:t>
            </w:r>
            <w:r w:rsidRPr="00121E12">
              <w:rPr>
                <w:rFonts w:ascii="Arial Narrow" w:hAnsi="Arial Narrow" w:cs="Arial"/>
                <w:sz w:val="22"/>
                <w:szCs w:val="22"/>
              </w:rPr>
              <w:t>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a správu audítora, ak tieto dokumenty sú už osobitne uložené v registri.</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634B2E" w:rsidP="00451273">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Č: 32</w:t>
            </w:r>
          </w:p>
          <w:p w:rsidR="00451273" w:rsidRPr="00634B2E" w:rsidP="00451273">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O:2</w:t>
            </w:r>
          </w:p>
          <w:p w:rsidR="00451273" w:rsidRPr="00634B2E" w:rsidP="00451273">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r w:rsidRPr="00F97FEB">
              <w:rPr>
                <w:rFonts w:ascii="Arial Narrow" w:hAnsi="Arial Narrow" w:cs="Arial"/>
                <w:sz w:val="22"/>
                <w:szCs w:val="22"/>
              </w:rPr>
              <w:t>Ak sa ročná účtovná závierka neuverejní v plnom znení, v jej skrátenej verzii, ku ktorej nesmie byť priložená správa audítora, sa:</w:t>
            </w:r>
          </w:p>
          <w:p w:rsidR="00451273" w:rsidRPr="00F97FEB" w:rsidP="00451273">
            <w:pPr>
              <w:bidi w:val="0"/>
              <w:spacing w:before="75" w:after="75" w:line="240" w:lineRule="auto"/>
              <w:rPr>
                <w:rFonts w:ascii="Arial Narrow" w:hAnsi="Arial Narrow" w:cs="Arial"/>
                <w:sz w:val="22"/>
                <w:szCs w:val="22"/>
              </w:rPr>
            </w:pPr>
            <w:r w:rsidRPr="00F97FEB">
              <w:rPr>
                <w:rFonts w:ascii="Arial Narrow" w:hAnsi="Arial Narrow" w:cs="Arial"/>
                <w:sz w:val="22"/>
                <w:szCs w:val="22"/>
              </w:rPr>
              <w:t>a) uvedie, že uverejnená verzia je skrátená;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r w:rsidRPr="00162761" w:rsidR="00162761">
              <w:rPr>
                <w:rFonts w:ascii="Arial Narrow" w:hAnsi="Arial Narrow" w:cs="Arial"/>
                <w:color w:val="000000"/>
                <w:sz w:val="22"/>
                <w:szCs w:val="22"/>
              </w:rPr>
              <w:t>.</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634B2E" w:rsidP="00451273">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Č: 32</w:t>
            </w:r>
          </w:p>
          <w:p w:rsidR="00451273" w:rsidRPr="00634B2E" w:rsidP="00451273">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O:2</w:t>
            </w:r>
          </w:p>
          <w:p w:rsidR="00451273" w:rsidRPr="00634B2E" w:rsidP="00451273">
            <w:pPr>
              <w:bidi w:val="0"/>
              <w:spacing w:after="0" w:line="276" w:lineRule="auto"/>
              <w:jc w:val="center"/>
              <w:rPr>
                <w:rFonts w:ascii="Arial Narrow" w:hAnsi="Arial Narrow" w:cs="Arial"/>
                <w:color w:val="000000"/>
                <w:sz w:val="22"/>
                <w:szCs w:val="22"/>
              </w:rPr>
            </w:pPr>
            <w:r w:rsidRPr="00634B2E">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r w:rsidRPr="00F97FEB">
              <w:rPr>
                <w:rFonts w:ascii="Arial Narrow" w:hAnsi="Arial Narrow" w:cs="Arial"/>
                <w:sz w:val="22"/>
                <w:szCs w:val="22"/>
              </w:rPr>
              <w:t>b) odkáže na register, do ktorého sa účtovná závierka vložila v súlade s článkom 3 smernice 2009/101/ES alebo, v prípade, ak sa ešte nevložila, zverejní sa táto skutočnosť;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P:c</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r w:rsidRPr="00F97FEB">
              <w:rPr>
                <w:rFonts w:ascii="Arial Narrow" w:hAnsi="Arial Narrow" w:cs="Arial"/>
                <w:sz w:val="22"/>
                <w:szCs w:val="22"/>
              </w:rPr>
              <w:t>zverejní, či štatutárny audítor alebo audítorská spoločnosť vyjadrili nepodmienený, podmienený alebo záporný názor, alebo či štatutárny audítor alebo audítorská spoločnosť neboli schopní nejaký názor vyjadriť;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r w:rsidRPr="00F97FEB">
              <w:rPr>
                <w:rFonts w:ascii="Arial Narrow" w:hAnsi="Arial Narrow" w:cs="Arial"/>
                <w:sz w:val="22"/>
                <w:szCs w:val="22"/>
              </w:rPr>
              <w:t>zverejní, či správa audítora obsahuje odkaz na akékoľvek záležitosti, ktoré štatutárny audítor alebo audítorská spoločnosť zdôraznili, bez toho, aby vyjadrili podmienený názor.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5097E"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33</w:t>
            </w:r>
          </w:p>
          <w:p w:rsidR="0095097E"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95097E"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95097E" w:rsidRPr="001F6BE2" w:rsidP="00451273">
            <w:pPr>
              <w:bidi w:val="0"/>
              <w:spacing w:before="75" w:after="75" w:line="240" w:lineRule="auto"/>
              <w:rPr>
                <w:rFonts w:ascii="Arial Narrow" w:hAnsi="Arial Narrow" w:cs="Arial"/>
                <w:b/>
                <w:sz w:val="22"/>
                <w:szCs w:val="22"/>
              </w:rPr>
            </w:pPr>
            <w:r w:rsidRPr="001F6BE2">
              <w:rPr>
                <w:rFonts w:ascii="Arial Narrow" w:hAnsi="Arial Narrow" w:cs="Arial"/>
                <w:b/>
                <w:sz w:val="22"/>
                <w:szCs w:val="22"/>
              </w:rPr>
              <w:t>Zodpovednosť a povinnosť v súvislosti so zostavením a uverejnením účtovnej závierky a správy o hospodárení</w:t>
            </w:r>
          </w:p>
          <w:p w:rsidR="0095097E" w:rsidRPr="001F6BE2" w:rsidP="00451273">
            <w:pPr>
              <w:bidi w:val="0"/>
              <w:spacing w:before="75" w:after="75" w:line="240" w:lineRule="auto"/>
              <w:rPr>
                <w:rFonts w:ascii="Arial Narrow" w:hAnsi="Arial Narrow" w:cs="Arial"/>
                <w:sz w:val="22"/>
                <w:szCs w:val="22"/>
              </w:rPr>
            </w:pPr>
            <w:r w:rsidRPr="001F6BE2">
              <w:rPr>
                <w:rFonts w:ascii="Arial Narrow" w:hAnsi="Arial Narrow" w:cs="Arial"/>
                <w:sz w:val="22"/>
                <w:szCs w:val="22"/>
              </w:rPr>
              <w:t>1. Členské štáty zabezpečia, aby členovia správnych, riadiacich a dozorných orgánov podniku, ktorí konajú v rámci právomocí im pridelených podľa vnútroštátnych právnych predpisov, mali spoločnú zodpovednosť za zabezpečenie toho, že sa:</w:t>
            </w:r>
          </w:p>
          <w:p w:rsidR="0095097E" w:rsidRPr="001F6BE2" w:rsidP="00451273">
            <w:pPr>
              <w:bidi w:val="0"/>
              <w:spacing w:before="75" w:after="75" w:line="240" w:lineRule="auto"/>
              <w:rPr>
                <w:rFonts w:ascii="Arial Narrow" w:hAnsi="Arial Narrow" w:cs="Arial"/>
                <w:sz w:val="22"/>
                <w:szCs w:val="22"/>
              </w:rPr>
            </w:pPr>
            <w:r w:rsidRPr="001F6BE2">
              <w:rPr>
                <w:rFonts w:ascii="Arial Narrow" w:hAnsi="Arial Narrow" w:cs="Arial"/>
                <w:sz w:val="22"/>
                <w:szCs w:val="22"/>
              </w:rPr>
              <w:t>a) ročná účtovná závierka, správa o hospodárení, a vyhlásenie o správe a riadení, pokiaľ sa predkladá samostatne; a</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95097E" w:rsidRPr="00990461"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992" w:type="dxa"/>
            <w:vMerge w:val="restart"/>
            <w:tcBorders>
              <w:top w:val="single" w:sz="4" w:space="0" w:color="auto"/>
              <w:left w:val="nil"/>
              <w:bottom w:val="none" w:sz="0" w:space="0" w:color="auto"/>
              <w:right w:val="single" w:sz="4" w:space="0" w:color="auto"/>
            </w:tcBorders>
            <w:textDirection w:val="lrTb"/>
            <w:vAlign w:val="top"/>
          </w:tcPr>
          <w:p w:rsidR="0095097E" w:rsidRPr="00990461" w:rsidP="00451273">
            <w:pPr>
              <w:bidi w:val="0"/>
              <w:spacing w:after="200" w:line="276" w:lineRule="auto"/>
              <w:jc w:val="center"/>
              <w:rPr>
                <w:rFonts w:ascii="Arial Narrow" w:hAnsi="Arial Narrow" w:cs="Arial"/>
                <w:color w:val="000000"/>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95097E" w:rsidRPr="00990461" w:rsidP="00F4574B">
            <w:pPr>
              <w:bidi w:val="0"/>
              <w:spacing w:after="0" w:line="240" w:lineRule="auto"/>
              <w:jc w:val="center"/>
              <w:rPr>
                <w:rFonts w:ascii="Arial Narrow" w:hAnsi="Arial Narrow" w:cs="Arial"/>
                <w:color w:val="000000"/>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95097E" w:rsidRPr="00CB64E4" w:rsidP="00451273">
            <w:pPr>
              <w:bidi w:val="0"/>
              <w:adjustRightInd w:val="0"/>
              <w:spacing w:after="0" w:line="240" w:lineRule="auto"/>
              <w:rPr>
                <w:rFonts w:ascii="Arial Narrow" w:hAnsi="Arial Narrow" w:cs="Arial"/>
                <w:sz w:val="22"/>
                <w:szCs w:val="22"/>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95097E" w:rsidRPr="008414ED"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95097E" w:rsidRPr="00CB64E4" w:rsidP="00451273">
            <w:pPr>
              <w:pStyle w:val="Heading1"/>
              <w:bidi w:val="0"/>
              <w:spacing w:after="0" w:line="240" w:lineRule="auto"/>
              <w:rPr>
                <w:rFonts w:ascii="Arial Narrow" w:hAnsi="Arial Narrow"/>
                <w:b w:val="0"/>
                <w:sz w:val="22"/>
                <w:szCs w:val="22"/>
              </w:rPr>
            </w:pPr>
            <w:r>
              <w:rPr>
                <w:rFonts w:ascii="Arial Narrow" w:hAnsi="Arial Narrow"/>
                <w:b w:val="0"/>
                <w:sz w:val="22"/>
                <w:szCs w:val="22"/>
              </w:rPr>
              <w:t>čl. 33 ods.1 bol nahradený čl. 1 ods.4 smernicou 2014/95/EÚ</w:t>
            </w:r>
          </w:p>
        </w:tc>
      </w:tr>
      <w:tr>
        <w:tblPrEx>
          <w:tblW w:w="16341" w:type="dxa"/>
          <w:tblInd w:w="-497" w:type="dxa"/>
          <w:tblLayout w:type="fixed"/>
          <w:tblCellMar>
            <w:left w:w="43" w:type="dxa"/>
            <w:right w:w="43" w:type="dxa"/>
          </w:tblCellMar>
        </w:tblPrEx>
        <w:trPr>
          <w:trHeight w:val="148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95097E"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33</w:t>
            </w:r>
          </w:p>
          <w:p w:rsidR="0095097E"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95097E"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95097E" w:rsidRPr="001F6BE2" w:rsidP="00451273">
            <w:pPr>
              <w:bidi w:val="0"/>
              <w:spacing w:before="75" w:after="75" w:line="240" w:lineRule="auto"/>
              <w:rPr>
                <w:rFonts w:ascii="Arial Narrow" w:hAnsi="Arial Narrow" w:cs="Arial"/>
                <w:sz w:val="22"/>
                <w:szCs w:val="22"/>
              </w:rPr>
            </w:pPr>
            <w:r w:rsidRPr="001F6BE2">
              <w:rPr>
                <w:rFonts w:ascii="Arial Narrow" w:hAnsi="Arial Narrow" w:cs="Arial"/>
                <w:sz w:val="22"/>
                <w:szCs w:val="22"/>
              </w:rPr>
              <w:t>b) konsolidovaná účtovná závierka, konsolidovaná správa o hospodárení, a vyhlásenie o správe a riadení, pokiaľ sa predkladá samostatne,</w:t>
            </w:r>
          </w:p>
          <w:p w:rsidR="0095097E" w:rsidRPr="001F6BE2" w:rsidP="00451273">
            <w:pPr>
              <w:bidi w:val="0"/>
              <w:spacing w:before="75" w:after="75" w:line="240" w:lineRule="auto"/>
              <w:rPr>
                <w:rFonts w:ascii="Arial Narrow" w:hAnsi="Arial Narrow" w:cs="Arial"/>
                <w:sz w:val="22"/>
                <w:szCs w:val="22"/>
              </w:rPr>
            </w:pPr>
            <w:r w:rsidRPr="001F6BE2">
              <w:rPr>
                <w:rFonts w:ascii="Arial Narrow" w:hAnsi="Arial Narrow" w:cs="Arial"/>
                <w:sz w:val="22"/>
                <w:szCs w:val="22"/>
              </w:rPr>
              <w:t>zostavili a uverejnili v súlade s požiadavkami tejto smernice a v relevantných prípadoch s medzinárodnými účtovnými štandardmi prijatými v súlade s nariadením (ES) č. 1606/2002.</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95097E"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95097E" w:rsidRPr="000A5688" w:rsidP="00451273">
            <w:pPr>
              <w:bidi w:val="0"/>
              <w:spacing w:after="200" w:line="276" w:lineRule="auto"/>
              <w:jc w:val="center"/>
              <w:rPr>
                <w:rFonts w:ascii="Arial Narrow" w:hAnsi="Arial Narrow" w:cs="Arial"/>
                <w:color w:val="000000"/>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95097E" w:rsidRPr="000A5688" w:rsidP="00F4574B">
            <w:pPr>
              <w:bidi w:val="0"/>
              <w:spacing w:after="0" w:line="240" w:lineRule="auto"/>
              <w:jc w:val="center"/>
              <w:rPr>
                <w:rFonts w:ascii="Arial Narrow" w:hAnsi="Arial Narrow" w:cs="Arial"/>
                <w:color w:val="000000"/>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95097E" w:rsidRPr="00CB64E4" w:rsidP="00451273">
            <w:pPr>
              <w:bidi w:val="0"/>
              <w:spacing w:after="0" w:line="240" w:lineRule="auto"/>
              <w:jc w:val="both"/>
              <w:rPr>
                <w:rFonts w:ascii="Arial Narrow" w:hAnsi="Arial Narrow" w:cs="Arial"/>
                <w:sz w:val="22"/>
                <w:szCs w:val="22"/>
              </w:rPr>
            </w:pPr>
            <w:bookmarkStart w:id="0" w:name="f_3921833"/>
            <w:bookmarkEnd w:id="0"/>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95097E"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95097E"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33</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1F6BE2"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Členské štáty zabezpečia, aby sa ich zákony, iné právne predpisy a správne opatrenia týkajúce sa zodpovednosti, aspoň voči podniku, uplatňovali na členov správnych, riadiacich a dozorných orgánov podnikov, pokiaľ ide o porušenie povinností uvedených v odseku 1.</w:t>
            </w:r>
          </w:p>
        </w:tc>
        <w:tc>
          <w:tcPr>
            <w:tcW w:w="567" w:type="dxa"/>
            <w:vMerge w:val="restart"/>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1F58CC">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48425C" w:rsidP="00451273">
            <w:pPr>
              <w:bidi w:val="0"/>
              <w:spacing w:after="200" w:line="276" w:lineRule="auto"/>
              <w:jc w:val="center"/>
              <w:rPr>
                <w:rFonts w:ascii="Arial Narrow" w:hAnsi="Arial Narrow" w:cs="Arial"/>
                <w:color w:val="000000"/>
                <w:sz w:val="22"/>
                <w:szCs w:val="22"/>
              </w:rPr>
            </w:pPr>
            <w:r w:rsidRPr="0048425C">
              <w:rPr>
                <w:rFonts w:ascii="Arial Narrow" w:hAnsi="Arial Narrow" w:cs="Arial"/>
                <w:color w:val="000000"/>
                <w:sz w:val="22"/>
                <w:szCs w:val="22"/>
              </w:rPr>
              <w:t>513/1991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25C" w:rsidP="00451273">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 135a</w:t>
            </w:r>
          </w:p>
          <w:p w:rsidR="00451273" w:rsidRPr="0048425C" w:rsidP="00451273">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F3C1C" w:rsidP="00451273">
            <w:pPr>
              <w:bidi w:val="0"/>
              <w:spacing w:after="0" w:line="240" w:lineRule="auto"/>
              <w:jc w:val="both"/>
              <w:rPr>
                <w:rFonts w:ascii="Arial Narrow" w:hAnsi="Arial Narrow" w:cs="Arial"/>
                <w:sz w:val="22"/>
                <w:szCs w:val="22"/>
              </w:rPr>
            </w:pPr>
            <w:r w:rsidRPr="001F3C1C">
              <w:rPr>
                <w:rFonts w:ascii="Arial Narrow" w:hAnsi="Arial Narrow" w:cs="Arial"/>
                <w:sz w:val="22"/>
                <w:szCs w:val="22"/>
              </w:rPr>
              <w:t>Konatelia, ktorí porušili svoje povinnosti pri výkone svojej pôsobnosti, sú povinní spoločne a nerozdielne nahradiť škodu, ktorú tým spoločnosti spôsobili. Najmä sú povinní nahradiť škodu, ktorá spoločnosti vznikla tým, že</w:t>
            </w:r>
          </w:p>
          <w:p w:rsidR="00451273" w:rsidRPr="0048425C" w:rsidP="00451273">
            <w:pPr>
              <w:bidi w:val="0"/>
              <w:spacing w:after="0" w:line="240" w:lineRule="auto"/>
              <w:jc w:val="both"/>
              <w:rPr>
                <w:rFonts w:ascii="Arial Narrow" w:hAnsi="Arial Narrow" w:cs="Arial"/>
                <w:sz w:val="22"/>
                <w:szCs w:val="22"/>
              </w:rPr>
            </w:pPr>
            <w:bookmarkStart w:id="1" w:name="f_3922292"/>
            <w:bookmarkEnd w:id="1"/>
            <w:r w:rsidRPr="001F3C1C">
              <w:rPr>
                <w:rFonts w:ascii="Arial Narrow" w:hAnsi="Arial Narrow" w:cs="Arial"/>
                <w:sz w:val="22"/>
                <w:szCs w:val="22"/>
              </w:rPr>
              <w:t>a) poskytli plnenie spoločníkom v rozpore s týmto zákonom,</w:t>
            </w:r>
            <w:bookmarkStart w:id="2" w:name="f_3922293"/>
            <w:bookmarkEnd w:id="2"/>
            <w:r w:rsidRPr="001F3C1C">
              <w:rPr>
                <w:rFonts w:ascii="Arial Narrow" w:hAnsi="Arial Narrow" w:cs="Arial"/>
                <w:sz w:val="22"/>
                <w:szCs w:val="22"/>
              </w:rPr>
              <w:br/>
              <w:t xml:space="preserve">b) nadobudli majetok v rozpore s </w:t>
            </w:r>
            <w:hyperlink r:id="rId5" w:history="1">
              <w:r w:rsidRPr="001F3C1C">
                <w:rPr>
                  <w:rStyle w:val="Hyperlink"/>
                  <w:rFonts w:ascii="Arial Narrow" w:hAnsi="Arial Narrow" w:cs="Arial"/>
                  <w:bCs/>
                  <w:color w:val="auto"/>
                  <w:sz w:val="22"/>
                  <w:szCs w:val="22"/>
                  <w:u w:val="none"/>
                </w:rPr>
                <w:t>§ 59a</w:t>
              </w:r>
            </w:hyperlink>
            <w:r w:rsidRPr="001F3C1C">
              <w:rPr>
                <w:rFonts w:ascii="Arial Narrow" w:hAnsi="Arial Narrow" w:cs="Arial"/>
                <w:sz w:val="22"/>
                <w:szCs w:val="22"/>
              </w:rPr>
              <w:t>.</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216FB7">
              <w:rPr>
                <w:rFonts w:ascii="Arial Narrow" w:hAnsi="Arial Narrow" w:cs="Arial"/>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1F6BE2"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25C" w:rsidP="00451273">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 194</w:t>
            </w:r>
          </w:p>
          <w:p w:rsidR="00451273" w:rsidP="00451273">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6</w:t>
            </w:r>
          </w:p>
          <w:p w:rsidR="00451273" w:rsidRPr="0048425C"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P: 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F3C1C" w:rsidP="00451273">
            <w:pPr>
              <w:bidi w:val="0"/>
              <w:spacing w:after="0" w:line="240" w:lineRule="auto"/>
              <w:jc w:val="both"/>
              <w:rPr>
                <w:rFonts w:ascii="Arial Narrow" w:hAnsi="Arial Narrow" w:cs="Arial"/>
                <w:sz w:val="22"/>
                <w:szCs w:val="22"/>
              </w:rPr>
            </w:pPr>
            <w:r w:rsidRPr="001F3C1C">
              <w:rPr>
                <w:rFonts w:ascii="Arial Narrow" w:hAnsi="Arial Narrow" w:cs="Arial"/>
                <w:sz w:val="22"/>
                <w:szCs w:val="22"/>
              </w:rPr>
              <w:t>(6) Členovia predstavenstva, ktorí porušili svoje povinnosti pri výkone svojej pôsobnosti, sú povinní spoločne a nerozdielne nahradiť škodu, ktorú tým spoločnosti spôsobili. Najmä sú povinní nahradiť škodu, ktorá spoločnosti vznikne tým, že</w:t>
            </w:r>
          </w:p>
          <w:p w:rsidR="00451273" w:rsidRPr="0048425C" w:rsidP="00451273">
            <w:pPr>
              <w:bidi w:val="0"/>
              <w:spacing w:after="0" w:line="240" w:lineRule="auto"/>
              <w:jc w:val="both"/>
              <w:rPr>
                <w:rFonts w:ascii="Arial Narrow" w:hAnsi="Arial Narrow" w:cs="Arial"/>
                <w:sz w:val="22"/>
                <w:szCs w:val="22"/>
              </w:rPr>
            </w:pPr>
            <w:bookmarkStart w:id="3" w:name="f_3923040"/>
            <w:bookmarkEnd w:id="3"/>
            <w:r w:rsidRPr="001F3C1C">
              <w:rPr>
                <w:rFonts w:ascii="Arial Narrow" w:hAnsi="Arial Narrow" w:cs="Arial"/>
                <w:sz w:val="22"/>
                <w:szCs w:val="22"/>
              </w:rPr>
              <w:t>f) nezverejní výročnú správu a konsolidovanú výročnú správu.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1F6BE2"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8425C" w:rsidP="00451273">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243a</w:t>
            </w:r>
          </w:p>
          <w:p w:rsidR="00451273" w:rsidRPr="0048425C" w:rsidP="00451273">
            <w:pPr>
              <w:bidi w:val="0"/>
              <w:spacing w:after="0" w:line="240" w:lineRule="auto"/>
              <w:jc w:val="center"/>
              <w:rPr>
                <w:rFonts w:ascii="Arial Narrow" w:hAnsi="Arial Narrow" w:cs="Arial"/>
                <w:color w:val="000000"/>
                <w:sz w:val="22"/>
                <w:szCs w:val="22"/>
              </w:rPr>
            </w:pPr>
            <w:r w:rsidRPr="0048425C">
              <w:rPr>
                <w:rFonts w:ascii="Arial Narrow" w:hAnsi="Arial Narrow" w:cs="Arial"/>
                <w:color w:val="000000"/>
                <w:sz w:val="22"/>
                <w:szCs w:val="22"/>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8425C" w:rsidP="00451273">
            <w:pPr>
              <w:bidi w:val="0"/>
              <w:spacing w:after="0" w:line="240" w:lineRule="auto"/>
              <w:jc w:val="both"/>
              <w:rPr>
                <w:rFonts w:ascii="Arial Narrow" w:hAnsi="Arial Narrow" w:cs="Arial"/>
                <w:sz w:val="22"/>
                <w:szCs w:val="22"/>
              </w:rPr>
            </w:pPr>
            <w:r w:rsidRPr="001F3C1C">
              <w:rPr>
                <w:rFonts w:ascii="Arial Narrow" w:hAnsi="Arial Narrow" w:cs="Arial"/>
                <w:sz w:val="22"/>
                <w:szCs w:val="22"/>
              </w:rPr>
              <w:t>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členskej schôdze; to neplatí, ak je uznesenie členskej schôdze v rozpore s právnymi predpismi alebo so stanovami družstva. Členov predstavenstva nezbavuje zodpovednosti, ak ich konanie kontrolná komisia schválila.</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699"/>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1F58CC" w:rsidP="00451273">
            <w:pPr>
              <w:bidi w:val="0"/>
              <w:spacing w:after="200" w:line="276" w:lineRule="auto"/>
              <w:jc w:val="center"/>
              <w:rPr>
                <w:rFonts w:ascii="Arial Narrow" w:hAnsi="Arial Narrow" w:cs="Arial"/>
                <w:color w:val="000000"/>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0B300E">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431/2002</w:t>
            </w:r>
            <w:r>
              <w:rPr>
                <w:rFonts w:ascii="Arial Narrow" w:hAnsi="Arial Narrow" w:cs="Arial"/>
                <w:b/>
                <w:color w:val="000000"/>
                <w:sz w:val="22"/>
                <w:szCs w:val="22"/>
              </w:rPr>
              <w:t xml:space="preserve"> </w:t>
            </w:r>
            <w:r w:rsidR="000B300E">
              <w:rPr>
                <w:rFonts w:ascii="Arial Narrow" w:hAnsi="Arial Narrow" w:cs="Arial"/>
                <w:color w:val="000000"/>
                <w:sz w:val="22"/>
                <w:szCs w:val="22"/>
              </w:rPr>
              <w:t>333/2014</w:t>
            </w:r>
          </w:p>
          <w:p w:rsidR="00B4221B" w:rsidRPr="00B4221B" w:rsidP="000B300E">
            <w:pPr>
              <w:bidi w:val="0"/>
              <w:spacing w:after="200" w:line="276" w:lineRule="auto"/>
              <w:jc w:val="center"/>
              <w:rPr>
                <w:rFonts w:ascii="Arial Narrow" w:hAnsi="Arial Narrow" w:cs="Arial"/>
                <w:b/>
                <w:color w:val="000000"/>
                <w:sz w:val="22"/>
                <w:szCs w:val="22"/>
              </w:rPr>
            </w:pPr>
            <w:r w:rsidRPr="00B4221B">
              <w:rPr>
                <w:rFonts w:ascii="Arial Narrow" w:hAnsi="Arial Narrow" w:cs="Arial"/>
                <w:b/>
                <w:color w:val="000000"/>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38</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P:</w:t>
            </w:r>
            <w:r w:rsidR="00B4221B">
              <w:rPr>
                <w:rFonts w:ascii="Arial Narrow" w:hAnsi="Arial Narrow" w:cs="Arial"/>
                <w:color w:val="000000"/>
                <w:sz w:val="22"/>
                <w:szCs w:val="22"/>
              </w:rPr>
              <w:t>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21E12" w:rsidP="00451273">
            <w:pPr>
              <w:bidi w:val="0"/>
              <w:spacing w:after="0" w:line="240" w:lineRule="auto"/>
              <w:jc w:val="both"/>
              <w:rPr>
                <w:rFonts w:ascii="Arial Narrow" w:hAnsi="Arial Narrow" w:cs="Arial"/>
                <w:sz w:val="22"/>
                <w:szCs w:val="22"/>
              </w:rPr>
            </w:pPr>
            <w:r w:rsidRPr="00121E12">
              <w:rPr>
                <w:rFonts w:ascii="Arial Narrow" w:hAnsi="Arial Narrow" w:cs="Arial"/>
                <w:sz w:val="22"/>
                <w:szCs w:val="22"/>
              </w:rPr>
              <w:t>(1) Správneho deliktu sa dopustí účtovná jednotka, ak</w:t>
            </w:r>
          </w:p>
          <w:p w:rsidR="00451273" w:rsidRPr="00B4221B" w:rsidP="00451273">
            <w:pPr>
              <w:bidi w:val="0"/>
              <w:spacing w:after="0" w:line="240" w:lineRule="auto"/>
              <w:jc w:val="both"/>
              <w:rPr>
                <w:rFonts w:ascii="Arial Narrow" w:hAnsi="Arial Narrow" w:cs="Arial"/>
                <w:b/>
                <w:sz w:val="22"/>
                <w:szCs w:val="22"/>
              </w:rPr>
            </w:pPr>
            <w:r w:rsidRPr="00B4221B" w:rsidR="00B4221B">
              <w:rPr>
                <w:rFonts w:ascii="Arial Narrow" w:hAnsi="Arial Narrow" w:cs="Arial"/>
                <w:b/>
                <w:sz w:val="22"/>
                <w:szCs w:val="22"/>
              </w:rPr>
              <w:t>neviedla účtovníctvo podľa § 4 ods. 1 alebo nezostavila účtovnú závierku podľa § 6 ods. 4,</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216FB7"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699"/>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975A7A"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975A7A"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975A7A" w:rsidRPr="001F58CC" w:rsidP="00451273">
            <w:pPr>
              <w:bidi w:val="0"/>
              <w:spacing w:after="200" w:line="276" w:lineRule="auto"/>
              <w:jc w:val="center"/>
              <w:rPr>
                <w:rFonts w:ascii="Arial Narrow" w:hAnsi="Arial Narrow" w:cs="Arial"/>
                <w:color w:val="000000"/>
                <w:sz w:val="22"/>
                <w:szCs w:val="22"/>
              </w:rPr>
            </w:pPr>
          </w:p>
        </w:tc>
        <w:tc>
          <w:tcPr>
            <w:tcW w:w="992" w:type="dxa"/>
            <w:vMerge/>
            <w:tcBorders>
              <w:top w:val="single" w:sz="4" w:space="0" w:color="auto"/>
              <w:left w:val="nil"/>
              <w:bottom w:val="none" w:sz="0" w:space="0" w:color="auto"/>
              <w:right w:val="single" w:sz="4" w:space="0" w:color="auto"/>
            </w:tcBorders>
            <w:textDirection w:val="lrTb"/>
            <w:vAlign w:val="top"/>
          </w:tcPr>
          <w:p w:rsidR="00975A7A" w:rsidRPr="005D06A1" w:rsidP="000B300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75A7A" w:rsidRPr="005D06A1" w:rsidP="00975A7A">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38</w:t>
            </w:r>
          </w:p>
          <w:p w:rsidR="00975A7A" w:rsidRPr="005D06A1" w:rsidP="00975A7A">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p w:rsidR="00975A7A" w:rsidRPr="005D06A1" w:rsidP="00975A7A">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75A7A" w:rsidRPr="00121E12" w:rsidP="00451273">
            <w:pPr>
              <w:bidi w:val="0"/>
              <w:spacing w:after="0" w:line="240" w:lineRule="auto"/>
              <w:jc w:val="both"/>
              <w:rPr>
                <w:rFonts w:ascii="Arial Narrow" w:hAnsi="Arial Narrow" w:cs="Arial"/>
                <w:sz w:val="22"/>
                <w:szCs w:val="22"/>
              </w:rPr>
            </w:pPr>
            <w:r w:rsidRPr="00121E12">
              <w:rPr>
                <w:rFonts w:ascii="Arial Narrow" w:hAnsi="Arial Narrow" w:cs="Arial"/>
                <w:sz w:val="22"/>
                <w:szCs w:val="22"/>
              </w:rPr>
              <w:t>c</w:t>
            </w:r>
            <w:r w:rsidRPr="00774F2A">
              <w:rPr>
                <w:rFonts w:ascii="Arial Narrow" w:hAnsi="Arial Narrow" w:cs="Arial"/>
                <w:sz w:val="22"/>
                <w:szCs w:val="22"/>
              </w:rPr>
              <w:t>) neuložila dokumenty podľa § 23a a 23b, nezverejnila dokumenty podľa § 23d alebo nevyhovela výzve podľa § 23b ods. 1 alebo ods. 6 v určenej lehote alebo určenom rozsahu,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975A7A" w:rsidRPr="00216FB7"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975A7A"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699"/>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975A7A"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975A7A"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975A7A" w:rsidRPr="001F58CC" w:rsidP="00451273">
            <w:pPr>
              <w:bidi w:val="0"/>
              <w:spacing w:after="200" w:line="276" w:lineRule="auto"/>
              <w:jc w:val="center"/>
              <w:rPr>
                <w:rFonts w:ascii="Arial Narrow" w:hAnsi="Arial Narrow" w:cs="Arial"/>
                <w:color w:val="000000"/>
                <w:sz w:val="22"/>
                <w:szCs w:val="22"/>
              </w:rPr>
            </w:pPr>
          </w:p>
        </w:tc>
        <w:tc>
          <w:tcPr>
            <w:tcW w:w="992" w:type="dxa"/>
            <w:vMerge/>
            <w:tcBorders>
              <w:top w:val="single" w:sz="4" w:space="0" w:color="auto"/>
              <w:left w:val="nil"/>
              <w:bottom w:val="none" w:sz="0" w:space="0" w:color="auto"/>
              <w:right w:val="single" w:sz="4" w:space="0" w:color="auto"/>
            </w:tcBorders>
            <w:textDirection w:val="lrTb"/>
            <w:vAlign w:val="top"/>
          </w:tcPr>
          <w:p w:rsidR="00975A7A" w:rsidRPr="005D06A1" w:rsidP="000B300E">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75A7A" w:rsidRPr="005D06A1" w:rsidP="00975A7A">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38</w:t>
            </w:r>
          </w:p>
          <w:p w:rsidR="00975A7A" w:rsidRPr="005D06A1" w:rsidP="00975A7A">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p w:rsidR="00975A7A" w:rsidRPr="005D06A1" w:rsidP="00975A7A">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P:</w:t>
            </w:r>
            <w:r>
              <w:rPr>
                <w:rFonts w:ascii="Arial Narrow" w:hAnsi="Arial Narrow" w:cs="Arial"/>
                <w:color w:val="000000"/>
                <w:sz w:val="22"/>
                <w:szCs w:val="22"/>
              </w:rPr>
              <w:t>o</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75A7A" w:rsidRPr="00B4221B" w:rsidP="00451273">
            <w:pPr>
              <w:bidi w:val="0"/>
              <w:spacing w:after="0" w:line="240" w:lineRule="auto"/>
              <w:jc w:val="both"/>
              <w:rPr>
                <w:rFonts w:ascii="Arial Narrow" w:hAnsi="Arial Narrow" w:cs="Arial"/>
                <w:b/>
                <w:sz w:val="22"/>
                <w:szCs w:val="22"/>
              </w:rPr>
            </w:pPr>
            <w:r w:rsidRPr="00B4221B" w:rsidR="00B4221B">
              <w:rPr>
                <w:rFonts w:ascii="Arial Narrow" w:hAnsi="Arial Narrow" w:cs="Arial"/>
                <w:b/>
                <w:sz w:val="22"/>
                <w:szCs w:val="22"/>
              </w:rPr>
              <w:t>o) porušila ustanovenie § 11 ods. 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975A7A" w:rsidRPr="00216FB7"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975A7A"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864"/>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1F58CC" w:rsidP="00451273">
            <w:pPr>
              <w:bidi w:val="0"/>
              <w:spacing w:after="200" w:line="276" w:lineRule="auto"/>
              <w:jc w:val="center"/>
              <w:rPr>
                <w:rFonts w:ascii="Arial Narrow" w:hAnsi="Arial Narrow" w:cs="Arial"/>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 38</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O: 1</w:t>
            </w:r>
          </w:p>
          <w:p w:rsidR="00451273" w:rsidRPr="005D06A1" w:rsidP="00451273">
            <w:pPr>
              <w:bidi w:val="0"/>
              <w:spacing w:after="0" w:line="240" w:lineRule="auto"/>
              <w:jc w:val="center"/>
              <w:rPr>
                <w:rFonts w:ascii="Arial Narrow" w:hAnsi="Arial Narrow" w:cs="Arial"/>
                <w:color w:val="000000"/>
                <w:sz w:val="22"/>
                <w:szCs w:val="22"/>
              </w:rPr>
            </w:pPr>
            <w:r w:rsidRPr="005D06A1">
              <w:rPr>
                <w:rFonts w:ascii="Arial Narrow" w:hAnsi="Arial Narrow" w:cs="Arial"/>
                <w:color w:val="000000"/>
                <w:sz w:val="22"/>
                <w:szCs w:val="22"/>
              </w:rPr>
              <w:t>P:d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21E12" w:rsidP="00451273">
            <w:pPr>
              <w:bidi w:val="0"/>
              <w:spacing w:after="0" w:line="240" w:lineRule="auto"/>
              <w:jc w:val="both"/>
              <w:rPr>
                <w:rFonts w:ascii="Arial Narrow" w:hAnsi="Arial Narrow" w:cs="Arial"/>
                <w:sz w:val="22"/>
                <w:szCs w:val="22"/>
              </w:rPr>
            </w:pPr>
            <w:r w:rsidRPr="00121E12">
              <w:rPr>
                <w:rFonts w:ascii="Arial Narrow" w:hAnsi="Arial Narrow" w:cs="Arial"/>
                <w:sz w:val="22"/>
                <w:szCs w:val="22"/>
              </w:rPr>
              <w:t>d) nedala overiť účtovnú závierku  alebo súlad údajov účtovnej závierky s výročnou správou audítorom  a tým porušila ust</w:t>
            </w:r>
            <w:r>
              <w:rPr>
                <w:rFonts w:ascii="Arial Narrow" w:hAnsi="Arial Narrow" w:cs="Arial"/>
                <w:sz w:val="22"/>
                <w:szCs w:val="22"/>
              </w:rPr>
              <w:t>anovenia § 19,  22 alebo § 22a,</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216FB7" w:rsidP="00451273">
            <w:pPr>
              <w:bidi w:val="0"/>
              <w:spacing w:after="200" w:line="276" w:lineRule="auto"/>
              <w:jc w:val="center"/>
              <w:rPr>
                <w:rFonts w:ascii="Arial Narrow" w:hAnsi="Arial Narrow" w:cs="Arial"/>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34</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P:a</w:t>
            </w:r>
          </w:p>
          <w:p w:rsidR="00451273" w:rsidRPr="005D06A1" w:rsidP="00451273">
            <w:pPr>
              <w:bidi w:val="0"/>
              <w:spacing w:after="0" w:line="276" w:lineRule="auto"/>
              <w:jc w:val="center"/>
              <w:rPr>
                <w:rFonts w:ascii="Arial Narrow" w:hAnsi="Arial Narrow" w:cs="Arial"/>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AUDIT</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34</w:t>
            </w:r>
          </w:p>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Všeobecná požiadavka</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zabezpečia, aby audit účtovných závierok subjektov verejného záujmu, stredne veľkých a veľkých podnikov vykonal jeden alebo viac štatutárnych audítorov alebo audítorských spoločností schválených členskými štátmi na vykonávanie štatutárnych auditov na základe smernice 2006/43/ES.</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Štatutárni</w:t>
            </w:r>
            <w:r w:rsidRPr="00CB64E4">
              <w:rPr>
                <w:rFonts w:ascii="Arial Narrow" w:hAnsi="Arial Narrow"/>
                <w:sz w:val="22"/>
                <w:szCs w:val="22"/>
              </w:rPr>
              <w:t xml:space="preserve"> </w:t>
            </w:r>
            <w:r w:rsidRPr="00CB64E4">
              <w:rPr>
                <w:rFonts w:ascii="Arial Narrow" w:hAnsi="Arial Narrow" w:cs="Arial"/>
                <w:sz w:val="22"/>
                <w:szCs w:val="22"/>
              </w:rPr>
              <w:t>audítori alebo audítorské spoločnosti taktiež</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vyjadria svoj názor na to:</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či je správa o hospodárení v súlade s účtovnou závierkou za rovnaký účtovný rok; a</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 či sa správa o hospodárení vypracovala v súlade s uplatniteľnými právnymi požiadavkami;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1F58CC" w:rsidP="00451273">
            <w:pPr>
              <w:bidi w:val="0"/>
              <w:spacing w:after="200" w:line="276" w:lineRule="auto"/>
              <w:jc w:val="center"/>
              <w:rPr>
                <w:rFonts w:ascii="Arial Narrow" w:hAnsi="Arial Narrow" w:cs="Arial"/>
                <w:color w:val="000000"/>
                <w:sz w:val="22"/>
                <w:szCs w:val="22"/>
              </w:rPr>
            </w:pPr>
            <w:r w:rsidRPr="001F58CC">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color w:val="000000"/>
                <w:sz w:val="22"/>
                <w:szCs w:val="22"/>
              </w:rPr>
            </w:pPr>
            <w:r w:rsidRPr="00CB64E4">
              <w:rPr>
                <w:rFonts w:ascii="Arial Narrow" w:hAnsi="Arial Narrow" w:cs="Arial"/>
                <w:color w:val="000000"/>
                <w:sz w:val="22"/>
                <w:szCs w:val="22"/>
              </w:rPr>
              <w:t>431/2002</w:t>
            </w: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FD3696" w:rsidP="00451273">
            <w:pPr>
              <w:bidi w:val="0"/>
              <w:spacing w:after="200" w:line="276" w:lineRule="auto"/>
              <w:jc w:val="center"/>
              <w:rPr>
                <w:rFonts w:ascii="Arial Narrow" w:hAnsi="Arial Narrow" w:cs="Arial"/>
                <w:color w:val="000000"/>
                <w:sz w:val="22"/>
                <w:szCs w:val="22"/>
              </w:rPr>
            </w:pPr>
          </w:p>
          <w:p w:rsidR="00162761"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 xml:space="preserve">431/2002 a </w:t>
            </w:r>
          </w:p>
          <w:p w:rsidR="00FD3696" w:rsidP="00451273">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Návrh zákona</w:t>
            </w:r>
          </w:p>
          <w:p w:rsidR="00162761" w:rsidP="00451273">
            <w:pPr>
              <w:bidi w:val="0"/>
              <w:spacing w:after="200" w:line="276" w:lineRule="auto"/>
              <w:jc w:val="center"/>
              <w:rPr>
                <w:rFonts w:ascii="Arial Narrow" w:hAnsi="Arial Narrow" w:cs="Arial"/>
                <w:b/>
                <w:color w:val="000000"/>
                <w:sz w:val="22"/>
                <w:szCs w:val="22"/>
              </w:rPr>
            </w:pPr>
          </w:p>
          <w:p w:rsidR="00162761" w:rsidP="00451273">
            <w:pPr>
              <w:bidi w:val="0"/>
              <w:spacing w:after="200" w:line="276" w:lineRule="auto"/>
              <w:jc w:val="center"/>
              <w:rPr>
                <w:rFonts w:ascii="Arial Narrow" w:hAnsi="Arial Narrow" w:cs="Arial"/>
                <w:b/>
                <w:color w:val="000000"/>
                <w:sz w:val="22"/>
                <w:szCs w:val="22"/>
              </w:rPr>
            </w:pPr>
          </w:p>
          <w:p w:rsidR="00162761" w:rsidRPr="00162761" w:rsidP="00451273">
            <w:pPr>
              <w:bidi w:val="0"/>
              <w:spacing w:after="200" w:line="276" w:lineRule="auto"/>
              <w:jc w:val="center"/>
              <w:rPr>
                <w:rFonts w:ascii="Arial Narrow" w:hAnsi="Arial Narrow" w:cs="Arial"/>
                <w:color w:val="000000"/>
                <w:sz w:val="22"/>
                <w:szCs w:val="22"/>
              </w:rPr>
            </w:pPr>
            <w:r w:rsidRPr="00162761">
              <w:rPr>
                <w:rFonts w:ascii="Arial Narrow" w:hAnsi="Arial Narrow" w:cs="Arial"/>
                <w:color w:val="000000"/>
                <w:sz w:val="22"/>
                <w:szCs w:val="22"/>
              </w:rPr>
              <w:t>431/2002</w:t>
            </w:r>
          </w:p>
          <w:p w:rsidR="00162761" w:rsidRPr="00FD3696"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color w:val="000000"/>
                <w:sz w:val="22"/>
                <w:szCs w:val="22"/>
              </w:rPr>
            </w:pPr>
            <w:r w:rsidRPr="00CB64E4">
              <w:rPr>
                <w:rFonts w:ascii="Arial Narrow" w:hAnsi="Arial Narrow" w:cs="Arial"/>
                <w:color w:val="000000"/>
                <w:sz w:val="22"/>
                <w:szCs w:val="22"/>
              </w:rPr>
              <w:t>§ 19</w:t>
            </w:r>
          </w:p>
          <w:p w:rsidR="00451273" w:rsidRPr="00CB64E4" w:rsidP="00451273">
            <w:pPr>
              <w:bidi w:val="0"/>
              <w:spacing w:after="0" w:line="240" w:lineRule="auto"/>
              <w:jc w:val="center"/>
              <w:rPr>
                <w:rFonts w:ascii="Arial Narrow" w:hAnsi="Arial Narrow" w:cs="Arial"/>
                <w:color w:val="000000"/>
                <w:sz w:val="22"/>
                <w:szCs w:val="22"/>
              </w:rPr>
            </w:pPr>
            <w:r w:rsidRPr="00CB64E4">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bCs/>
                <w:sz w:val="22"/>
                <w:szCs w:val="22"/>
              </w:rPr>
              <w:t>Riadnu   individuálnu účtovnú závierku  a mimoriadnu individuálnu účtovnú závierku  musí mať overenú audítorom účtovná  jednotka,</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a)   ktorá je obchodnou spoločnosťou, ak povinne vytvára základné imanie  a   družstvom, ak  ku dňu, ku ktorému sa zostavuje účtovná závierka  a za bezprostredne predchádzajúce účtovné  obdobie   sú splnené  aspoň  dve  z  týchto  podmienok:</w:t>
            </w:r>
          </w:p>
          <w:p w:rsidR="00451273" w:rsidRPr="00CB64E4" w:rsidP="00451273">
            <w:pPr>
              <w:numPr>
                <w:ilvl w:val="3"/>
                <w:numId w:val="29"/>
              </w:numPr>
              <w:tabs>
                <w:tab w:val="num" w:pos="666"/>
                <w:tab w:val="clear" w:pos="2880"/>
              </w:tabs>
              <w:bidi w:val="0"/>
              <w:spacing w:after="0" w:line="240" w:lineRule="auto"/>
              <w:ind w:left="666" w:hanging="284"/>
              <w:jc w:val="both"/>
              <w:rPr>
                <w:rFonts w:ascii="Arial Narrow" w:hAnsi="Arial Narrow" w:cs="Arial"/>
                <w:sz w:val="22"/>
                <w:szCs w:val="22"/>
              </w:rPr>
            </w:pPr>
            <w:r w:rsidRPr="00CB64E4">
              <w:rPr>
                <w:rFonts w:ascii="Arial Narrow" w:hAnsi="Arial Narrow" w:cs="Arial"/>
                <w:sz w:val="22"/>
                <w:szCs w:val="22"/>
              </w:rPr>
              <w:t>celková suma majetku presiahla 1 000 000 eur, pričom sumou majetku sa rozumie suma majetku zistená zo súvahy v ocenení neupravenom o položky podľa § 26 ods. 3,</w:t>
            </w:r>
          </w:p>
          <w:p w:rsidR="00451273" w:rsidRPr="00CB64E4" w:rsidP="00451273">
            <w:pPr>
              <w:numPr>
                <w:ilvl w:val="3"/>
                <w:numId w:val="29"/>
              </w:numPr>
              <w:tabs>
                <w:tab w:val="num" w:pos="666"/>
                <w:tab w:val="clear" w:pos="2880"/>
              </w:tabs>
              <w:bidi w:val="0"/>
              <w:spacing w:after="0" w:line="240" w:lineRule="auto"/>
              <w:ind w:left="666" w:hanging="284"/>
              <w:jc w:val="both"/>
              <w:rPr>
                <w:rFonts w:ascii="Arial Narrow" w:hAnsi="Arial Narrow" w:cs="Arial"/>
                <w:sz w:val="22"/>
                <w:szCs w:val="22"/>
              </w:rPr>
            </w:pPr>
            <w:r w:rsidRPr="00CB64E4">
              <w:rPr>
                <w:rFonts w:ascii="Arial Narrow" w:hAnsi="Arial Narrow" w:cs="Arial"/>
                <w:sz w:val="22"/>
                <w:szCs w:val="22"/>
              </w:rPr>
              <w:t xml:space="preserve">čistý obrat presiahol  2 000 000 eur, pričom čistým obratom na tento účel sú výnosy dosiahnuté z predaja výrobkov, tovarov, poskytnutých  služieb  a iné  výnosy  súvisiace s bežnou  činnosťou  účtovnej jednotky po odpočítaní zliav, </w:t>
            </w:r>
          </w:p>
          <w:p w:rsidR="00451273" w:rsidRPr="00CB64E4" w:rsidP="00451273">
            <w:pPr>
              <w:numPr>
                <w:ilvl w:val="3"/>
                <w:numId w:val="29"/>
              </w:numPr>
              <w:tabs>
                <w:tab w:val="num" w:pos="666"/>
                <w:tab w:val="clear" w:pos="2880"/>
              </w:tabs>
              <w:bidi w:val="0"/>
              <w:spacing w:after="0" w:line="240" w:lineRule="auto"/>
              <w:ind w:left="666" w:hanging="284"/>
              <w:jc w:val="both"/>
              <w:rPr>
                <w:rFonts w:ascii="Arial Narrow" w:hAnsi="Arial Narrow" w:cs="Arial"/>
                <w:sz w:val="22"/>
                <w:szCs w:val="22"/>
              </w:rPr>
            </w:pPr>
            <w:r w:rsidRPr="00CB64E4">
              <w:rPr>
                <w:rFonts w:ascii="Arial Narrow" w:hAnsi="Arial Narrow" w:cs="Arial"/>
                <w:sz w:val="22"/>
                <w:szCs w:val="22"/>
              </w:rPr>
              <w:t>priemerný prepočítaný počet zamestnancov v jednom účtovnom období presiahol 30,</w:t>
            </w:r>
          </w:p>
          <w:p w:rsidR="00451273" w:rsidRPr="00CB64E4" w:rsidP="00451273">
            <w:pPr>
              <w:numPr>
                <w:numId w:val="30"/>
              </w:numPr>
              <w:bidi w:val="0"/>
              <w:spacing w:after="0" w:line="240" w:lineRule="auto"/>
              <w:jc w:val="both"/>
              <w:rPr>
                <w:rFonts w:ascii="Arial Narrow" w:hAnsi="Arial Narrow" w:cs="Arial"/>
                <w:sz w:val="22"/>
                <w:szCs w:val="22"/>
              </w:rPr>
            </w:pPr>
            <w:r w:rsidRPr="00CB64E4">
              <w:rPr>
                <w:rFonts w:ascii="Arial Narrow" w:hAnsi="Arial Narrow" w:cs="Arial"/>
                <w:sz w:val="22"/>
                <w:szCs w:val="22"/>
              </w:rPr>
              <w:t>obchodná spoločnosť a družstvo, ktorých cenné papiere sú prijaté na obchodovanie na regulovanom trhu,</w:t>
            </w:r>
          </w:p>
          <w:p w:rsidR="00451273" w:rsidRPr="00CB64E4" w:rsidP="00451273">
            <w:pPr>
              <w:numPr>
                <w:numId w:val="30"/>
              </w:numPr>
              <w:bidi w:val="0"/>
              <w:spacing w:after="0" w:line="240" w:lineRule="auto"/>
              <w:jc w:val="both"/>
              <w:rPr>
                <w:rFonts w:ascii="Arial Narrow" w:hAnsi="Arial Narrow" w:cs="Arial"/>
                <w:sz w:val="22"/>
                <w:szCs w:val="22"/>
              </w:rPr>
            </w:pPr>
            <w:r w:rsidRPr="00CB64E4">
              <w:rPr>
                <w:rFonts w:ascii="Arial Narrow" w:hAnsi="Arial Narrow" w:cs="Arial"/>
                <w:sz w:val="22"/>
                <w:szCs w:val="22"/>
              </w:rPr>
              <w:t>ktorej túto povinnosť ustanovuje osobitný predpis,</w:t>
            </w:r>
            <w:r w:rsidRPr="0065524E">
              <w:rPr>
                <w:rFonts w:ascii="Arial Narrow" w:hAnsi="Arial Narrow" w:cs="Arial"/>
                <w:sz w:val="22"/>
                <w:szCs w:val="22"/>
                <w:vertAlign w:val="superscript"/>
              </w:rPr>
              <w:t>24</w:t>
            </w:r>
            <w:r w:rsidRPr="00CB64E4">
              <w:rPr>
                <w:rFonts w:ascii="Arial Narrow" w:hAnsi="Arial Narrow" w:cs="Arial"/>
                <w:sz w:val="22"/>
                <w:szCs w:val="22"/>
              </w:rPr>
              <w:t>)</w:t>
            </w:r>
          </w:p>
          <w:p w:rsidR="00451273" w:rsidRPr="00B4221B" w:rsidP="00451273">
            <w:pPr>
              <w:numPr>
                <w:numId w:val="30"/>
              </w:numPr>
              <w:bidi w:val="0"/>
              <w:spacing w:after="0" w:line="240" w:lineRule="auto"/>
              <w:jc w:val="both"/>
              <w:rPr>
                <w:rFonts w:ascii="Arial Narrow" w:hAnsi="Arial Narrow" w:cs="Arial"/>
                <w:sz w:val="22"/>
                <w:szCs w:val="22"/>
              </w:rPr>
            </w:pPr>
            <w:r w:rsidRPr="00CB64E4">
              <w:rPr>
                <w:rFonts w:ascii="Arial Narrow" w:hAnsi="Arial Narrow" w:cs="Arial"/>
                <w:sz w:val="22"/>
                <w:szCs w:val="22"/>
              </w:rPr>
              <w:t>ktorá zostavuje účtovnú závierku podľa § 17a.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216FB7" w:rsidP="00451273">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20</w:t>
            </w:r>
          </w:p>
          <w:p w:rsidR="00451273"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1F3C1C" w:rsidP="00451273">
            <w:pPr>
              <w:bidi w:val="0"/>
              <w:spacing w:after="0" w:line="240" w:lineRule="auto"/>
              <w:jc w:val="both"/>
              <w:rPr>
                <w:rFonts w:ascii="Arial Narrow" w:hAnsi="Arial Narrow" w:cs="Arial"/>
                <w:sz w:val="22"/>
                <w:szCs w:val="22"/>
              </w:rPr>
            </w:pPr>
            <w:r w:rsidRPr="001F3C1C">
              <w:rPr>
                <w:rFonts w:ascii="Arial Narrow" w:hAnsi="Arial Narrow" w:cs="Arial"/>
                <w:sz w:val="22"/>
                <w:szCs w:val="22"/>
              </w:rPr>
              <w:t xml:space="preserve">Účtovná jednotka, ktorá  musí  mať účtovnú  závierku  overenú  audítorom podľa  § 19, okrem účtovnej jednotky uvedenej v § 17a ods. 1 písm. b) a pobočky zahraničného obchodníka s cennými papiermi, je povinná vyhotovovať výročnú  správu, </w:t>
            </w:r>
            <w:r w:rsidRPr="00B4221B">
              <w:rPr>
                <w:rFonts w:ascii="Arial Narrow" w:hAnsi="Arial Narrow" w:cs="Arial"/>
                <w:strike/>
                <w:sz w:val="22"/>
                <w:szCs w:val="22"/>
              </w:rPr>
              <w:t>ktorej  súlad s účtovnou závierkou zostavenou za to isté účtovné obdobie musí byť overený audítorom, s výnimkou výročnej  správy podľa osobitného predpisu.</w:t>
            </w:r>
            <w:r w:rsidRPr="00B4221B">
              <w:rPr>
                <w:rFonts w:ascii="Arial Narrow" w:hAnsi="Arial Narrow" w:cs="Arial"/>
                <w:strike/>
                <w:sz w:val="22"/>
                <w:szCs w:val="22"/>
                <w:vertAlign w:val="superscript"/>
              </w:rPr>
              <w:t>27</w:t>
            </w:r>
            <w:r w:rsidRPr="00B4221B">
              <w:rPr>
                <w:rFonts w:ascii="Arial Narrow" w:hAnsi="Arial Narrow" w:cs="Arial"/>
                <w:strike/>
                <w:sz w:val="22"/>
                <w:szCs w:val="22"/>
              </w:rPr>
              <w:t>)</w:t>
            </w:r>
            <w:r w:rsidRPr="001F3C1C">
              <w:rPr>
                <w:rFonts w:ascii="Arial Narrow" w:hAnsi="Arial Narrow" w:cs="Arial"/>
                <w:sz w:val="22"/>
                <w:szCs w:val="22"/>
              </w:rPr>
              <w:t xml:space="preserve"> Výročná správa obsahuje účtovnú závierku za účtovné obdobie, za ktoré sa vyhotovuje výročná správa,  a správu audítora k tejto účtovnej závierke, ak osobitný predpis neustanovuje inak, a najmä informácie o</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udalostiach osobitného významu, ktoré nastali po skončení účtovného obdobia, za ktoré sa vyhotovuje výročná správa,</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 xml:space="preserve">predpokladanom budúcom vývoji činnosti účtovnej jednotky, </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 xml:space="preserve">nákladoch na činnosť v oblasti výskumu a vývoja, </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nadobúdaní vlastných akcií,</w:t>
            </w:r>
            <w:r w:rsidRPr="001F3C1C">
              <w:rPr>
                <w:rFonts w:ascii="Arial Narrow" w:hAnsi="Arial Narrow" w:cs="Arial"/>
                <w:sz w:val="22"/>
                <w:szCs w:val="22"/>
                <w:vertAlign w:val="superscript"/>
              </w:rPr>
              <w:t>27a</w:t>
            </w:r>
            <w:r w:rsidRPr="001F3C1C">
              <w:rPr>
                <w:rFonts w:ascii="Arial Narrow" w:hAnsi="Arial Narrow" w:cs="Arial"/>
                <w:sz w:val="22"/>
                <w:szCs w:val="22"/>
              </w:rPr>
              <w:t xml:space="preserve">) dočasných listov, obchodných podielov a akcií, dočasných listov a obchodných podielov materskej účtovnej jednotky podľa § 22, </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návrhu na rozdelenie zisku alebo vyrovnanie straty,</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 xml:space="preserve">údajoch požadovaných podľa osobitných predpisov, </w:t>
            </w:r>
          </w:p>
          <w:p w:rsidR="00451273" w:rsidRPr="001F3C1C" w:rsidP="00451273">
            <w:pPr>
              <w:numPr>
                <w:ilvl w:val="0"/>
                <w:numId w:val="40"/>
              </w:numPr>
              <w:bidi w:val="0"/>
              <w:spacing w:after="0" w:line="240" w:lineRule="auto"/>
              <w:jc w:val="both"/>
              <w:rPr>
                <w:rFonts w:ascii="Arial Narrow" w:hAnsi="Arial Narrow" w:cs="Arial"/>
                <w:sz w:val="22"/>
                <w:szCs w:val="22"/>
              </w:rPr>
            </w:pPr>
            <w:r w:rsidRPr="001F3C1C">
              <w:rPr>
                <w:rFonts w:ascii="Arial Narrow" w:hAnsi="Arial Narrow" w:cs="Arial"/>
                <w:sz w:val="22"/>
                <w:szCs w:val="22"/>
              </w:rPr>
              <w:t>tom, či účtovná jednotka má organizačnú zložku v zahraničí.</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20</w:t>
            </w:r>
          </w:p>
          <w:p w:rsidR="00451273" w:rsidRPr="0065524E"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Výročná správa účtovnej jednotky podľa odseku 1 musí poskytovať verný a pravdivý obraz a musí byť overená audítorom do jedného roka od skončenia účtovného obdobia. Audítor musí</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a)</w:t>
              <w:tab/>
              <w:t>vyjadriť názor, či je výročná správa v súlade s účtovnou závierkou, okrem výročnej správy podľa osobitného predpisu,</w:t>
            </w:r>
            <w:r w:rsidRPr="004821E3">
              <w:rPr>
                <w:rFonts w:ascii="Arial Narrow" w:hAnsi="Arial Narrow" w:cs="Arial"/>
                <w:b/>
                <w:sz w:val="22"/>
                <w:szCs w:val="22"/>
                <w:vertAlign w:val="superscript"/>
              </w:rPr>
              <w:t>27</w:t>
            </w:r>
            <w:r w:rsidRPr="004821E3">
              <w:rPr>
                <w:rFonts w:ascii="Arial Narrow" w:hAnsi="Arial Narrow" w:cs="Arial"/>
                <w:b/>
                <w:sz w:val="22"/>
                <w:szCs w:val="22"/>
              </w:rPr>
              <w:t>)</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b)</w:t>
              <w:tab/>
              <w:t>vyjadriť názor na informácie uvedené v odseku 6 písm. d) a  odseku 7 písm. c) až e), g) a h),</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c)</w:t>
              <w:tab/>
              <w:t>vyjadriť názor, či výročná správa obsahuje informácie podľa osobitného predpisu,</w:t>
            </w:r>
            <w:r w:rsidRPr="004821E3">
              <w:rPr>
                <w:rFonts w:ascii="Arial Narrow" w:hAnsi="Arial Narrow" w:cs="Arial"/>
                <w:b/>
                <w:sz w:val="22"/>
                <w:szCs w:val="22"/>
                <w:vertAlign w:val="superscript"/>
              </w:rPr>
              <w:t>28ab</w:t>
            </w:r>
            <w:r w:rsidRPr="004821E3">
              <w:rPr>
                <w:rFonts w:ascii="Arial Narrow" w:hAnsi="Arial Narrow" w:cs="Arial"/>
                <w:b/>
                <w:sz w:val="22"/>
                <w:szCs w:val="22"/>
              </w:rPr>
              <w:t>)</w:t>
            </w:r>
          </w:p>
          <w:p w:rsidR="004821E3" w:rsidRPr="004821E3" w:rsidP="004821E3">
            <w:pPr>
              <w:bidi w:val="0"/>
              <w:spacing w:after="0" w:line="240" w:lineRule="auto"/>
              <w:jc w:val="both"/>
              <w:rPr>
                <w:rFonts w:ascii="Arial Narrow" w:hAnsi="Arial Narrow" w:cs="Arial"/>
                <w:b/>
                <w:sz w:val="22"/>
                <w:szCs w:val="22"/>
              </w:rPr>
            </w:pPr>
            <w:r w:rsidRPr="004821E3">
              <w:rPr>
                <w:rFonts w:ascii="Arial Narrow" w:hAnsi="Arial Narrow" w:cs="Arial"/>
                <w:b/>
                <w:sz w:val="22"/>
                <w:szCs w:val="22"/>
              </w:rPr>
              <w:t>d)</w:t>
              <w:tab/>
              <w:t>vyjadriť názor, či výročná správa obsahuje informácie podľa tohto zákona,</w:t>
            </w:r>
          </w:p>
          <w:p w:rsidR="00451273" w:rsidRPr="0065524E" w:rsidP="004821E3">
            <w:pPr>
              <w:bidi w:val="0"/>
              <w:spacing w:after="0" w:line="240" w:lineRule="auto"/>
              <w:jc w:val="both"/>
              <w:rPr>
                <w:rFonts w:ascii="Arial Narrow" w:hAnsi="Arial Narrow" w:cs="Arial"/>
                <w:sz w:val="22"/>
                <w:szCs w:val="22"/>
              </w:rPr>
            </w:pPr>
            <w:r w:rsidRPr="004821E3" w:rsidR="004821E3">
              <w:rPr>
                <w:rFonts w:ascii="Arial Narrow" w:hAnsi="Arial Narrow" w:cs="Arial"/>
                <w:b/>
                <w:sz w:val="22"/>
                <w:szCs w:val="22"/>
              </w:rPr>
              <w:t>e)</w:t>
              <w:tab/>
              <w:t>uviesť, či na základe poznatkov o účtovnej jednotke a situácii v nej zistil významné nesprávnosti vo výročnej správe a uviesť charakter každej t</w:t>
            </w:r>
            <w:r w:rsidR="004821E3">
              <w:rPr>
                <w:rFonts w:ascii="Arial Narrow" w:hAnsi="Arial Narrow" w:cs="Arial"/>
                <w:b/>
                <w:sz w:val="22"/>
                <w:szCs w:val="22"/>
              </w:rPr>
              <w:t>akejto významnej nesprávnosti.</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65524E" w:rsidP="00451273">
            <w:pPr>
              <w:bidi w:val="0"/>
              <w:spacing w:after="0" w:line="240" w:lineRule="auto"/>
              <w:jc w:val="center"/>
              <w:rPr>
                <w:rFonts w:ascii="Arial Narrow" w:hAnsi="Arial Narrow" w:cs="Arial"/>
                <w:color w:val="000000"/>
                <w:sz w:val="22"/>
                <w:szCs w:val="22"/>
              </w:rPr>
            </w:pPr>
            <w:r w:rsidRPr="0065524E">
              <w:rPr>
                <w:rFonts w:ascii="Arial Narrow" w:hAnsi="Arial Narrow" w:cs="Arial"/>
                <w:color w:val="000000"/>
                <w:sz w:val="22"/>
                <w:szCs w:val="22"/>
              </w:rPr>
              <w:t>§ 19</w:t>
            </w:r>
          </w:p>
          <w:p w:rsidR="00451273" w:rsidRPr="0065524E"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w:t>
            </w:r>
            <w:r w:rsidRPr="0065524E">
              <w:rPr>
                <w:rFonts w:ascii="Arial Narrow" w:hAnsi="Arial Narrow" w:cs="Arial"/>
                <w:color w:val="000000"/>
                <w:sz w:val="22"/>
                <w:szCs w:val="22"/>
              </w:rPr>
              <w:t>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65524E" w:rsidP="00451273">
            <w:pPr>
              <w:bidi w:val="0"/>
              <w:spacing w:after="0" w:line="240" w:lineRule="auto"/>
              <w:jc w:val="both"/>
              <w:rPr>
                <w:rFonts w:ascii="Arial Narrow" w:hAnsi="Arial Narrow" w:cs="Arial"/>
                <w:bCs/>
                <w:sz w:val="22"/>
                <w:szCs w:val="22"/>
              </w:rPr>
            </w:pPr>
            <w:r w:rsidRPr="0065524E">
              <w:rPr>
                <w:rFonts w:ascii="Arial Narrow" w:hAnsi="Arial Narrow" w:cs="Arial"/>
                <w:sz w:val="22"/>
                <w:szCs w:val="22"/>
              </w:rPr>
              <w:t>Povinnosť overenia účtovnej závierky audítorom majú aj právnické osoby vymedzené v osobitnom predpise,</w:t>
            </w:r>
            <w:r w:rsidRPr="0065524E">
              <w:rPr>
                <w:rFonts w:ascii="Arial Narrow" w:hAnsi="Arial Narrow" w:cs="Arial"/>
                <w:sz w:val="22"/>
                <w:szCs w:val="22"/>
                <w:vertAlign w:val="superscript"/>
              </w:rPr>
              <w:t>26</w:t>
            </w:r>
            <w:r w:rsidRPr="0065524E">
              <w:rPr>
                <w:rFonts w:ascii="Arial Narrow" w:hAnsi="Arial Narrow" w:cs="Arial"/>
                <w:sz w:val="22"/>
                <w:szCs w:val="22"/>
              </w:rPr>
              <w:t>) ktorých suma ročného podielu prijatej dane je vyššia ako 35 000 eur; a to za účtovné obdobie, v ktorom boli tieto finančné prostriedky použité; táto účtovná  závierka musí  byť  overená audítorom do  jedného roka od skončenia účtovného obdobia, ak  osobitný  predpis neustanovuje inak.</w:t>
            </w:r>
            <w:r w:rsidRPr="0065524E">
              <w:rPr>
                <w:rFonts w:ascii="Arial Narrow" w:hAnsi="Arial Narrow" w:cs="Arial"/>
                <w:sz w:val="22"/>
                <w:szCs w:val="22"/>
                <w:vertAlign w:val="superscript"/>
              </w:rPr>
              <w:t>26aa</w:t>
            </w:r>
            <w:r w:rsidRPr="0065524E">
              <w:rPr>
                <w:rFonts w:ascii="Arial Narrow" w:hAnsi="Arial Narrow" w:cs="Arial"/>
                <w:sz w:val="22"/>
                <w:szCs w:val="22"/>
              </w:rPr>
              <w: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tcBorders>
              <w:top w:val="none" w:sz="0" w:space="0" w:color="auto"/>
              <w:left w:val="nil"/>
              <w:bottom w:val="single" w:sz="4" w:space="0" w:color="auto"/>
              <w:right w:val="single" w:sz="4" w:space="0" w:color="auto"/>
            </w:tcBorders>
            <w:textDirection w:val="lrTb"/>
            <w:vAlign w:val="top"/>
          </w:tcPr>
          <w:p w:rsidR="00451273" w:rsidRPr="005D06A1" w:rsidP="00451273">
            <w:pPr>
              <w:bidi w:val="0"/>
              <w:spacing w:after="20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23</w:t>
            </w:r>
          </w:p>
          <w:p w:rsidR="00451273" w:rsidRPr="0065524E"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65524E" w:rsidP="00451273">
            <w:pPr>
              <w:bidi w:val="0"/>
              <w:spacing w:after="0" w:line="240" w:lineRule="auto"/>
              <w:jc w:val="both"/>
              <w:rPr>
                <w:rFonts w:ascii="Arial Narrow" w:hAnsi="Arial Narrow" w:cs="Arial"/>
                <w:bCs/>
                <w:sz w:val="22"/>
                <w:szCs w:val="22"/>
              </w:rPr>
            </w:pPr>
            <w:r w:rsidRPr="00D04302">
              <w:rPr>
                <w:rFonts w:ascii="Arial Narrow" w:hAnsi="Arial Narrow" w:cs="Arial"/>
                <w:bCs/>
                <w:sz w:val="22"/>
                <w:szCs w:val="22"/>
              </w:rPr>
              <w:t>Dodatok správy audítora tvorí názor audítora na to, či údaje vo výročnej správe sú v súlade s účtovnou závierkou účtovnej jednotky, v ktorej sa vykonáva audit.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34</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O:1</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F97FEB" w:rsidP="00451273">
            <w:pPr>
              <w:bidi w:val="0"/>
              <w:spacing w:before="75" w:after="75" w:line="240" w:lineRule="auto"/>
              <w:rPr>
                <w:rFonts w:ascii="Arial Narrow" w:hAnsi="Arial Narrow" w:cs="Arial"/>
                <w:sz w:val="22"/>
                <w:szCs w:val="22"/>
              </w:rPr>
            </w:pPr>
            <w:r w:rsidRPr="00F97FEB">
              <w:rPr>
                <w:rFonts w:ascii="Arial Narrow" w:hAnsi="Arial Narrow" w:cs="Arial"/>
                <w:sz w:val="22"/>
                <w:szCs w:val="22"/>
              </w:rPr>
              <w:t>Štatutárni</w:t>
            </w:r>
            <w:r w:rsidRPr="00F97FEB">
              <w:rPr>
                <w:rFonts w:ascii="Arial Narrow" w:hAnsi="Arial Narrow"/>
                <w:sz w:val="22"/>
                <w:szCs w:val="22"/>
              </w:rPr>
              <w:t xml:space="preserve"> </w:t>
            </w:r>
            <w:r w:rsidRPr="00F97FEB">
              <w:rPr>
                <w:rFonts w:ascii="Arial Narrow" w:hAnsi="Arial Narrow" w:cs="Arial"/>
                <w:sz w:val="22"/>
                <w:szCs w:val="22"/>
              </w:rPr>
              <w:t>audítori alebo audítorské spoločnosti taktiež</w:t>
            </w:r>
          </w:p>
          <w:p w:rsidR="00451273" w:rsidRPr="00CB64E4" w:rsidP="00451273">
            <w:pPr>
              <w:bidi w:val="0"/>
              <w:spacing w:before="75" w:after="75" w:line="240" w:lineRule="auto"/>
              <w:rPr>
                <w:rFonts w:ascii="Arial Narrow" w:hAnsi="Arial Narrow" w:cs="Arial"/>
                <w:sz w:val="22"/>
                <w:szCs w:val="22"/>
              </w:rPr>
            </w:pPr>
            <w:r w:rsidRPr="00F97FEB">
              <w:rPr>
                <w:rFonts w:ascii="Arial Narrow" w:hAnsi="Arial Narrow" w:cs="Arial"/>
                <w:sz w:val="22"/>
                <w:szCs w:val="22"/>
              </w:rPr>
              <w:t>uvedú, či na základe poznania a porozumenia podniku a jeho prostredia získaných počas auditu, audítor alebo audítorská spoločnosť zistili významné nesprávnosti v správe o hospodárení, pričom uvedú charakter každej takejto nesprávnosti.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B1716"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Č: 34</w:t>
            </w:r>
          </w:p>
          <w:p w:rsidR="00451273" w:rsidRPr="005D06A1" w:rsidP="00451273">
            <w:pPr>
              <w:bidi w:val="0"/>
              <w:spacing w:after="0" w:line="276" w:lineRule="auto"/>
              <w:jc w:val="center"/>
              <w:rPr>
                <w:rFonts w:ascii="Arial Narrow" w:hAnsi="Arial Narrow" w:cs="Arial"/>
                <w:color w:val="000000"/>
                <w:sz w:val="22"/>
                <w:szCs w:val="22"/>
              </w:rPr>
            </w:pPr>
            <w:r w:rsidRPr="005D06A1">
              <w:rPr>
                <w:rFonts w:ascii="Arial Narrow" w:hAnsi="Arial Narrow" w:cs="Arial"/>
                <w:color w:val="000000"/>
                <w:sz w:val="22"/>
                <w:szCs w:val="22"/>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Prvý pododsek odseku 1 sa uplatňuje rovnako v súvislosti s konsolidovanou účtovnou závierkou. Druhý pododsek odseku 1 sa uplatňuje rovnako v súvislosti s konsolidovanou účtovnou závierkou a konsolidovanými správami o hospodárení.</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4B1716" w:rsidP="00451273">
            <w:pPr>
              <w:bidi w:val="0"/>
              <w:spacing w:after="200" w:line="276" w:lineRule="auto"/>
              <w:jc w:val="center"/>
              <w:rPr>
                <w:rFonts w:ascii="Arial Narrow" w:hAnsi="Arial Narrow" w:cs="Arial"/>
                <w:color w:val="000000"/>
                <w:sz w:val="22"/>
                <w:szCs w:val="22"/>
              </w:rPr>
            </w:pPr>
            <w:r w:rsidRPr="004B1716">
              <w:rPr>
                <w:rFonts w:ascii="Arial Narrow" w:hAnsi="Arial Narrow" w:cs="Arial"/>
                <w:color w:val="000000"/>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FD3696" w:rsidP="00451273">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Návrh zákona</w:t>
            </w:r>
          </w:p>
          <w:p w:rsidR="00162761" w:rsidP="00451273">
            <w:pPr>
              <w:bidi w:val="0"/>
              <w:spacing w:after="200" w:line="276" w:lineRule="auto"/>
              <w:jc w:val="center"/>
              <w:rPr>
                <w:rFonts w:ascii="Arial Narrow" w:hAnsi="Arial Narrow" w:cs="Arial"/>
                <w:b/>
                <w:color w:val="000000"/>
                <w:sz w:val="22"/>
                <w:szCs w:val="22"/>
              </w:rPr>
            </w:pPr>
          </w:p>
          <w:p w:rsidR="00162761" w:rsidP="00451273">
            <w:pPr>
              <w:bidi w:val="0"/>
              <w:spacing w:after="200" w:line="276" w:lineRule="auto"/>
              <w:jc w:val="center"/>
              <w:rPr>
                <w:rFonts w:ascii="Arial Narrow" w:hAnsi="Arial Narrow" w:cs="Arial"/>
                <w:b/>
                <w:color w:val="000000"/>
                <w:sz w:val="22"/>
                <w:szCs w:val="22"/>
              </w:rPr>
            </w:pPr>
          </w:p>
          <w:p w:rsidR="00162761" w:rsidP="00162761">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431/2002</w:t>
            </w:r>
          </w:p>
          <w:p w:rsidR="00162761" w:rsidP="00451273">
            <w:pPr>
              <w:bidi w:val="0"/>
              <w:spacing w:after="200" w:line="276" w:lineRule="auto"/>
              <w:jc w:val="center"/>
              <w:rPr>
                <w:rFonts w:ascii="Arial Narrow" w:hAnsi="Arial Narrow" w:cs="Arial"/>
                <w:b/>
                <w:color w:val="000000"/>
                <w:sz w:val="22"/>
                <w:szCs w:val="22"/>
              </w:rPr>
            </w:pPr>
          </w:p>
          <w:p w:rsidR="00162761" w:rsidRPr="00FD3696"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FD3696" w:rsidP="00451273">
            <w:pPr>
              <w:bidi w:val="0"/>
              <w:spacing w:after="0" w:line="240" w:lineRule="auto"/>
              <w:jc w:val="center"/>
              <w:rPr>
                <w:rFonts w:ascii="Arial Narrow" w:hAnsi="Arial Narrow" w:cs="Arial"/>
                <w:b/>
                <w:color w:val="000000"/>
                <w:sz w:val="22"/>
                <w:szCs w:val="22"/>
              </w:rPr>
            </w:pPr>
            <w:r w:rsidRPr="00FD3696">
              <w:rPr>
                <w:rFonts w:ascii="Arial Narrow" w:hAnsi="Arial Narrow" w:cs="Arial"/>
                <w:b/>
                <w:color w:val="000000"/>
                <w:sz w:val="22"/>
                <w:szCs w:val="22"/>
              </w:rPr>
              <w:t>§ 22</w:t>
            </w:r>
          </w:p>
          <w:p w:rsidR="00451273" w:rsidRPr="00F4072E" w:rsidP="00FD3696">
            <w:pPr>
              <w:bidi w:val="0"/>
              <w:spacing w:after="0" w:line="240" w:lineRule="auto"/>
              <w:jc w:val="center"/>
              <w:rPr>
                <w:rFonts w:ascii="Arial Narrow" w:hAnsi="Arial Narrow" w:cs="Arial"/>
                <w:color w:val="000000"/>
                <w:sz w:val="22"/>
                <w:szCs w:val="22"/>
              </w:rPr>
            </w:pPr>
            <w:r w:rsidRPr="00FD3696">
              <w:rPr>
                <w:rFonts w:ascii="Arial Narrow" w:hAnsi="Arial Narrow" w:cs="Arial"/>
                <w:b/>
                <w:color w:val="000000"/>
                <w:sz w:val="22"/>
                <w:szCs w:val="22"/>
              </w:rPr>
              <w:t>O:</w:t>
            </w:r>
            <w:r w:rsidRPr="00FD3696" w:rsidR="00FD3696">
              <w:rPr>
                <w:rFonts w:ascii="Arial Narrow" w:hAnsi="Arial Narrow" w:cs="Arial"/>
                <w:b/>
                <w:color w:val="000000"/>
                <w:sz w:val="22"/>
                <w:szCs w:val="22"/>
              </w:rPr>
              <w:t>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FD3696" w:rsidP="00451273">
            <w:pPr>
              <w:bidi w:val="0"/>
              <w:spacing w:after="0" w:line="240" w:lineRule="auto"/>
              <w:jc w:val="both"/>
              <w:rPr>
                <w:rFonts w:ascii="Arial Narrow" w:hAnsi="Arial Narrow" w:cs="Arial"/>
                <w:b/>
                <w:sz w:val="22"/>
                <w:szCs w:val="22"/>
              </w:rPr>
            </w:pPr>
            <w:r w:rsidRPr="004821E3" w:rsidR="004821E3">
              <w:rPr>
                <w:rFonts w:ascii="Arial Narrow" w:hAnsi="Arial Narrow"/>
                <w:b/>
                <w:sz w:val="22"/>
                <w:szCs w:val="22"/>
              </w:rPr>
              <w:t>Konsolidovanú účtovnú závierku zostavuje materská účtovná jednotka. Materská účtovná jednotka, ktorá má povinnosť zostaviť konsolidovanú účtovnú závierku, vyhotovuje konsolidovanú výročnú správu, ktorej súčasťou je aj konsolidovaná správa o platbe podľa odsekov 19 a 20. Konsolidovaná účtovná závierka musí byť overená audítorom a postup podľa § 20  ods. 3 sa na audítora vzťahuje primerane.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8414ED" w:rsidP="00451273">
            <w:pPr>
              <w:bidi w:val="0"/>
              <w:spacing w:after="200" w:line="276" w:lineRule="auto"/>
              <w:jc w:val="center"/>
              <w:rPr>
                <w:rFonts w:ascii="Arial Narrow" w:hAnsi="Arial Narrow" w:cs="Arial"/>
                <w:color w:val="000000"/>
                <w:sz w:val="22"/>
                <w:szCs w:val="22"/>
              </w:rPr>
            </w:pPr>
            <w:r w:rsidRPr="008414ED">
              <w:rPr>
                <w:rFonts w:ascii="Arial Narrow" w:hAnsi="Arial Narrow" w:cs="Arial"/>
                <w:color w:val="000000"/>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4B1716" w:rsidP="00451273">
            <w:pPr>
              <w:bidi w:val="0"/>
              <w:spacing w:after="200" w:line="276" w:lineRule="auto"/>
              <w:jc w:val="center"/>
              <w:rPr>
                <w:rFonts w:ascii="Arial Narrow" w:hAnsi="Arial Narrow" w:cs="Arial"/>
                <w:color w:val="000000"/>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22</w:t>
            </w:r>
          </w:p>
          <w:p w:rsidR="00451273"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O:16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007E65" w:rsidP="00451273">
            <w:pPr>
              <w:bidi w:val="0"/>
              <w:spacing w:after="0" w:line="240" w:lineRule="auto"/>
              <w:jc w:val="both"/>
              <w:rPr>
                <w:rFonts w:ascii="Arial Narrow" w:hAnsi="Arial Narrow"/>
                <w:sz w:val="22"/>
                <w:szCs w:val="22"/>
              </w:rPr>
            </w:pPr>
            <w:r w:rsidRPr="00007E65">
              <w:rPr>
                <w:rFonts w:ascii="Arial Narrow" w:hAnsi="Arial Narrow"/>
                <w:sz w:val="22"/>
                <w:szCs w:val="22"/>
              </w:rPr>
              <w:t>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216FB7" w:rsidP="00451273">
            <w:pPr>
              <w:bidi w:val="0"/>
              <w:spacing w:after="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Č: 35</w:t>
            </w:r>
          </w:p>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Zmena smernice 2006/43/ES, pokiaľ ide o správu audítora</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28 smernice 2006/43/ES sa nahrádza takto:</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28</w:t>
            </w:r>
          </w:p>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Správa audítora</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1. Správa audítora obsahuje:</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úvod, ktorý obsahuje aspoň označenie účtovnej závierky, ktorá je predmetom štatutárneho auditu, spolu s popisom rámca finančného výkazníctva použitého pri zostavovaní účtovnej závierky;</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b) vymedzenie rozsahu štatutárneho auditu, v ktorom sa aspoň identifikujú audítorské štandardy, podľa ktorých sa štatutárny audit vykonal;</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c) názor audítora, ktorý je buď nepodmienený, podmienený alebo záporný a v ktorom sa jasne uvádza názor štatutárneho audítora na to:</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 či ročná účtovná závierka poskytuje pravdivý a verný obraz v súlade s príslušným rámcom finančného výkazníctva, a</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ii) ak je to vhodné, či je ročná účtovná závierka v súlade so štatutárnymi požiadavkami.</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Ak nie je možné, aby štatutárny audítor vyjadril názor, správa musí obsahovať odmietnutie vyjadrenia názoru;</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d) odkaz na akékoľvek záležitosti, ktoré štatutárny audítor zdôraznil, bez toho, aby vyjadril podmienený názor;</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e) názor a vyjadrenie uvedené v článku 34 ods. 1 druhom pododseku smernice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w:t>
            </w:r>
            <w:r w:rsidRPr="00CB64E4">
              <w:rPr>
                <w:rFonts w:ascii="Arial Narrow" w:hAnsi="Arial Narrow"/>
                <w:sz w:val="22"/>
                <w:szCs w:val="22"/>
              </w:rPr>
              <w:t xml:space="preserve"> </w:t>
            </w:r>
            <w:r w:rsidRPr="00CB64E4">
              <w:rPr>
                <w:rFonts w:ascii="Arial Narrow" w:hAnsi="Arial Narrow" w:cs="Arial"/>
                <w:sz w:val="22"/>
                <w:szCs w:val="22"/>
              </w:rPr>
              <w:t>a 83/349/EHS (*).(*) Ú. v. ES L 182, 29.6.2013, s. 19.“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B1716" w:rsidP="00451273">
            <w:pPr>
              <w:bidi w:val="0"/>
              <w:spacing w:after="200" w:line="276" w:lineRule="auto"/>
              <w:jc w:val="center"/>
              <w:rPr>
                <w:rFonts w:ascii="Arial Narrow" w:hAnsi="Arial Narrow" w:cs="Arial"/>
                <w:color w:val="000000"/>
                <w:sz w:val="22"/>
                <w:szCs w:val="22"/>
              </w:rPr>
            </w:pPr>
            <w:r w:rsidRPr="004B1716">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1F3C1C" w:rsidP="00451273">
            <w:pPr>
              <w:bidi w:val="0"/>
              <w:spacing w:after="200" w:line="276" w:lineRule="auto"/>
              <w:jc w:val="center"/>
              <w:rPr>
                <w:rFonts w:ascii="Arial Narrow" w:hAnsi="Arial Narrow" w:cs="Arial"/>
                <w:color w:val="000000"/>
                <w:sz w:val="22"/>
                <w:szCs w:val="22"/>
              </w:rPr>
            </w:pPr>
            <w:r w:rsidRPr="001F3C1C">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F4072E"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23 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007E65" w:rsidP="00451273">
            <w:pPr>
              <w:bidi w:val="0"/>
              <w:spacing w:after="0" w:line="240" w:lineRule="auto"/>
              <w:jc w:val="both"/>
              <w:rPr>
                <w:rFonts w:ascii="Arial Narrow" w:hAnsi="Arial Narrow" w:cs="Arial"/>
                <w:sz w:val="22"/>
                <w:szCs w:val="22"/>
              </w:rPr>
            </w:pPr>
            <w:r w:rsidRPr="00007E65">
              <w:rPr>
                <w:rFonts w:ascii="Arial Narrow" w:hAnsi="Arial Narrow" w:cs="Arial"/>
                <w:sz w:val="22"/>
                <w:szCs w:val="22"/>
              </w:rPr>
              <w:t>Správa audítora musí obsahovať</w:t>
            </w:r>
          </w:p>
          <w:p w:rsidR="00451273" w:rsidRPr="00007E65" w:rsidP="00451273">
            <w:pPr>
              <w:bidi w:val="0"/>
              <w:spacing w:after="0" w:line="240" w:lineRule="auto"/>
              <w:jc w:val="both"/>
              <w:rPr>
                <w:rFonts w:ascii="Arial Narrow" w:hAnsi="Arial Narrow" w:cs="Arial"/>
                <w:sz w:val="22"/>
                <w:szCs w:val="22"/>
              </w:rPr>
            </w:pPr>
            <w:bookmarkStart w:id="4" w:name="f_5070313"/>
            <w:bookmarkEnd w:id="4"/>
            <w:r w:rsidRPr="00007E65">
              <w:rPr>
                <w:rFonts w:ascii="Arial Narrow" w:hAnsi="Arial Narrow" w:cs="Arial"/>
                <w:sz w:val="22"/>
                <w:szCs w:val="22"/>
              </w:rPr>
              <w:t>a) úvod, v ktorom audítor vymedzí účtovnú závierku, ktorá je predmetom auditu, s uvedením</w:t>
            </w:r>
          </w:p>
          <w:p w:rsidR="00451273" w:rsidRPr="00007E65" w:rsidP="00451273">
            <w:pPr>
              <w:bidi w:val="0"/>
              <w:spacing w:after="0" w:line="240" w:lineRule="auto"/>
              <w:jc w:val="both"/>
              <w:rPr>
                <w:rFonts w:ascii="Arial Narrow" w:hAnsi="Arial Narrow" w:cs="Arial"/>
                <w:sz w:val="22"/>
                <w:szCs w:val="22"/>
              </w:rPr>
            </w:pPr>
            <w:bookmarkStart w:id="5" w:name="f_5070314"/>
            <w:bookmarkEnd w:id="5"/>
            <w:r w:rsidRPr="00007E65">
              <w:rPr>
                <w:rFonts w:ascii="Arial Narrow" w:hAnsi="Arial Narrow" w:cs="Arial"/>
                <w:sz w:val="22"/>
                <w:szCs w:val="22"/>
              </w:rPr>
              <w:t>1. názvu účtovnej jednotky,</w:t>
            </w:r>
          </w:p>
          <w:p w:rsidR="00451273" w:rsidRPr="00007E65" w:rsidP="00451273">
            <w:pPr>
              <w:bidi w:val="0"/>
              <w:spacing w:after="0" w:line="240" w:lineRule="auto"/>
              <w:jc w:val="both"/>
              <w:rPr>
                <w:rFonts w:ascii="Arial Narrow" w:hAnsi="Arial Narrow" w:cs="Arial"/>
                <w:sz w:val="22"/>
                <w:szCs w:val="22"/>
              </w:rPr>
            </w:pPr>
            <w:bookmarkStart w:id="6" w:name="f_5070315"/>
            <w:bookmarkEnd w:id="6"/>
            <w:r w:rsidRPr="00007E65">
              <w:rPr>
                <w:rFonts w:ascii="Arial Narrow" w:hAnsi="Arial Narrow" w:cs="Arial"/>
                <w:sz w:val="22"/>
                <w:szCs w:val="22"/>
              </w:rPr>
              <w:t>2. dňa, ku ktorému sa účtovná závierka zostavuje a účtovného obdobia, ktorého sa účtovná závierka týka,</w:t>
            </w:r>
          </w:p>
          <w:p w:rsidR="00451273" w:rsidRPr="00007E65" w:rsidP="00451273">
            <w:pPr>
              <w:bidi w:val="0"/>
              <w:spacing w:after="0" w:line="240" w:lineRule="auto"/>
              <w:jc w:val="both"/>
              <w:rPr>
                <w:rFonts w:ascii="Arial Narrow" w:hAnsi="Arial Narrow" w:cs="Arial"/>
                <w:sz w:val="22"/>
                <w:szCs w:val="22"/>
              </w:rPr>
            </w:pPr>
            <w:bookmarkStart w:id="7" w:name="f_5070316"/>
            <w:bookmarkEnd w:id="7"/>
            <w:r w:rsidRPr="00007E65">
              <w:rPr>
                <w:rFonts w:ascii="Arial Narrow" w:hAnsi="Arial Narrow" w:cs="Arial"/>
                <w:sz w:val="22"/>
                <w:szCs w:val="22"/>
              </w:rPr>
              <w:br/>
              <w:t>b) vymedzenie rozsahu vykonaného auditu, ktoré obsahuje použité medzinárodné audítorské štandardy, podľa ktorých sa audit vykonal,</w:t>
            </w:r>
          </w:p>
          <w:p w:rsidR="00451273" w:rsidRPr="00007E65" w:rsidP="00451273">
            <w:pPr>
              <w:bidi w:val="0"/>
              <w:spacing w:after="0" w:line="240" w:lineRule="auto"/>
              <w:jc w:val="both"/>
              <w:rPr>
                <w:rFonts w:ascii="Arial Narrow" w:hAnsi="Arial Narrow" w:cs="Arial"/>
                <w:sz w:val="22"/>
                <w:szCs w:val="22"/>
              </w:rPr>
            </w:pPr>
            <w:bookmarkStart w:id="8" w:name="f_5070317"/>
            <w:bookmarkEnd w:id="8"/>
            <w:r w:rsidRPr="00007E65">
              <w:rPr>
                <w:rFonts w:ascii="Arial Narrow" w:hAnsi="Arial Narrow" w:cs="Arial"/>
                <w:sz w:val="22"/>
                <w:szCs w:val="22"/>
              </w:rPr>
              <w:t>c) názor, ktorým audítor vyjadruje, či účtovná závierka poskytuje pravdivý a verný obraz finančnej situácie a výsledku hospodárenia v súlade s osobitným predpisom</w:t>
            </w:r>
            <w:hyperlink r:id="rId6" w:history="1">
              <w:r w:rsidRPr="00007E65">
                <w:rPr>
                  <w:rStyle w:val="Hyperlink"/>
                  <w:rFonts w:ascii="Arial Narrow" w:hAnsi="Arial Narrow" w:cs="Arial"/>
                  <w:bCs/>
                  <w:color w:val="auto"/>
                  <w:sz w:val="22"/>
                  <w:szCs w:val="22"/>
                  <w:u w:val="none"/>
                  <w:vertAlign w:val="superscript"/>
                </w:rPr>
                <w:t>26</w:t>
              </w:r>
              <w:r w:rsidRPr="00007E65">
                <w:rPr>
                  <w:rStyle w:val="Hyperlink"/>
                  <w:rFonts w:ascii="Arial Narrow" w:hAnsi="Arial Narrow" w:cs="Arial"/>
                  <w:bCs/>
                  <w:color w:val="auto"/>
                  <w:sz w:val="22"/>
                  <w:szCs w:val="22"/>
                  <w:u w:val="none"/>
                </w:rPr>
                <w:t>)</w:t>
              </w:r>
            </w:hyperlink>
            <w:r w:rsidRPr="00007E65">
              <w:rPr>
                <w:rFonts w:ascii="Arial Narrow" w:hAnsi="Arial Narrow" w:cs="Arial"/>
                <w:sz w:val="22"/>
                <w:szCs w:val="22"/>
              </w:rPr>
              <w:t xml:space="preserve"> alebo medzinárodnými účtovnými štandardmi, pričom názor audítora môže byť</w:t>
            </w:r>
          </w:p>
          <w:p w:rsidR="00451273" w:rsidRPr="00007E65" w:rsidP="00451273">
            <w:pPr>
              <w:bidi w:val="0"/>
              <w:spacing w:after="0" w:line="240" w:lineRule="auto"/>
              <w:jc w:val="both"/>
              <w:rPr>
                <w:rFonts w:ascii="Arial Narrow" w:hAnsi="Arial Narrow" w:cs="Arial"/>
                <w:sz w:val="22"/>
                <w:szCs w:val="22"/>
              </w:rPr>
            </w:pPr>
            <w:bookmarkStart w:id="9" w:name="f_5070318"/>
            <w:bookmarkEnd w:id="9"/>
            <w:r w:rsidRPr="00007E65">
              <w:rPr>
                <w:rFonts w:ascii="Arial Narrow" w:hAnsi="Arial Narrow" w:cs="Arial"/>
                <w:sz w:val="22"/>
                <w:szCs w:val="22"/>
              </w:rPr>
              <w:br/>
              <w:t>1. nepodmienený, ak podľa audítora účtovná závierka poskytuje pravdivý a verný obraz finančnej situácie a výsledku hospodárenia v súlade s osobitným predpisom,</w:t>
            </w:r>
            <w:hyperlink r:id="rId6" w:history="1">
              <w:r w:rsidRPr="00007E65">
                <w:rPr>
                  <w:rStyle w:val="Hyperlink"/>
                  <w:rFonts w:ascii="Arial Narrow" w:hAnsi="Arial Narrow" w:cs="Arial"/>
                  <w:bCs/>
                  <w:color w:val="auto"/>
                  <w:sz w:val="22"/>
                  <w:szCs w:val="22"/>
                  <w:u w:val="none"/>
                  <w:vertAlign w:val="superscript"/>
                </w:rPr>
                <w:t>26</w:t>
              </w:r>
              <w:r w:rsidRPr="00007E65">
                <w:rPr>
                  <w:rStyle w:val="Hyperlink"/>
                  <w:rFonts w:ascii="Arial Narrow" w:hAnsi="Arial Narrow" w:cs="Arial"/>
                  <w:bCs/>
                  <w:color w:val="auto"/>
                  <w:sz w:val="22"/>
                  <w:szCs w:val="22"/>
                  <w:u w:val="none"/>
                </w:rPr>
                <w:t>)</w:t>
              </w:r>
            </w:hyperlink>
          </w:p>
          <w:p w:rsidR="00451273" w:rsidRPr="00007E65" w:rsidP="00451273">
            <w:pPr>
              <w:bidi w:val="0"/>
              <w:spacing w:after="0" w:line="240" w:lineRule="auto"/>
              <w:jc w:val="both"/>
              <w:rPr>
                <w:rFonts w:ascii="Arial Narrow" w:hAnsi="Arial Narrow" w:cs="Arial"/>
                <w:sz w:val="22"/>
                <w:szCs w:val="22"/>
              </w:rPr>
            </w:pPr>
            <w:bookmarkStart w:id="10" w:name="f_5070319"/>
            <w:bookmarkEnd w:id="10"/>
            <w:r w:rsidRPr="00007E65">
              <w:rPr>
                <w:rFonts w:ascii="Arial Narrow" w:hAnsi="Arial Narrow" w:cs="Arial"/>
                <w:sz w:val="22"/>
                <w:szCs w:val="22"/>
              </w:rPr>
              <w:br/>
              <w:t>2. podmienený, ak existuje nesúhlas audítora s riadiacim orgánom v súvislosti s vybranými účtovnými zásadami a metódami ich aplikácie a spôsobom uvedenia údajov v účtovnej závierke alebo podľa audítora došlo k obmedzeniu rozsahu auditu tak, že audítor nemohol získať dostatočné a vhodné dôkazy na výkon auditu, pričom nesúhlas s riadiacim orgánom alebo obmedzenie rozsahu auditu sú významné, avšak nie až do tej miery, aby sa musel vyjadriť názor podľa tretieho bodu alebo štvrtého bodu,</w:t>
            </w:r>
          </w:p>
          <w:p w:rsidR="00451273" w:rsidRPr="00007E65" w:rsidP="00451273">
            <w:pPr>
              <w:bidi w:val="0"/>
              <w:spacing w:after="0" w:line="240" w:lineRule="auto"/>
              <w:jc w:val="both"/>
              <w:rPr>
                <w:rFonts w:ascii="Arial Narrow" w:hAnsi="Arial Narrow" w:cs="Arial"/>
                <w:sz w:val="22"/>
                <w:szCs w:val="22"/>
              </w:rPr>
            </w:pPr>
            <w:bookmarkStart w:id="11" w:name="f_5070320"/>
            <w:bookmarkEnd w:id="11"/>
            <w:r w:rsidRPr="00007E65">
              <w:rPr>
                <w:rFonts w:ascii="Arial Narrow" w:hAnsi="Arial Narrow" w:cs="Arial"/>
                <w:sz w:val="22"/>
                <w:szCs w:val="22"/>
              </w:rPr>
              <w:br/>
              <w:t>3. záporný, ak je podľa audítora vplyv nesúhlasu s riadiacim orgánom v súvislosti s vybranými účtovnými zásadami a metódami ich aplikácie a spôsobom uvedenia údajov v účtovnej závierke taký významný, že názor podľa druhého bodu by bol nepostačujúci,</w:t>
            </w:r>
          </w:p>
          <w:p w:rsidR="00451273" w:rsidRPr="00007E65" w:rsidP="00451273">
            <w:pPr>
              <w:bidi w:val="0"/>
              <w:spacing w:after="0" w:line="240" w:lineRule="auto"/>
              <w:jc w:val="both"/>
              <w:rPr>
                <w:rFonts w:ascii="Arial Narrow" w:hAnsi="Arial Narrow" w:cs="Arial"/>
                <w:sz w:val="22"/>
                <w:szCs w:val="22"/>
              </w:rPr>
            </w:pPr>
            <w:bookmarkStart w:id="12" w:name="f_5070321"/>
            <w:bookmarkEnd w:id="12"/>
            <w:r w:rsidRPr="00007E65">
              <w:rPr>
                <w:rFonts w:ascii="Arial Narrow" w:hAnsi="Arial Narrow" w:cs="Arial"/>
                <w:sz w:val="22"/>
                <w:szCs w:val="22"/>
              </w:rPr>
              <w:br/>
              <w:t>4. odmietavý, ak podľa audítora došlo k takému významnému obmedzeniu rozsahu auditu, že audítor nemohol získať dostatočné a vhodné dôkazy na výkon auditu a z toho dôvodu nie je schopný vyjadriť názor na účtovnú závierku a názor podľa druhého bodu by bol nepostačujúci,</w:t>
            </w:r>
          </w:p>
          <w:p w:rsidR="00451273" w:rsidRPr="00F4072E" w:rsidP="00451273">
            <w:pPr>
              <w:bidi w:val="0"/>
              <w:spacing w:after="0" w:line="240" w:lineRule="auto"/>
              <w:jc w:val="both"/>
              <w:rPr>
                <w:rFonts w:ascii="Arial Narrow" w:hAnsi="Arial Narrow" w:cs="Arial"/>
                <w:sz w:val="22"/>
                <w:szCs w:val="22"/>
              </w:rPr>
            </w:pPr>
            <w:bookmarkStart w:id="13" w:name="f_5070322"/>
            <w:bookmarkEnd w:id="13"/>
            <w:r w:rsidRPr="00007E65">
              <w:rPr>
                <w:rFonts w:ascii="Arial Narrow" w:hAnsi="Arial Narrow" w:cs="Arial"/>
                <w:sz w:val="22"/>
                <w:szCs w:val="22"/>
              </w:rPr>
              <w:br/>
              <w:t>d) popis významných skutočností, ktoré sú uvedené v účtovnej závierke a ktoré audítor považuje za potrebné zdôrazniť, najmä dodržanie zásady nepretržitého pokračovania v činnosti a ďalšie významné neistoty, ktorých vyriešenie závisí od budúcich udalostí a ktoré môžu mať vplyv na účtovnú závierku.</w:t>
            </w:r>
            <w:bookmarkStart w:id="14" w:name="f_5070323"/>
            <w:bookmarkEnd w:id="14"/>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216FB7" w:rsidP="00451273">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2. Štatutárny audítor audítorskú správu podpíše a uvedie dátum jej vyhotovenia. Ak štatutárny audit vykonáva audítorská spoločnosť, audítorskú správu podpíše aspoň štatutárny audítor (audítori) vykonávajúci štatutárny audit v mene audítorskej spoločnosti. Vo výnimočných prípadoch môžu členské štáty stanoviť, že takýto podpis (podpisy) nie je potrebné zverejniť, ak by jeho (ich) zverejnenie mohlo viesť k bezprostrednému a závažnému ohrozeniu osobnej bezpečnosti ktorejkoľvek osoby. V každom prípade musí byť meno (mená) zainteresovanej osoby (zainteresovaných osôb) známe relevantným príslušným orgánom.</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216FB7" w:rsidP="00451273">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216FB7" w:rsidP="00451273">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23</w:t>
            </w:r>
          </w:p>
          <w:p w:rsidR="00451273" w:rsidRPr="00216FB7" w:rsidP="00451273">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7358B">
              <w:rPr>
                <w:rFonts w:ascii="Arial Narrow" w:hAnsi="Arial Narrow" w:cs="Arial"/>
                <w:sz w:val="22"/>
                <w:szCs w:val="22"/>
              </w:rPr>
              <w:t>Správu audítora je audítor povinný vypracovať písomne a uviesť v nej svoje meno, priezvisko, číslo licencie, dátum ukončenia auditu a podpis. V mene audítorskej spoločnosti podpisuje správu audítora audítor, ktorý audit vykonal, pričom uvedie svoje meno, priezvisko, číslo licencie, obchodný názov, sídlo a číslo licencie audítorskej spoločnosti, dátum ukončenia auditu a podpis.</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216FB7" w:rsidP="00451273">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216FB7" w:rsidP="00451273">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23</w:t>
            </w:r>
          </w:p>
          <w:p w:rsidR="00451273" w:rsidRPr="00216FB7" w:rsidP="00451273">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7358B">
              <w:rPr>
                <w:rFonts w:ascii="Arial Narrow" w:hAnsi="Arial Narrow" w:cs="Arial"/>
                <w:sz w:val="22"/>
                <w:szCs w:val="22"/>
              </w:rPr>
              <w:t>Údaje o audítorovi podľa odseku 3 výnimočne nemusia byť sprístupnené verejnosti, ak by ich zverejnenie mohlo viesť k ohrozeniu bezpečnosti akejkoľvek osoby. Túto skutočnosť musí audítor odôvodniť a oznámiť úradu.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96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3. Správa audítora o konsolidovanej účtovnej závierke musí byť v súlade s požiadavkami stanovenými v odsekoch 1 a 2. Štatutárny audítor alebo audítorská spoločnosť pri podávaní správy o súlade správy o hospodárení s účtovnou závierkou, ako sa vyžaduje v odseku 1 písm. e), posudzuje konsolidovanú účtovnú závierku a konsolidovanú správu o hospodárení. Ak je ročná účtovná závierka materského podniku pripojená ku konsolidovanej účtovnej závierke, audítorské správy vyžadované podľa tohto článku sa môžu skombinovať.</w:t>
            </w: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216FB7" w:rsidP="00451273">
            <w:pPr>
              <w:bidi w:val="0"/>
              <w:spacing w:after="200" w:line="276" w:lineRule="auto"/>
              <w:jc w:val="center"/>
              <w:rPr>
                <w:rFonts w:ascii="Arial Narrow" w:hAnsi="Arial Narrow" w:cs="Arial"/>
                <w:color w:val="000000"/>
                <w:sz w:val="22"/>
                <w:szCs w:val="22"/>
              </w:rPr>
            </w:pPr>
            <w:r w:rsidRPr="00216FB7">
              <w:rPr>
                <w:rFonts w:ascii="Arial Narrow" w:hAnsi="Arial Narrow" w:cs="Arial"/>
                <w:color w:val="000000"/>
                <w:sz w:val="22"/>
                <w:szCs w:val="22"/>
              </w:rPr>
              <w:t>540/2007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216FB7" w:rsidP="00451273">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w:t>
            </w:r>
          </w:p>
          <w:p w:rsidR="00451273" w:rsidRPr="00216FB7" w:rsidP="00451273">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B45CA4">
              <w:rPr>
                <w:rFonts w:ascii="Arial Narrow" w:hAnsi="Arial Narrow" w:cs="Arial"/>
                <w:sz w:val="22"/>
                <w:szCs w:val="22"/>
              </w:rPr>
              <w:t>Audit je overovanie individuálnej účtovnej závierky alebo konsolidovanej účtovnej závierky a overovanie súladu individuálnej výročnej správy s individuálnou účtovnou závierkou alebo súladu konsolidovanej výročnej správy s konsolidovanou účtovnou závierkou.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1127"/>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216FB7" w:rsidP="00451273">
            <w:pPr>
              <w:bidi w:val="0"/>
              <w:spacing w:after="0" w:line="240" w:lineRule="auto"/>
              <w:jc w:val="center"/>
              <w:rPr>
                <w:rFonts w:ascii="Arial Narrow" w:hAnsi="Arial Narrow" w:cs="Arial"/>
                <w:color w:val="000000"/>
                <w:sz w:val="22"/>
                <w:szCs w:val="22"/>
              </w:rPr>
            </w:pPr>
            <w:r w:rsidRPr="00216FB7">
              <w:rPr>
                <w:rFonts w:ascii="Arial Narrow" w:hAnsi="Arial Narrow" w:cs="Arial"/>
                <w:color w:val="000000"/>
                <w:sz w:val="22"/>
                <w:szCs w:val="22"/>
              </w:rPr>
              <w:t>§ 22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B45CA4" w:rsidP="00451273">
            <w:pPr>
              <w:bidi w:val="0"/>
              <w:spacing w:after="0" w:line="240" w:lineRule="auto"/>
              <w:jc w:val="both"/>
              <w:rPr>
                <w:rFonts w:ascii="Arial Narrow" w:hAnsi="Arial Narrow" w:cs="Arial"/>
                <w:sz w:val="22"/>
                <w:szCs w:val="22"/>
              </w:rPr>
            </w:pPr>
            <w:r w:rsidRPr="00B45CA4">
              <w:rPr>
                <w:rFonts w:ascii="Arial Narrow" w:hAnsi="Arial Narrow" w:cs="Arial"/>
                <w:sz w:val="22"/>
                <w:szCs w:val="22"/>
              </w:rPr>
              <w:t>(1) Audítor konsolidovaného celku nesie plnú zodpovednosť za správu audítora konsolidovaného celku.</w:t>
            </w:r>
          </w:p>
          <w:p w:rsidR="00451273" w:rsidRPr="00B45CA4" w:rsidP="00451273">
            <w:pPr>
              <w:bidi w:val="0"/>
              <w:spacing w:after="0" w:line="240" w:lineRule="auto"/>
              <w:jc w:val="both"/>
              <w:rPr>
                <w:rFonts w:ascii="Arial Narrow" w:hAnsi="Arial Narrow" w:cs="Arial"/>
                <w:sz w:val="22"/>
                <w:szCs w:val="22"/>
              </w:rPr>
            </w:pPr>
            <w:bookmarkStart w:id="15" w:name="f_5070307"/>
            <w:bookmarkEnd w:id="15"/>
            <w:r w:rsidRPr="00B45CA4">
              <w:rPr>
                <w:rFonts w:ascii="Arial Narrow" w:hAnsi="Arial Narrow" w:cs="Arial"/>
                <w:sz w:val="22"/>
                <w:szCs w:val="22"/>
              </w:rPr>
              <w:t xml:space="preserve">(2) Audítor konsolidovaného celku je povinný vykonať previerku auditu vykonaného audítorom alebo audítorskou spoločnosťou, euroaudítorom alebo audítorskou spoločnosťou iného členského štátu a audítorom z tretej krajiny alebo audítorskou spoločnosťou z tretej krajiny na účely auditu konsolidovaného celku. O tejto previerke je audítor konsolidovaného celku povinný viesť audítorskú dokumentáciu a uchovávať ju podľa </w:t>
            </w:r>
            <w:hyperlink r:id="rId7" w:history="1">
              <w:r w:rsidRPr="00B45CA4">
                <w:rPr>
                  <w:rStyle w:val="Hyperlink"/>
                  <w:rFonts w:ascii="Arial Narrow" w:hAnsi="Arial Narrow" w:cs="Arial"/>
                  <w:bCs/>
                  <w:color w:val="auto"/>
                  <w:sz w:val="22"/>
                  <w:szCs w:val="22"/>
                  <w:u w:val="none"/>
                </w:rPr>
                <w:t>§ 20 ods. 5</w:t>
              </w:r>
            </w:hyperlink>
            <w:r w:rsidRPr="00B45CA4">
              <w:rPr>
                <w:rFonts w:ascii="Arial Narrow" w:hAnsi="Arial Narrow" w:cs="Arial"/>
                <w:sz w:val="22"/>
                <w:szCs w:val="22"/>
              </w:rPr>
              <w:t>. Audítorská dokumentácia musí byť vedená tak, aby komora audítorov a úrad mohli preveriť prácu audítora konsolidovaného ce</w:t>
            </w:r>
            <w:r>
              <w:rPr>
                <w:rFonts w:ascii="Arial Narrow" w:hAnsi="Arial Narrow" w:cs="Arial"/>
                <w:sz w:val="22"/>
                <w:szCs w:val="22"/>
              </w:rPr>
              <w:t>lku.</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O:1 </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 a</w:t>
            </w:r>
          </w:p>
          <w:p w:rsidR="00451273" w:rsidRPr="00004AF1" w:rsidP="00451273">
            <w:pPr>
              <w:bidi w:val="0"/>
              <w:spacing w:after="0" w:line="276" w:lineRule="auto"/>
              <w:jc w:val="center"/>
              <w:rPr>
                <w:rFonts w:ascii="Arial Narrow" w:hAnsi="Arial Narrow" w:cs="Arial"/>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KAPITOLA 9</w:t>
            </w:r>
          </w:p>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USTANOVENIA TÝKAJÚCE SA VÝNIMIEK A OBMEDZENÍ VÝNIMIEK</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Článok 36</w:t>
            </w:r>
          </w:p>
          <w:p w:rsidR="00451273" w:rsidRPr="00CB64E4" w:rsidP="00451273">
            <w:pPr>
              <w:bidi w:val="0"/>
              <w:spacing w:before="75" w:after="75" w:line="240" w:lineRule="auto"/>
              <w:rPr>
                <w:rFonts w:ascii="Arial Narrow" w:hAnsi="Arial Narrow" w:cs="Arial"/>
                <w:b/>
                <w:sz w:val="22"/>
                <w:szCs w:val="22"/>
              </w:rPr>
            </w:pPr>
            <w:r w:rsidRPr="00CB64E4">
              <w:rPr>
                <w:rFonts w:ascii="Arial Narrow" w:hAnsi="Arial Narrow" w:cs="Arial"/>
                <w:b/>
                <w:sz w:val="22"/>
                <w:szCs w:val="22"/>
              </w:rPr>
              <w:t>Výnimky pre mikropodniky</w:t>
            </w:r>
          </w:p>
          <w:p w:rsidR="00451273" w:rsidRPr="00CB64E4" w:rsidP="00451273">
            <w:pPr>
              <w:bidi w:val="0"/>
              <w:spacing w:after="0" w:line="240" w:lineRule="auto"/>
              <w:rPr>
                <w:rFonts w:ascii="Arial Narrow" w:hAnsi="Arial Narrow" w:cs="Arial"/>
                <w:sz w:val="22"/>
                <w:szCs w:val="22"/>
              </w:rPr>
            </w:pPr>
            <w:r w:rsidRPr="00CB64E4">
              <w:rPr>
                <w:rFonts w:ascii="Arial Narrow" w:hAnsi="Arial Narrow" w:cs="Arial"/>
                <w:sz w:val="22"/>
                <w:szCs w:val="22"/>
              </w:rPr>
              <w:t>1. Členské štáty môžu oslobodiť mikropodniky od ktorejkoľvek z týchto povinností:</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a) povinnosti vykazovať „Náklady budúcich období a príjmy budúcich období“ a „Výdavky budúcich období a výnosy budúcich období“. Ak členský štát využije uvedenú možnosť, môže týmto podnikom výlučne v prípade iných nákladov uvedených v odseku 2 písm. b) bode vi) tohto článku povoliť, aby sa pri vykazovaní položiek „Náklady budúcich období a príjmy budúcich období“ a „Výdavky budúcich období a výnosy budúcich období“ odchýlili od článku 6 ods. 1 písm. d) za predpokladu, že sa táto skutočnosť zverejní v poznámkach k účtovnej závierke alebo v súlade s písmenom b) tohto odseku pod súvahou;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F4574B" w:rsidP="00451273">
            <w:pPr>
              <w:bidi w:val="0"/>
              <w:spacing w:after="200" w:line="276" w:lineRule="auto"/>
              <w:jc w:val="center"/>
              <w:rPr>
                <w:rFonts w:ascii="Arial Narrow" w:hAnsi="Arial Narrow" w:cs="Arial"/>
                <w:color w:val="000000"/>
                <w:sz w:val="22"/>
                <w:szCs w:val="22"/>
              </w:rPr>
            </w:pPr>
            <w:r w:rsidRPr="00F4574B">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F4574B" w:rsidP="00451273">
            <w:pPr>
              <w:bidi w:val="0"/>
              <w:spacing w:after="200" w:line="276" w:lineRule="auto"/>
              <w:jc w:val="center"/>
              <w:rPr>
                <w:rFonts w:ascii="Arial Narrow" w:hAnsi="Arial Narrow" w:cs="Arial"/>
                <w:color w:val="000000"/>
                <w:sz w:val="22"/>
                <w:szCs w:val="22"/>
              </w:rPr>
            </w:pPr>
            <w:r w:rsidRPr="00F4574B">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P="00451273">
            <w:pPr>
              <w:pStyle w:val="Heading1"/>
              <w:bidi w:val="0"/>
              <w:spacing w:after="0" w:line="240" w:lineRule="auto"/>
              <w:rPr>
                <w:rFonts w:ascii="Arial Narrow" w:hAnsi="Arial Narrow"/>
                <w:b w:val="0"/>
                <w:sz w:val="22"/>
                <w:szCs w:val="22"/>
              </w:rPr>
            </w:pPr>
            <w:r>
              <w:rPr>
                <w:rFonts w:ascii="Arial Narrow" w:hAnsi="Arial Narrow"/>
                <w:b w:val="0"/>
                <w:sz w:val="22"/>
                <w:szCs w:val="22"/>
              </w:rPr>
              <w:t>Vzor výkazu UZ mikro účtovnej jednotky</w:t>
            </w:r>
          </w:p>
          <w:p w:rsidR="00451273" w:rsidRPr="00453654" w:rsidP="00451273">
            <w:pPr>
              <w:bidi w:val="0"/>
              <w:spacing w:after="0" w:line="240" w:lineRule="auto"/>
              <w:rPr>
                <w:rFonts w:ascii="Arial Narrow" w:hAnsi="Arial Narrow" w:cs="Arial"/>
                <w:color w:val="000000"/>
                <w:sz w:val="22"/>
                <w:szCs w:val="22"/>
              </w:rPr>
            </w:pPr>
            <w:r w:rsidRPr="00453654">
              <w:rPr>
                <w:rFonts w:ascii="Arial Narrow" w:hAnsi="Arial Narrow" w:cs="Arial"/>
                <w:color w:val="000000"/>
                <w:sz w:val="22"/>
                <w:szCs w:val="22"/>
              </w:rPr>
              <w:t>15464/</w:t>
            </w:r>
          </w:p>
          <w:p w:rsidR="00451273" w:rsidRPr="00C050B7" w:rsidP="00451273">
            <w:pPr>
              <w:bidi w:val="0"/>
              <w:spacing w:after="0" w:line="240" w:lineRule="auto"/>
              <w:rPr>
                <w:rFonts w:ascii="Times New Roman" w:hAnsi="Times New Roman"/>
              </w:rPr>
            </w:pPr>
            <w:r w:rsidRPr="00453654">
              <w:rPr>
                <w:rFonts w:ascii="Arial Narrow" w:hAnsi="Arial Narrow" w:cs="Arial"/>
                <w:color w:val="000000"/>
                <w:sz w:val="22"/>
                <w:szCs w:val="22"/>
              </w:rPr>
              <w:t>2013-74</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O:1 </w:t>
            </w:r>
          </w:p>
          <w:p w:rsidR="00451273" w:rsidRPr="00004AF1" w:rsidP="00451273">
            <w:pPr>
              <w:bidi w:val="0"/>
              <w:spacing w:after="0" w:line="276" w:lineRule="auto"/>
              <w:jc w:val="center"/>
              <w:rPr>
                <w:rFonts w:ascii="Arial Narrow" w:hAnsi="Arial Narrow" w:cs="Arial"/>
                <w:color w:val="000000"/>
                <w:sz w:val="22"/>
                <w:szCs w:val="22"/>
              </w:rPr>
            </w:pPr>
            <w:r>
              <w:rPr>
                <w:rFonts w:ascii="Arial Narrow" w:hAnsi="Arial Narrow" w:cs="Arial"/>
                <w:color w:val="000000"/>
                <w:sz w:val="22"/>
                <w:szCs w:val="22"/>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povinnosti vyhotovovať poznámky k účtovnej závierke v súlade s článkom 16 za predpokladu, že informácie vyžadované podľa článku 16 ods. 1 písm. d) a e) tejto smernice a článku 24 ods. 2 smernice 2012/30/EÚ sa uvedú pod súvahou;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453654" w:rsidP="00451273">
            <w:pPr>
              <w:bidi w:val="0"/>
              <w:spacing w:after="200" w:line="276" w:lineRule="auto"/>
              <w:jc w:val="center"/>
              <w:rPr>
                <w:rFonts w:ascii="Arial Narrow" w:hAnsi="Arial Narrow" w:cs="Arial"/>
                <w:color w:val="000000"/>
                <w:sz w:val="22"/>
                <w:szCs w:val="22"/>
              </w:rPr>
            </w:pPr>
            <w:r w:rsidRPr="00453654">
              <w:rPr>
                <w:rFonts w:ascii="Arial Narrow" w:hAnsi="Arial Narrow" w:cs="Arial"/>
                <w:color w:val="000000"/>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453654"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MF/</w:t>
            </w:r>
            <w:r w:rsidRPr="00453654">
              <w:rPr>
                <w:rFonts w:ascii="Arial Narrow" w:hAnsi="Arial Narrow" w:cs="Arial"/>
                <w:color w:val="000000"/>
                <w:sz w:val="22"/>
                <w:szCs w:val="22"/>
              </w:rPr>
              <w:t>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8414ED" w:rsidP="00451273">
            <w:pPr>
              <w:bidi w:val="0"/>
              <w:spacing w:after="200" w:line="276" w:lineRule="auto"/>
              <w:jc w:val="center"/>
              <w:rPr>
                <w:rFonts w:ascii="Arial Narrow" w:hAnsi="Arial Narrow" w:cs="Arial"/>
                <w:color w:val="000000"/>
                <w:sz w:val="22"/>
                <w:szCs w:val="22"/>
              </w:rPr>
            </w:pPr>
            <w:r w:rsidRPr="008414ED">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r>
              <w:rPr>
                <w:rFonts w:ascii="Arial Narrow" w:hAnsi="Arial Narrow"/>
                <w:b w:val="0"/>
                <w:sz w:val="22"/>
                <w:szCs w:val="22"/>
              </w:rPr>
              <w:t>poznámky</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O:1 </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 c</w:t>
            </w:r>
          </w:p>
          <w:p w:rsidR="00451273" w:rsidRPr="00004AF1" w:rsidP="00451273">
            <w:pPr>
              <w:bidi w:val="0"/>
              <w:spacing w:after="200" w:line="276" w:lineRule="auto"/>
              <w:jc w:val="center"/>
              <w:rPr>
                <w:rFonts w:ascii="Arial Narrow" w:hAnsi="Arial Narrow" w:cs="Arial"/>
                <w:color w:val="000000"/>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1. Členské štáty môžu oslobodiť mikropodniky od ktorejkoľvek z týchto povinností:</w:t>
            </w:r>
          </w:p>
          <w:p w:rsidR="00451273" w:rsidRPr="00CB64E4" w:rsidP="00451273">
            <w:pPr>
              <w:bidi w:val="0"/>
              <w:spacing w:before="75" w:after="75" w:line="240" w:lineRule="auto"/>
              <w:rPr>
                <w:rFonts w:ascii="Arial Narrow" w:hAnsi="Arial Narrow" w:cs="Arial"/>
                <w:sz w:val="22"/>
                <w:szCs w:val="22"/>
              </w:rPr>
            </w:pPr>
            <w:r w:rsidRPr="00CB64E4">
              <w:rPr>
                <w:rFonts w:ascii="Arial Narrow" w:hAnsi="Arial Narrow" w:cs="Arial"/>
                <w:sz w:val="22"/>
                <w:szCs w:val="22"/>
              </w:rPr>
              <w:t>c) povinnosti zostavovať správu o hospodárení v súlade s kapitolou 5 za predpokladu, že informácie vyžadované podľa článku 24 ods. 2 smernice 2012/30/EÚ sa zverejnia v poznámkach k účtovnej závierke alebo v súlade s písmenom b) tohto odseku pod súvahou;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004AF1" w:rsidP="00451273">
            <w:pPr>
              <w:bidi w:val="0"/>
              <w:spacing w:after="0" w:line="240" w:lineRule="auto"/>
              <w:jc w:val="center"/>
              <w:rPr>
                <w:rFonts w:ascii="Arial Narrow" w:hAnsi="Arial Narrow" w:cs="Arial"/>
                <w:color w:val="000000"/>
                <w:sz w:val="22"/>
                <w:szCs w:val="22"/>
              </w:rPr>
            </w:pPr>
            <w:r w:rsidRPr="00004AF1">
              <w:rPr>
                <w:rFonts w:ascii="Arial Narrow" w:hAnsi="Arial Narrow" w:cs="Arial"/>
                <w:color w:val="000000"/>
                <w:sz w:val="22"/>
                <w:szCs w:val="22"/>
              </w:rPr>
              <w:t>§ 4</w:t>
            </w:r>
          </w:p>
          <w:p w:rsidR="00451273" w:rsidRPr="00004AF1" w:rsidP="00451273">
            <w:pPr>
              <w:bidi w:val="0"/>
              <w:spacing w:after="0" w:line="240" w:lineRule="auto"/>
              <w:jc w:val="center"/>
              <w:rPr>
                <w:rFonts w:ascii="Arial Narrow" w:hAnsi="Arial Narrow" w:cs="Arial"/>
                <w:color w:val="000000"/>
                <w:sz w:val="22"/>
                <w:szCs w:val="22"/>
              </w:rPr>
            </w:pPr>
            <w:r w:rsidRPr="00004AF1">
              <w:rPr>
                <w:rFonts w:ascii="Arial Narrow" w:hAnsi="Arial Narrow" w:cs="Arial"/>
                <w:color w:val="000000"/>
                <w:sz w:val="22"/>
                <w:szCs w:val="22"/>
              </w:rPr>
              <w:t>O:4</w:t>
            </w:r>
          </w:p>
          <w:p w:rsidR="00451273" w:rsidRPr="00004AF1" w:rsidP="00451273">
            <w:pPr>
              <w:bidi w:val="0"/>
              <w:spacing w:after="0" w:line="240" w:lineRule="auto"/>
              <w:jc w:val="center"/>
              <w:rPr>
                <w:rFonts w:ascii="Arial Narrow" w:hAnsi="Arial Narrow" w:cs="Arial"/>
                <w:color w:val="000000"/>
                <w:sz w:val="22"/>
                <w:szCs w:val="22"/>
              </w:rPr>
            </w:pPr>
            <w:r w:rsidRPr="00004AF1">
              <w:rPr>
                <w:rFonts w:ascii="Arial Narrow" w:hAnsi="Arial Narrow" w:cs="Arial"/>
                <w:color w:val="000000"/>
                <w:sz w:val="22"/>
                <w:szCs w:val="22"/>
              </w:rPr>
              <w:t>P:f</w:t>
            </w:r>
          </w:p>
          <w:p w:rsidR="00451273" w:rsidRPr="00CB64E4" w:rsidP="00451273">
            <w:pPr>
              <w:bidi w:val="0"/>
              <w:spacing w:after="200" w:line="276"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V poznámkach sa uvádzajú tieto informácie:</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bCs/>
                <w:kern w:val="28"/>
                <w:sz w:val="22"/>
                <w:szCs w:val="22"/>
                <w:lang w:eastAsia="en-US"/>
              </w:rPr>
              <w:t>o vlastných akciách, a to</w:t>
            </w:r>
          </w:p>
          <w:p w:rsidR="00451273" w:rsidRPr="00CB64E4" w:rsidP="00451273">
            <w:pPr>
              <w:numPr>
                <w:numId w:val="17"/>
              </w:numPr>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dôvode nadobudnutia vlastných akcií počas účtovného obdobia,</w:t>
            </w:r>
          </w:p>
          <w:p w:rsidR="00451273" w:rsidRPr="00CB64E4" w:rsidP="00451273">
            <w:pPr>
              <w:numPr>
                <w:numId w:val="17"/>
              </w:numPr>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informáciách, ktorými sú</w:t>
            </w:r>
          </w:p>
          <w:p w:rsidR="00451273" w:rsidRPr="00CB64E4" w:rsidP="00451273">
            <w:pPr>
              <w:numPr>
                <w:numId w:val="18"/>
              </w:numPr>
              <w:tabs>
                <w:tab w:val="left" w:pos="851"/>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počet a menovitá hodnota nadobudnutých vlastných akcií počas účtovného obdobia a počet a menovitá hodnota prevedených vlastných akcií počas účtovného obdobia, pričom sa uvádza percentuálna hodnota týchto vlastných akcií na upísanom základnom imaní,</w:t>
            </w:r>
          </w:p>
          <w:p w:rsidR="00451273" w:rsidRPr="00CB64E4" w:rsidP="00451273">
            <w:pPr>
              <w:numPr>
                <w:numId w:val="19"/>
              </w:numPr>
              <w:tabs>
                <w:tab w:val="left" w:pos="851"/>
              </w:tabs>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počet a hodnota, za ktorú sa vlastné akcie počas účtovného obdobia nadobudli a počet a hodnota, za ktorú sa vlastné akcie počas účtovného obdobia previedli na inú osobu,</w:t>
            </w:r>
          </w:p>
          <w:p w:rsidR="00451273" w:rsidRPr="00CB64E4" w:rsidP="00451273">
            <w:pPr>
              <w:numPr>
                <w:numId w:val="17"/>
              </w:numPr>
              <w:autoSpaceDE/>
              <w:autoSpaceDN/>
              <w:bidi w:val="0"/>
              <w:spacing w:after="0" w:line="240" w:lineRule="auto"/>
              <w:ind w:left="0" w:firstLine="0"/>
              <w:jc w:val="both"/>
              <w:rPr>
                <w:rFonts w:ascii="Arial Narrow" w:hAnsi="Arial Narrow" w:cs="Arial"/>
                <w:sz w:val="22"/>
                <w:szCs w:val="22"/>
              </w:rPr>
            </w:pPr>
            <w:r w:rsidRPr="00CB64E4">
              <w:rPr>
                <w:rFonts w:ascii="Arial Narrow" w:hAnsi="Arial Narrow" w:cs="Arial"/>
                <w:sz w:val="22"/>
                <w:szCs w:val="22"/>
              </w:rPr>
              <w:t>počte, menovitej hodnote a hodnote, za ktorú sa vlastné akcie nadobudli, a ktoré účtovná jednotka má v držbe k poslednému dňu účtovného obdobia; uvádza  sa aj ich percentuálny podiel na upísanom základnom imaní,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551FAE" w:rsidP="00451273">
            <w:pPr>
              <w:bidi w:val="0"/>
              <w:spacing w:after="200" w:line="276" w:lineRule="auto"/>
              <w:jc w:val="center"/>
              <w:rPr>
                <w:rFonts w:ascii="Arial Narrow" w:hAnsi="Arial Narrow" w:cs="Arial"/>
                <w:color w:val="000000"/>
                <w:sz w:val="22"/>
                <w:szCs w:val="22"/>
              </w:rPr>
            </w:pPr>
            <w:r w:rsidRPr="00551FAE">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rPr>
                <w:rFonts w:ascii="Arial Narrow" w:hAnsi="Arial Narrow" w:cs="Arial"/>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845953" w:rsidP="00451273">
            <w:pPr>
              <w:bidi w:val="0"/>
              <w:spacing w:after="200" w:line="276" w:lineRule="auto"/>
              <w:jc w:val="center"/>
              <w:rPr>
                <w:rFonts w:ascii="Arial Narrow" w:hAnsi="Arial Narrow" w:cs="Arial"/>
                <w:color w:val="000000"/>
                <w:sz w:val="22"/>
                <w:szCs w:val="22"/>
              </w:rPr>
            </w:pPr>
            <w:r w:rsidRPr="00845953">
              <w:rPr>
                <w:rFonts w:ascii="Arial Narrow" w:hAnsi="Arial Narrow" w:cs="Arial"/>
                <w:color w:val="000000"/>
                <w:sz w:val="22"/>
                <w:szCs w:val="22"/>
              </w:rPr>
              <w:t>Č: 36</w:t>
            </w:r>
          </w:p>
          <w:p w:rsidR="00451273" w:rsidRPr="00845953" w:rsidP="00451273">
            <w:pPr>
              <w:bidi w:val="0"/>
              <w:spacing w:after="200" w:line="276" w:lineRule="auto"/>
              <w:jc w:val="center"/>
              <w:rPr>
                <w:rFonts w:ascii="Arial Narrow" w:hAnsi="Arial Narrow" w:cs="Arial"/>
                <w:color w:val="000000"/>
                <w:sz w:val="22"/>
                <w:szCs w:val="22"/>
              </w:rPr>
            </w:pPr>
            <w:r w:rsidRPr="00845953">
              <w:rPr>
                <w:rFonts w:ascii="Arial Narrow" w:hAnsi="Arial Narrow" w:cs="Arial"/>
                <w:color w:val="000000"/>
                <w:sz w:val="22"/>
                <w:szCs w:val="22"/>
              </w:rPr>
              <w:t xml:space="preserve">O:1 </w:t>
            </w:r>
          </w:p>
          <w:p w:rsidR="00451273" w:rsidRPr="00845953"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P: d</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845953" w:rsidP="00451273">
            <w:pPr>
              <w:bidi w:val="0"/>
              <w:spacing w:after="0" w:line="240" w:lineRule="auto"/>
              <w:rPr>
                <w:rFonts w:ascii="Arial Narrow" w:hAnsi="Arial Narrow" w:cs="Arial"/>
                <w:sz w:val="22"/>
                <w:szCs w:val="22"/>
              </w:rPr>
            </w:pPr>
            <w:r w:rsidRPr="00845953">
              <w:rPr>
                <w:rFonts w:ascii="Arial Narrow" w:hAnsi="Arial Narrow" w:cs="EUAlbertina"/>
                <w:color w:val="000000"/>
                <w:sz w:val="22"/>
                <w:szCs w:val="22"/>
              </w:rPr>
              <w:t>povinnosti uverejniť ročnú účtovnú závierku v súlade s kapitolou 7 tejto smernice za predpokladu, že informácie zo súvahy, ktoré sú v nej uvedené, sa v súlade s vnútroštátnym právom riadne predložia aspoň jednému príslušnému orgánu, ktorý určil dotknutý členský štát. Ak príslušným orgánom nie je centrálny register, obchodný register alebo register spoločností, ako sa uvádza v článku 3 ods. 1 smernice 2009/101/ES, od príslušného orgánu sa vyžaduje, aby poskytol predložené informácie takémuto registru.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F4574B" w:rsidP="00451273">
            <w:pPr>
              <w:bidi w:val="0"/>
              <w:spacing w:after="200" w:line="276" w:lineRule="auto"/>
              <w:jc w:val="center"/>
              <w:rPr>
                <w:rFonts w:ascii="Arial Narrow" w:hAnsi="Arial Narrow" w:cs="Arial"/>
                <w:color w:val="000000"/>
                <w:sz w:val="22"/>
                <w:szCs w:val="22"/>
              </w:rPr>
            </w:pPr>
            <w:r w:rsidRPr="00F4574B">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F4574B" w:rsidP="00451273">
            <w:pPr>
              <w:bidi w:val="0"/>
              <w:spacing w:after="200" w:line="276" w:lineRule="auto"/>
              <w:jc w:val="center"/>
              <w:rPr>
                <w:rFonts w:ascii="Arial Narrow" w:hAnsi="Arial Narrow" w:cs="Arial"/>
                <w:color w:val="000000"/>
                <w:sz w:val="22"/>
                <w:szCs w:val="22"/>
              </w:rPr>
            </w:pPr>
            <w:r w:rsidRPr="00F4574B">
              <w:rPr>
                <w:rFonts w:ascii="Arial Narrow" w:hAnsi="Arial Narrow" w:cs="Arial"/>
                <w:color w:val="000000"/>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rPr>
                <w:rFonts w:ascii="Arial Narrow" w:hAnsi="Arial Narrow" w:cs="Arial"/>
                <w:color w:val="00000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O:2 </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 a</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cs="Arial"/>
                <w:sz w:val="22"/>
                <w:szCs w:val="22"/>
              </w:rPr>
            </w:pPr>
            <w:r w:rsidRPr="00CB64E4">
              <w:rPr>
                <w:rFonts w:ascii="Arial Narrow" w:hAnsi="Arial Narrow" w:cs="Arial"/>
                <w:sz w:val="22"/>
                <w:szCs w:val="22"/>
              </w:rPr>
              <w:t>2. Členské štáty môžu mikropodnikom povoliť:</w:t>
            </w:r>
          </w:p>
          <w:p w:rsidR="00451273" w:rsidRPr="00CB64E4" w:rsidP="00451273">
            <w:pPr>
              <w:bidi w:val="0"/>
              <w:spacing w:before="75" w:after="0" w:line="240" w:lineRule="auto"/>
              <w:rPr>
                <w:rFonts w:ascii="Arial Narrow" w:hAnsi="Arial Narrow" w:cs="Arial"/>
                <w:sz w:val="22"/>
                <w:szCs w:val="22"/>
              </w:rPr>
            </w:pPr>
            <w:r w:rsidRPr="00CB64E4">
              <w:rPr>
                <w:rFonts w:ascii="Arial Narrow" w:hAnsi="Arial Narrow" w:cs="Arial"/>
                <w:sz w:val="22"/>
                <w:szCs w:val="22"/>
              </w:rPr>
              <w:t>a) zostavovať len skrátenú súvahu, v ktorej sa samostatne vykazujú aspoň tie položky, ktoré sú označené písmenami v prílohe III alebo prílohe IV, keď je to možné. Ak sa uplatňuje odsek 1 písm. a) tohto článku, položky E v časti "Majetok" a v časti "Záväzky" v prílohe III alebo položky E a K v p</w:t>
            </w:r>
            <w:r>
              <w:rPr>
                <w:rFonts w:ascii="Arial Narrow" w:hAnsi="Arial Narrow" w:cs="Arial"/>
                <w:sz w:val="22"/>
                <w:szCs w:val="22"/>
              </w:rPr>
              <w:t>rílohe IV sa zo súvahy vylúčia;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F4574B" w:rsidP="00451273">
            <w:pPr>
              <w:bidi w:val="0"/>
              <w:spacing w:after="200" w:line="276" w:lineRule="auto"/>
              <w:jc w:val="center"/>
              <w:rPr>
                <w:rFonts w:ascii="Arial Narrow" w:hAnsi="Arial Narrow" w:cs="Arial"/>
                <w:color w:val="000000"/>
                <w:sz w:val="22"/>
                <w:szCs w:val="22"/>
              </w:rPr>
            </w:pPr>
            <w:r w:rsidRPr="00F4574B">
              <w:rPr>
                <w:rFonts w:ascii="Arial Narrow" w:hAnsi="Arial Narrow" w:cs="Arial"/>
                <w:color w:val="000000"/>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tabs>
                <w:tab w:val="left" w:pos="709"/>
                <w:tab w:val="left" w:pos="1134"/>
              </w:tabs>
              <w:bidi w:val="0"/>
              <w:spacing w:after="0" w:line="240" w:lineRule="auto"/>
              <w:rPr>
                <w:rFonts w:ascii="Arial Narrow" w:hAnsi="Arial Narrow" w:cs="Arial"/>
                <w:bCs/>
                <w:kern w:val="28"/>
                <w:sz w:val="22"/>
                <w:szCs w:val="22"/>
                <w:lang w:eastAsia="en-US"/>
              </w:rPr>
            </w:pPr>
            <w:r w:rsidRPr="00CB64E4">
              <w:rPr>
                <w:rFonts w:ascii="Arial Narrow" w:hAnsi="Arial Narrow" w:cs="Arial"/>
                <w:color w:val="000000"/>
                <w:sz w:val="22"/>
                <w:szCs w:val="22"/>
              </w:rPr>
              <w:t>Prí</w:t>
            </w:r>
            <w:r>
              <w:rPr>
                <w:rFonts w:ascii="Arial Narrow" w:hAnsi="Arial Narrow" w:cs="Arial"/>
                <w:color w:val="000000"/>
                <w:sz w:val="22"/>
                <w:szCs w:val="22"/>
              </w:rPr>
              <w:t>loha č. 1 k návrhu opatrenia č.</w:t>
            </w:r>
            <w:r w:rsidRPr="00CB64E4">
              <w:rPr>
                <w:rFonts w:ascii="Arial Narrow" w:hAnsi="Arial Narrow" w:cs="Arial"/>
                <w:sz w:val="22"/>
                <w:szCs w:val="22"/>
              </w:rPr>
              <w:t xml:space="preserve"> MF/15464/2013-74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F4574B" w:rsidP="00451273">
            <w:pPr>
              <w:bidi w:val="0"/>
              <w:spacing w:after="200" w:line="276" w:lineRule="auto"/>
              <w:jc w:val="center"/>
              <w:rPr>
                <w:rFonts w:ascii="Arial Narrow" w:hAnsi="Arial Narrow" w:cs="Arial"/>
                <w:color w:val="000000"/>
                <w:sz w:val="22"/>
                <w:szCs w:val="22"/>
              </w:rPr>
            </w:pPr>
            <w:r w:rsidRPr="00F4574B">
              <w:rPr>
                <w:rFonts w:ascii="Arial Narrow" w:hAnsi="Arial Narrow" w:cs="Arial"/>
                <w:color w:val="000000"/>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 Vzhľadom na rozsah výkazov</w:t>
            </w:r>
            <w:r>
              <w:rPr>
                <w:rFonts w:ascii="Arial Narrow" w:hAnsi="Arial Narrow" w:cs="Arial"/>
                <w:color w:val="000000"/>
                <w:sz w:val="22"/>
                <w:szCs w:val="22"/>
              </w:rPr>
              <w:t xml:space="preserve"> je príloha uvádzaná samostatne</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 xml:space="preserve">O:2 </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P:b</w:t>
            </w:r>
          </w:p>
          <w:p w:rsidR="00451273" w:rsidRPr="00004AF1" w:rsidP="00451273">
            <w:pPr>
              <w:bidi w:val="0"/>
              <w:spacing w:after="0" w:line="240" w:lineRule="auto"/>
              <w:jc w:val="center"/>
              <w:rPr>
                <w:rFonts w:ascii="Arial Narrow" w:hAnsi="Arial Narrow"/>
                <w:sz w:val="22"/>
                <w:szCs w:val="22"/>
              </w:rPr>
            </w:pP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b) zostavovať len skrátený výkaz ziskov a strát, v ktorom sa samostatne vykážu aspoň tieto položky, keď je to možné: </w:t>
            </w:r>
          </w:p>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 čistý obrat, </w:t>
            </w:r>
          </w:p>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ii) iný príjem, </w:t>
            </w:r>
          </w:p>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iii) náklady na suroviny a materiál, </w:t>
            </w:r>
          </w:p>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iv) náklady na zamestnancov, </w:t>
            </w:r>
          </w:p>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v) úpravy hodnoty, </w:t>
            </w:r>
          </w:p>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vi) ostatné náklady, </w:t>
            </w:r>
          </w:p>
          <w:p w:rsidR="00451273" w:rsidRPr="00CB64E4" w:rsidP="00451273">
            <w:pPr>
              <w:bidi w:val="0"/>
              <w:spacing w:after="0" w:line="240" w:lineRule="auto"/>
              <w:rPr>
                <w:rFonts w:ascii="Arial Narrow" w:hAnsi="Arial Narrow" w:cs="Arial"/>
                <w:color w:val="000000"/>
                <w:sz w:val="22"/>
                <w:szCs w:val="22"/>
              </w:rPr>
            </w:pPr>
            <w:r w:rsidRPr="00CB64E4">
              <w:rPr>
                <w:rFonts w:ascii="Arial Narrow" w:hAnsi="Arial Narrow" w:cs="Arial"/>
                <w:color w:val="000000"/>
                <w:sz w:val="22"/>
                <w:szCs w:val="22"/>
              </w:rPr>
              <w:t xml:space="preserve">vii) daň, </w:t>
            </w:r>
          </w:p>
          <w:p w:rsidR="00451273" w:rsidRPr="00CB64E4" w:rsidP="00451273">
            <w:pPr>
              <w:bidi w:val="0"/>
              <w:spacing w:after="0" w:line="240" w:lineRule="auto"/>
              <w:rPr>
                <w:rFonts w:ascii="Arial Narrow" w:hAnsi="Arial Narrow"/>
                <w:color w:val="000000"/>
                <w:sz w:val="22"/>
                <w:szCs w:val="22"/>
              </w:rPr>
            </w:pPr>
            <w:r w:rsidRPr="00CB64E4">
              <w:rPr>
                <w:rFonts w:ascii="Arial Narrow" w:hAnsi="Arial Narrow" w:cs="Arial"/>
                <w:color w:val="000000"/>
                <w:sz w:val="22"/>
                <w:szCs w:val="22"/>
              </w:rPr>
              <w:t>viii) výsledok hospodárenia.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004AF1" w:rsidP="00451273">
            <w:pPr>
              <w:pStyle w:val="Heading1"/>
              <w:bidi w:val="0"/>
              <w:spacing w:after="0" w:line="240" w:lineRule="auto"/>
              <w:rPr>
                <w:rFonts w:ascii="Arial Narrow" w:hAnsi="Arial Narrow"/>
                <w:b w:val="0"/>
                <w:sz w:val="22"/>
                <w:szCs w:val="22"/>
              </w:rPr>
            </w:pPr>
            <w:r w:rsidRPr="00004AF1">
              <w:rPr>
                <w:rFonts w:ascii="Arial Narrow" w:hAnsi="Arial Narrow" w:cs="Arial"/>
                <w:b w:val="0"/>
                <w:sz w:val="22"/>
                <w:szCs w:val="22"/>
              </w:rPr>
              <w:t>MF/15464/2013-74</w:t>
            </w: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O:3</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nepovolia ani nevyžadujú uplatňovanie článku 8 žiadnymi mikropodnikmi, ktoré využívajú ktorékoľvek z oslobodení uvedených v odsekoch 1 a 2 tohto článku.</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FD3696" w:rsidP="00451273">
            <w:pPr>
              <w:bidi w:val="0"/>
              <w:spacing w:after="0" w:line="240" w:lineRule="auto"/>
              <w:jc w:val="center"/>
              <w:rPr>
                <w:rFonts w:ascii="Arial Narrow" w:hAnsi="Arial Narrow" w:cs="Arial"/>
                <w:b/>
                <w:bCs/>
                <w:sz w:val="22"/>
                <w:szCs w:val="22"/>
              </w:rPr>
            </w:pPr>
            <w:r w:rsidRPr="00FD3696">
              <w:rPr>
                <w:rFonts w:ascii="Arial Narrow" w:hAnsi="Arial Narrow" w:cs="Arial"/>
                <w:b/>
                <w:bCs/>
                <w:sz w:val="22"/>
                <w:szCs w:val="22"/>
              </w:rPr>
              <w:t>Návrh zákona</w:t>
            </w:r>
          </w:p>
          <w:p w:rsidR="00E93890" w:rsidP="00451273">
            <w:pPr>
              <w:bidi w:val="0"/>
              <w:spacing w:after="0" w:line="240" w:lineRule="auto"/>
              <w:jc w:val="center"/>
              <w:rPr>
                <w:rFonts w:ascii="Arial Narrow" w:hAnsi="Arial Narrow" w:cs="Arial"/>
                <w:b/>
                <w:bCs/>
                <w:sz w:val="22"/>
                <w:szCs w:val="22"/>
              </w:rPr>
            </w:pPr>
          </w:p>
          <w:p w:rsidR="00E93890" w:rsidP="00451273">
            <w:pPr>
              <w:bidi w:val="0"/>
              <w:spacing w:after="0" w:line="240" w:lineRule="auto"/>
              <w:jc w:val="center"/>
              <w:rPr>
                <w:rFonts w:ascii="Arial Narrow" w:hAnsi="Arial Narrow" w:cs="Arial"/>
                <w:b/>
                <w:bCs/>
                <w:sz w:val="22"/>
                <w:szCs w:val="22"/>
              </w:rPr>
            </w:pPr>
          </w:p>
          <w:p w:rsidR="00E93890" w:rsidP="00451273">
            <w:pPr>
              <w:bidi w:val="0"/>
              <w:spacing w:after="0" w:line="240" w:lineRule="auto"/>
              <w:jc w:val="center"/>
              <w:rPr>
                <w:rFonts w:ascii="Arial Narrow" w:hAnsi="Arial Narrow" w:cs="Arial"/>
                <w:b/>
                <w:bCs/>
                <w:sz w:val="22"/>
                <w:szCs w:val="22"/>
              </w:rPr>
            </w:pPr>
          </w:p>
          <w:p w:rsidR="00E93890" w:rsidP="00451273">
            <w:pPr>
              <w:bidi w:val="0"/>
              <w:spacing w:after="0" w:line="240" w:lineRule="auto"/>
              <w:jc w:val="center"/>
              <w:rPr>
                <w:rFonts w:ascii="Arial Narrow" w:hAnsi="Arial Narrow" w:cs="Arial"/>
                <w:b/>
                <w:bCs/>
                <w:sz w:val="22"/>
                <w:szCs w:val="22"/>
              </w:rPr>
            </w:pPr>
          </w:p>
          <w:p w:rsidR="00E93890" w:rsidP="00451273">
            <w:pPr>
              <w:bidi w:val="0"/>
              <w:spacing w:after="0" w:line="240" w:lineRule="auto"/>
              <w:jc w:val="center"/>
              <w:rPr>
                <w:rFonts w:ascii="Arial Narrow" w:hAnsi="Arial Narrow" w:cs="Arial"/>
                <w:b/>
                <w:bCs/>
                <w:sz w:val="22"/>
                <w:szCs w:val="22"/>
              </w:rPr>
            </w:pPr>
          </w:p>
          <w:p w:rsidR="00E93890" w:rsidP="00451273">
            <w:pPr>
              <w:bidi w:val="0"/>
              <w:spacing w:after="0" w:line="240" w:lineRule="auto"/>
              <w:jc w:val="center"/>
              <w:rPr>
                <w:rFonts w:ascii="Arial Narrow" w:hAnsi="Arial Narrow" w:cs="Arial"/>
                <w:b/>
                <w:bCs/>
                <w:sz w:val="22"/>
                <w:szCs w:val="22"/>
              </w:rPr>
            </w:pPr>
          </w:p>
          <w:p w:rsidR="00E93890" w:rsidRPr="00E93890" w:rsidP="00451273">
            <w:pPr>
              <w:bidi w:val="0"/>
              <w:spacing w:after="0" w:line="240" w:lineRule="auto"/>
              <w:jc w:val="center"/>
              <w:rPr>
                <w:rFonts w:ascii="Arial Narrow" w:hAnsi="Arial Narrow" w:cs="Arial"/>
                <w:bCs/>
                <w:sz w:val="22"/>
                <w:szCs w:val="22"/>
              </w:rPr>
            </w:pPr>
            <w:r w:rsidRPr="00E93890">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F4574B" w:rsidP="00451273">
            <w:pPr>
              <w:pStyle w:val="Normlny"/>
              <w:bidi w:val="0"/>
              <w:spacing w:after="0" w:line="240" w:lineRule="auto"/>
              <w:jc w:val="center"/>
              <w:rPr>
                <w:rFonts w:ascii="Arial Narrow" w:hAnsi="Arial Narrow"/>
                <w:b/>
                <w:sz w:val="22"/>
                <w:szCs w:val="22"/>
              </w:rPr>
            </w:pPr>
            <w:r w:rsidRPr="00F4574B">
              <w:rPr>
                <w:rFonts w:ascii="Arial Narrow" w:hAnsi="Arial Narrow"/>
                <w:b/>
                <w:sz w:val="22"/>
                <w:szCs w:val="22"/>
              </w:rPr>
              <w:t>§ 27</w:t>
            </w:r>
          </w:p>
          <w:p w:rsidR="00451273" w:rsidRPr="00FD3696" w:rsidP="00451273">
            <w:pPr>
              <w:pStyle w:val="Normlny"/>
              <w:bidi w:val="0"/>
              <w:spacing w:after="0" w:line="240" w:lineRule="auto"/>
              <w:jc w:val="center"/>
              <w:rPr>
                <w:rFonts w:ascii="Arial Narrow" w:hAnsi="Arial Narrow"/>
                <w:b/>
                <w:sz w:val="22"/>
                <w:szCs w:val="22"/>
              </w:rPr>
            </w:pPr>
            <w:r w:rsidRPr="00FD3696" w:rsidR="00FD3696">
              <w:rPr>
                <w:rFonts w:ascii="Arial Narrow" w:hAnsi="Arial Narrow"/>
                <w:b/>
                <w:sz w:val="22"/>
                <w:szCs w:val="22"/>
              </w:rPr>
              <w:t>O: 1</w:t>
            </w:r>
            <w:r w:rsidR="00907918">
              <w:rPr>
                <w:rFonts w:ascii="Arial Narrow" w:hAnsi="Arial Narrow"/>
                <w:b/>
                <w:sz w:val="22"/>
                <w:szCs w:val="22"/>
              </w:rPr>
              <w:t>1</w:t>
            </w:r>
          </w:p>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FD3696">
            <w:pPr>
              <w:bidi w:val="0"/>
              <w:spacing w:after="0" w:line="240" w:lineRule="auto"/>
              <w:jc w:val="both"/>
              <w:rPr>
                <w:rFonts w:ascii="Arial Narrow" w:hAnsi="Arial Narrow" w:cs="Arial"/>
                <w:sz w:val="22"/>
                <w:szCs w:val="22"/>
              </w:rPr>
            </w:pPr>
            <w:r w:rsidRPr="004821E3" w:rsidR="004821E3">
              <w:rPr>
                <w:rFonts w:ascii="Arial Narrow" w:hAnsi="Arial Narrow" w:cs="Arial"/>
                <w:b/>
                <w:sz w:val="22"/>
                <w:szCs w:val="22"/>
              </w:rPr>
              <w:t>Mikro účtovná jednotka, účtovná jednotka, ktorá nie je založená alebo zriadená na účel podnikania a účtovná jednotka, ktorá účtuje v sústave jednoduchého účtovníctva, ku dňu, ku ktorému sa zostavuje účtovná závierka, neoceňuje majetok a záväzky reálnou hodnotou okrem majetku a záväzkov podľa odseku 1 písm. c) a neoceňuje majetok metódou vlastného imania podľa odseku 8.</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2</w:t>
            </w:r>
            <w:r w:rsidR="00E93890">
              <w:rPr>
                <w:rFonts w:ascii="Arial Narrow" w:hAnsi="Arial Narrow"/>
                <w:sz w:val="22"/>
                <w:szCs w:val="22"/>
              </w:rPr>
              <w:t>6</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Odseky 1 až 4 nepoužije účtovná jednotka, ktorá účtuje v sústave jednoduchého účtovníctva, s výnimkou odpisovania majetku a tvorby rezerv, ktoré sú uznaným daňovým výdavkom  podľa osobitného predpisu.</w:t>
            </w:r>
            <w:r w:rsidRPr="00CB64E4">
              <w:rPr>
                <w:rFonts w:ascii="Arial Narrow" w:hAnsi="Arial Narrow" w:cs="Arial"/>
                <w:sz w:val="22"/>
                <w:szCs w:val="22"/>
                <w:vertAlign w:val="superscript"/>
              </w:rPr>
              <w:t>35b</w:t>
            </w:r>
            <w:r w:rsidRPr="00CB64E4">
              <w:rPr>
                <w:rFonts w:ascii="Arial Narrow" w:hAnsi="Arial Narrow" w:cs="Arial"/>
                <w:sz w:val="22"/>
                <w:szCs w:val="22"/>
              </w:rPr>
              <w:t>) Ustanovenia odsekov 1 až 4 nie je povinná použiť účtovná jednotka, ktorá nie je založená alebo zriadená na účel podnikania, okrem odpisovania majetku, pri ktorom môže použiť odpisovanie podľa osobitného predpisu.</w:t>
            </w:r>
            <w:r w:rsidRPr="00CB64E4">
              <w:rPr>
                <w:rFonts w:ascii="Arial Narrow" w:hAnsi="Arial Narrow" w:cs="Arial"/>
                <w:sz w:val="22"/>
                <w:szCs w:val="22"/>
                <w:vertAlign w:val="superscript"/>
              </w:rPr>
              <w:t>35c</w:t>
            </w:r>
            <w:r w:rsidRPr="00CB64E4">
              <w:rPr>
                <w:rFonts w:ascii="Arial Narrow" w:hAnsi="Arial Narrow" w:cs="Arial"/>
                <w:sz w:val="22"/>
                <w:szCs w:val="22"/>
              </w:rPr>
              <w: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Pokiaľ ide o mikropodniky, ročná účtovná závierka zostavená v súlade s odsekmi 1, 2 a 3 tohto článku sa považuje za účtovnú závierku poskytujúcu pravdivý a verný obraz, ako sa vyžaduje v článku 4 ods. 3, a preto sa na takúto účtovnú závierku nevzťahuje článok 4 ods. 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Ak sa uplatňuje odsek 1 písm. a) tohto článku, celková bilančná suma uvedená v článku 3 ods. 1 písm. a) pozostáva z majetku uvedeného v položkách A až D v časti „Majetok“ v prílohe III alebo v položkách A až D v prílohe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Bez toho, aby bol dotknutý tento článok, členské štáty zabezpečia, aby sa mikropodniky v ostatných situáciách považovali za malé podniky.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0" w:line="240" w:lineRule="auto"/>
              <w:jc w:val="center"/>
              <w:rPr>
                <w:rFonts w:ascii="Arial Narrow" w:hAnsi="Arial Narrow"/>
                <w:sz w:val="22"/>
                <w:szCs w:val="22"/>
              </w:rPr>
            </w:pPr>
            <w:r w:rsidRPr="00004AF1">
              <w:rPr>
                <w:rFonts w:ascii="Arial Narrow" w:hAnsi="Arial Narrow" w:cs="Arial"/>
                <w:color w:val="000000"/>
                <w:sz w:val="22"/>
                <w:szCs w:val="22"/>
              </w:rPr>
              <w:t>O:7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neudelia výnimky ustanovené v odsekoch 1, 2 a 3 investičným podnikom ani finančným holdingovým podnikom.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0C15CD"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0C15CD" w:rsidP="00451273">
            <w:pPr>
              <w:pStyle w:val="Normlny"/>
              <w:bidi w:val="0"/>
              <w:spacing w:after="0" w:line="240" w:lineRule="auto"/>
              <w:jc w:val="center"/>
              <w:rPr>
                <w:rFonts w:ascii="Arial Narrow" w:hAnsi="Arial Narrow"/>
                <w:sz w:val="22"/>
                <w:szCs w:val="22"/>
              </w:rPr>
            </w:pPr>
            <w:r w:rsidRPr="000C15CD">
              <w:rPr>
                <w:rFonts w:ascii="Arial Narrow" w:hAnsi="Arial Narrow"/>
                <w:sz w:val="22"/>
                <w:szCs w:val="22"/>
              </w:rPr>
              <w:t xml:space="preserve">§ 2 </w:t>
            </w:r>
          </w:p>
          <w:p w:rsidR="00451273" w:rsidRPr="000C15CD" w:rsidP="00451273">
            <w:pPr>
              <w:pStyle w:val="Normlny"/>
              <w:bidi w:val="0"/>
              <w:spacing w:after="0" w:line="240" w:lineRule="auto"/>
              <w:jc w:val="center"/>
              <w:rPr>
                <w:rFonts w:ascii="Arial Narrow" w:hAnsi="Arial Narrow"/>
                <w:sz w:val="22"/>
                <w:szCs w:val="22"/>
              </w:rPr>
            </w:pPr>
            <w:r w:rsidRPr="000C15CD">
              <w:rPr>
                <w:rFonts w:ascii="Arial Narrow" w:hAnsi="Arial Narrow"/>
                <w:sz w:val="22"/>
                <w:szCs w:val="22"/>
              </w:rPr>
              <w:t>O:13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0C15CD" w:rsidP="00451273">
            <w:pPr>
              <w:bidi w:val="0"/>
              <w:spacing w:after="0" w:line="240" w:lineRule="auto"/>
              <w:jc w:val="both"/>
              <w:rPr>
                <w:rFonts w:ascii="Arial Narrow" w:hAnsi="Arial Narrow" w:cs="Arial"/>
                <w:sz w:val="22"/>
                <w:szCs w:val="22"/>
              </w:rPr>
            </w:pPr>
            <w:r w:rsidRPr="000C15CD">
              <w:rPr>
                <w:rFonts w:ascii="Arial Narrow" w:hAnsi="Arial Narrow" w:cs="Arial"/>
                <w:sz w:val="22"/>
                <w:szCs w:val="22"/>
              </w:rPr>
              <w:t>Odseky 5 až 12 sa nevzťahujú na účtovnú jednotku, ktorá je uvedená v § 17a a 17b alebo je subjektom verejného záujmu.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CB64E4" w:rsidP="00451273">
            <w:pPr>
              <w:bidi w:val="0"/>
              <w:spacing w:after="200" w:line="276" w:lineRule="auto"/>
              <w:jc w:val="center"/>
              <w:rPr>
                <w:rFonts w:ascii="Arial Narrow" w:hAnsi="Arial Narrow" w:cs="Arial"/>
                <w:b/>
                <w:color w:val="000000"/>
                <w:sz w:val="22"/>
                <w:szCs w:val="22"/>
              </w:rPr>
            </w:pPr>
            <w:r w:rsidRPr="00004AF1">
              <w:rPr>
                <w:rFonts w:ascii="Arial Narrow" w:hAnsi="Arial Narrow" w:cs="Arial"/>
                <w:color w:val="000000"/>
                <w:sz w:val="22"/>
                <w:szCs w:val="22"/>
              </w:rPr>
              <w:t>O:8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Členské štáty, ktoré k 19 júl 2013 uviedli do účinnosti zákony, iné právne predpisy a správne opatrenia v súlade so smernicou Európskeho parlamentu a Rady 2012/6/EÚ zo 14. marca 2012, ktorou sa mení a dopĺňa smernica Rady 78/660/EHS o ročnej účtovnej závierke niektorých typov spoločností, pokiaľ ide o mikrosubjekty ( 1 ), možno oslobodiť od požiadaviek stanovených v článku 3 ods. 9 vzhľadom na prevedenie limitov stanovených v článku 3 ods. 1 do národnej meny pri uplatňovaní článku 53 ods. 1 prvej vety.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Č: 36</w:t>
            </w:r>
          </w:p>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O:9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Komisia do 20 júl 2018 predloží Európskemu parlamentu, Rade a Európskemu hospodárskemu a sociálnemu výboru správu o situácii mikropodnikov, najmä s ohľadom na situáciu na vnútroštátnej úrovni, pokiaľ ide o počet podnikov, ktoré spĺňajú veľkostné kritériá, a na zníženie administratívneho zaťaženia vyplývajúceho z oslobodenia od požiadavky na uverejňovanie.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Pr>
                <w:rFonts w:ascii="Arial Narrow" w:hAnsi="Arial Narrow" w:cs="Arial"/>
                <w:color w:val="000000"/>
                <w:sz w:val="22"/>
                <w:szCs w:val="22"/>
              </w:rPr>
              <w:t>Č: 37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Výnimka pre dcérske podniky</w:t>
            </w:r>
          </w:p>
          <w:p w:rsidR="00451273" w:rsidRPr="00CB64E4" w:rsidP="00451273">
            <w:pPr>
              <w:bidi w:val="0"/>
              <w:adjustRightInd w:val="0"/>
              <w:spacing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008442A3">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0" w:line="276" w:lineRule="auto"/>
              <w:jc w:val="center"/>
              <w:rPr>
                <w:rFonts w:ascii="Arial Narrow" w:hAnsi="Arial Narrow" w:cs="Arial"/>
                <w:color w:val="000000"/>
                <w:sz w:val="22"/>
                <w:szCs w:val="22"/>
              </w:rPr>
            </w:pPr>
            <w:r>
              <w:rPr>
                <w:rFonts w:ascii="Arial Narrow" w:hAnsi="Arial Narrow" w:cs="Arial"/>
                <w:color w:val="000000"/>
                <w:sz w:val="22"/>
                <w:szCs w:val="22"/>
              </w:rPr>
              <w:t>Č: 38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Podniky, ktoré sú neobmedzene ručiacimi spoločníkmi iných podnikov</w:t>
            </w:r>
          </w:p>
          <w:p w:rsidR="00451273" w:rsidRPr="00CB64E4" w:rsidP="00451273">
            <w:pPr>
              <w:bidi w:val="0"/>
              <w:adjustRightInd w:val="0"/>
              <w:spacing w:after="0" w:line="240" w:lineRule="auto"/>
              <w:rPr>
                <w:rFonts w:ascii="Arial Narrow" w:hAnsi="Arial Narrow"/>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008442A3">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C:39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Výnimka týkajúca sa výkazu ziskov a strát pre materské podniky, ktoré zostavujú konsolidovanú účtovnú závierku</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Členský štát nie je povinný uplatňovať ustanovenia tejto smernice týkajúce sa auditu a uverejňovania výkazu ziskov a strát na podniky, na ktoré sa vzťahujú jeho vnútroštátne právne predpisy a ktoré sú materskými podnikmi, ak sú splnené tieto podmienky:</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1. materský podnik zostavuje konsolidovanú účtovnú závierku v súlade s touto smernicou a je do nej zahrnutý;</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2. výnimka sa zverejní v poznámkach k ročnej účtovnej závierke materského podniku;</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3. výnimka sa zverejní v poznámkach ku konsolidovanej účtovnej závierke zostavenej materským podnikom; a</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4. výsledok hospodárenia materského podniku vypočítaný v súlade s touto smernicou sa uvedie v jeho súvahe.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008442A3">
              <w:rPr>
                <w:rFonts w:ascii="Arial Narrow" w:hAnsi="Arial Narrow"/>
                <w:sz w:val="22"/>
                <w:szCs w:val="22"/>
              </w:rPr>
              <w:t>D</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P="00451273">
            <w:pPr>
              <w:pStyle w:val="Heading1"/>
              <w:bidi w:val="0"/>
              <w:spacing w:after="0" w:line="240" w:lineRule="auto"/>
              <w:rPr>
                <w:rFonts w:ascii="Arial Narrow" w:hAnsi="Arial Narrow"/>
                <w:b w:val="0"/>
                <w:sz w:val="22"/>
                <w:szCs w:val="22"/>
              </w:rPr>
            </w:pPr>
            <w:r w:rsidR="008442A3">
              <w:rPr>
                <w:rFonts w:ascii="Arial Narrow" w:hAnsi="Arial Narrow"/>
                <w:b w:val="0"/>
                <w:sz w:val="22"/>
                <w:szCs w:val="22"/>
              </w:rPr>
              <w:t>Aplikuje sa</w:t>
            </w:r>
          </w:p>
          <w:p w:rsidR="00451273" w:rsidRPr="003139F3" w:rsidP="00451273">
            <w:pPr>
              <w:bidi w:val="0"/>
              <w:spacing w:after="0" w:line="240" w:lineRule="auto"/>
              <w:rPr>
                <w:rFonts w:ascii="Arial Narrow" w:hAnsi="Arial Narrow"/>
                <w:sz w:val="22"/>
                <w:szCs w:val="22"/>
              </w:rPr>
            </w:pPr>
            <w:r>
              <w:rPr>
                <w:rFonts w:ascii="Arial Narrow" w:hAnsi="Arial Narrow"/>
                <w:sz w:val="22"/>
                <w:szCs w:val="22"/>
              </w:rPr>
              <w:t>n</w:t>
            </w:r>
            <w:r w:rsidRPr="003139F3">
              <w:rPr>
                <w:rFonts w:ascii="Arial Narrow" w:hAnsi="Arial Narrow"/>
                <w:sz w:val="22"/>
                <w:szCs w:val="22"/>
              </w:rPr>
              <w:t>ariadenie 1606/2002</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C:40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Obmedzenie výnimiek pre subjekty verejného záujmu</w:t>
            </w:r>
          </w:p>
          <w:p w:rsidR="00417B36" w:rsidRPr="00CB64E4" w:rsidP="00451273">
            <w:pPr>
              <w:bidi w:val="0"/>
              <w:adjustRightInd w:val="0"/>
              <w:spacing w:after="0" w:line="240" w:lineRule="auto"/>
              <w:rPr>
                <w:rFonts w:ascii="Arial Narrow" w:hAnsi="Arial Narrow"/>
                <w:color w:val="000000"/>
                <w:sz w:val="22"/>
                <w:szCs w:val="22"/>
              </w:rPr>
            </w:pPr>
            <w:r w:rsidRPr="00CB64E4" w:rsidR="00451273">
              <w:rPr>
                <w:rFonts w:ascii="Arial Narrow" w:hAnsi="Arial Narrow"/>
                <w:color w:val="000000"/>
                <w:sz w:val="22"/>
                <w:szCs w:val="22"/>
              </w:rPr>
              <w:t>Pokiaľ nie je v tejto smernici výslovne uvedené inak, členské štáty neposkytnú zjednodušenia a výnimky stanovené v tejto smernici subjektom verejného záujmu. Subjekt verejného záujmu sa považuje za veľký podnik bez ohľadu na jeho čistý obrat, celkovú bilančnú sumu alebo priemerný počet zamestnancov počas účtovného roka.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0C15CD"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0C15CD" w:rsidP="00451273">
            <w:pPr>
              <w:pStyle w:val="Normlny"/>
              <w:bidi w:val="0"/>
              <w:spacing w:after="0" w:line="240" w:lineRule="auto"/>
              <w:jc w:val="center"/>
              <w:rPr>
                <w:rFonts w:ascii="Arial Narrow" w:hAnsi="Arial Narrow"/>
                <w:sz w:val="22"/>
                <w:szCs w:val="22"/>
              </w:rPr>
            </w:pPr>
            <w:r w:rsidRPr="000C15CD">
              <w:rPr>
                <w:rFonts w:ascii="Arial Narrow" w:hAnsi="Arial Narrow"/>
                <w:sz w:val="22"/>
                <w:szCs w:val="22"/>
              </w:rPr>
              <w:t>§ 2</w:t>
            </w:r>
          </w:p>
          <w:p w:rsidR="00451273" w:rsidRPr="000C15CD" w:rsidP="00451273">
            <w:pPr>
              <w:pStyle w:val="Normlny"/>
              <w:bidi w:val="0"/>
              <w:spacing w:after="0" w:line="240" w:lineRule="auto"/>
              <w:jc w:val="center"/>
              <w:rPr>
                <w:rFonts w:ascii="Arial Narrow" w:hAnsi="Arial Narrow"/>
                <w:sz w:val="22"/>
                <w:szCs w:val="22"/>
              </w:rPr>
            </w:pPr>
            <w:r w:rsidRPr="000C15CD">
              <w:rPr>
                <w:rFonts w:ascii="Arial Narrow" w:hAnsi="Arial Narrow"/>
                <w:sz w:val="22"/>
                <w:szCs w:val="22"/>
              </w:rPr>
              <w:t>O: 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0C15CD" w:rsidP="00451273">
            <w:pPr>
              <w:bidi w:val="0"/>
              <w:spacing w:after="0" w:line="240" w:lineRule="auto"/>
              <w:jc w:val="both"/>
              <w:rPr>
                <w:rFonts w:ascii="Arial Narrow" w:hAnsi="Arial Narrow"/>
                <w:sz w:val="22"/>
                <w:szCs w:val="22"/>
              </w:rPr>
            </w:pPr>
            <w:r w:rsidRPr="000C15CD">
              <w:rPr>
                <w:rFonts w:ascii="Arial Narrow" w:hAnsi="Arial Narrow"/>
                <w:sz w:val="22"/>
                <w:szCs w:val="22"/>
              </w:rPr>
              <w:t>Odseky 5 až 12 sa nevzťahujú na účtovnú jednotku, ktorá je uvedená v § 17a a 17b alebo je subjektom verejného záujmu.</w:t>
            </w:r>
          </w:p>
          <w:p w:rsidR="00451273" w:rsidRPr="000C15CD"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417B36"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C:41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17B36" w:rsidP="00451273">
            <w:pPr>
              <w:bidi w:val="0"/>
              <w:adjustRightInd w:val="0"/>
              <w:spacing w:after="0" w:line="240" w:lineRule="auto"/>
              <w:rPr>
                <w:rFonts w:ascii="Arial Narrow" w:hAnsi="Arial Narrow"/>
                <w:b/>
                <w:color w:val="000000"/>
                <w:sz w:val="22"/>
                <w:szCs w:val="22"/>
              </w:rPr>
            </w:pPr>
            <w:r w:rsidRPr="00CB64E4">
              <w:rPr>
                <w:rFonts w:ascii="Arial Narrow" w:hAnsi="Arial Narrow"/>
                <w:b/>
                <w:color w:val="000000"/>
                <w:sz w:val="22"/>
                <w:szCs w:val="22"/>
              </w:rPr>
              <w:t>SPRÁVA O P</w:t>
            </w:r>
            <w:r>
              <w:rPr>
                <w:rFonts w:ascii="Arial Narrow" w:hAnsi="Arial Narrow"/>
                <w:b/>
                <w:color w:val="000000"/>
                <w:sz w:val="22"/>
                <w:szCs w:val="22"/>
              </w:rPr>
              <w:t>LATBÁCH VLÁDAM</w:t>
            </w:r>
          </w:p>
          <w:p w:rsidR="00417B36" w:rsidRPr="00A0775D" w:rsidP="00A0775D">
            <w:pPr>
              <w:bidi w:val="0"/>
              <w:adjustRightInd w:val="0"/>
              <w:spacing w:after="0" w:line="240" w:lineRule="auto"/>
              <w:rPr>
                <w:rFonts w:ascii="Arial Narrow" w:hAnsi="Arial Narrow"/>
                <w:color w:val="000000"/>
                <w:sz w:val="22"/>
                <w:szCs w:val="22"/>
              </w:rPr>
            </w:pPr>
            <w:r w:rsidRPr="00A0775D">
              <w:rPr>
                <w:rFonts w:ascii="Arial Narrow" w:hAnsi="Arial Narrow"/>
                <w:color w:val="000000"/>
                <w:sz w:val="22"/>
                <w:szCs w:val="22"/>
              </w:rPr>
              <w:t>Vymedzenie pojmov týkajúcich sa správ o platbách vládam</w:t>
            </w:r>
          </w:p>
          <w:p w:rsidR="00417B36" w:rsidRPr="00A0775D" w:rsidP="00A0775D">
            <w:pPr>
              <w:bidi w:val="0"/>
              <w:adjustRightInd w:val="0"/>
              <w:spacing w:after="0" w:line="240" w:lineRule="auto"/>
              <w:rPr>
                <w:rFonts w:ascii="Arial Narrow" w:hAnsi="Arial Narrow"/>
                <w:color w:val="000000"/>
                <w:sz w:val="22"/>
                <w:szCs w:val="22"/>
              </w:rPr>
            </w:pPr>
            <w:r w:rsidRPr="00A0775D">
              <w:rPr>
                <w:rFonts w:ascii="Arial Narrow" w:hAnsi="Arial Narrow"/>
                <w:color w:val="000000"/>
                <w:sz w:val="22"/>
                <w:szCs w:val="22"/>
              </w:rPr>
              <w:t>Na účely tejto kapitoly sa uplatňuje toto vymedzenie pojmov:</w:t>
            </w:r>
          </w:p>
          <w:p w:rsidR="00417B36" w:rsidRPr="00A0775D" w:rsidP="00A0775D">
            <w:pPr>
              <w:numPr>
                <w:numId w:val="55"/>
              </w:numPr>
              <w:bidi w:val="0"/>
              <w:adjustRightInd w:val="0"/>
              <w:spacing w:after="0" w:line="240" w:lineRule="auto"/>
              <w:rPr>
                <w:rFonts w:ascii="Arial Narrow" w:hAnsi="Arial Narrow"/>
                <w:color w:val="000000"/>
                <w:sz w:val="22"/>
                <w:szCs w:val="22"/>
              </w:rPr>
            </w:pPr>
            <w:r w:rsidRPr="00A0775D">
              <w:rPr>
                <w:rFonts w:ascii="Arial Narrow" w:hAnsi="Arial Narrow"/>
                <w:color w:val="000000"/>
                <w:sz w:val="22"/>
                <w:szCs w:val="22"/>
              </w:rPr>
              <w:t>„podnik pôsobiaci v ťažobnom priemysle“ je podnik, ktorý vykonáva akúkoľvek činnosť zahŕňajúcu prieskum, predťažobný prieskum, objavenie, vývoj a ťažbu nerastov, ropy, zemného plynu alebo iných surovín v rámci ekonomických činností uvedených v divíziách 05 až 08 sekcie B prílohy I k nariadeniu Európskeho parlamentu a Rady (ES) č. 1893/2006 z 20. decembra 2006, ktorým sa zavádza štatistická klasifikácia ekonomických činností NACE Revision 2 ( 1 );</w:t>
            </w:r>
          </w:p>
          <w:p w:rsidR="00417B36" w:rsidRPr="00A0775D" w:rsidP="00A0775D">
            <w:pPr>
              <w:numPr>
                <w:numId w:val="55"/>
              </w:numPr>
              <w:bidi w:val="0"/>
              <w:adjustRightInd w:val="0"/>
              <w:spacing w:after="0" w:line="240" w:lineRule="auto"/>
              <w:ind w:left="241" w:hanging="142"/>
              <w:rPr>
                <w:rFonts w:ascii="Arial Narrow" w:hAnsi="Arial Narrow"/>
                <w:color w:val="000000"/>
                <w:sz w:val="22"/>
                <w:szCs w:val="22"/>
              </w:rPr>
            </w:pPr>
            <w:r w:rsidRPr="00A0775D">
              <w:rPr>
                <w:rFonts w:ascii="Arial Narrow" w:hAnsi="Arial Narrow"/>
                <w:color w:val="000000"/>
                <w:sz w:val="22"/>
                <w:szCs w:val="22"/>
              </w:rPr>
              <w:t xml:space="preserve"> „podnik pôsobiaci v oblasti klčovania pralesov“ je podnik, ktorý vykonáva akékoľvek činnosti uvedené v divízii 02, skupine 02.2 sekcie A prílohy I k nariadeniu (ES) č. 1893/2006 v pralesoch;</w:t>
            </w:r>
          </w:p>
          <w:p w:rsidR="00417B36" w:rsidRPr="00A0775D" w:rsidP="00A0775D">
            <w:pPr>
              <w:bidi w:val="0"/>
              <w:adjustRightInd w:val="0"/>
              <w:spacing w:after="0" w:line="240" w:lineRule="auto"/>
              <w:rPr>
                <w:rFonts w:ascii="Arial Narrow" w:hAnsi="Arial Narrow"/>
                <w:color w:val="000000"/>
                <w:sz w:val="22"/>
                <w:szCs w:val="22"/>
              </w:rPr>
            </w:pPr>
            <w:r w:rsidRPr="00A0775D">
              <w:rPr>
                <w:rFonts w:ascii="Arial Narrow" w:hAnsi="Arial Narrow"/>
                <w:color w:val="000000"/>
                <w:sz w:val="22"/>
                <w:szCs w:val="22"/>
              </w:rPr>
              <w:t>3. „vláda“ je akýkoľvek štátny, regionálny alebo miestny orgán správy členského štátu alebo tretej krajiny. Zahŕňa organizačnú jednotku, agentúru alebo podnik kontrolovaný uvedeným orgánom, ako sa stanovuje v článku 22 ods. 1 až 6 tejto smernice;</w:t>
            </w:r>
          </w:p>
          <w:p w:rsidR="00417B36" w:rsidRPr="00A0775D" w:rsidP="00A0775D">
            <w:pPr>
              <w:bidi w:val="0"/>
              <w:adjustRightInd w:val="0"/>
              <w:spacing w:after="0" w:line="240" w:lineRule="auto"/>
              <w:rPr>
                <w:rFonts w:ascii="Arial Narrow" w:hAnsi="Arial Narrow"/>
                <w:color w:val="000000"/>
                <w:sz w:val="22"/>
                <w:szCs w:val="22"/>
              </w:rPr>
            </w:pPr>
            <w:r w:rsidRPr="00A0775D">
              <w:rPr>
                <w:rFonts w:ascii="Arial Narrow" w:hAnsi="Arial Narrow"/>
                <w:color w:val="000000"/>
                <w:sz w:val="22"/>
                <w:szCs w:val="22"/>
              </w:rPr>
              <w:t>4. „projekt“ sú prevádzkové činnosti, ktoré upravuje jediná zmluva, licencia, zmluva o prenájme, koncesia alebo podobná právna dohoda a ktoré sú základom pre platobnú povinnosť voči vláde. Bez ohľadu na to sa však v prípade, že je navzájom zásadným spôsobom prepojených viacero takýchto dohôd, toto považuje za jeden projekt;</w:t>
            </w:r>
          </w:p>
          <w:p w:rsidR="00417B36" w:rsidRPr="00A0775D" w:rsidP="00A0775D">
            <w:pPr>
              <w:bidi w:val="0"/>
              <w:adjustRightInd w:val="0"/>
              <w:spacing w:after="0" w:line="240" w:lineRule="auto"/>
              <w:rPr>
                <w:rFonts w:ascii="Arial Narrow" w:hAnsi="Arial Narrow"/>
                <w:color w:val="000000"/>
                <w:sz w:val="22"/>
                <w:szCs w:val="22"/>
              </w:rPr>
            </w:pPr>
            <w:r w:rsidRPr="00A0775D">
              <w:rPr>
                <w:rFonts w:ascii="Arial Narrow" w:hAnsi="Arial Narrow"/>
                <w:color w:val="000000"/>
                <w:sz w:val="22"/>
                <w:szCs w:val="22"/>
              </w:rPr>
              <w:t>5.„platba“ je suma vyplatená v peňažnej forme alebo v naturáliách za činnosti opísané v bodoch 1 a 2, ktoré sú činnosťami tohto druhu:</w:t>
            </w:r>
          </w:p>
          <w:p w:rsidR="00417B36" w:rsidRPr="00A0775D" w:rsidP="00A0775D">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a) produkčné nároky;</w:t>
            </w:r>
          </w:p>
          <w:p w:rsidR="00417B36" w:rsidRPr="00A0775D" w:rsidP="00A0775D">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b) dane z príjmu, výroby alebo zisku spoločností s výnimkou spotrebných daní, ako sú napríklad daň z pridanej hodnoty, daň z príjmu fyzických osôb alebo daň z predaja;</w:t>
            </w:r>
          </w:p>
          <w:p w:rsidR="00417B36" w:rsidRPr="00A0775D" w:rsidP="00A0775D">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c) licenčné poplatky;</w:t>
            </w:r>
          </w:p>
          <w:p w:rsidR="00417B36" w:rsidRPr="00A0775D" w:rsidP="00A0775D">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d) dividendy;</w:t>
            </w:r>
          </w:p>
          <w:p w:rsidR="00417B36" w:rsidRPr="00A0775D" w:rsidP="00A0775D">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e) prémie za podpísanie, nález a produkciu;</w:t>
            </w:r>
          </w:p>
          <w:p w:rsidR="00417B36" w:rsidRPr="00A0775D" w:rsidP="00A0775D">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f) licenčné poplatky, poplatky za nájom, vstupné poplatky a iné poplatky za licencie a/alebo koncesie; a</w:t>
            </w:r>
          </w:p>
          <w:p w:rsidR="00417B36" w:rsidRPr="00A0775D" w:rsidP="00A0775D">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g) platby za rozvoj infraštruktúry.</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17B36"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p w:rsidR="00417B36" w:rsidRPr="00CB64E4" w:rsidP="00417B36">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17B36" w:rsidRPr="00A0775D" w:rsidP="00451273">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 zákona</w:t>
            </w:r>
          </w:p>
          <w:p w:rsidR="00417B36" w:rsidRPr="00A0775D" w:rsidP="00417B36">
            <w:pPr>
              <w:bidi w:val="0"/>
              <w:spacing w:after="0" w:line="240" w:lineRule="auto"/>
              <w:jc w:val="center"/>
              <w:rPr>
                <w:rFonts w:ascii="Arial Narrow" w:hAnsi="Arial Narrow" w:cs="Arial"/>
                <w:b/>
                <w:bCs/>
                <w:sz w:val="22"/>
                <w:szCs w:val="22"/>
              </w:rPr>
            </w:pP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417B36" w:rsidRPr="00417B36" w:rsidP="00451273">
            <w:pPr>
              <w:pStyle w:val="Normlny"/>
              <w:bidi w:val="0"/>
              <w:spacing w:after="0" w:line="240" w:lineRule="auto"/>
              <w:jc w:val="center"/>
              <w:rPr>
                <w:rFonts w:ascii="Arial Narrow" w:hAnsi="Arial Narrow"/>
                <w:b/>
                <w:sz w:val="22"/>
                <w:szCs w:val="22"/>
              </w:rPr>
            </w:pPr>
            <w:r w:rsidRPr="00417B36">
              <w:rPr>
                <w:rFonts w:ascii="Arial Narrow" w:hAnsi="Arial Narrow"/>
                <w:b/>
                <w:sz w:val="22"/>
                <w:szCs w:val="22"/>
              </w:rPr>
              <w:t>§ 20a</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011FCE" w:rsidRPr="00011FCE" w:rsidP="00011FCE">
            <w:pPr>
              <w:bidi w:val="0"/>
              <w:spacing w:after="0" w:line="240" w:lineRule="auto"/>
              <w:jc w:val="both"/>
              <w:rPr>
                <w:rFonts w:ascii="Arial Narrow" w:hAnsi="Arial Narrow" w:cs="Arial"/>
                <w:b/>
                <w:sz w:val="22"/>
                <w:szCs w:val="22"/>
              </w:rPr>
            </w:pPr>
            <w:r w:rsidRPr="00011FCE">
              <w:rPr>
                <w:rFonts w:ascii="Arial Narrow" w:hAnsi="Arial Narrow" w:cs="Arial"/>
                <w:b/>
                <w:sz w:val="22"/>
                <w:szCs w:val="22"/>
              </w:rPr>
              <w:t xml:space="preserve">Ročná správa o platbách orgánom verejnej moci </w:t>
            </w:r>
          </w:p>
          <w:p w:rsidR="00011FCE" w:rsidRPr="00011FCE" w:rsidP="00011FCE">
            <w:pPr>
              <w:bidi w:val="0"/>
              <w:spacing w:after="0" w:line="240" w:lineRule="auto"/>
              <w:jc w:val="both"/>
              <w:rPr>
                <w:rFonts w:ascii="Arial Narrow" w:hAnsi="Arial Narrow" w:cs="Arial"/>
                <w:b/>
                <w:sz w:val="22"/>
                <w:szCs w:val="22"/>
              </w:rPr>
            </w:pPr>
          </w:p>
          <w:p w:rsidR="00A94BFC" w:rsidRPr="00A94BFC" w:rsidP="00A94BFC">
            <w:pPr>
              <w:bidi w:val="0"/>
              <w:spacing w:after="0" w:line="240" w:lineRule="auto"/>
              <w:jc w:val="both"/>
              <w:rPr>
                <w:rFonts w:ascii="Arial Narrow" w:hAnsi="Arial Narrow" w:cs="Arial"/>
                <w:b/>
                <w:sz w:val="22"/>
                <w:szCs w:val="22"/>
              </w:rPr>
            </w:pPr>
            <w:r>
              <w:rPr>
                <w:rFonts w:ascii="Arial Narrow" w:hAnsi="Arial Narrow" w:cs="Arial"/>
                <w:b/>
                <w:sz w:val="22"/>
                <w:szCs w:val="22"/>
              </w:rPr>
              <w:t xml:space="preserve">(1) </w:t>
            </w:r>
            <w:r w:rsidRPr="00A94BFC">
              <w:rPr>
                <w:rFonts w:ascii="Arial Narrow" w:hAnsi="Arial Narrow" w:cs="Arial"/>
                <w:b/>
                <w:sz w:val="22"/>
                <w:szCs w:val="22"/>
              </w:rPr>
              <w:t>Veľká účtovná jednotka, ktorá je obchodnou spoločnosťou a subjekt verejného záujmu, ktor</w:t>
            </w:r>
            <w:r w:rsidR="001A6307">
              <w:rPr>
                <w:rFonts w:ascii="Arial Narrow" w:hAnsi="Arial Narrow" w:cs="Arial"/>
                <w:b/>
                <w:sz w:val="22"/>
                <w:szCs w:val="22"/>
              </w:rPr>
              <w:t>é pôsobia</w:t>
            </w:r>
            <w:r w:rsidRPr="00A94BFC">
              <w:rPr>
                <w:rFonts w:ascii="Arial Narrow" w:hAnsi="Arial Narrow" w:cs="Arial"/>
                <w:b/>
                <w:sz w:val="22"/>
                <w:szCs w:val="22"/>
              </w:rPr>
              <w:t xml:space="preserve"> v ťažobnom priemysle alebo v klčova</w:t>
            </w:r>
            <w:r w:rsidR="001A6307">
              <w:rPr>
                <w:rFonts w:ascii="Arial Narrow" w:hAnsi="Arial Narrow" w:cs="Arial"/>
                <w:b/>
                <w:sz w:val="22"/>
                <w:szCs w:val="22"/>
              </w:rPr>
              <w:t>ní prirodzených lesov, zostavujú a zverejňujú</w:t>
            </w:r>
            <w:r w:rsidRPr="00A94BFC">
              <w:rPr>
                <w:rFonts w:ascii="Arial Narrow" w:hAnsi="Arial Narrow" w:cs="Arial"/>
                <w:b/>
                <w:sz w:val="22"/>
                <w:szCs w:val="22"/>
              </w:rPr>
              <w:t xml:space="preserve"> ročnú správu o platbách orgánom verejnej moci (ďalej len „správa o platbách“). Povinnosť zostaviť a zverejniť správu o platbách nemá podnik z členského štátu, ktorý je materskou účtovnou jednotkou alebo dcérskou účtovnou jednotkou, ak materská účtovná jednotka podlieha právu niektorého členského štátu a poskytnuté platby sú zahrnuté v konsolidovanej správe o platbách orgánom verejnej moci (ďalej len „konsolidovaná správa o platbách“).</w:t>
            </w:r>
          </w:p>
          <w:p w:rsidR="00A94BFC" w:rsidRPr="00A94BFC" w:rsidP="00A94BFC">
            <w:pPr>
              <w:bidi w:val="0"/>
              <w:spacing w:after="0" w:line="240" w:lineRule="auto"/>
              <w:jc w:val="both"/>
              <w:rPr>
                <w:rFonts w:ascii="Arial Narrow" w:hAnsi="Arial Narrow" w:cs="Arial"/>
                <w:b/>
                <w:sz w:val="22"/>
                <w:szCs w:val="22"/>
              </w:rPr>
            </w:pP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(2) Na účely tohto zákona sa rozumie</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a)</w:t>
              <w:tab/>
              <w:t>účtovnou jednotkou pôsobiacou v ťažobnom priemysle účtovná jednotka, ktorej činnosti môžu zahŕňať prieskum, nález, prípravu územia na ťažbu alebo ťažbu nerastných surovín podľa osobitného predpisu,</w:t>
            </w:r>
            <w:r w:rsidRPr="00A94BFC">
              <w:rPr>
                <w:rFonts w:ascii="Arial Narrow" w:hAnsi="Arial Narrow" w:cs="Arial"/>
                <w:b/>
                <w:sz w:val="22"/>
                <w:szCs w:val="22"/>
                <w:vertAlign w:val="superscript"/>
              </w:rPr>
              <w:t>28d</w:t>
            </w:r>
            <w:r w:rsidRPr="00A94BFC">
              <w:rPr>
                <w:rFonts w:ascii="Arial Narrow" w:hAnsi="Arial Narrow" w:cs="Arial"/>
                <w:b/>
                <w:sz w:val="22"/>
                <w:szCs w:val="22"/>
              </w:rPr>
              <w:t>)</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b)</w:t>
              <w:tab/>
              <w:t>účtovnou jednotkou pôsobiacou v klčovaní prirodzených lesov účtovná jednotka, ktorá vykonáva činnosti podľa osobitného predpisu,</w:t>
            </w:r>
            <w:r w:rsidRPr="00A94BFC">
              <w:rPr>
                <w:rFonts w:ascii="Arial Narrow" w:hAnsi="Arial Narrow" w:cs="Arial"/>
                <w:b/>
                <w:sz w:val="22"/>
                <w:szCs w:val="22"/>
                <w:vertAlign w:val="superscript"/>
              </w:rPr>
              <w:t>28e</w:t>
            </w:r>
            <w:r w:rsidRPr="00A94BFC">
              <w:rPr>
                <w:rFonts w:ascii="Arial Narrow" w:hAnsi="Arial Narrow" w:cs="Arial"/>
                <w:b/>
                <w:sz w:val="22"/>
                <w:szCs w:val="22"/>
              </w:rPr>
              <w:t>)</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c)</w:t>
              <w:tab/>
              <w:t>orgánom verejnej moci orgán štátnej správy alebo orgán územnej samosprávy, vrátane ním zriadených organizácií a riadených organizácií, štátnych podnikov a obchodných spoločností, v ktorých má orgán verejnej moci práva podľa § 22 ods. 3,</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d)</w:t>
              <w:tab/>
              <w:t xml:space="preserve">prirodzeným lesom lesný porast pôvodných rastlinných druhov, v ktorom nie sú jasne viditeľné známky ľudskej činnosti a v ktorom ekologické procesy nie sú významne narušené, </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e)</w:t>
              <w:tab/>
              <w:t>projektom prevádzkové činnosti vykonávané na základe konkrétnej zmluvy alebo povolenia, na základe ktorých sa odvodzujú záväzky na platby; ak je viac takýchto zmlúv a povolení vzájomne prepojených, považujú sa za jeden projekt, pričom účtovná jednotka nesmie prevádzkové činnosti rozdeľovať ani spájať s cieľom vyhnúť sa vypracovaniu správy o platbách a posudzuje podstatu platby, pričom nie je rozhodujúca forma platby,</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f)</w:t>
              <w:tab/>
              <w:t xml:space="preserve">platbou peňažné plnenie alebo nepeňažné plnenie poskytnuté orgánu verejnej moci. </w:t>
            </w:r>
          </w:p>
          <w:p w:rsidR="00A94BFC" w:rsidRPr="00A94BFC" w:rsidP="00A94BFC">
            <w:pPr>
              <w:bidi w:val="0"/>
              <w:spacing w:after="0" w:line="240" w:lineRule="auto"/>
              <w:jc w:val="both"/>
              <w:rPr>
                <w:rFonts w:ascii="Arial Narrow" w:hAnsi="Arial Narrow" w:cs="Arial"/>
                <w:b/>
                <w:sz w:val="22"/>
                <w:szCs w:val="22"/>
              </w:rPr>
            </w:pP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(3) Platby sa v správe o platbách uvádzajú v členení podľa štátov, v ktorých má účtovná jednotka prevádzku ťažby nerastných surovín alebo prevádzku klčovania prirodzených lesov.</w:t>
            </w:r>
          </w:p>
          <w:p w:rsidR="00A94BFC" w:rsidRPr="00A94BFC" w:rsidP="00A94BFC">
            <w:pPr>
              <w:bidi w:val="0"/>
              <w:spacing w:after="0" w:line="240" w:lineRule="auto"/>
              <w:jc w:val="both"/>
              <w:rPr>
                <w:rFonts w:ascii="Arial Narrow" w:hAnsi="Arial Narrow" w:cs="Arial"/>
                <w:b/>
                <w:sz w:val="22"/>
                <w:szCs w:val="22"/>
              </w:rPr>
            </w:pP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(4) Platby sa členia podľa druhu takto:</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a)</w:t>
            </w:r>
            <w:r>
              <w:rPr>
                <w:rFonts w:ascii="Arial Narrow" w:hAnsi="Arial Narrow" w:cs="Arial"/>
                <w:b/>
                <w:sz w:val="22"/>
                <w:szCs w:val="22"/>
              </w:rPr>
              <w:t xml:space="preserve">  </w:t>
            </w:r>
            <w:r w:rsidRPr="00A94BFC">
              <w:rPr>
                <w:rFonts w:ascii="Arial Narrow" w:hAnsi="Arial Narrow" w:cs="Arial"/>
                <w:b/>
                <w:sz w:val="22"/>
                <w:szCs w:val="22"/>
              </w:rPr>
              <w:t>platba za ťažobné právo,</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b)</w:t>
            </w:r>
            <w:r>
              <w:rPr>
                <w:rFonts w:ascii="Arial Narrow" w:hAnsi="Arial Narrow" w:cs="Arial"/>
                <w:b/>
                <w:sz w:val="22"/>
                <w:szCs w:val="22"/>
              </w:rPr>
              <w:t xml:space="preserve">  </w:t>
            </w:r>
            <w:r w:rsidRPr="00A94BFC">
              <w:rPr>
                <w:rFonts w:ascii="Arial Narrow" w:hAnsi="Arial Narrow" w:cs="Arial"/>
                <w:b/>
                <w:sz w:val="22"/>
                <w:szCs w:val="22"/>
              </w:rPr>
              <w:t>daň z príjmov právnických osôb a obdobná daň,</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c)</w:t>
            </w:r>
            <w:r>
              <w:rPr>
                <w:rFonts w:ascii="Arial Narrow" w:hAnsi="Arial Narrow" w:cs="Arial"/>
                <w:b/>
                <w:sz w:val="22"/>
                <w:szCs w:val="22"/>
              </w:rPr>
              <w:t xml:space="preserve">  </w:t>
            </w:r>
            <w:r w:rsidRPr="00A94BFC">
              <w:rPr>
                <w:rFonts w:ascii="Arial Narrow" w:hAnsi="Arial Narrow" w:cs="Arial"/>
                <w:b/>
                <w:sz w:val="22"/>
                <w:szCs w:val="22"/>
              </w:rPr>
              <w:t>dividenda,</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d)</w:t>
            </w:r>
            <w:r>
              <w:rPr>
                <w:rFonts w:ascii="Arial Narrow" w:hAnsi="Arial Narrow" w:cs="Arial"/>
                <w:b/>
                <w:sz w:val="22"/>
                <w:szCs w:val="22"/>
              </w:rPr>
              <w:t xml:space="preserve">  </w:t>
            </w:r>
            <w:r w:rsidRPr="00A94BFC">
              <w:rPr>
                <w:rFonts w:ascii="Arial Narrow" w:hAnsi="Arial Narrow" w:cs="Arial"/>
                <w:b/>
                <w:sz w:val="22"/>
                <w:szCs w:val="22"/>
              </w:rPr>
              <w:t>licenčný poplatok, vstupný poplatok a iná odplata z nájomnej zmluvy,</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e)</w:t>
            </w:r>
            <w:r>
              <w:rPr>
                <w:rFonts w:ascii="Arial Narrow" w:hAnsi="Arial Narrow" w:cs="Arial"/>
                <w:b/>
                <w:sz w:val="22"/>
                <w:szCs w:val="22"/>
              </w:rPr>
              <w:t xml:space="preserve">  </w:t>
            </w:r>
            <w:r w:rsidRPr="00A94BFC">
              <w:rPr>
                <w:rFonts w:ascii="Arial Narrow" w:hAnsi="Arial Narrow" w:cs="Arial"/>
                <w:b/>
                <w:sz w:val="22"/>
                <w:szCs w:val="22"/>
              </w:rPr>
              <w:t>prémia za podpísanie zmluvy za nález a ťažbu,</w:t>
            </w:r>
          </w:p>
          <w:p w:rsidR="0010082B" w:rsidP="00A94BFC">
            <w:pPr>
              <w:bidi w:val="0"/>
              <w:spacing w:after="0" w:line="240" w:lineRule="auto"/>
              <w:jc w:val="both"/>
              <w:rPr>
                <w:rFonts w:ascii="Arial Narrow" w:hAnsi="Arial Narrow" w:cs="Arial"/>
                <w:b/>
                <w:sz w:val="22"/>
                <w:szCs w:val="22"/>
              </w:rPr>
            </w:pPr>
            <w:r w:rsidR="00A94BFC">
              <w:rPr>
                <w:rFonts w:ascii="Arial Narrow" w:hAnsi="Arial Narrow" w:cs="Arial"/>
                <w:b/>
                <w:sz w:val="22"/>
                <w:szCs w:val="22"/>
              </w:rPr>
              <w:t xml:space="preserve">f)  </w:t>
            </w:r>
            <w:r w:rsidRPr="00A94BFC" w:rsidR="00A94BFC">
              <w:rPr>
                <w:rFonts w:ascii="Arial Narrow" w:hAnsi="Arial Narrow" w:cs="Arial"/>
                <w:b/>
                <w:sz w:val="22"/>
                <w:szCs w:val="22"/>
              </w:rPr>
              <w:t>platba za zlepšenie infraštruktúry.</w:t>
            </w:r>
          </w:p>
          <w:p w:rsidR="00A94BFC" w:rsidP="00A94BFC">
            <w:pPr>
              <w:bidi w:val="0"/>
              <w:spacing w:after="0" w:line="240" w:lineRule="auto"/>
              <w:jc w:val="both"/>
              <w:rPr>
                <w:rFonts w:ascii="Arial Narrow" w:hAnsi="Arial Narrow" w:cs="Arial"/>
                <w:b/>
                <w:sz w:val="22"/>
                <w:szCs w:val="22"/>
              </w:rPr>
            </w:pPr>
          </w:p>
          <w:p w:rsidR="0010082B" w:rsidRPr="00827078" w:rsidP="0010082B">
            <w:pPr>
              <w:bidi w:val="0"/>
              <w:spacing w:after="0" w:line="240" w:lineRule="auto"/>
              <w:jc w:val="both"/>
              <w:rPr>
                <w:rFonts w:ascii="Arial Narrow" w:hAnsi="Arial Narrow" w:cs="Arial"/>
                <w:b/>
                <w:sz w:val="22"/>
                <w:szCs w:val="22"/>
              </w:rPr>
            </w:pPr>
            <w:r w:rsidRPr="00827078">
              <w:rPr>
                <w:rFonts w:ascii="Arial Narrow" w:hAnsi="Arial Narrow" w:cs="Arial"/>
                <w:b/>
                <w:sz w:val="22"/>
                <w:szCs w:val="22"/>
              </w:rPr>
              <w:t>Poznámky pod čiarou k odkazom 28d a 28e znejú:</w:t>
            </w:r>
          </w:p>
          <w:p w:rsidR="0010082B" w:rsidRPr="00827078" w:rsidP="0010082B">
            <w:pPr>
              <w:bidi w:val="0"/>
              <w:spacing w:after="0" w:line="240" w:lineRule="auto"/>
              <w:jc w:val="both"/>
              <w:rPr>
                <w:rFonts w:ascii="Arial Narrow" w:hAnsi="Arial Narrow" w:cs="Arial"/>
                <w:b/>
                <w:sz w:val="22"/>
                <w:szCs w:val="22"/>
              </w:rPr>
            </w:pPr>
            <w:r w:rsidRPr="00827078">
              <w:rPr>
                <w:rFonts w:ascii="Arial Narrow" w:hAnsi="Arial Narrow" w:cs="Arial"/>
                <w:b/>
                <w:sz w:val="22"/>
                <w:szCs w:val="22"/>
              </w:rPr>
              <w:t>„28d) Príloha č. 1, sekcia B, divízia 05 až 08 nariadenia Európskeho parlamentu a Rady č. 1893/2006 z 20. decembra 2006, ktorým sa zavádza  štatistická klasifikácia ekonomických činností NACE Revision 2 a ktorým sa mení a dopĺňa nariadenie Rady (EHS) č. 3037/90 a niektoré nariadenia ES o osobitných oblastiach štatistiky (Ú. v. EÚ L 393, 30.12.2006) v platnom znení.</w:t>
            </w:r>
          </w:p>
          <w:p w:rsidR="0010082B" w:rsidRPr="00417B36" w:rsidP="0010082B">
            <w:pPr>
              <w:bidi w:val="0"/>
              <w:spacing w:after="0" w:line="240" w:lineRule="auto"/>
              <w:jc w:val="both"/>
              <w:rPr>
                <w:rFonts w:ascii="Arial Narrow" w:hAnsi="Arial Narrow" w:cs="Arial"/>
                <w:b/>
                <w:sz w:val="22"/>
                <w:szCs w:val="22"/>
              </w:rPr>
            </w:pPr>
            <w:r w:rsidRPr="00827078">
              <w:rPr>
                <w:rFonts w:ascii="Arial Narrow" w:hAnsi="Arial Narrow" w:cs="Arial"/>
                <w:b/>
                <w:sz w:val="22"/>
                <w:szCs w:val="22"/>
              </w:rPr>
              <w:t>28e) Príloha č. 1, sekcia A, divízia 02 skupina 02.2 nariadenia (ES) č. 1893/2006 v platnom znení.</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17B36" w:rsidRPr="00CB64E4"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17B36"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17B36" w:rsidRPr="00A0775D" w:rsidP="00417B36">
            <w:pPr>
              <w:bidi w:val="0"/>
              <w:spacing w:after="200" w:line="276" w:lineRule="auto"/>
              <w:jc w:val="center"/>
              <w:rPr>
                <w:rFonts w:ascii="Arial Narrow" w:hAnsi="Arial Narrow" w:cs="Arial"/>
                <w:color w:val="000000"/>
                <w:sz w:val="22"/>
                <w:szCs w:val="22"/>
              </w:rPr>
            </w:pPr>
            <w:r w:rsidRPr="00A0775D">
              <w:rPr>
                <w:rFonts w:ascii="Arial Narrow" w:hAnsi="Arial Narrow" w:cs="Arial"/>
                <w:color w:val="000000"/>
                <w:sz w:val="22"/>
                <w:szCs w:val="22"/>
              </w:rPr>
              <w:t>Čl. 42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17B36" w:rsidRPr="00A0775D" w:rsidP="00417B36">
            <w:pPr>
              <w:bidi w:val="0"/>
              <w:adjustRightInd w:val="0"/>
              <w:spacing w:after="0" w:line="240" w:lineRule="auto"/>
              <w:ind w:left="99"/>
              <w:rPr>
                <w:rFonts w:ascii="Arial Narrow" w:hAnsi="Arial Narrow"/>
                <w:color w:val="000000"/>
                <w:sz w:val="22"/>
                <w:szCs w:val="22"/>
              </w:rPr>
            </w:pPr>
            <w:r w:rsidRPr="00A0775D">
              <w:rPr>
                <w:rFonts w:ascii="Arial Narrow" w:hAnsi="Arial Narrow"/>
                <w:color w:val="000000"/>
                <w:sz w:val="22"/>
                <w:szCs w:val="22"/>
              </w:rPr>
              <w:t>Podniky, od ktorých sa vyžaduje predkladanie správ o platbách vládam</w:t>
            </w:r>
          </w:p>
          <w:p w:rsidR="00417B36" w:rsidRPr="00A0775D" w:rsidP="00417B36">
            <w:pPr>
              <w:bidi w:val="0"/>
              <w:adjustRightInd w:val="0"/>
              <w:spacing w:after="0" w:line="240" w:lineRule="auto"/>
              <w:ind w:left="241" w:hanging="142"/>
              <w:rPr>
                <w:rFonts w:ascii="Arial Narrow" w:hAnsi="Arial Narrow"/>
                <w:color w:val="000000"/>
                <w:sz w:val="22"/>
                <w:szCs w:val="22"/>
              </w:rPr>
            </w:pPr>
            <w:r w:rsidRPr="00A0775D">
              <w:rPr>
                <w:rFonts w:ascii="Arial Narrow" w:hAnsi="Arial Narrow"/>
                <w:color w:val="000000"/>
                <w:sz w:val="22"/>
                <w:szCs w:val="22"/>
              </w:rPr>
              <w:t>1. Členské štáty vyžadujú od veľkých podnikov a všetkých subjektov verejného záujmu pôsobiacich v ťažobnom priemysle alebo v oblasti klčovania pralesov, aby každoročne vypracúvali a uverejňovali správu o platbách vládam.</w:t>
            </w:r>
          </w:p>
          <w:p w:rsidR="00417B36" w:rsidP="00417B36">
            <w:pPr>
              <w:bidi w:val="0"/>
              <w:adjustRightInd w:val="0"/>
              <w:spacing w:after="0" w:line="240" w:lineRule="auto"/>
              <w:ind w:left="720"/>
              <w:rPr>
                <w:rFonts w:ascii="Arial Narrow" w:hAnsi="Arial Narrow"/>
                <w:color w:val="000000"/>
                <w:sz w:val="22"/>
                <w:szCs w:val="22"/>
              </w:rPr>
            </w:pPr>
          </w:p>
          <w:p w:rsidR="00417B36" w:rsidRPr="00A0775D" w:rsidP="00417B36">
            <w:pPr>
              <w:bidi w:val="0"/>
              <w:adjustRightInd w:val="0"/>
              <w:spacing w:after="0" w:line="240" w:lineRule="auto"/>
              <w:ind w:left="241" w:hanging="142"/>
              <w:rPr>
                <w:rFonts w:ascii="Arial Narrow" w:hAnsi="Arial Narrow"/>
                <w:color w:val="000000"/>
                <w:sz w:val="22"/>
                <w:szCs w:val="22"/>
              </w:rPr>
            </w:pPr>
            <w:r w:rsidRPr="00A0775D">
              <w:rPr>
                <w:rFonts w:ascii="Arial Narrow" w:hAnsi="Arial Narrow"/>
                <w:color w:val="000000"/>
                <w:sz w:val="22"/>
                <w:szCs w:val="22"/>
              </w:rPr>
              <w:t>2. Táto povinnosť sa nevzťahuje na žiadny podnik, na ktorý sa vzťahuje právo členského štátu, ktorý je dcérskym alebo materským podnikom, ak sú splnené obidve tieto podmienky:</w:t>
            </w:r>
          </w:p>
          <w:p w:rsidR="00417B36" w:rsidRPr="00A0775D" w:rsidP="00417B36">
            <w:pPr>
              <w:bidi w:val="0"/>
              <w:adjustRightInd w:val="0"/>
              <w:spacing w:after="0" w:line="240" w:lineRule="auto"/>
              <w:ind w:left="720"/>
              <w:rPr>
                <w:rFonts w:ascii="Arial Narrow" w:hAnsi="Arial Narrow"/>
                <w:color w:val="000000"/>
                <w:sz w:val="22"/>
                <w:szCs w:val="22"/>
              </w:rPr>
            </w:pPr>
            <w:r w:rsidRPr="00A0775D">
              <w:rPr>
                <w:rFonts w:ascii="Arial Narrow" w:hAnsi="Arial Narrow"/>
                <w:color w:val="000000"/>
                <w:sz w:val="22"/>
                <w:szCs w:val="22"/>
              </w:rPr>
              <w:t>a) materský podnik sa riadi právnymi predpismi členského štátu; a</w:t>
            </w:r>
          </w:p>
          <w:p w:rsidR="00417B36" w:rsidRPr="00A0775D" w:rsidP="00417B36">
            <w:pPr>
              <w:bidi w:val="0"/>
              <w:adjustRightInd w:val="0"/>
              <w:spacing w:after="0" w:line="240" w:lineRule="auto"/>
              <w:ind w:left="720"/>
              <w:rPr>
                <w:rFonts w:ascii="Arial Narrow" w:hAnsi="Arial Narrow"/>
                <w:bCs/>
                <w:color w:val="000000"/>
                <w:sz w:val="22"/>
                <w:szCs w:val="22"/>
              </w:rPr>
            </w:pPr>
            <w:r w:rsidRPr="00A0775D">
              <w:rPr>
                <w:rFonts w:ascii="Arial Narrow" w:hAnsi="Arial Narrow"/>
                <w:color w:val="000000"/>
                <w:sz w:val="22"/>
                <w:szCs w:val="22"/>
              </w:rPr>
              <w:t>b) platby vládam zo strany takéhoto podniku sú zahrnuté do konsolidovanej správy o platbách vládam, ktorú tento materský podnik pripravuje v súlade s článkom 44.</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17B36" w:rsidP="00417B36">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17B36" w:rsidRPr="00417B36" w:rsidP="00417B36">
            <w:pPr>
              <w:bidi w:val="0"/>
              <w:spacing w:after="0" w:line="240" w:lineRule="auto"/>
              <w:jc w:val="center"/>
              <w:rPr>
                <w:rFonts w:ascii="Arial Narrow" w:hAnsi="Arial Narrow" w:cs="Arial"/>
                <w:b/>
                <w:bCs/>
                <w:sz w:val="22"/>
                <w:szCs w:val="22"/>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417B36" w:rsidRPr="00CB64E4" w:rsidP="00417B36">
            <w:pPr>
              <w:pStyle w:val="Normlny"/>
              <w:bidi w:val="0"/>
              <w:spacing w:after="0" w:line="240" w:lineRule="auto"/>
              <w:jc w:val="center"/>
              <w:rPr>
                <w:rFonts w:ascii="Arial Narrow" w:hAnsi="Arial Narrow"/>
                <w:sz w:val="22"/>
                <w:szCs w:val="22"/>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417B36" w:rsidRPr="00CB64E4" w:rsidP="00417B36">
            <w:pPr>
              <w:bidi w:val="0"/>
              <w:spacing w:after="0" w:line="240" w:lineRule="auto"/>
              <w:jc w:val="both"/>
              <w:rPr>
                <w:rFonts w:ascii="Arial Narrow" w:hAnsi="Arial Narrow" w:cs="Arial"/>
                <w:sz w:val="22"/>
                <w:szCs w:val="22"/>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17B36" w:rsidP="00417B36">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17B36" w:rsidRPr="00CB64E4" w:rsidP="00417B36">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17B36" w:rsidRPr="00A0775D" w:rsidP="00417B36">
            <w:pPr>
              <w:bidi w:val="0"/>
              <w:spacing w:after="200" w:line="276" w:lineRule="auto"/>
              <w:jc w:val="center"/>
              <w:rPr>
                <w:rFonts w:ascii="Arial Narrow" w:hAnsi="Arial Narrow" w:cs="Arial"/>
                <w:color w:val="000000"/>
                <w:sz w:val="22"/>
                <w:szCs w:val="22"/>
              </w:rPr>
            </w:pPr>
            <w:r w:rsidRPr="00A0775D">
              <w:rPr>
                <w:rFonts w:ascii="Arial Narrow" w:hAnsi="Arial Narrow" w:cs="Arial"/>
                <w:color w:val="000000"/>
                <w:sz w:val="22"/>
                <w:szCs w:val="22"/>
              </w:rPr>
              <w:t>Čl. 43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Obsah správy</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1. Akákoľvek platba, uskutočnená v priebehu účtovného roku, či už ako jednotlivá platba alebo ako viaceré súvisiace platby, sa v správe nemusí zohľadniť, ak je nižšia ako 100 000 EUR.</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2. V správe sa zverejnia tieto informácie súvisiace s činnosťami opísanými v článku 41 bodoch 1 a 2 a vzťahujúce sa na príslušný účtovný rok:</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a) celková suma platieb vykonaných v prospech každej vlády;</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b) celková suma podľa druhu platby, ako sa uvádza v článku 41 bode 5 písm. a) až g), vykonaných v prospech každej vlády;</w:t>
            </w:r>
          </w:p>
          <w:p w:rsidR="00417B36" w:rsidRPr="00A0775D" w:rsidP="00417B36">
            <w:pPr>
              <w:bidi w:val="0"/>
              <w:adjustRightInd w:val="0"/>
              <w:spacing w:after="0" w:line="240" w:lineRule="auto"/>
              <w:rPr>
                <w:rFonts w:ascii="Arial Narrow" w:hAnsi="Arial Narrow"/>
                <w:bCs/>
                <w:color w:val="000000"/>
                <w:sz w:val="22"/>
                <w:szCs w:val="22"/>
              </w:rPr>
            </w:pPr>
          </w:p>
          <w:p w:rsidR="00417B36" w:rsidP="00417B36">
            <w:pPr>
              <w:numPr>
                <w:numId w:val="39"/>
              </w:num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ak sa tieto platby priradili konkrétnemu projektu, celková suma</w:t>
            </w:r>
            <w:r>
              <w:rPr>
                <w:rFonts w:ascii="Arial Narrow" w:hAnsi="Arial Narrow"/>
                <w:bCs/>
                <w:color w:val="000000"/>
                <w:sz w:val="22"/>
                <w:szCs w:val="22"/>
              </w:rPr>
              <w:t xml:space="preserve"> </w:t>
            </w:r>
            <w:r w:rsidRPr="00A0775D">
              <w:rPr>
                <w:rFonts w:ascii="Arial Narrow" w:hAnsi="Arial Narrow"/>
                <w:bCs/>
                <w:color w:val="000000"/>
                <w:sz w:val="22"/>
                <w:szCs w:val="22"/>
              </w:rPr>
              <w:t>podľa druhu platby, ako sa uvádza v článku 41 bode 5 písm. a) až g), vykonaných za každý takýto projekt a celková suma platieb za každý takýto projekt.</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Platby vykonané podnikom z dôvodu záväzkov stanovených na úrovni subjektu sa môžu zverejniť skôr na úrovni subjektu než na úrovni projektu.</w:t>
            </w:r>
          </w:p>
          <w:p w:rsidR="00417B36" w:rsidP="00417B36">
            <w:pPr>
              <w:bidi w:val="0"/>
              <w:adjustRightInd w:val="0"/>
              <w:spacing w:after="0" w:line="240" w:lineRule="auto"/>
              <w:ind w:left="720"/>
              <w:rPr>
                <w:rFonts w:ascii="Arial Narrow" w:hAnsi="Arial Narrow"/>
                <w:bCs/>
                <w:color w:val="000000"/>
                <w:sz w:val="22"/>
                <w:szCs w:val="22"/>
              </w:rPr>
            </w:pP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3. Ak sa vláde uhrádzajú platby v naturáliách, vykážu sa v hodnote a kde je to možné v objeme. Uvedú sa podporné poznámky vysvetľujúce spôsob, akým sa určila ich hodnota.</w:t>
            </w:r>
          </w:p>
          <w:p w:rsidR="00417B36"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4. Pri zverejnení platieb uvedených v tomto článku sa zohľadní skôr podstata než forma príslušnej platby alebo činnosti. Platby a činnosti sa nesmú umelo rozdeľovať ani spájať s cieľom vyhnúť sa uplatneniu tejto smernice.</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5. V prípade tých členských štátov, ktoré neprijali euro, sa limit v eurách uvedený v odseku 1 prevedie na národnú menu:</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a) použitím výmenného kurzu uverejneného v Úradnom vestníku Európskej únie ku dňu nadobudnutia účinnosti ktorejkoľvek smernice, v ktorej sa daný limit stanovuje; a</w:t>
            </w:r>
          </w:p>
          <w:p w:rsidR="00417B36" w:rsidRPr="00A0775D" w:rsidP="00417B36">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b) zaokrúhlením na najbližšiu stovku.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17B36" w:rsidP="00417B36">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17B36" w:rsidRPr="00417B36" w:rsidP="00417B36">
            <w:pPr>
              <w:bidi w:val="0"/>
              <w:spacing w:after="0" w:line="240" w:lineRule="auto"/>
              <w:jc w:val="center"/>
              <w:rPr>
                <w:rFonts w:ascii="Arial Narrow" w:hAnsi="Arial Narrow" w:cs="Arial"/>
                <w:b/>
                <w:bCs/>
                <w:sz w:val="22"/>
                <w:szCs w:val="22"/>
              </w:rPr>
            </w:pPr>
            <w:r>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17B36" w:rsidRPr="00417B36" w:rsidP="00417B36">
            <w:pPr>
              <w:pStyle w:val="Normlny"/>
              <w:bidi w:val="0"/>
              <w:spacing w:after="0" w:line="240" w:lineRule="auto"/>
              <w:jc w:val="center"/>
              <w:rPr>
                <w:rFonts w:ascii="Arial Narrow" w:hAnsi="Arial Narrow"/>
                <w:b/>
                <w:sz w:val="22"/>
                <w:szCs w:val="22"/>
              </w:rPr>
            </w:pPr>
            <w:r w:rsidRPr="00417B36">
              <w:rPr>
                <w:rFonts w:ascii="Arial Narrow" w:hAnsi="Arial Narrow"/>
                <w:b/>
                <w:sz w:val="22"/>
                <w:szCs w:val="22"/>
              </w:rPr>
              <w:t xml:space="preserve">§ 20a </w:t>
            </w:r>
          </w:p>
          <w:p w:rsidR="00417B36" w:rsidRPr="00417B36" w:rsidP="00417B36">
            <w:pPr>
              <w:pStyle w:val="Normlny"/>
              <w:bidi w:val="0"/>
              <w:spacing w:after="0" w:line="240" w:lineRule="auto"/>
              <w:jc w:val="center"/>
              <w:rPr>
                <w:rFonts w:ascii="Arial Narrow" w:hAnsi="Arial Narrow"/>
                <w:b/>
                <w:sz w:val="22"/>
                <w:szCs w:val="22"/>
              </w:rPr>
            </w:pPr>
            <w:r w:rsidRPr="00417B36">
              <w:rPr>
                <w:rFonts w:ascii="Arial Narrow" w:hAnsi="Arial Narrow"/>
                <w:b/>
                <w:sz w:val="22"/>
                <w:szCs w:val="22"/>
              </w:rPr>
              <w:t>O: 5</w:t>
            </w:r>
          </w:p>
          <w:p w:rsidR="00417B36" w:rsidRPr="00417B36" w:rsidP="00417B36">
            <w:pPr>
              <w:pStyle w:val="Normlny"/>
              <w:bidi w:val="0"/>
              <w:spacing w:after="0" w:line="240" w:lineRule="auto"/>
              <w:jc w:val="center"/>
              <w:rPr>
                <w:rFonts w:ascii="Arial Narrow" w:hAnsi="Arial Narrow"/>
                <w:b/>
                <w:sz w:val="22"/>
                <w:szCs w:val="22"/>
              </w:rPr>
            </w:pPr>
          </w:p>
          <w:p w:rsidR="00417B36" w:rsidRPr="00417B36" w:rsidP="00417B36">
            <w:pPr>
              <w:pStyle w:val="Normlny"/>
              <w:bidi w:val="0"/>
              <w:spacing w:after="0" w:line="240" w:lineRule="auto"/>
              <w:jc w:val="center"/>
              <w:rPr>
                <w:rFonts w:ascii="Arial Narrow" w:hAnsi="Arial Narrow"/>
                <w:b/>
                <w:sz w:val="22"/>
                <w:szCs w:val="22"/>
              </w:rPr>
            </w:pPr>
          </w:p>
          <w:p w:rsidR="00417B36" w:rsidRPr="00CB64E4" w:rsidP="00417B36">
            <w:pPr>
              <w:pStyle w:val="Normlny"/>
              <w:bidi w:val="0"/>
              <w:spacing w:after="0" w:line="240" w:lineRule="auto"/>
              <w:jc w:val="center"/>
              <w:rPr>
                <w:rFonts w:ascii="Arial Narrow" w:hAnsi="Arial Narrow"/>
                <w:sz w:val="22"/>
                <w:szCs w:val="22"/>
              </w:rPr>
            </w:pPr>
            <w:r w:rsidRPr="00417B36">
              <w:rPr>
                <w:rFonts w:ascii="Arial Narrow" w:hAnsi="Arial Narrow"/>
                <w:b/>
                <w:sz w:val="22"/>
                <w:szCs w:val="22"/>
              </w:rPr>
              <w:t>§ 20b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7B36" w:rsidRPr="00417B36" w:rsidP="00417B36">
            <w:pPr>
              <w:bidi w:val="0"/>
              <w:spacing w:after="0" w:line="240" w:lineRule="auto"/>
              <w:jc w:val="both"/>
              <w:rPr>
                <w:rFonts w:ascii="Arial Narrow" w:hAnsi="Arial Narrow" w:cs="Arial"/>
                <w:b/>
                <w:sz w:val="22"/>
                <w:szCs w:val="22"/>
              </w:rPr>
            </w:pPr>
            <w:r w:rsidRPr="00A94BFC" w:rsidR="00A94BFC">
              <w:rPr>
                <w:rFonts w:ascii="Arial Narrow" w:hAnsi="Arial Narrow" w:cs="Arial"/>
                <w:b/>
                <w:sz w:val="22"/>
                <w:szCs w:val="22"/>
              </w:rPr>
              <w:t>V správe o platbách sa nemusia zverejňovať platby jedného druhu v jednom štáte, ak ich súhrnná hodnota za účtovné obdobie je nižšia ako 100 000 eur.</w:t>
            </w:r>
          </w:p>
          <w:p w:rsidR="00011FCE" w:rsidRPr="00011FCE" w:rsidP="00011FCE">
            <w:pPr>
              <w:bidi w:val="0"/>
              <w:spacing w:after="0" w:line="240" w:lineRule="auto"/>
              <w:jc w:val="both"/>
              <w:rPr>
                <w:rFonts w:ascii="Arial Narrow" w:hAnsi="Arial Narrow" w:cs="Arial"/>
                <w:b/>
                <w:sz w:val="22"/>
                <w:szCs w:val="22"/>
              </w:rPr>
            </w:pPr>
            <w:r w:rsidRPr="00011FCE">
              <w:rPr>
                <w:rFonts w:ascii="Arial Narrow" w:hAnsi="Arial Narrow" w:cs="Arial"/>
                <w:b/>
                <w:sz w:val="22"/>
                <w:szCs w:val="22"/>
              </w:rPr>
              <w:t>Obsah správy o platbách</w:t>
            </w:r>
          </w:p>
          <w:p w:rsidR="00011FCE" w:rsidRPr="00011FCE" w:rsidP="00011FCE">
            <w:pPr>
              <w:bidi w:val="0"/>
              <w:spacing w:after="0" w:line="240" w:lineRule="auto"/>
              <w:jc w:val="both"/>
              <w:rPr>
                <w:rFonts w:ascii="Arial Narrow" w:hAnsi="Arial Narrow" w:cs="Arial"/>
                <w:b/>
                <w:sz w:val="22"/>
                <w:szCs w:val="22"/>
              </w:rPr>
            </w:pP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Správa o platbách obsahuje</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a)</w:t>
              <w:tab/>
              <w:t>celkovú sumu platieb poskytnutých jednotlivému orgánu verejnej moci, v členení podľa druhu platby,</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b)</w:t>
              <w:tab/>
              <w:t>platby vzťahujúce sa k projektu, ak je možné ich priradiť k projektu, ich celkovú sumu a celkovú sumu v členení podľa druhu platby; platby, ku ktorým je účtovná jednotka zaviazaná a nedajú sa priradiť k projektu, sa nemusia priradiť k projektu a môžu sa uviesť osobitne,</w:t>
            </w:r>
          </w:p>
          <w:p w:rsidR="00A94BFC" w:rsidRPr="00A94BFC" w:rsidP="00A94BFC">
            <w:pPr>
              <w:bidi w:val="0"/>
              <w:spacing w:after="0" w:line="240" w:lineRule="auto"/>
              <w:jc w:val="both"/>
              <w:rPr>
                <w:rFonts w:ascii="Arial Narrow" w:hAnsi="Arial Narrow" w:cs="Arial"/>
                <w:b/>
                <w:sz w:val="22"/>
                <w:szCs w:val="22"/>
              </w:rPr>
            </w:pPr>
            <w:r w:rsidRPr="00A94BFC">
              <w:rPr>
                <w:rFonts w:ascii="Arial Narrow" w:hAnsi="Arial Narrow" w:cs="Arial"/>
                <w:b/>
                <w:sz w:val="22"/>
                <w:szCs w:val="22"/>
              </w:rPr>
              <w:t>c)</w:t>
              <w:tab/>
              <w:t>platby vykonané nepeňažným plnením vrátane vyjadrenia ich peňažnej hodnoty, pričom sa zverejní aj obsah a rozsah nepeňažného plnenia a popíše sa, ako bolo vyjadrenie peňažnej hodnoty tohto plnenia určené,</w:t>
            </w:r>
          </w:p>
          <w:p w:rsidR="00417B36" w:rsidRPr="00417B36" w:rsidP="00A94BFC">
            <w:pPr>
              <w:bidi w:val="0"/>
              <w:spacing w:after="0" w:line="240" w:lineRule="auto"/>
              <w:jc w:val="both"/>
              <w:rPr>
                <w:rFonts w:ascii="Arial Narrow" w:hAnsi="Arial Narrow" w:cs="Arial"/>
                <w:b/>
                <w:sz w:val="22"/>
                <w:szCs w:val="22"/>
              </w:rPr>
            </w:pPr>
            <w:r w:rsidRPr="00A94BFC" w:rsidR="00A94BFC">
              <w:rPr>
                <w:rFonts w:ascii="Arial Narrow" w:hAnsi="Arial Narrow" w:cs="Arial"/>
                <w:b/>
                <w:sz w:val="22"/>
                <w:szCs w:val="22"/>
              </w:rPr>
              <w:t>d)</w:t>
              <w:tab/>
              <w:t>vyhlásenie štatutárneho orgánu účtovnej jednotky podpísané oprávnenou osobou, že správa o platbách poskytuje verný obraz o platbách.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17B36" w:rsidP="00417B36">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17B36" w:rsidRPr="00CB64E4" w:rsidP="00417B36">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0775D" w:rsidRPr="00CB64E4" w:rsidP="00451273">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Čl. 44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0775D" w:rsidRPr="00A0775D" w:rsidP="00A0775D">
            <w:pPr>
              <w:bidi w:val="0"/>
              <w:adjustRightInd w:val="0"/>
              <w:spacing w:after="0" w:line="240" w:lineRule="auto"/>
              <w:rPr>
                <w:rFonts w:ascii="Arial Narrow" w:hAnsi="Arial Narrow"/>
                <w:b/>
                <w:bCs/>
                <w:color w:val="000000"/>
                <w:sz w:val="22"/>
                <w:szCs w:val="22"/>
              </w:rPr>
            </w:pPr>
            <w:r w:rsidRPr="00A0775D">
              <w:rPr>
                <w:rFonts w:ascii="Arial Narrow" w:hAnsi="Arial Narrow"/>
                <w:b/>
                <w:bCs/>
                <w:color w:val="000000"/>
                <w:sz w:val="22"/>
                <w:szCs w:val="22"/>
              </w:rPr>
              <w:t>Konsolidovaná správa o platbách vládam</w:t>
            </w:r>
          </w:p>
          <w:p w:rsidR="00A0775D" w:rsidRPr="00A0775D" w:rsidP="00A0775D">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1. Členský štát vyžaduje od každého veľkého podniku alebo subjektu verejného záujmu pôsobiaceho v ťažobnom priemysle alebo v oblasti klčovania pralesov, na ktorý sa vzťahuje jeho vnútroštátne právo, aby zostavoval konsolidovanú správu o platbách vládam v súlade s článkami 42 a 43, ak má tento materský podnik povinnosť zostavovať konsolidovanú účtovnú závierku, ako sa ustanovuje v článku 22 ods. 1 až 6.</w:t>
            </w:r>
          </w:p>
          <w:p w:rsidR="00A0775D" w:rsidRPr="00A0775D" w:rsidP="00A0775D">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Materský podnik sa považuje za pôsobiaci v ťažobnom priemysle alebo v oblasti klčovania pralesov, ak ktorýkoľvek z jeho dcérskych podnikov pôsobí v ťažobnom priemysle alebo v oblasti klčovania pralesov.</w:t>
            </w:r>
          </w:p>
          <w:p w:rsidR="00A0775D" w:rsidP="00A0775D">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Do konsolidovanej správy sa zahrnú len platby vyplývajúce z činností ťažby a/alebo činností týkajúcich sa klčovania pralesov.</w:t>
            </w:r>
          </w:p>
          <w:p w:rsidR="00A0775D" w:rsidRPr="00A0775D" w:rsidP="00A0775D">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2. Povinnosť zostavovať konsolidovanú správu uvedenú v odseku 1 sa nevzťahuje na:</w:t>
            </w:r>
          </w:p>
          <w:p w:rsidR="00A0775D" w:rsidP="00A0775D">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a) materský podnik malej skupiny vymedzenej v článku 3 ods. 5 s výnimkou prípadu, ak je ktorýkoľvek prepojený podnik subjektom verejného záujmu;</w:t>
            </w:r>
          </w:p>
          <w:p w:rsidR="00417B36" w:rsidRPr="00417B36" w:rsidP="00417B36">
            <w:pPr>
              <w:bidi w:val="0"/>
              <w:adjustRightInd w:val="0"/>
              <w:spacing w:after="0" w:line="240" w:lineRule="auto"/>
              <w:rPr>
                <w:rFonts w:ascii="Arial Narrow" w:hAnsi="Arial Narrow"/>
                <w:bCs/>
                <w:color w:val="000000"/>
                <w:sz w:val="22"/>
                <w:szCs w:val="22"/>
              </w:rPr>
            </w:pPr>
            <w:r w:rsidRPr="00417B36">
              <w:rPr>
                <w:rFonts w:ascii="Arial Narrow" w:hAnsi="Arial Narrow"/>
                <w:bCs/>
                <w:color w:val="000000"/>
                <w:sz w:val="22"/>
                <w:szCs w:val="22"/>
              </w:rPr>
              <w:t>b) materský podnik stredne veľkej skupiny vymedzenej v článku 3 ods. 6 s výnimkou prípadu, ak je ktorýkoľvek prepojený podnik subjektom verejného záujmu; a</w:t>
            </w:r>
          </w:p>
          <w:p w:rsidR="00417B36" w:rsidRPr="00417B36" w:rsidP="00417B36">
            <w:pPr>
              <w:bidi w:val="0"/>
              <w:adjustRightInd w:val="0"/>
              <w:spacing w:after="0" w:line="240" w:lineRule="auto"/>
              <w:rPr>
                <w:rFonts w:ascii="Arial Narrow" w:hAnsi="Arial Narrow"/>
                <w:bCs/>
                <w:color w:val="000000"/>
                <w:sz w:val="22"/>
                <w:szCs w:val="22"/>
              </w:rPr>
            </w:pPr>
            <w:r w:rsidRPr="00417B36">
              <w:rPr>
                <w:rFonts w:ascii="Arial Narrow" w:hAnsi="Arial Narrow"/>
                <w:bCs/>
                <w:color w:val="000000"/>
                <w:sz w:val="22"/>
                <w:szCs w:val="22"/>
              </w:rPr>
              <w:t>c) materský podnik, na ktorý sa vzťahuje právo členského štátu a ktorý je zároveň dcérskym podnikom, ak sa na jeho vlastný materský podnik vzťahuje právo členského štátu.</w:t>
            </w:r>
          </w:p>
          <w:p w:rsidR="00417B36" w:rsidRPr="00417B36" w:rsidP="00417B36">
            <w:pPr>
              <w:bidi w:val="0"/>
              <w:adjustRightInd w:val="0"/>
              <w:spacing w:after="0" w:line="240" w:lineRule="auto"/>
              <w:rPr>
                <w:rFonts w:ascii="Arial Narrow" w:hAnsi="Arial Narrow"/>
                <w:bCs/>
                <w:color w:val="000000"/>
                <w:sz w:val="22"/>
                <w:szCs w:val="22"/>
              </w:rPr>
            </w:pPr>
            <w:r w:rsidRPr="00417B36">
              <w:rPr>
                <w:rFonts w:ascii="Arial Narrow" w:hAnsi="Arial Narrow"/>
                <w:bCs/>
                <w:color w:val="000000"/>
                <w:sz w:val="22"/>
                <w:szCs w:val="22"/>
              </w:rPr>
              <w:t>3. Podnik vrátane subjektu verejného záujmu sa nemusí zahrnúť do konsolidovanej správy o platbách vládam, ak je splnená aspoň jedna z týchto podmienok:</w:t>
            </w:r>
          </w:p>
          <w:p w:rsidR="00417B36" w:rsidRPr="00417B36" w:rsidP="00417B36">
            <w:pPr>
              <w:bidi w:val="0"/>
              <w:adjustRightInd w:val="0"/>
              <w:spacing w:after="0" w:line="240" w:lineRule="auto"/>
              <w:rPr>
                <w:rFonts w:ascii="Arial Narrow" w:hAnsi="Arial Narrow"/>
                <w:bCs/>
                <w:color w:val="000000"/>
                <w:sz w:val="22"/>
                <w:szCs w:val="22"/>
              </w:rPr>
            </w:pPr>
            <w:r w:rsidRPr="00417B36">
              <w:rPr>
                <w:rFonts w:ascii="Arial Narrow" w:hAnsi="Arial Narrow"/>
                <w:bCs/>
                <w:color w:val="000000"/>
                <w:sz w:val="22"/>
                <w:szCs w:val="22"/>
              </w:rPr>
              <w:t>a) závažné dlhodobé obmedzenia podstatne prekážajú materskému podniku pri vykonávaní jeho práv týkajúcich sa majetku alebo riadenia tohto podniku;</w:t>
            </w:r>
          </w:p>
          <w:p w:rsidR="00417B36" w:rsidRPr="00417B36" w:rsidP="00417B36">
            <w:pPr>
              <w:bidi w:val="0"/>
              <w:adjustRightInd w:val="0"/>
              <w:spacing w:after="0" w:line="240" w:lineRule="auto"/>
              <w:rPr>
                <w:rFonts w:ascii="Arial Narrow" w:hAnsi="Arial Narrow"/>
                <w:bCs/>
                <w:color w:val="000000"/>
                <w:sz w:val="22"/>
                <w:szCs w:val="22"/>
              </w:rPr>
            </w:pPr>
            <w:r w:rsidRPr="00417B36">
              <w:rPr>
                <w:rFonts w:ascii="Arial Narrow" w:hAnsi="Arial Narrow"/>
                <w:bCs/>
                <w:color w:val="000000"/>
                <w:sz w:val="22"/>
                <w:szCs w:val="22"/>
              </w:rPr>
              <w:t>b) ide o výnimočne zriedkavý prípad, keď informácie potrebné na zostavenie konsolidovanej správy o platbách vládam v súlade s touto smernicou nemožno získať bez neprimeraných výdavkov alebo neprimeraného omeškania;</w:t>
            </w:r>
          </w:p>
          <w:p w:rsidR="00417B36" w:rsidRPr="00417B36" w:rsidP="00417B36">
            <w:pPr>
              <w:bidi w:val="0"/>
              <w:adjustRightInd w:val="0"/>
              <w:spacing w:after="0" w:line="240" w:lineRule="auto"/>
              <w:rPr>
                <w:rFonts w:ascii="Arial Narrow" w:hAnsi="Arial Narrow"/>
                <w:bCs/>
                <w:color w:val="000000"/>
                <w:sz w:val="22"/>
                <w:szCs w:val="22"/>
              </w:rPr>
            </w:pPr>
            <w:r w:rsidRPr="00417B36">
              <w:rPr>
                <w:rFonts w:ascii="Arial Narrow" w:hAnsi="Arial Narrow"/>
                <w:bCs/>
                <w:color w:val="000000"/>
                <w:sz w:val="22"/>
                <w:szCs w:val="22"/>
              </w:rPr>
              <w:t>c) podiely v tomto podniku sú držané výlučne s úmyslom ich následného ďalšieho predaja.</w:t>
            </w:r>
          </w:p>
          <w:p w:rsidR="00417B36" w:rsidRPr="00CB64E4" w:rsidP="00417B36">
            <w:pPr>
              <w:bidi w:val="0"/>
              <w:adjustRightInd w:val="0"/>
              <w:spacing w:after="0" w:line="240" w:lineRule="auto"/>
              <w:rPr>
                <w:rFonts w:ascii="Arial Narrow" w:hAnsi="Arial Narrow"/>
                <w:b/>
                <w:bCs/>
                <w:color w:val="000000"/>
                <w:sz w:val="22"/>
                <w:szCs w:val="22"/>
              </w:rPr>
            </w:pPr>
            <w:r w:rsidRPr="00417B36">
              <w:rPr>
                <w:rFonts w:ascii="Arial Narrow" w:hAnsi="Arial Narrow"/>
                <w:bCs/>
                <w:color w:val="000000"/>
                <w:sz w:val="22"/>
                <w:szCs w:val="22"/>
              </w:rPr>
              <w:t>Uvedené výnimky platia, len ak sa využívajú aj na účely konsolidovanej účtovnej závierky.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0775D" w:rsidP="00451273">
            <w:pPr>
              <w:bidi w:val="0"/>
              <w:spacing w:after="0" w:line="240" w:lineRule="auto"/>
              <w:jc w:val="center"/>
              <w:rPr>
                <w:rFonts w:ascii="Arial Narrow" w:hAnsi="Arial Narrow"/>
                <w:sz w:val="22"/>
                <w:szCs w:val="22"/>
              </w:rPr>
            </w:pPr>
            <w:r w:rsidR="00417B36">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A0775D" w:rsidRPr="00417B36" w:rsidP="00451273">
            <w:pPr>
              <w:bidi w:val="0"/>
              <w:spacing w:after="0" w:line="240" w:lineRule="auto"/>
              <w:jc w:val="center"/>
              <w:rPr>
                <w:rFonts w:ascii="Arial Narrow" w:hAnsi="Arial Narrow" w:cs="Arial"/>
                <w:b/>
                <w:bCs/>
                <w:sz w:val="22"/>
                <w:szCs w:val="22"/>
              </w:rPr>
            </w:pPr>
            <w:r w:rsidR="00417B36">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0775D" w:rsidP="00451273">
            <w:pPr>
              <w:pStyle w:val="Normlny"/>
              <w:bidi w:val="0"/>
              <w:spacing w:after="0" w:line="240" w:lineRule="auto"/>
              <w:jc w:val="center"/>
              <w:rPr>
                <w:rFonts w:ascii="Arial Narrow" w:hAnsi="Arial Narrow"/>
                <w:b/>
                <w:sz w:val="22"/>
                <w:szCs w:val="22"/>
              </w:rPr>
            </w:pPr>
            <w:r w:rsidR="00827078">
              <w:rPr>
                <w:rFonts w:ascii="Arial Narrow" w:hAnsi="Arial Narrow"/>
                <w:b/>
                <w:sz w:val="22"/>
                <w:szCs w:val="22"/>
              </w:rPr>
              <w:t>§ 20a</w:t>
            </w: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BB2FD1" w:rsidP="00BB2FD1">
            <w:pPr>
              <w:pStyle w:val="Normlny"/>
              <w:bidi w:val="0"/>
              <w:spacing w:after="0" w:line="240" w:lineRule="auto"/>
              <w:jc w:val="center"/>
              <w:rPr>
                <w:rFonts w:ascii="Arial Narrow" w:hAnsi="Arial Narrow"/>
                <w:b/>
                <w:sz w:val="22"/>
                <w:szCs w:val="22"/>
              </w:rPr>
            </w:pPr>
            <w:r>
              <w:rPr>
                <w:rFonts w:ascii="Arial Narrow" w:hAnsi="Arial Narrow"/>
                <w:b/>
                <w:sz w:val="22"/>
                <w:szCs w:val="22"/>
              </w:rPr>
              <w:t>§ 22</w:t>
            </w:r>
          </w:p>
          <w:p w:rsidR="0010082B" w:rsidP="00BB2FD1">
            <w:pPr>
              <w:pStyle w:val="Normlny"/>
              <w:bidi w:val="0"/>
              <w:spacing w:after="0" w:line="240" w:lineRule="auto"/>
              <w:jc w:val="center"/>
              <w:rPr>
                <w:rFonts w:ascii="Arial Narrow" w:hAnsi="Arial Narrow"/>
                <w:b/>
                <w:sz w:val="22"/>
                <w:szCs w:val="22"/>
              </w:rPr>
            </w:pPr>
            <w:r w:rsidR="00BB2FD1">
              <w:rPr>
                <w:rFonts w:ascii="Arial Narrow" w:hAnsi="Arial Narrow"/>
                <w:b/>
                <w:sz w:val="22"/>
                <w:szCs w:val="22"/>
              </w:rPr>
              <w:t>O: 2</w:t>
            </w:r>
          </w:p>
          <w:p w:rsidR="00BB2FD1"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r>
              <w:rPr>
                <w:rFonts w:ascii="Arial Narrow" w:hAnsi="Arial Narrow"/>
                <w:b/>
                <w:sz w:val="22"/>
                <w:szCs w:val="22"/>
              </w:rPr>
              <w:t>§ 22</w:t>
            </w:r>
          </w:p>
          <w:p w:rsidR="0010082B" w:rsidP="00451273">
            <w:pPr>
              <w:pStyle w:val="Normlny"/>
              <w:bidi w:val="0"/>
              <w:spacing w:after="0" w:line="240" w:lineRule="auto"/>
              <w:jc w:val="center"/>
              <w:rPr>
                <w:rFonts w:ascii="Arial Narrow" w:hAnsi="Arial Narrow"/>
                <w:b/>
                <w:sz w:val="22"/>
                <w:szCs w:val="22"/>
              </w:rPr>
            </w:pPr>
            <w:r>
              <w:rPr>
                <w:rFonts w:ascii="Arial Narrow" w:hAnsi="Arial Narrow"/>
                <w:b/>
                <w:sz w:val="22"/>
                <w:szCs w:val="22"/>
              </w:rPr>
              <w:t>O: 19</w:t>
            </w: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BB2FD1" w:rsidP="00451273">
            <w:pPr>
              <w:pStyle w:val="Normlny"/>
              <w:bidi w:val="0"/>
              <w:spacing w:after="0" w:line="240" w:lineRule="auto"/>
              <w:jc w:val="center"/>
              <w:rPr>
                <w:rFonts w:ascii="Arial Narrow" w:hAnsi="Arial Narrow"/>
                <w:b/>
                <w:sz w:val="22"/>
                <w:szCs w:val="22"/>
              </w:rPr>
            </w:pPr>
          </w:p>
          <w:p w:rsidR="0010082B" w:rsidP="00451273">
            <w:pPr>
              <w:pStyle w:val="Normlny"/>
              <w:bidi w:val="0"/>
              <w:spacing w:after="0" w:line="240" w:lineRule="auto"/>
              <w:jc w:val="center"/>
              <w:rPr>
                <w:rFonts w:ascii="Arial Narrow" w:hAnsi="Arial Narrow"/>
                <w:b/>
                <w:sz w:val="22"/>
                <w:szCs w:val="22"/>
              </w:rPr>
            </w:pPr>
          </w:p>
          <w:p w:rsidR="0010082B" w:rsidP="0010082B">
            <w:pPr>
              <w:pStyle w:val="Normlny"/>
              <w:bidi w:val="0"/>
              <w:spacing w:after="0" w:line="240" w:lineRule="auto"/>
              <w:jc w:val="center"/>
              <w:rPr>
                <w:rFonts w:ascii="Arial Narrow" w:hAnsi="Arial Narrow"/>
                <w:b/>
                <w:sz w:val="22"/>
                <w:szCs w:val="22"/>
              </w:rPr>
            </w:pPr>
            <w:r>
              <w:rPr>
                <w:rFonts w:ascii="Arial Narrow" w:hAnsi="Arial Narrow"/>
                <w:b/>
                <w:sz w:val="22"/>
                <w:szCs w:val="22"/>
              </w:rPr>
              <w:t>§ 22</w:t>
            </w:r>
          </w:p>
          <w:p w:rsidR="0010082B" w:rsidP="0010082B">
            <w:pPr>
              <w:pStyle w:val="Normlny"/>
              <w:bidi w:val="0"/>
              <w:spacing w:after="0" w:line="240" w:lineRule="auto"/>
              <w:jc w:val="center"/>
              <w:rPr>
                <w:rFonts w:ascii="Arial Narrow" w:hAnsi="Arial Narrow"/>
                <w:b/>
                <w:sz w:val="22"/>
                <w:szCs w:val="22"/>
              </w:rPr>
            </w:pPr>
            <w:r>
              <w:rPr>
                <w:rFonts w:ascii="Arial Narrow" w:hAnsi="Arial Narrow"/>
                <w:b/>
                <w:sz w:val="22"/>
                <w:szCs w:val="22"/>
              </w:rPr>
              <w:t>O: 20</w:t>
            </w:r>
          </w:p>
          <w:p w:rsidR="00BF39C2" w:rsidP="0010082B">
            <w:pPr>
              <w:pStyle w:val="Normlny"/>
              <w:bidi w:val="0"/>
              <w:spacing w:after="0" w:line="240" w:lineRule="auto"/>
              <w:jc w:val="center"/>
              <w:rPr>
                <w:rFonts w:ascii="Arial Narrow" w:hAnsi="Arial Narrow"/>
                <w:b/>
                <w:sz w:val="22"/>
                <w:szCs w:val="22"/>
              </w:rPr>
            </w:pPr>
          </w:p>
          <w:p w:rsidR="00BF39C2" w:rsidP="0010082B">
            <w:pPr>
              <w:pStyle w:val="Normlny"/>
              <w:bidi w:val="0"/>
              <w:spacing w:after="0" w:line="240" w:lineRule="auto"/>
              <w:jc w:val="center"/>
              <w:rPr>
                <w:rFonts w:ascii="Arial Narrow" w:hAnsi="Arial Narrow"/>
                <w:b/>
                <w:sz w:val="22"/>
                <w:szCs w:val="22"/>
              </w:rPr>
            </w:pPr>
          </w:p>
          <w:p w:rsidR="00BF39C2" w:rsidP="0010082B">
            <w:pPr>
              <w:pStyle w:val="Normlny"/>
              <w:bidi w:val="0"/>
              <w:spacing w:after="0" w:line="240" w:lineRule="auto"/>
              <w:jc w:val="center"/>
              <w:rPr>
                <w:rFonts w:ascii="Arial Narrow" w:hAnsi="Arial Narrow"/>
                <w:b/>
                <w:sz w:val="22"/>
                <w:szCs w:val="22"/>
              </w:rPr>
            </w:pPr>
          </w:p>
          <w:p w:rsidR="00BF39C2" w:rsidP="0010082B">
            <w:pPr>
              <w:pStyle w:val="Normlny"/>
              <w:bidi w:val="0"/>
              <w:spacing w:after="0" w:line="240" w:lineRule="auto"/>
              <w:jc w:val="center"/>
              <w:rPr>
                <w:rFonts w:ascii="Arial Narrow" w:hAnsi="Arial Narrow"/>
                <w:b/>
                <w:sz w:val="22"/>
                <w:szCs w:val="22"/>
              </w:rPr>
            </w:pPr>
          </w:p>
          <w:p w:rsidR="00D43598" w:rsidP="0010082B">
            <w:pPr>
              <w:pStyle w:val="Normlny"/>
              <w:bidi w:val="0"/>
              <w:spacing w:after="0" w:line="240" w:lineRule="auto"/>
              <w:jc w:val="center"/>
              <w:rPr>
                <w:rFonts w:ascii="Arial Narrow" w:hAnsi="Arial Narrow"/>
                <w:b/>
                <w:sz w:val="22"/>
                <w:szCs w:val="22"/>
              </w:rPr>
            </w:pPr>
          </w:p>
          <w:p w:rsidR="00BF39C2" w:rsidP="0010082B">
            <w:pPr>
              <w:pStyle w:val="Normlny"/>
              <w:bidi w:val="0"/>
              <w:spacing w:after="0" w:line="240" w:lineRule="auto"/>
              <w:jc w:val="center"/>
              <w:rPr>
                <w:rFonts w:ascii="Arial Narrow" w:hAnsi="Arial Narrow"/>
                <w:b/>
                <w:sz w:val="22"/>
                <w:szCs w:val="22"/>
              </w:rPr>
            </w:pPr>
            <w:r>
              <w:rPr>
                <w:rFonts w:ascii="Arial Narrow" w:hAnsi="Arial Narrow"/>
                <w:b/>
                <w:sz w:val="22"/>
                <w:szCs w:val="22"/>
              </w:rPr>
              <w:t>§ 22</w:t>
            </w:r>
          </w:p>
          <w:p w:rsidR="00BF39C2" w:rsidRPr="00417B36" w:rsidP="0010082B">
            <w:pPr>
              <w:pStyle w:val="Normlny"/>
              <w:bidi w:val="0"/>
              <w:spacing w:after="0" w:line="240" w:lineRule="auto"/>
              <w:jc w:val="center"/>
              <w:rPr>
                <w:rFonts w:ascii="Arial Narrow" w:hAnsi="Arial Narrow"/>
                <w:b/>
                <w:sz w:val="22"/>
                <w:szCs w:val="22"/>
              </w:rPr>
            </w:pPr>
            <w:r>
              <w:rPr>
                <w:rFonts w:ascii="Arial Narrow" w:hAnsi="Arial Narrow"/>
                <w:b/>
                <w:sz w:val="22"/>
                <w:szCs w:val="22"/>
              </w:rPr>
              <w:t>O: 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4BFC" w:rsidRPr="00A94BFC" w:rsidP="00A94BFC">
            <w:pPr>
              <w:bidi w:val="0"/>
              <w:spacing w:after="0" w:line="240" w:lineRule="auto"/>
              <w:jc w:val="both"/>
              <w:rPr>
                <w:rFonts w:ascii="Arial Narrow" w:hAnsi="Arial Narrow" w:cs="Arial"/>
                <w:b/>
                <w:sz w:val="22"/>
                <w:szCs w:val="22"/>
              </w:rPr>
            </w:pPr>
            <w:r w:rsidRPr="00011FCE" w:rsidR="00011FCE">
              <w:rPr>
                <w:rFonts w:ascii="Arial Narrow" w:hAnsi="Arial Narrow" w:cs="Arial"/>
                <w:b/>
                <w:sz w:val="22"/>
                <w:szCs w:val="22"/>
              </w:rPr>
              <w:t xml:space="preserve">(1) </w:t>
            </w:r>
            <w:r w:rsidRPr="00A94BFC">
              <w:rPr>
                <w:rFonts w:ascii="Arial Narrow" w:hAnsi="Arial Narrow" w:cs="Arial"/>
                <w:b/>
                <w:sz w:val="22"/>
                <w:szCs w:val="22"/>
              </w:rPr>
              <w:t>Veľká účtovná jednotka, ktorá je obchodnou spoločnosťou a subjekt verejného záujmu, ktor</w:t>
            </w:r>
            <w:r w:rsidR="001A6307">
              <w:rPr>
                <w:rFonts w:ascii="Arial Narrow" w:hAnsi="Arial Narrow" w:cs="Arial"/>
                <w:b/>
                <w:sz w:val="22"/>
                <w:szCs w:val="22"/>
              </w:rPr>
              <w:t>é pôsobia</w:t>
            </w:r>
            <w:r w:rsidRPr="00A94BFC">
              <w:rPr>
                <w:rFonts w:ascii="Arial Narrow" w:hAnsi="Arial Narrow" w:cs="Arial"/>
                <w:b/>
                <w:sz w:val="22"/>
                <w:szCs w:val="22"/>
              </w:rPr>
              <w:t xml:space="preserve"> v ťažobnom priemysle alebo v klčovaní prirodzený</w:t>
            </w:r>
            <w:r w:rsidR="001A6307">
              <w:rPr>
                <w:rFonts w:ascii="Arial Narrow" w:hAnsi="Arial Narrow" w:cs="Arial"/>
                <w:b/>
                <w:sz w:val="22"/>
                <w:szCs w:val="22"/>
              </w:rPr>
              <w:t>ch lesov, zostavujú a zverejňujú</w:t>
            </w:r>
            <w:r w:rsidRPr="00A94BFC">
              <w:rPr>
                <w:rFonts w:ascii="Arial Narrow" w:hAnsi="Arial Narrow" w:cs="Arial"/>
                <w:b/>
                <w:sz w:val="22"/>
                <w:szCs w:val="22"/>
              </w:rPr>
              <w:t xml:space="preserve"> ročnú správu o platbách orgánom verejnej moci (ďalej len „správa o platbách“). Povinnosť zostaviť a zverejniť správu o platbách nemá podnik z členského štátu, ktorý je materskou účtovnou jednotkou alebo dcérskou účtovnou jednotkou, ak materská účtovná jednotka podlieha právu niektorého členského štátu a poskytnuté platby sú zahrnuté v konsolidovanej správe o platbách orgánom verejnej moci (ďalej len „konsolidovaná správa o platbách“).</w:t>
            </w:r>
          </w:p>
          <w:p w:rsidR="00417B36" w:rsidRPr="00417B36" w:rsidP="00011FCE">
            <w:pPr>
              <w:bidi w:val="0"/>
              <w:spacing w:after="0" w:line="240" w:lineRule="auto"/>
              <w:jc w:val="both"/>
              <w:rPr>
                <w:rFonts w:ascii="Arial Narrow" w:hAnsi="Arial Narrow" w:cs="Arial"/>
                <w:b/>
                <w:sz w:val="22"/>
                <w:szCs w:val="22"/>
              </w:rPr>
            </w:pPr>
            <w:r w:rsidRPr="00417B36">
              <w:rPr>
                <w:rFonts w:ascii="Arial Narrow" w:hAnsi="Arial Narrow" w:cs="Arial"/>
                <w:b/>
                <w:sz w:val="22"/>
                <w:szCs w:val="22"/>
              </w:rPr>
              <w:t xml:space="preserve"> </w:t>
            </w:r>
          </w:p>
          <w:p w:rsidR="00BB2FD1" w:rsidP="0010082B">
            <w:pPr>
              <w:bidi w:val="0"/>
              <w:spacing w:after="0" w:line="240" w:lineRule="auto"/>
              <w:jc w:val="both"/>
              <w:rPr>
                <w:rFonts w:ascii="Arial Narrow" w:hAnsi="Arial Narrow" w:cs="Arial"/>
                <w:b/>
                <w:sz w:val="22"/>
                <w:szCs w:val="22"/>
              </w:rPr>
            </w:pPr>
            <w:r w:rsidRPr="00A94BFC" w:rsidR="00A94BFC">
              <w:rPr>
                <w:rFonts w:ascii="Arial Narrow" w:hAnsi="Arial Narrow" w:cs="Arial"/>
                <w:b/>
                <w:sz w:val="22"/>
                <w:szCs w:val="22"/>
              </w:rPr>
              <w:t>Konsolidovanú účtovnú závierku zostavuje materská účtovná jednotka. Materská účtovná jednotka, ktorá má povinnosť zostaviť konsolidovanú účtovnú závierku, vyhotovuje konsolidovanú výročnú správu, ktorej súčasťou je aj konsolidovaná správa o platbe podľa odsekov 19 a 20. Konsolidovaná účtovná závierka musí byť overená audítorom a postup podľa § 20  ods. 3 sa na audítora vzťahu</w:t>
            </w:r>
            <w:r w:rsidR="00A94BFC">
              <w:rPr>
                <w:rFonts w:ascii="Arial Narrow" w:hAnsi="Arial Narrow" w:cs="Arial"/>
                <w:b/>
                <w:sz w:val="22"/>
                <w:szCs w:val="22"/>
              </w:rPr>
              <w:t>je primerane.</w:t>
            </w:r>
          </w:p>
          <w:p w:rsidR="00A94BFC" w:rsidRPr="00D43598" w:rsidP="0010082B">
            <w:pPr>
              <w:bidi w:val="0"/>
              <w:spacing w:after="0" w:line="240" w:lineRule="auto"/>
              <w:jc w:val="both"/>
              <w:rPr>
                <w:rFonts w:ascii="Arial Narrow" w:hAnsi="Arial Narrow" w:cs="Arial"/>
                <w:b/>
                <w:sz w:val="16"/>
                <w:szCs w:val="16"/>
              </w:rPr>
            </w:pPr>
          </w:p>
          <w:p w:rsidR="0010082B" w:rsidP="0010082B">
            <w:pPr>
              <w:bidi w:val="0"/>
              <w:spacing w:after="0" w:line="240" w:lineRule="auto"/>
              <w:jc w:val="both"/>
              <w:rPr>
                <w:rFonts w:ascii="Arial Narrow" w:hAnsi="Arial Narrow" w:cs="Arial"/>
                <w:b/>
                <w:sz w:val="22"/>
                <w:szCs w:val="22"/>
              </w:rPr>
            </w:pPr>
            <w:r w:rsidRPr="00555C1C" w:rsidR="00555C1C">
              <w:rPr>
                <w:rFonts w:ascii="Arial Narrow" w:hAnsi="Arial Narrow" w:cs="Arial"/>
                <w:b/>
                <w:sz w:val="22"/>
                <w:szCs w:val="22"/>
              </w:rPr>
              <w:t>Účtovná jednotka podľa odseku 20, ktorá má povinnosť zostaviť konsolidovanú účtovnú závierku, zostavuje konsolidovanú správu o platbách, do ktorej sa zahrnú len platby za činnosti podľa § 20a ods. 1. Na konsolidovanú správu o platbách sa § 20a a 20b vzťahujú primerane.</w:t>
            </w:r>
          </w:p>
          <w:p w:rsidR="00555C1C" w:rsidRPr="00D43598" w:rsidP="0010082B">
            <w:pPr>
              <w:bidi w:val="0"/>
              <w:spacing w:after="0" w:line="240" w:lineRule="auto"/>
              <w:jc w:val="both"/>
              <w:rPr>
                <w:rFonts w:ascii="Arial Narrow" w:hAnsi="Arial Narrow" w:cs="Arial"/>
                <w:b/>
                <w:sz w:val="16"/>
                <w:szCs w:val="16"/>
              </w:rPr>
            </w:pPr>
          </w:p>
          <w:p w:rsidR="00A0775D" w:rsidP="00827078">
            <w:pPr>
              <w:bidi w:val="0"/>
              <w:spacing w:after="0" w:line="240" w:lineRule="auto"/>
              <w:jc w:val="both"/>
              <w:rPr>
                <w:rFonts w:ascii="Arial Narrow" w:hAnsi="Arial Narrow" w:cs="Arial"/>
                <w:b/>
                <w:sz w:val="22"/>
                <w:szCs w:val="22"/>
              </w:rPr>
            </w:pPr>
            <w:r w:rsidRPr="00555C1C" w:rsidR="00555C1C">
              <w:rPr>
                <w:rFonts w:ascii="Arial Narrow" w:hAnsi="Arial Narrow" w:cs="Arial"/>
                <w:b/>
                <w:sz w:val="22"/>
                <w:szCs w:val="22"/>
              </w:rPr>
              <w:t>Materská účtovná jednotka sa považuje za účtovnú jednotku pôsobiacu v ťažobnom priemysle alebo za účtovnú jednotku pôsobiacu v klčovaní prirodzených lesov, ak materská účtovná jednotka alebo jej dcérska účtovná jednotka pôsobí v ťažobnom priemysle alebo v klčovaní prirodzených lesov.</w:t>
            </w:r>
          </w:p>
          <w:p w:rsidR="00D43598" w:rsidRPr="00D43598" w:rsidP="00827078">
            <w:pPr>
              <w:bidi w:val="0"/>
              <w:spacing w:after="0" w:line="240" w:lineRule="auto"/>
              <w:jc w:val="both"/>
              <w:rPr>
                <w:rFonts w:ascii="Arial Narrow" w:hAnsi="Arial Narrow" w:cs="Arial"/>
                <w:b/>
                <w:sz w:val="16"/>
                <w:szCs w:val="16"/>
              </w:rPr>
            </w:pPr>
          </w:p>
          <w:p w:rsidR="00555C1C" w:rsidRPr="00555C1C" w:rsidP="00555C1C">
            <w:pPr>
              <w:bidi w:val="0"/>
              <w:spacing w:after="0" w:line="240" w:lineRule="auto"/>
              <w:jc w:val="both"/>
              <w:rPr>
                <w:rFonts w:ascii="Arial Narrow" w:hAnsi="Arial Narrow" w:cs="Arial"/>
                <w:b/>
                <w:sz w:val="22"/>
                <w:szCs w:val="22"/>
              </w:rPr>
            </w:pPr>
            <w:r w:rsidRPr="00555C1C">
              <w:rPr>
                <w:rFonts w:ascii="Arial Narrow" w:hAnsi="Arial Narrow" w:cs="Arial"/>
                <w:b/>
                <w:sz w:val="22"/>
                <w:szCs w:val="22"/>
              </w:rPr>
              <w:t>Materská účtovná jednotka nemá povinnosť zostaviť konsolidovanú účtovnú závierku, ak ku dňu, ku ktorému by sa zostavovala konsolidovaná účtovná závierka, má len dcérske účtovné jednotky, ktoré spĺňajú aspoň jednu z týchto podmienok:</w:t>
            </w:r>
          </w:p>
          <w:p w:rsidR="00555C1C" w:rsidRPr="00555C1C" w:rsidP="00555C1C">
            <w:pPr>
              <w:bidi w:val="0"/>
              <w:spacing w:after="0" w:line="240" w:lineRule="auto"/>
              <w:jc w:val="both"/>
              <w:rPr>
                <w:rFonts w:ascii="Arial Narrow" w:hAnsi="Arial Narrow" w:cs="Arial"/>
                <w:b/>
                <w:sz w:val="22"/>
                <w:szCs w:val="22"/>
              </w:rPr>
            </w:pPr>
            <w:r>
              <w:rPr>
                <w:rFonts w:ascii="Arial Narrow" w:hAnsi="Arial Narrow" w:cs="Arial"/>
                <w:b/>
                <w:sz w:val="22"/>
                <w:szCs w:val="22"/>
              </w:rPr>
              <w:t xml:space="preserve">a)  </w:t>
            </w:r>
            <w:r w:rsidRPr="00555C1C">
              <w:rPr>
                <w:rFonts w:ascii="Arial Narrow" w:hAnsi="Arial Narrow" w:cs="Arial"/>
                <w:b/>
                <w:sz w:val="22"/>
                <w:szCs w:val="22"/>
              </w:rPr>
              <w:t xml:space="preserve">existujú dlhodobé prekážky, ktoré závažným spôsobom bránia materskej účtovnej jednotke vo výkone jej práv vo vzťahu k majetku dcérskej účtovnej jednotky alebo práv v riadení dcérskej účtovnej jednotky, </w:t>
            </w:r>
          </w:p>
          <w:p w:rsidR="00555C1C" w:rsidRPr="00555C1C" w:rsidP="00555C1C">
            <w:pPr>
              <w:bidi w:val="0"/>
              <w:spacing w:after="0" w:line="240" w:lineRule="auto"/>
              <w:jc w:val="both"/>
              <w:rPr>
                <w:rFonts w:ascii="Arial Narrow" w:hAnsi="Arial Narrow" w:cs="Arial"/>
                <w:b/>
                <w:sz w:val="22"/>
                <w:szCs w:val="22"/>
              </w:rPr>
            </w:pPr>
            <w:r>
              <w:rPr>
                <w:rFonts w:ascii="Arial Narrow" w:hAnsi="Arial Narrow" w:cs="Arial"/>
                <w:b/>
                <w:sz w:val="22"/>
                <w:szCs w:val="22"/>
              </w:rPr>
              <w:t xml:space="preserve">b)   </w:t>
            </w:r>
            <w:r w:rsidRPr="00555C1C">
              <w:rPr>
                <w:rFonts w:ascii="Arial Narrow" w:hAnsi="Arial Narrow" w:cs="Arial"/>
                <w:b/>
                <w:sz w:val="22"/>
                <w:szCs w:val="22"/>
              </w:rPr>
              <w:t>údaje nevyhnutné na zostavenie konsolidovanej účtovnej závierky možno získať len za cenu neprimerane vysokých nákladov alebo s nadmerným omeškaním alebo</w:t>
            </w:r>
          </w:p>
          <w:p w:rsidR="00BF39C2" w:rsidRPr="00BF39C2" w:rsidP="00555C1C">
            <w:pPr>
              <w:bidi w:val="0"/>
              <w:spacing w:after="0" w:line="240" w:lineRule="auto"/>
              <w:jc w:val="both"/>
              <w:rPr>
                <w:rFonts w:ascii="Arial Narrow" w:hAnsi="Arial Narrow" w:cs="Arial"/>
                <w:b/>
                <w:sz w:val="22"/>
                <w:szCs w:val="22"/>
              </w:rPr>
            </w:pPr>
            <w:r w:rsidR="00555C1C">
              <w:rPr>
                <w:rFonts w:ascii="Arial Narrow" w:hAnsi="Arial Narrow" w:cs="Arial"/>
                <w:b/>
                <w:sz w:val="22"/>
                <w:szCs w:val="22"/>
              </w:rPr>
              <w:t xml:space="preserve">c)   </w:t>
            </w:r>
            <w:r w:rsidRPr="00555C1C" w:rsidR="00555C1C">
              <w:rPr>
                <w:rFonts w:ascii="Arial Narrow" w:hAnsi="Arial Narrow" w:cs="Arial"/>
                <w:b/>
                <w:sz w:val="22"/>
                <w:szCs w:val="22"/>
              </w:rPr>
              <w:t>podiel v dcérskej účtovnej jednotke drží materská účtovná jednotka len na účel  jeho predaja.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775D" w:rsidP="00451273">
            <w:pPr>
              <w:bidi w:val="0"/>
              <w:spacing w:after="0" w:line="240" w:lineRule="auto"/>
              <w:jc w:val="center"/>
              <w:rPr>
                <w:rFonts w:ascii="Arial Narrow" w:hAnsi="Arial Narrow"/>
                <w:sz w:val="22"/>
                <w:szCs w:val="22"/>
              </w:rPr>
            </w:pPr>
            <w:r w:rsidR="00417B36">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0775D"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17B36" w:rsidRPr="00CB64E4" w:rsidP="00451273">
            <w:pPr>
              <w:bidi w:val="0"/>
              <w:spacing w:after="200" w:line="276" w:lineRule="auto"/>
              <w:jc w:val="center"/>
              <w:rPr>
                <w:rFonts w:ascii="Arial Narrow" w:hAnsi="Arial Narrow" w:cs="Arial"/>
                <w:b/>
                <w:color w:val="000000"/>
                <w:sz w:val="22"/>
                <w:szCs w:val="22"/>
              </w:rPr>
            </w:pPr>
            <w:r>
              <w:rPr>
                <w:rFonts w:ascii="Arial Narrow" w:hAnsi="Arial Narrow" w:cs="Arial"/>
                <w:b/>
                <w:color w:val="000000"/>
                <w:sz w:val="22"/>
                <w:szCs w:val="22"/>
              </w:rPr>
              <w:t>Čl. 45</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17B36" w:rsidRPr="00A0775D" w:rsidP="00A0775D">
            <w:pPr>
              <w:bidi w:val="0"/>
              <w:adjustRightInd w:val="0"/>
              <w:spacing w:after="0" w:line="240" w:lineRule="auto"/>
              <w:rPr>
                <w:rFonts w:ascii="Arial Narrow" w:hAnsi="Arial Narrow"/>
                <w:b/>
                <w:bCs/>
                <w:color w:val="000000"/>
                <w:sz w:val="22"/>
                <w:szCs w:val="22"/>
              </w:rPr>
            </w:pPr>
            <w:r w:rsidRPr="00A0775D">
              <w:rPr>
                <w:rFonts w:ascii="Arial Narrow" w:hAnsi="Arial Narrow"/>
                <w:b/>
                <w:bCs/>
                <w:color w:val="000000"/>
                <w:sz w:val="22"/>
                <w:szCs w:val="22"/>
              </w:rPr>
              <w:t>Uverejňovanie</w:t>
            </w:r>
          </w:p>
          <w:p w:rsidR="00417B36" w:rsidRPr="00A0775D" w:rsidP="00A0775D">
            <w:pPr>
              <w:bidi w:val="0"/>
              <w:adjustRightInd w:val="0"/>
              <w:spacing w:after="0" w:line="240" w:lineRule="auto"/>
              <w:rPr>
                <w:rFonts w:ascii="Arial Narrow" w:hAnsi="Arial Narrow"/>
                <w:bCs/>
                <w:color w:val="000000"/>
                <w:sz w:val="22"/>
                <w:szCs w:val="22"/>
              </w:rPr>
            </w:pPr>
            <w:r w:rsidRPr="00A0775D">
              <w:rPr>
                <w:rFonts w:ascii="Arial Narrow" w:hAnsi="Arial Narrow"/>
                <w:bCs/>
                <w:color w:val="000000"/>
                <w:sz w:val="22"/>
                <w:szCs w:val="22"/>
              </w:rPr>
              <w:t>1. Správa uvedená v článku 42 a konsolidovaná správa uvedená v článku 44 o platbách vládam sa uverejňujú v súlade s právnymi predpismi každého členského štátu podľa kapitoly 2 smernice 2009/101/ES.</w:t>
            </w:r>
          </w:p>
          <w:p w:rsidR="00417B36" w:rsidRPr="00CB64E4" w:rsidP="00A0775D">
            <w:pPr>
              <w:bidi w:val="0"/>
              <w:adjustRightInd w:val="0"/>
              <w:spacing w:after="0" w:line="240" w:lineRule="auto"/>
              <w:rPr>
                <w:rFonts w:ascii="Arial Narrow" w:hAnsi="Arial Narrow"/>
                <w:b/>
                <w:bCs/>
                <w:color w:val="000000"/>
                <w:sz w:val="22"/>
                <w:szCs w:val="22"/>
              </w:rPr>
            </w:pPr>
            <w:r w:rsidRPr="00A0775D">
              <w:rPr>
                <w:rFonts w:ascii="Arial Narrow" w:hAnsi="Arial Narrow"/>
                <w:bCs/>
                <w:color w:val="000000"/>
                <w:sz w:val="22"/>
                <w:szCs w:val="22"/>
              </w:rPr>
              <w:t>2. Členské štáty zabezpečia, aby členovia zodpovedných orgánov podniku konajúci v rámci právomocí, ktoré im boli pridelené na základe vnútroštátneho práva, niesli zodpovednosť za zabezpečenie toho, aby sa podľa ich najlepších vedomostí a schopností správa o platbách vládam vypracovala a uverejnila v súlade s požiadavkami tejto smernice.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17B36"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17B36" w:rsidRPr="00A0775D" w:rsidP="00451273">
            <w:pPr>
              <w:bidi w:val="0"/>
              <w:spacing w:after="0" w:line="240" w:lineRule="auto"/>
              <w:jc w:val="center"/>
              <w:rPr>
                <w:rFonts w:ascii="Arial Narrow" w:hAnsi="Arial Narrow" w:cs="Arial"/>
                <w:b/>
                <w:bCs/>
                <w:sz w:val="22"/>
                <w:szCs w:val="22"/>
              </w:rPr>
            </w:pPr>
            <w:r w:rsidRPr="00A0775D">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17B36" w:rsidP="00451273">
            <w:pPr>
              <w:pStyle w:val="Normlny"/>
              <w:bidi w:val="0"/>
              <w:spacing w:after="0" w:line="240" w:lineRule="auto"/>
              <w:jc w:val="center"/>
              <w:rPr>
                <w:rFonts w:ascii="Arial Narrow" w:hAnsi="Arial Narrow"/>
                <w:b/>
                <w:sz w:val="22"/>
                <w:szCs w:val="22"/>
              </w:rPr>
            </w:pPr>
            <w:r>
              <w:rPr>
                <w:rFonts w:ascii="Arial Narrow" w:hAnsi="Arial Narrow"/>
                <w:b/>
                <w:sz w:val="22"/>
                <w:szCs w:val="22"/>
              </w:rPr>
              <w:t>§</w:t>
            </w:r>
            <w:r w:rsidR="00BB2FD1">
              <w:rPr>
                <w:rFonts w:ascii="Arial Narrow" w:hAnsi="Arial Narrow"/>
                <w:b/>
                <w:sz w:val="22"/>
                <w:szCs w:val="22"/>
              </w:rPr>
              <w:t xml:space="preserve"> </w:t>
            </w:r>
            <w:r w:rsidRPr="00417B36">
              <w:rPr>
                <w:rFonts w:ascii="Arial Narrow" w:hAnsi="Arial Narrow"/>
                <w:b/>
                <w:sz w:val="22"/>
                <w:szCs w:val="22"/>
              </w:rPr>
              <w:t xml:space="preserve">22 </w:t>
            </w:r>
          </w:p>
          <w:p w:rsidR="00417B36" w:rsidP="00451273">
            <w:pPr>
              <w:pStyle w:val="Normlny"/>
              <w:bidi w:val="0"/>
              <w:spacing w:after="0" w:line="240" w:lineRule="auto"/>
              <w:jc w:val="center"/>
              <w:rPr>
                <w:rFonts w:ascii="Arial Narrow" w:hAnsi="Arial Narrow"/>
                <w:b/>
                <w:sz w:val="22"/>
                <w:szCs w:val="22"/>
              </w:rPr>
            </w:pPr>
            <w:r w:rsidRPr="00417B36">
              <w:rPr>
                <w:rFonts w:ascii="Arial Narrow" w:hAnsi="Arial Narrow"/>
                <w:b/>
                <w:sz w:val="22"/>
                <w:szCs w:val="22"/>
              </w:rPr>
              <w:t>O:9</w:t>
            </w:r>
          </w:p>
          <w:p w:rsidR="00417B36" w:rsidRPr="00417B36" w:rsidP="00451273">
            <w:pPr>
              <w:pStyle w:val="Normlny"/>
              <w:bidi w:val="0"/>
              <w:spacing w:after="0" w:line="240" w:lineRule="auto"/>
              <w:jc w:val="center"/>
              <w:rPr>
                <w:rFonts w:ascii="Arial Narrow" w:hAnsi="Arial Narrow"/>
                <w:b/>
                <w:sz w:val="22"/>
                <w:szCs w:val="22"/>
              </w:rPr>
            </w:pPr>
            <w:r>
              <w:rPr>
                <w:rFonts w:ascii="Arial Narrow" w:hAnsi="Arial Narrow"/>
                <w:b/>
                <w:sz w:val="22"/>
                <w:szCs w:val="22"/>
              </w:rPr>
              <w:t>P:c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7B36" w:rsidRPr="00417B36" w:rsidP="00451273">
            <w:pPr>
              <w:bidi w:val="0"/>
              <w:spacing w:after="0" w:line="240" w:lineRule="auto"/>
              <w:jc w:val="both"/>
              <w:rPr>
                <w:rFonts w:ascii="Arial Narrow" w:hAnsi="Arial Narrow" w:cs="Arial"/>
                <w:b/>
                <w:sz w:val="22"/>
                <w:szCs w:val="22"/>
              </w:rPr>
            </w:pPr>
            <w:r w:rsidRPr="00555C1C" w:rsidR="00555C1C">
              <w:rPr>
                <w:rFonts w:ascii="Arial Narrow" w:hAnsi="Arial Narrow" w:cs="Arial"/>
                <w:b/>
                <w:sz w:val="22"/>
                <w:szCs w:val="22"/>
              </w:rPr>
              <w:t>konsolidovaná účtovná závierka materskej účtovnej jednotky uvedená v písmene a), konsolidovaná výročná správa materskej účtovnej jednotky a správa audítora sa zverejňujú podľa právne záväzných aktov Európskej únie,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17B36" w:rsidP="00451273">
            <w:pPr>
              <w:bidi w:val="0"/>
              <w:spacing w:after="0" w:line="240" w:lineRule="auto"/>
              <w:jc w:val="center"/>
              <w:rPr>
                <w:rFonts w:ascii="Arial Narrow" w:hAnsi="Arial Narrow"/>
                <w:sz w:val="22"/>
                <w:szCs w:val="22"/>
              </w:rPr>
            </w:pPr>
            <w:r>
              <w:rPr>
                <w:rFonts w:ascii="Arial Narrow" w:hAnsi="Arial Narrow"/>
                <w:sz w:val="22"/>
                <w:szCs w:val="22"/>
              </w:rPr>
              <w:t>U</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17B36"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17B36" w:rsidRPr="00CB64E4" w:rsidP="00451273">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17B36"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17B36"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17B36"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17B36" w:rsidRPr="00417B36" w:rsidP="00451273">
            <w:pPr>
              <w:pStyle w:val="Normlny"/>
              <w:bidi w:val="0"/>
              <w:spacing w:after="0" w:line="240" w:lineRule="auto"/>
              <w:jc w:val="center"/>
              <w:rPr>
                <w:rFonts w:ascii="Arial Narrow" w:hAnsi="Arial Narrow"/>
                <w:b/>
                <w:sz w:val="22"/>
                <w:szCs w:val="22"/>
              </w:rPr>
            </w:pPr>
            <w:r w:rsidRPr="00417B36">
              <w:rPr>
                <w:rFonts w:ascii="Arial Narrow" w:hAnsi="Arial Narrow"/>
                <w:b/>
                <w:sz w:val="22"/>
                <w:szCs w:val="22"/>
              </w:rPr>
              <w:t>§ 20 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17B36" w:rsidRPr="00417B36" w:rsidP="00827078">
            <w:pPr>
              <w:bidi w:val="0"/>
              <w:spacing w:after="0" w:line="240" w:lineRule="auto"/>
              <w:jc w:val="both"/>
              <w:rPr>
                <w:rFonts w:ascii="Arial Narrow" w:hAnsi="Arial Narrow" w:cs="Arial"/>
                <w:b/>
                <w:sz w:val="22"/>
                <w:szCs w:val="22"/>
              </w:rPr>
            </w:pPr>
            <w:r w:rsidRPr="00417B36">
              <w:rPr>
                <w:rFonts w:ascii="Arial Narrow" w:hAnsi="Arial Narrow" w:cs="Arial"/>
                <w:b/>
                <w:sz w:val="22"/>
                <w:szCs w:val="22"/>
              </w:rPr>
              <w:t xml:space="preserve">Okrem informácií podľa odseku 1 obsahuje výročná správa aj správu </w:t>
            </w:r>
            <w:r w:rsidR="00827078">
              <w:rPr>
                <w:rFonts w:ascii="Arial Narrow" w:hAnsi="Arial Narrow" w:cs="Arial"/>
                <w:b/>
                <w:sz w:val="22"/>
                <w:szCs w:val="22"/>
              </w:rPr>
              <w:t>podľa § 20a a 20b.</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17B36"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17B36"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C:46</w:t>
            </w:r>
          </w:p>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O:1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Kritériá rovnocennosti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1. Podniky uvedené v článkoch 42 a 44, ktoré vypracúvajú a zverejňujú správu v súlade s požiadavkami tretej krajiny na vykazovanie, ktoré sa v súlade s článkom 47 posúdili ako rovnocenné s požiadavkami stanovenými v tejto kapitole, sú oslobodené od požiadaviek tejto kapitoly okrem povinnosti uverejniť túto správu, ako sa stanovuje v právnych predpisoch každého členského štátu v súlade s kapitolou 2 smernice 2009/101/ES.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 46</w:t>
            </w:r>
          </w:p>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O:2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Komisia je splnomocnená v súlade s článkom 49 prijímať delegované akty týkajúce sa stanovenia kritérií, ktoré sa uplatnia pri posudzovaní toho, či sú na účely odseku 1 tohto článku požiadavky tretej krajiny na vykazovanie rovnocenné požiadavkám tejto kapitoly.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 46</w:t>
            </w:r>
          </w:p>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O:3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3. Kritériá stanovené Komisiou v súlade s odsekom 2: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a) zahŕňajú: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 cieľové podniky,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ii) cieľových príjemcov platieb,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iii) zachytené platby,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iv) započítanie zachytených platieb,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 rozdelenie zachytených platieb,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vi) spúšťacie mechanizmy výkazníctva na konsolidovanom základe,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vii) prostriedok výkazníctva,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viii) frekvenciu výkazníctva, a </w:t>
            </w:r>
          </w:p>
          <w:p w:rsidR="00451273" w:rsidRPr="00CB64E4" w:rsidP="00451273">
            <w:pPr>
              <w:bidi w:val="0"/>
              <w:adjustRightInd w:val="0"/>
              <w:spacing w:after="0" w:line="240" w:lineRule="auto"/>
              <w:ind w:firstLine="382"/>
              <w:rPr>
                <w:rFonts w:ascii="Arial Narrow" w:hAnsi="Arial Narrow"/>
                <w:color w:val="000000"/>
                <w:sz w:val="22"/>
                <w:szCs w:val="22"/>
              </w:rPr>
            </w:pPr>
            <w:r w:rsidRPr="00CB64E4">
              <w:rPr>
                <w:rFonts w:ascii="Arial Narrow" w:hAnsi="Arial Narrow"/>
                <w:color w:val="000000"/>
                <w:sz w:val="22"/>
                <w:szCs w:val="22"/>
              </w:rPr>
              <w:t xml:space="preserve">ix) opatrenia na zamedzenie obchádzania zverejňovania,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b) v ostatných prípadoch sú obmedzené na kritériá, ktoré uľahčujú priame porovnanie požiadaviek tretej krajiny na výkazníctvo s požiadavkami tejto kapitoly.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r w:rsidRPr="00CB64E4">
              <w:rPr>
                <w:rFonts w:ascii="Arial Narrow" w:hAnsi="Arial Narrow" w:cs="Arial"/>
                <w:b/>
                <w:color w:val="000000"/>
                <w:sz w:val="22"/>
                <w:szCs w:val="22"/>
              </w:rPr>
              <w:t>C: 47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Uplatňovanie kritérií rovnocennosti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Komisia je splnomocnená prijímať vykonávacie akty stanovujúce tie požiadavky tretej krajiny na výkazníctvo, ktoré po uplatnení kritérií rovnocennosti stanovených v súlade s článkom 46, považuje za rovnocenné požiadavkám tejto kapitoly. Uvedené vykonávacie akty sa prijmú v súlade s postupom preskúmania uvedeným v článku 50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48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Preskúmanie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Komisia preskúma vykonávanie a účinnosť tejto kapitoly, najmä pokiaľ ide o rozsah povinností týkajúcich sa výkazníctva a metód výkazníctva na základe projektov a súlad s nimi, a podá o nich správu.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V preskúmaní sa zohľadní medzinárodný vývoj, najmä so zreteľom na zvyšovanie transparentnosti platieb vládam, posúdiť vplyv iných medzinárodných režimov a zvážiť účinky na konkurencieschopnosť a bezpečnosť dodávok energie. Ukončí sa do 21 júl 2018.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Správa sa predloží Európskemu parlamentu a Rade, a v relevantných prípadoch aj spolu s legislatívnym návrhom. V tejto správe sa zváži rozšírenie požiadaviek na výkazníctvo na ďalšie priemyselné odvetvia a tiež otázka, či by sa mal vykonávať audit správy o platbách vládam. V správe sa posúdi aj zverejnenie ďalších informácií o priemernom počte zamestnancov, využití subdodávateľov a akýchkoľvek peňažných sankciách ukladaných krajinou.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Správa okrem toho obsahuje analýzu uskutočniteľnosti, pokiaľ ide o zavedenie povinnosti pre všetkých emitentov v Únii konať pri ťažbe nerastov s náležitou starostlivosťou, s cieľom zabezpečiť, aby dodávateľské reťazce neboli prepojené so stranami konfliktu a aby sa dodržiavali odporúčania EITI a OECD týkajúce sa zodpovedného riadenia dodávateľského reťazca.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49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Vykonávanie delegovania právomoci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Komisii sa udeľuje právomoc prijímať delegované akty za podmienok stanovených v tomto článku.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2. Právomoc prijímať delegované akty uvedené v článku 1 ods. 2, článku 3 ods. 13 a článku 46 ods. 2 sa Komisii udeľuje na neurčité obdobie odo dňa uvedeného v článku 54.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3. Delegovanie právomocí uvedené v článku 1 ods. 2, článku 3 ods. 13 a článku 46 ods. 2 môže Európsky parlament alebo Rada kedykoľvek odvolať. Rozhodnutím o odvolaní sa ukončuje delegovanie právomoci, ktoré sa v ňom uvádza. Rozhodnutie nadobúda účinnosť dňom nasledujúcim po jeho uverejnení v </w:t>
            </w:r>
            <w:r w:rsidRPr="00CB64E4">
              <w:rPr>
                <w:rFonts w:ascii="Arial Narrow" w:hAnsi="Arial Narrow"/>
                <w:i/>
                <w:iCs/>
                <w:color w:val="000000"/>
                <w:sz w:val="22"/>
                <w:szCs w:val="22"/>
              </w:rPr>
              <w:t xml:space="preserve">Úradnom vestníku Európskej únie </w:t>
            </w:r>
            <w:r w:rsidRPr="00CB64E4">
              <w:rPr>
                <w:rFonts w:ascii="Arial Narrow" w:hAnsi="Arial Narrow"/>
                <w:color w:val="000000"/>
                <w:sz w:val="22"/>
                <w:szCs w:val="22"/>
              </w:rPr>
              <w:t xml:space="preserve">alebo k neskoršiemu dátumu, ktorý je v ňom určený. Nie je ním dotknutá platnosť delegovaných aktov, ktoré už nadobudli účinnosť.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4. Komisia oznamuje delegovaný akt hneď po jeho prijatí súčasne Európskemu parlamentu a Rade.</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5. Delegovaný akt prijatý podľa článku 1 ods. 2, článku 3 ods. 13 alebo článku 46 ods. 2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50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Postup výboru </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1. Komisii pomáha výbor. Uvedený výbor je výborom v zmysle nariadenia (EÚ) č. 182/2011. </w:t>
            </w:r>
          </w:p>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bCs/>
                <w:color w:val="000000"/>
                <w:sz w:val="22"/>
                <w:szCs w:val="22"/>
              </w:rPr>
              <w:t>2. Ak sa odkazuje na tento odsek, uplatňuje sa článok 5 nariadenia (EÚ) č. 182/2011.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51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Sankcie </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Členské štáty ustanovia sankcie za porušenie vnútroštátnych ustanovení prijatých v súlade s touto smernicou a prijmú všetky potrebné opatrenia na zabezpečenie presadzovania týchto sankcií. Stanovené sankcie musia byť účinné, primerané a odradzujúce.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P="00451273">
            <w:pPr>
              <w:bidi w:val="0"/>
              <w:spacing w:after="0" w:line="240" w:lineRule="auto"/>
              <w:jc w:val="center"/>
              <w:rPr>
                <w:rFonts w:ascii="Arial Narrow" w:hAnsi="Arial Narrow" w:cs="Arial"/>
                <w:bCs/>
                <w:sz w:val="22"/>
                <w:szCs w:val="22"/>
              </w:rPr>
            </w:pPr>
            <w:r w:rsidRPr="00CB64E4">
              <w:rPr>
                <w:rFonts w:ascii="Arial Narrow" w:hAnsi="Arial Narrow" w:cs="Arial"/>
                <w:bCs/>
                <w:sz w:val="22"/>
                <w:szCs w:val="22"/>
              </w:rPr>
              <w:t>431/2002</w:t>
            </w:r>
          </w:p>
          <w:p w:rsidR="009C64CB" w:rsidP="00451273">
            <w:pPr>
              <w:bidi w:val="0"/>
              <w:spacing w:after="0" w:line="240" w:lineRule="auto"/>
              <w:jc w:val="center"/>
              <w:rPr>
                <w:rFonts w:ascii="Arial Narrow" w:hAnsi="Arial Narrow" w:cs="Arial"/>
                <w:bCs/>
                <w:sz w:val="22"/>
                <w:szCs w:val="22"/>
              </w:rPr>
            </w:pPr>
            <w:r>
              <w:rPr>
                <w:rFonts w:ascii="Arial Narrow" w:hAnsi="Arial Narrow" w:cs="Arial"/>
                <w:bCs/>
                <w:sz w:val="22"/>
                <w:szCs w:val="22"/>
              </w:rPr>
              <w:t>a </w:t>
            </w:r>
            <w:r w:rsidRPr="009C64CB">
              <w:rPr>
                <w:rFonts w:ascii="Arial Narrow" w:hAnsi="Arial Narrow" w:cs="Arial"/>
                <w:b/>
                <w:bCs/>
                <w:sz w:val="22"/>
                <w:szCs w:val="22"/>
              </w:rPr>
              <w:t>návrh zákona</w:t>
            </w: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451273">
            <w:pPr>
              <w:bidi w:val="0"/>
              <w:spacing w:after="0" w:line="240" w:lineRule="auto"/>
              <w:jc w:val="center"/>
              <w:rPr>
                <w:rFonts w:ascii="Arial Narrow" w:hAnsi="Arial Narrow" w:cs="Arial"/>
                <w:bCs/>
                <w:sz w:val="22"/>
                <w:szCs w:val="22"/>
              </w:rPr>
            </w:pPr>
          </w:p>
          <w:p w:rsidR="00E805D9" w:rsidP="00FC075A">
            <w:pPr>
              <w:bidi w:val="0"/>
              <w:spacing w:after="0" w:line="240" w:lineRule="auto"/>
              <w:rPr>
                <w:rFonts w:ascii="Arial Narrow" w:hAnsi="Arial Narrow" w:cs="Arial"/>
                <w:bCs/>
                <w:sz w:val="22"/>
                <w:szCs w:val="22"/>
              </w:rPr>
            </w:pPr>
          </w:p>
          <w:p w:rsidR="00451273" w:rsidP="00451273">
            <w:pPr>
              <w:bidi w:val="0"/>
              <w:spacing w:after="0" w:line="240" w:lineRule="auto"/>
              <w:jc w:val="center"/>
              <w:rPr>
                <w:rFonts w:ascii="Arial Narrow" w:hAnsi="Arial Narrow" w:cs="Arial"/>
                <w:b/>
                <w:bCs/>
                <w:sz w:val="22"/>
                <w:szCs w:val="22"/>
              </w:rPr>
            </w:pPr>
          </w:p>
          <w:p w:rsidR="00451273" w:rsidP="00451273">
            <w:pPr>
              <w:bidi w:val="0"/>
              <w:spacing w:after="0" w:line="240" w:lineRule="auto"/>
              <w:jc w:val="center"/>
              <w:rPr>
                <w:rFonts w:ascii="Arial Narrow" w:hAnsi="Arial Narrow" w:cs="Arial"/>
                <w:b/>
                <w:bCs/>
                <w:sz w:val="22"/>
                <w:szCs w:val="22"/>
              </w:rPr>
            </w:pPr>
          </w:p>
          <w:p w:rsidR="00451273" w:rsidRPr="00845953" w:rsidP="00451273">
            <w:pPr>
              <w:bidi w:val="0"/>
              <w:spacing w:after="0" w:line="240" w:lineRule="auto"/>
              <w:jc w:val="center"/>
              <w:rPr>
                <w:rFonts w:ascii="Arial Narrow" w:hAnsi="Arial Narrow" w:cs="Arial"/>
                <w:b/>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38</w:t>
            </w: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Správneho deliktu sa dopustí účtovná jednotka, ak</w:t>
            </w:r>
          </w:p>
          <w:p w:rsidR="00451273" w:rsidRPr="0005406D" w:rsidP="00451273">
            <w:pPr>
              <w:bidi w:val="0"/>
              <w:spacing w:after="0" w:line="240" w:lineRule="auto"/>
              <w:jc w:val="both"/>
              <w:rPr>
                <w:rFonts w:ascii="Arial Narrow" w:hAnsi="Arial Narrow" w:cs="Arial"/>
                <w:b/>
                <w:sz w:val="22"/>
                <w:szCs w:val="22"/>
              </w:rPr>
            </w:pPr>
            <w:r w:rsidRPr="00CB64E4">
              <w:rPr>
                <w:rFonts w:ascii="Arial Narrow" w:hAnsi="Arial Narrow" w:cs="Arial"/>
                <w:sz w:val="22"/>
                <w:szCs w:val="22"/>
              </w:rPr>
              <w:t xml:space="preserve">a) </w:t>
            </w:r>
            <w:r w:rsidRPr="009C64CB" w:rsidR="009C64CB">
              <w:rPr>
                <w:rFonts w:ascii="Arial Narrow" w:hAnsi="Arial Narrow" w:cs="Arial"/>
                <w:b/>
                <w:sz w:val="22"/>
                <w:szCs w:val="22"/>
              </w:rPr>
              <w:t>neviedla účtovníctvo podľa § 4 ods. 1 alebo nezostavila účtovnú závierku podľa § 6 ods. 4</w:t>
            </w:r>
            <w:r w:rsidRPr="0005406D">
              <w:rPr>
                <w:rFonts w:ascii="Arial Narrow" w:hAnsi="Arial Narrow"/>
                <w:b/>
                <w:sz w:val="22"/>
                <w:szCs w:val="22"/>
              </w:rPr>
              <w:t>,</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b) neotvorila účtovné knihy alebo neuzavrela účtovné knihy podľa § 16,</w:t>
            </w:r>
          </w:p>
          <w:p w:rsidR="00451273" w:rsidRPr="000C15CD"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c) </w:t>
            </w:r>
            <w:r w:rsidRPr="000C15CD">
              <w:rPr>
                <w:rFonts w:ascii="Arial Narrow" w:hAnsi="Arial Narrow"/>
                <w:sz w:val="22"/>
                <w:szCs w:val="22"/>
              </w:rPr>
              <w:t>neuložila dokumenty podľa § 23a a 23b, nezverejnila dokumenty podľa § 23d alebo nevyhovela výzve podľa § 23b ods. 1 alebo ods.  6 v určenej lehote alebo určenom rozsahu,</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d) nedala overiť účtovnú závierku  alebo súlad údajov účtovnej závierky s výročnou správou audítorom  a tým porušila ustanovenia § 19,  22 alebo § 22a,</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e) nedala schváliť alebo nedala odvolať audítora podľa § 19 ods. 2,</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f) nemala zriadený výbor pre audit podľa § 19a,</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g) neviedla účtovníctvo podľa § 8 a toto porušenie malo vplyv na nesprávne vykázanie skutočností v účtovnej závierke,</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h) neviedla účtovníctvo podľa § 8 a toto porušenie nemalo vplyv na vykázanie skutočností v účtovnej závierke,</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i) porušila  ustanovenia  § 9,</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j) porušila ustanovenia § 17,</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k) nedodržala  oceňovanie  podľa  § 24 až 28,</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l) porušila ustanovenia § 31,</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m) porušila ustanovenia § 34,</w:t>
            </w:r>
          </w:p>
          <w:p w:rsidR="00451273" w:rsidP="00451273">
            <w:pPr>
              <w:bidi w:val="0"/>
              <w:spacing w:after="0" w:line="240" w:lineRule="auto"/>
              <w:jc w:val="both"/>
              <w:rPr>
                <w:rFonts w:ascii="Arial Narrow" w:hAnsi="Arial Narrow" w:cs="Arial"/>
                <w:sz w:val="22"/>
                <w:szCs w:val="22"/>
              </w:rPr>
            </w:pPr>
            <w:r w:rsidR="009C64CB">
              <w:rPr>
                <w:rFonts w:ascii="Arial Narrow" w:hAnsi="Arial Narrow" w:cs="Arial"/>
                <w:sz w:val="22"/>
                <w:szCs w:val="22"/>
              </w:rPr>
              <w:t>n) porušila ustanovenia § 35,</w:t>
            </w:r>
          </w:p>
          <w:p w:rsidR="009C64CB" w:rsidRPr="009C64CB" w:rsidP="00451273">
            <w:pPr>
              <w:bidi w:val="0"/>
              <w:spacing w:after="0" w:line="240" w:lineRule="auto"/>
              <w:jc w:val="both"/>
              <w:rPr>
                <w:rFonts w:ascii="Arial Narrow" w:hAnsi="Arial Narrow" w:cs="Arial"/>
                <w:b/>
                <w:sz w:val="22"/>
                <w:szCs w:val="22"/>
              </w:rPr>
            </w:pPr>
            <w:r w:rsidRPr="009C64CB">
              <w:rPr>
                <w:rFonts w:ascii="Arial Narrow" w:hAnsi="Arial Narrow" w:cs="Arial"/>
                <w:b/>
                <w:sz w:val="22"/>
                <w:szCs w:val="22"/>
              </w:rPr>
              <w:t>o) porušila ustanovenie § 11 ods. 3.</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6265"/>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200" w:line="276" w:lineRule="auto"/>
              <w:jc w:val="center"/>
              <w:rPr>
                <w:rFonts w:ascii="Arial Narrow" w:hAnsi="Arial Narrow" w:cs="Arial"/>
                <w:b/>
                <w:color w:val="000000"/>
                <w:sz w:val="22"/>
                <w:szCs w:val="22"/>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38</w:t>
            </w:r>
          </w:p>
          <w:p w:rsidR="00451273"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O: 2</w:t>
            </w: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P="00451273">
            <w:pPr>
              <w:pStyle w:val="Normlny"/>
              <w:bidi w:val="0"/>
              <w:spacing w:after="0" w:line="240" w:lineRule="auto"/>
              <w:jc w:val="center"/>
              <w:rPr>
                <w:rFonts w:ascii="Arial Narrow" w:hAnsi="Arial Narrow"/>
                <w:sz w:val="22"/>
                <w:szCs w:val="22"/>
              </w:rPr>
            </w:pPr>
          </w:p>
          <w:p w:rsidR="00E805D9" w:rsidRPr="00CB64E4" w:rsidP="00E805D9">
            <w:pPr>
              <w:pStyle w:val="Normlny"/>
              <w:bidi w:val="0"/>
              <w:spacing w:after="0" w:line="240" w:lineRule="auto"/>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Daňový úrad uloží pokutu za správny delikt</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a) podľa odseku 1 písm. a) </w:t>
            </w:r>
            <w:r w:rsidRPr="009C64CB" w:rsidR="009C64CB">
              <w:rPr>
                <w:rFonts w:ascii="Arial Narrow" w:hAnsi="Arial Narrow" w:cs="Arial"/>
                <w:b/>
                <w:sz w:val="22"/>
                <w:szCs w:val="22"/>
              </w:rPr>
              <w:t>a o) do 3 000 000</w:t>
            </w:r>
            <w:r w:rsidR="009C64CB">
              <w:rPr>
                <w:rFonts w:ascii="Arial Narrow" w:hAnsi="Arial Narrow" w:cs="Arial"/>
                <w:sz w:val="22"/>
                <w:szCs w:val="22"/>
              </w:rPr>
              <w:t xml:space="preserve"> eur</w:t>
            </w:r>
            <w:r w:rsidRPr="00CB64E4">
              <w:rPr>
                <w:rFonts w:ascii="Arial Narrow" w:hAnsi="Arial Narrow" w:cs="Arial"/>
                <w:sz w:val="22"/>
                <w:szCs w:val="22"/>
              </w:rPr>
              <w:t>,</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b) podľa odseku 1 písm. b) až g) do 2 % z celkovej sumy majetku vykázanej</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1. v súvahe zostavenej za kontrolované účtovné obdobie v ocenení  upravenom o položky  podľa § 26 ods. 3; najviac však 1 000 000 eur,</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2. vo výkaze o majetku a záväzkoch zostavenom za kontrolované účtovné obdobie; najviac 1 000 000 eur,</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c) podľa odseku 1 písm. i) až n) do 2 % z celkovej sumy majetku vykázanej</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1. v súvahe zostavenej za kontrolované účtovné obdobie v ocenení  upravenom o položky  podľa § 26 ods. 3; najviac 100 000 eur,</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2. vo výkaze o majetku a záväzkoch zostavenom za kontrolované účtovné obdobie; najviac však 100  000 eur,</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 xml:space="preserve">d) podľa odseku 1 písm. h) do 2 % z celkovej sumy majetku vykázanej </w:t>
            </w:r>
          </w:p>
          <w:p w:rsidR="00451273" w:rsidRPr="00CB64E4" w:rsidP="00451273">
            <w:pPr>
              <w:bidi w:val="0"/>
              <w:spacing w:after="0" w:line="240" w:lineRule="auto"/>
              <w:jc w:val="both"/>
              <w:rPr>
                <w:rFonts w:ascii="Arial Narrow" w:hAnsi="Arial Narrow" w:cs="Arial"/>
                <w:sz w:val="22"/>
                <w:szCs w:val="22"/>
              </w:rPr>
            </w:pPr>
            <w:r w:rsidRPr="00CB64E4">
              <w:rPr>
                <w:rFonts w:ascii="Arial Narrow" w:hAnsi="Arial Narrow" w:cs="Arial"/>
                <w:sz w:val="22"/>
                <w:szCs w:val="22"/>
              </w:rPr>
              <w:t>1. v súvahe zostavenej za kontrolované účtovné obdobie v ocenení  upravenom o položky  podľa § 26 ods. 3; najviac 1 000 eur,</w:t>
            </w:r>
          </w:p>
          <w:p w:rsidR="00E805D9" w:rsidRPr="00CB64E4" w:rsidP="00EC14E9">
            <w:pPr>
              <w:bidi w:val="0"/>
              <w:spacing w:after="0" w:line="240" w:lineRule="auto"/>
              <w:jc w:val="both"/>
              <w:rPr>
                <w:rFonts w:ascii="Arial Narrow" w:hAnsi="Arial Narrow" w:cs="Arial"/>
                <w:sz w:val="22"/>
                <w:szCs w:val="22"/>
              </w:rPr>
            </w:pPr>
            <w:r w:rsidRPr="00CB64E4" w:rsidR="00451273">
              <w:rPr>
                <w:rFonts w:ascii="Arial Narrow" w:hAnsi="Arial Narrow" w:cs="Arial"/>
                <w:sz w:val="22"/>
                <w:szCs w:val="22"/>
              </w:rPr>
              <w:t>2. vo výkaze o majetku a záväzkoch zostavenom za kontrolované účtovné o</w:t>
            </w:r>
            <w:r w:rsidR="00FC075A">
              <w:rPr>
                <w:rFonts w:ascii="Arial Narrow" w:hAnsi="Arial Narrow" w:cs="Arial"/>
                <w:sz w:val="22"/>
                <w:szCs w:val="22"/>
              </w:rPr>
              <w:t>bdobie; najviac však 1 000 eur</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004AF1" w:rsidP="00451273">
            <w:pPr>
              <w:bidi w:val="0"/>
              <w:spacing w:after="200" w:line="276" w:lineRule="auto"/>
              <w:jc w:val="center"/>
              <w:rPr>
                <w:rFonts w:ascii="Arial Narrow" w:hAnsi="Arial Narrow" w:cs="Arial"/>
                <w:color w:val="000000"/>
                <w:sz w:val="22"/>
                <w:szCs w:val="22"/>
              </w:rPr>
            </w:pPr>
            <w:r w:rsidRPr="00004AF1">
              <w:rPr>
                <w:rFonts w:ascii="Arial Narrow" w:hAnsi="Arial Narrow" w:cs="Arial"/>
                <w:color w:val="000000"/>
                <w:sz w:val="22"/>
                <w:szCs w:val="22"/>
              </w:rPr>
              <w:t>C: 52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 xml:space="preserve">Zrušenie smerníc 78/660/EHS a 83/349/EHS </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Smernice 78/660/EHS a 83/349/EHS sa zrušujú. </w:t>
            </w:r>
          </w:p>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bCs/>
                <w:color w:val="000000"/>
                <w:sz w:val="22"/>
                <w:szCs w:val="22"/>
              </w:rPr>
              <w:t>Odkazy na zrušené smernice sa považujú za odkazy na túto smernicu a znejú v súlade s tabuľkou zhody uvedenou v prílohe VII.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both"/>
              <w:rPr>
                <w:rFonts w:ascii="Arial Narrow" w:hAnsi="Arial Narrow" w:cs="Arial"/>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rPr>
          <w:trHeight w:val="1020"/>
        </w:trPr>
        <w:tc>
          <w:tcPr>
            <w:tcW w:w="682" w:type="dxa"/>
            <w:vMerge w:val="restart"/>
            <w:tcBorders>
              <w:top w:val="single" w:sz="4" w:space="0" w:color="auto"/>
              <w:left w:val="single" w:sz="12" w:space="0" w:color="auto"/>
              <w:bottom w:val="nil"/>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Čl. 53</w:t>
            </w:r>
          </w:p>
        </w:tc>
        <w:tc>
          <w:tcPr>
            <w:tcW w:w="6804" w:type="dxa"/>
            <w:gridSpan w:val="2"/>
            <w:vMerge w:val="restart"/>
            <w:tcBorders>
              <w:top w:val="single" w:sz="4" w:space="0" w:color="auto"/>
              <w:left w:val="single" w:sz="4" w:space="0" w:color="auto"/>
              <w:bottom w:val="nil"/>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b/>
                <w:bCs/>
                <w:color w:val="000000"/>
                <w:sz w:val="22"/>
                <w:szCs w:val="22"/>
              </w:rPr>
              <w:t xml:space="preserve">Transpozícia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1. Členské štáty uvedú do účinnosti zákony, iné právne predpisy a správne opatrenia potrebné na dosiahnutie súladu s touto smernicou do 20 júl 2015. Komisii bezodkladne oznámia znenie týchto ustanovení.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môžu stanoviť, že sa ustanovenia uvedené v prvom pododseku budú uplatňovať najprv na účtovnú závierku za účtovný rok začínajúci 1. januára 2016 alebo počas kalendárneho roku 2016.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 xml:space="preserve">Členské štáty uvedú priamo v prijatých opatreniach alebo pri ich úradnom uverejnení odkaz na túto smernicu. Podrobnosti o odkaze upravia členské štáty. </w:t>
            </w:r>
          </w:p>
          <w:p w:rsidR="00451273" w:rsidRPr="00CB64E4" w:rsidP="00451273">
            <w:pPr>
              <w:bidi w:val="0"/>
              <w:adjustRightInd w:val="0"/>
              <w:spacing w:after="0" w:line="240" w:lineRule="auto"/>
              <w:rPr>
                <w:rFonts w:ascii="Arial Narrow" w:hAnsi="Arial Narrow"/>
                <w:color w:val="000000"/>
                <w:sz w:val="22"/>
                <w:szCs w:val="22"/>
              </w:rPr>
            </w:pPr>
            <w:r w:rsidRPr="00CB64E4">
              <w:rPr>
                <w:rFonts w:ascii="Arial Narrow" w:hAnsi="Arial Narrow"/>
                <w:color w:val="000000"/>
                <w:sz w:val="22"/>
                <w:szCs w:val="22"/>
              </w:rPr>
              <w:t>2. Členské štáty oznámia Komisii znenie hlavných ustanovení vnútroštátnych právnych predpisov, ktoré prijmú v oblasti pôsobnosti tejto smernice.</w:t>
            </w:r>
          </w:p>
        </w:tc>
        <w:tc>
          <w:tcPr>
            <w:tcW w:w="567" w:type="dxa"/>
            <w:vMerge w:val="restart"/>
            <w:tcBorders>
              <w:top w:val="single" w:sz="4" w:space="0" w:color="auto"/>
              <w:left w:val="single" w:sz="4" w:space="0" w:color="auto"/>
              <w:bottom w:val="nil"/>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0C15CD" w:rsidP="00451273">
            <w:pPr>
              <w:bidi w:val="0"/>
              <w:spacing w:after="0" w:line="240" w:lineRule="auto"/>
              <w:jc w:val="center"/>
              <w:rPr>
                <w:rFonts w:ascii="Arial Narrow" w:hAnsi="Arial Narrow" w:cs="Arial"/>
                <w:bCs/>
                <w:sz w:val="22"/>
                <w:szCs w:val="22"/>
              </w:rPr>
            </w:pPr>
            <w:r w:rsidRPr="000C15CD">
              <w:rPr>
                <w:rFonts w:ascii="Arial Narrow" w:hAnsi="Arial Narrow" w:cs="Arial"/>
                <w:bCs/>
                <w:sz w:val="22"/>
                <w:szCs w:val="22"/>
              </w:rPr>
              <w:t>431/2002</w:t>
            </w:r>
          </w:p>
          <w:p w:rsidR="00451273" w:rsidRPr="000C15CD" w:rsidP="00451273">
            <w:pPr>
              <w:bidi w:val="0"/>
              <w:spacing w:after="0" w:line="240" w:lineRule="auto"/>
              <w:jc w:val="center"/>
              <w:rPr>
                <w:rFonts w:ascii="Arial Narrow" w:hAnsi="Arial Narrow" w:cs="Arial"/>
                <w:bCs/>
                <w:sz w:val="22"/>
                <w:szCs w:val="22"/>
              </w:rPr>
            </w:pPr>
          </w:p>
          <w:p w:rsidR="00451273" w:rsidRPr="000C15CD"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0C15CD" w:rsidP="00451273">
            <w:pPr>
              <w:bidi w:val="0"/>
              <w:spacing w:after="200" w:line="276" w:lineRule="auto"/>
              <w:jc w:val="center"/>
              <w:rPr>
                <w:rFonts w:ascii="Arial Narrow" w:hAnsi="Arial Narrow" w:cs="Arial"/>
                <w:color w:val="000000"/>
                <w:sz w:val="22"/>
                <w:szCs w:val="22"/>
              </w:rPr>
            </w:pPr>
            <w:r w:rsidRPr="000C15CD">
              <w:rPr>
                <w:rFonts w:ascii="Arial Narrow" w:hAnsi="Arial Narrow" w:cs="Arial"/>
                <w:color w:val="000000"/>
                <w:sz w:val="22"/>
                <w:szCs w:val="22"/>
              </w:rPr>
              <w:t>§ 39k</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0C15CD" w:rsidP="00451273">
            <w:pPr>
              <w:bidi w:val="0"/>
              <w:spacing w:after="0" w:line="240" w:lineRule="auto"/>
              <w:jc w:val="both"/>
              <w:rPr>
                <w:rFonts w:ascii="Arial Narrow" w:hAnsi="Arial Narrow" w:cs="Arial"/>
                <w:color w:val="000000"/>
                <w:sz w:val="22"/>
                <w:szCs w:val="22"/>
              </w:rPr>
            </w:pPr>
            <w:r w:rsidRPr="000C15CD">
              <w:rPr>
                <w:rFonts w:ascii="Arial Narrow" w:hAnsi="Arial Narrow" w:cs="Arial"/>
                <w:color w:val="000000"/>
                <w:sz w:val="22"/>
                <w:szCs w:val="22"/>
              </w:rPr>
              <w:t>§ 39k</w:t>
            </w:r>
          </w:p>
          <w:p w:rsidR="00451273" w:rsidRPr="000C15CD" w:rsidP="00451273">
            <w:pPr>
              <w:bidi w:val="0"/>
              <w:spacing w:after="0" w:line="240" w:lineRule="auto"/>
              <w:jc w:val="both"/>
              <w:rPr>
                <w:rFonts w:ascii="Arial Narrow" w:hAnsi="Arial Narrow" w:cs="Arial"/>
                <w:color w:val="000000"/>
                <w:sz w:val="22"/>
                <w:szCs w:val="22"/>
              </w:rPr>
            </w:pPr>
            <w:r w:rsidRPr="000C15CD">
              <w:rPr>
                <w:rFonts w:ascii="Arial Narrow" w:hAnsi="Arial Narrow" w:cs="Arial"/>
                <w:color w:val="000000"/>
                <w:sz w:val="22"/>
                <w:szCs w:val="22"/>
              </w:rPr>
              <w:t>Prechodné ustanovenia k úpravám účinným od 1. januára 2015</w:t>
            </w:r>
          </w:p>
          <w:p w:rsidR="00451273" w:rsidRPr="000C15CD" w:rsidP="004F73E4">
            <w:pPr>
              <w:numPr>
                <w:numId w:val="44"/>
              </w:numPr>
              <w:bidi w:val="0"/>
              <w:spacing w:after="0" w:line="240" w:lineRule="auto"/>
              <w:ind w:left="382" w:hanging="282"/>
              <w:jc w:val="both"/>
              <w:rPr>
                <w:rFonts w:ascii="Arial Narrow" w:hAnsi="Arial Narrow" w:cs="Arial"/>
                <w:color w:val="000000"/>
                <w:sz w:val="22"/>
                <w:szCs w:val="22"/>
              </w:rPr>
            </w:pPr>
            <w:r w:rsidRPr="000C15CD">
              <w:rPr>
                <w:rFonts w:ascii="Arial Narrow" w:hAnsi="Arial Narrow" w:cs="Arial"/>
                <w:color w:val="000000"/>
                <w:sz w:val="22"/>
                <w:szCs w:val="22"/>
              </w:rPr>
              <w:t>Účtovná jednotka, ktorá má účtovné obdobie kalendárny rok, postupuje podľa § 2 ods. 5 až 14 v znení účinnom od 1. januára 2015 prvýkrát od 1. januára 2015, pričom posudzuje splnenie podmienok podľa § 2 ods. 5 až 14 k 31. decembru 2014.</w:t>
            </w:r>
          </w:p>
          <w:p w:rsidR="00451273" w:rsidRPr="000C15CD" w:rsidP="00451273">
            <w:pPr>
              <w:bidi w:val="0"/>
              <w:spacing w:after="0" w:line="240" w:lineRule="auto"/>
              <w:jc w:val="both"/>
              <w:rPr>
                <w:rFonts w:ascii="Arial Narrow" w:hAnsi="Arial Narrow" w:cs="Arial"/>
                <w:color w:val="000000"/>
                <w:sz w:val="22"/>
                <w:szCs w:val="22"/>
              </w:rPr>
            </w:pPr>
          </w:p>
          <w:p w:rsidR="00451273" w:rsidRPr="000C15CD" w:rsidP="004F73E4">
            <w:pPr>
              <w:numPr>
                <w:numId w:val="44"/>
              </w:numPr>
              <w:bidi w:val="0"/>
              <w:spacing w:after="0" w:line="240" w:lineRule="auto"/>
              <w:ind w:left="382" w:hanging="282"/>
              <w:jc w:val="both"/>
              <w:rPr>
                <w:rFonts w:ascii="Arial Narrow" w:hAnsi="Arial Narrow" w:cs="Arial"/>
                <w:color w:val="000000"/>
                <w:sz w:val="22"/>
                <w:szCs w:val="22"/>
              </w:rPr>
            </w:pPr>
            <w:r w:rsidRPr="000C15CD">
              <w:rPr>
                <w:rFonts w:ascii="Arial Narrow" w:hAnsi="Arial Narrow" w:cs="Arial"/>
                <w:color w:val="000000"/>
                <w:sz w:val="22"/>
                <w:szCs w:val="22"/>
              </w:rPr>
              <w:t>Účtovná jednotka, ktorá má účtovné obdobie hospodársky rok, postupuje podľa § 2 ods. 5 až 14 v znení účinnom od 1. januára 2015 prvýkrát v hospodárskom roku, ktorý začína v priebehu roka 2015, pričom posudzuje splnenie podmienok podľa § 2 ods. 5 až 14 ku dňu, ku ktorému sa zostavuje účtovná závierka v priebehu roka 2015.</w:t>
            </w:r>
          </w:p>
          <w:p w:rsidR="00451273" w:rsidRPr="000C15CD" w:rsidP="00451273">
            <w:pPr>
              <w:bidi w:val="0"/>
              <w:spacing w:after="0" w:line="240" w:lineRule="auto"/>
              <w:ind w:left="382"/>
              <w:jc w:val="both"/>
              <w:rPr>
                <w:rFonts w:ascii="Arial Narrow" w:hAnsi="Arial Narrow" w:cs="Arial"/>
                <w:color w:val="000000"/>
                <w:sz w:val="22"/>
                <w:szCs w:val="22"/>
              </w:rPr>
            </w:pPr>
          </w:p>
          <w:p w:rsidR="00451273" w:rsidRPr="000C15CD" w:rsidP="004F73E4">
            <w:pPr>
              <w:numPr>
                <w:numId w:val="44"/>
              </w:numPr>
              <w:bidi w:val="0"/>
              <w:spacing w:after="0" w:line="240" w:lineRule="auto"/>
              <w:ind w:left="382" w:hanging="282"/>
              <w:jc w:val="both"/>
              <w:rPr>
                <w:rFonts w:ascii="Arial Narrow" w:hAnsi="Arial Narrow" w:cs="Arial"/>
                <w:color w:val="000000"/>
                <w:sz w:val="22"/>
                <w:szCs w:val="22"/>
              </w:rPr>
            </w:pPr>
            <w:r w:rsidRPr="000C15CD">
              <w:rPr>
                <w:rFonts w:ascii="Arial Narrow" w:hAnsi="Arial Narrow" w:cs="Arial"/>
                <w:color w:val="000000"/>
                <w:sz w:val="22"/>
                <w:szCs w:val="22"/>
              </w:rPr>
              <w:t xml:space="preserve">Účtovná jednotka, ktorá sa v roku 2014 považovala za mikro účtovnú jednotku, sa považuje za mikro účtovnú jednotku podľa zákona v znení účinnom od 1. januára 2015. </w:t>
            </w:r>
          </w:p>
          <w:p w:rsidR="00451273" w:rsidRPr="000C15CD" w:rsidP="00451273">
            <w:pPr>
              <w:bidi w:val="0"/>
              <w:spacing w:after="0" w:line="240" w:lineRule="auto"/>
              <w:ind w:left="382"/>
              <w:jc w:val="both"/>
              <w:rPr>
                <w:rFonts w:ascii="Arial Narrow" w:hAnsi="Arial Narrow" w:cs="Arial"/>
                <w:color w:val="000000"/>
                <w:sz w:val="22"/>
                <w:szCs w:val="22"/>
              </w:rPr>
            </w:pPr>
          </w:p>
          <w:p w:rsidR="00451273" w:rsidRPr="000C15CD" w:rsidP="004F73E4">
            <w:pPr>
              <w:numPr>
                <w:numId w:val="44"/>
              </w:numPr>
              <w:bidi w:val="0"/>
              <w:spacing w:after="0" w:line="240" w:lineRule="auto"/>
              <w:ind w:left="382" w:hanging="282"/>
              <w:jc w:val="both"/>
              <w:rPr>
                <w:rFonts w:ascii="Arial Narrow" w:hAnsi="Arial Narrow" w:cs="Arial"/>
                <w:color w:val="000000"/>
                <w:sz w:val="22"/>
                <w:szCs w:val="22"/>
              </w:rPr>
            </w:pPr>
            <w:r w:rsidRPr="000C15CD">
              <w:rPr>
                <w:rFonts w:ascii="Arial Narrow" w:hAnsi="Arial Narrow" w:cs="Arial"/>
                <w:color w:val="000000"/>
                <w:sz w:val="22"/>
                <w:szCs w:val="22"/>
              </w:rPr>
              <w:t>Účtovná jednotka, ktorá podľa zákona v znení účinnom do 31. decembra 2014 sa rozhodla, že sa nebude považovať za mikro účtovnú jednotku, sa od 1. januára 2015 považuje za malú účtovnú jednotku.</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EC14E9" w:rsidP="00451273">
            <w:pPr>
              <w:bidi w:val="0"/>
              <w:spacing w:after="200" w:line="276" w:lineRule="auto"/>
              <w:jc w:val="center"/>
              <w:rPr>
                <w:rFonts w:ascii="Arial Narrow" w:hAnsi="Arial Narrow" w:cs="Arial"/>
                <w:color w:val="000000"/>
                <w:sz w:val="22"/>
                <w:szCs w:val="22"/>
              </w:rPr>
            </w:pPr>
            <w:r w:rsidRPr="00EC14E9">
              <w:rPr>
                <w:rFonts w:ascii="Arial Narrow" w:hAnsi="Arial Narrow" w:cs="Arial"/>
                <w:color w:val="000000"/>
                <w:sz w:val="22"/>
                <w:szCs w:val="22"/>
              </w:rPr>
              <w:t>Ú</w:t>
            </w:r>
          </w:p>
          <w:p w:rsidR="00451273" w:rsidRPr="00CB64E4" w:rsidP="00451273">
            <w:pPr>
              <w:bidi w:val="0"/>
              <w:spacing w:after="0" w:line="240" w:lineRule="auto"/>
              <w:jc w:val="center"/>
              <w:rPr>
                <w:rFonts w:ascii="Arial Narrow" w:hAnsi="Arial Narrow" w:cs="Arial"/>
                <w:b/>
                <w:color w:val="000000"/>
                <w:sz w:val="22"/>
                <w:szCs w:val="22"/>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FC075A" w:rsidRPr="00CB64E4" w:rsidP="00FC075A">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FC075A" w:rsidRPr="00CB64E4" w:rsidP="00FC075A">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FC075A" w:rsidRPr="00CB64E4" w:rsidP="00FC075A">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FC075A" w:rsidP="00FC075A">
            <w:pPr>
              <w:bidi w:val="0"/>
              <w:spacing w:after="0" w:line="240" w:lineRule="auto"/>
              <w:rPr>
                <w:rFonts w:ascii="Times New Roman" w:hAnsi="Times New Roman"/>
              </w:rPr>
            </w:pPr>
            <w:r w:rsidRPr="00DE335E">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C075A" w:rsidRPr="00A8301F" w:rsidP="00FC075A">
            <w:pPr>
              <w:bidi w:val="0"/>
              <w:spacing w:after="0" w:line="240" w:lineRule="auto"/>
              <w:jc w:val="center"/>
              <w:rPr>
                <w:rFonts w:ascii="Arial Narrow" w:hAnsi="Arial Narrow" w:cs="Arial"/>
                <w:b/>
                <w:color w:val="000000"/>
                <w:sz w:val="22"/>
                <w:szCs w:val="22"/>
              </w:rPr>
            </w:pPr>
            <w:r w:rsidRPr="00A8301F" w:rsidR="00A8301F">
              <w:rPr>
                <w:rFonts w:ascii="Arial Narrow" w:hAnsi="Arial Narrow" w:cs="Arial"/>
                <w:b/>
                <w:color w:val="000000"/>
                <w:sz w:val="22"/>
                <w:szCs w:val="22"/>
              </w:rPr>
              <w:t>§ 39m</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8301F" w:rsidRPr="00A8301F" w:rsidP="00A8301F">
            <w:pPr>
              <w:bidi w:val="0"/>
              <w:spacing w:after="0" w:line="240" w:lineRule="auto"/>
              <w:jc w:val="both"/>
              <w:rPr>
                <w:rFonts w:ascii="Arial Narrow" w:hAnsi="Arial Narrow" w:cs="Arial"/>
                <w:b/>
                <w:sz w:val="22"/>
                <w:szCs w:val="22"/>
              </w:rPr>
            </w:pPr>
            <w:r w:rsidRPr="00A8301F">
              <w:rPr>
                <w:rFonts w:ascii="Arial Narrow" w:hAnsi="Arial Narrow" w:cs="Arial"/>
                <w:b/>
                <w:sz w:val="22"/>
                <w:szCs w:val="22"/>
              </w:rPr>
              <w:t>Prechodné ustanovenia k úpravám účinným od 1. januára 2016</w:t>
            </w:r>
          </w:p>
          <w:p w:rsidR="00A8301F" w:rsidRPr="004F73E4" w:rsidP="00A8301F">
            <w:pPr>
              <w:bidi w:val="0"/>
              <w:spacing w:after="0" w:line="240" w:lineRule="auto"/>
              <w:jc w:val="both"/>
              <w:rPr>
                <w:rFonts w:ascii="Arial Narrow" w:hAnsi="Arial Narrow" w:cs="Arial"/>
                <w:b/>
                <w:sz w:val="16"/>
                <w:szCs w:val="16"/>
              </w:rPr>
            </w:pPr>
          </w:p>
          <w:p w:rsidR="005354E0" w:rsidRPr="005354E0" w:rsidP="005354E0">
            <w:pPr>
              <w:bidi w:val="0"/>
              <w:spacing w:after="0" w:line="240" w:lineRule="auto"/>
              <w:jc w:val="both"/>
              <w:rPr>
                <w:rFonts w:ascii="Arial Narrow" w:hAnsi="Arial Narrow" w:cs="Arial"/>
                <w:b/>
                <w:sz w:val="22"/>
                <w:szCs w:val="22"/>
              </w:rPr>
            </w:pPr>
            <w:r w:rsidRPr="005354E0">
              <w:rPr>
                <w:rFonts w:ascii="Arial Narrow" w:hAnsi="Arial Narrow" w:cs="Arial"/>
                <w:b/>
                <w:sz w:val="22"/>
                <w:szCs w:val="22"/>
              </w:rPr>
              <w:t>(1) Účtovná jednotka, ktorá má účtovné obdobie hospodársky rok, oceňuje majetok podľa § 25 ods. 1 písm. d) a majetok a záväzky podľa § 27 v znení účinnom od 1. januára 2016  prvýkrát v hospodárskom roku, ktorý začína v priebehu roka 2016.</w:t>
            </w:r>
          </w:p>
          <w:p w:rsidR="005354E0" w:rsidRPr="005354E0" w:rsidP="005354E0">
            <w:pPr>
              <w:bidi w:val="0"/>
              <w:spacing w:after="0" w:line="240" w:lineRule="auto"/>
              <w:jc w:val="both"/>
              <w:rPr>
                <w:rFonts w:ascii="Arial Narrow" w:hAnsi="Arial Narrow" w:cs="Arial"/>
                <w:b/>
                <w:sz w:val="22"/>
                <w:szCs w:val="22"/>
              </w:rPr>
            </w:pPr>
          </w:p>
          <w:p w:rsidR="005354E0" w:rsidRPr="005354E0" w:rsidP="005354E0">
            <w:pPr>
              <w:bidi w:val="0"/>
              <w:spacing w:after="0" w:line="240" w:lineRule="auto"/>
              <w:jc w:val="both"/>
              <w:rPr>
                <w:rFonts w:ascii="Arial Narrow" w:hAnsi="Arial Narrow" w:cs="Arial"/>
                <w:b/>
                <w:sz w:val="22"/>
                <w:szCs w:val="22"/>
              </w:rPr>
            </w:pPr>
            <w:r w:rsidRPr="005354E0">
              <w:rPr>
                <w:rFonts w:ascii="Arial Narrow" w:hAnsi="Arial Narrow" w:cs="Arial"/>
                <w:b/>
                <w:sz w:val="22"/>
                <w:szCs w:val="22"/>
              </w:rPr>
              <w:t>(2) Účtovná jednotka, ktorá má účtovné obdobie hospodársky rok, vyhotovuje výročnú správu, správu o platbách, konsolidovanú výročnú správu a konsolidovanú správu o platbách   prvýkrát za hospodársky rok, ktorý začína v priebehu roka 2016.</w:t>
            </w:r>
          </w:p>
          <w:p w:rsidR="005354E0" w:rsidRPr="005354E0" w:rsidP="005354E0">
            <w:pPr>
              <w:bidi w:val="0"/>
              <w:spacing w:after="0" w:line="240" w:lineRule="auto"/>
              <w:jc w:val="both"/>
              <w:rPr>
                <w:rFonts w:ascii="Arial Narrow" w:hAnsi="Arial Narrow" w:cs="Arial"/>
                <w:b/>
                <w:sz w:val="22"/>
                <w:szCs w:val="22"/>
              </w:rPr>
            </w:pPr>
          </w:p>
          <w:p w:rsidR="005354E0" w:rsidRPr="005354E0" w:rsidP="005354E0">
            <w:pPr>
              <w:bidi w:val="0"/>
              <w:spacing w:after="0" w:line="240" w:lineRule="auto"/>
              <w:jc w:val="both"/>
              <w:rPr>
                <w:rFonts w:ascii="Arial Narrow" w:hAnsi="Arial Narrow" w:cs="Arial"/>
                <w:b/>
                <w:sz w:val="22"/>
                <w:szCs w:val="22"/>
              </w:rPr>
            </w:pPr>
            <w:r w:rsidRPr="005354E0">
              <w:rPr>
                <w:rFonts w:ascii="Arial Narrow" w:hAnsi="Arial Narrow" w:cs="Arial"/>
                <w:b/>
                <w:sz w:val="22"/>
                <w:szCs w:val="22"/>
              </w:rPr>
              <w:t>(3) Materská účtovná jednotka zostavuje konsolidovanú účtovnú závierku podľa § 22 v znení účinnom od 1. januára 2016 prvýkrát za hospodársky rok, ktorý začína v priebehu roka 2016.</w:t>
            </w:r>
          </w:p>
          <w:p w:rsidR="005354E0" w:rsidRPr="005354E0" w:rsidP="005354E0">
            <w:pPr>
              <w:bidi w:val="0"/>
              <w:spacing w:after="0" w:line="240" w:lineRule="auto"/>
              <w:jc w:val="both"/>
              <w:rPr>
                <w:rFonts w:ascii="Arial Narrow" w:hAnsi="Arial Narrow" w:cs="Arial"/>
                <w:b/>
                <w:sz w:val="22"/>
                <w:szCs w:val="22"/>
              </w:rPr>
            </w:pPr>
          </w:p>
          <w:p w:rsidR="00FC075A" w:rsidRPr="00A8301F" w:rsidP="005354E0">
            <w:pPr>
              <w:bidi w:val="0"/>
              <w:spacing w:after="0" w:line="240" w:lineRule="auto"/>
              <w:jc w:val="both"/>
              <w:rPr>
                <w:rFonts w:ascii="Arial Narrow" w:hAnsi="Arial Narrow" w:cs="Arial"/>
                <w:b/>
                <w:sz w:val="22"/>
                <w:szCs w:val="22"/>
              </w:rPr>
            </w:pPr>
            <w:r w:rsidRPr="005354E0" w:rsidR="005354E0">
              <w:rPr>
                <w:rFonts w:ascii="Arial Narrow" w:hAnsi="Arial Narrow" w:cs="Arial"/>
                <w:b/>
                <w:sz w:val="22"/>
                <w:szCs w:val="22"/>
              </w:rPr>
              <w:t>(4) Ustanovenie § 28 ods. 4 v znení účinnom od 1. januára 2016 sa použije na goodwill a aktivované náklady na vývoj obstarané od 1. januára 2016.</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FC075A" w:rsidRPr="00CB64E4" w:rsidP="00FC075A">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FC075A" w:rsidRPr="00CB64E4" w:rsidP="00FC075A">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594"/>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F73E4" w:rsidRPr="00CB64E4" w:rsidP="00FC075A">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F73E4" w:rsidRPr="00CB64E4" w:rsidP="00FC075A">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F73E4" w:rsidRPr="00CB64E4" w:rsidP="00FC075A">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F73E4" w:rsidP="00451273">
            <w:pPr>
              <w:bidi w:val="0"/>
              <w:spacing w:after="0" w:line="240" w:lineRule="auto"/>
              <w:jc w:val="center"/>
              <w:rPr>
                <w:rFonts w:ascii="Arial Narrow" w:hAnsi="Arial Narrow" w:cs="Arial"/>
                <w:bCs/>
                <w:sz w:val="22"/>
                <w:szCs w:val="22"/>
              </w:rPr>
            </w:pPr>
            <w:r w:rsidRPr="000C15CD">
              <w:rPr>
                <w:rFonts w:ascii="Arial Narrow" w:hAnsi="Arial Narrow" w:cs="Arial"/>
                <w:bCs/>
                <w:sz w:val="22"/>
                <w:szCs w:val="22"/>
              </w:rPr>
              <w:t>431/2002</w:t>
            </w:r>
          </w:p>
          <w:p w:rsidR="004F73E4" w:rsidP="00451273">
            <w:pPr>
              <w:bidi w:val="0"/>
              <w:spacing w:after="0" w:line="240" w:lineRule="auto"/>
              <w:jc w:val="center"/>
              <w:rPr>
                <w:rFonts w:ascii="Times New Roman" w:hAnsi="Times New Roman"/>
              </w:rPr>
            </w:pPr>
            <w:r>
              <w:rPr>
                <w:rFonts w:ascii="Arial Narrow" w:hAnsi="Arial Narrow" w:cs="Arial"/>
                <w:bCs/>
                <w:sz w:val="22"/>
                <w:szCs w:val="22"/>
              </w:rPr>
              <w:t>333/2014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F73E4"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39c</w:t>
            </w:r>
          </w:p>
          <w:p w:rsidR="004F73E4" w:rsidP="00451273">
            <w:pPr>
              <w:bidi w:val="0"/>
              <w:spacing w:after="0" w:line="240" w:lineRule="auto"/>
              <w:jc w:val="center"/>
              <w:rPr>
                <w:rFonts w:ascii="Arial Narrow" w:hAnsi="Arial Narrow" w:cs="Arial"/>
                <w:color w:val="000000"/>
                <w:sz w:val="22"/>
                <w:szCs w:val="22"/>
              </w:rPr>
            </w:pPr>
          </w:p>
          <w:p w:rsidR="004F73E4" w:rsidP="00451273">
            <w:pPr>
              <w:bidi w:val="0"/>
              <w:spacing w:after="0" w:line="240" w:lineRule="auto"/>
              <w:jc w:val="center"/>
              <w:rPr>
                <w:rFonts w:ascii="Arial Narrow" w:hAnsi="Arial Narrow" w:cs="Arial"/>
                <w:color w:val="000000"/>
                <w:sz w:val="22"/>
                <w:szCs w:val="22"/>
              </w:rPr>
            </w:pPr>
          </w:p>
          <w:p w:rsidR="004F73E4" w:rsidP="00451273">
            <w:pPr>
              <w:bidi w:val="0"/>
              <w:spacing w:after="0" w:line="240" w:lineRule="auto"/>
              <w:jc w:val="center"/>
              <w:rPr>
                <w:rFonts w:ascii="Arial Narrow" w:hAnsi="Arial Narrow" w:cs="Arial"/>
                <w:color w:val="000000"/>
                <w:sz w:val="22"/>
                <w:szCs w:val="22"/>
              </w:rPr>
            </w:pPr>
            <w:r w:rsidRPr="000C15CD">
              <w:rPr>
                <w:rFonts w:ascii="Arial Narrow" w:hAnsi="Arial Narrow" w:cs="Arial"/>
                <w:color w:val="000000"/>
                <w:sz w:val="22"/>
                <w:szCs w:val="22"/>
              </w:rPr>
              <w:t xml:space="preserve">Príloha </w:t>
            </w:r>
            <w:r>
              <w:rPr>
                <w:rFonts w:ascii="Arial Narrow" w:hAnsi="Arial Narrow" w:cs="Arial"/>
                <w:color w:val="000000"/>
                <w:sz w:val="22"/>
                <w:szCs w:val="22"/>
              </w:rPr>
              <w:t>bod 11</w:t>
            </w: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F73E4" w:rsidP="00451273">
            <w:pPr>
              <w:bidi w:val="0"/>
              <w:spacing w:after="0" w:line="240" w:lineRule="auto"/>
              <w:jc w:val="both"/>
              <w:rPr>
                <w:rFonts w:ascii="Arial Narrow" w:hAnsi="Arial Narrow" w:cs="Arial"/>
                <w:sz w:val="22"/>
                <w:szCs w:val="22"/>
              </w:rPr>
            </w:pPr>
            <w:r w:rsidRPr="00EC14E9">
              <w:rPr>
                <w:rFonts w:ascii="Arial Narrow" w:hAnsi="Arial Narrow" w:cs="Arial"/>
                <w:sz w:val="22"/>
                <w:szCs w:val="22"/>
              </w:rPr>
              <w:t>Týmto zákonom sa preberajú právne záväzné akty Európskej únie uvedené v prílohe.</w:t>
            </w:r>
          </w:p>
          <w:p w:rsidR="004F73E4" w:rsidP="00451273">
            <w:pPr>
              <w:bidi w:val="0"/>
              <w:spacing w:after="0" w:line="240" w:lineRule="auto"/>
              <w:jc w:val="both"/>
              <w:rPr>
                <w:rFonts w:ascii="Arial Narrow" w:hAnsi="Arial Narrow" w:cs="Arial"/>
                <w:sz w:val="22"/>
                <w:szCs w:val="22"/>
              </w:rPr>
            </w:pPr>
          </w:p>
          <w:p w:rsidR="004F73E4" w:rsidRPr="00EC14E9" w:rsidP="00451273">
            <w:pPr>
              <w:bidi w:val="0"/>
              <w:spacing w:after="0" w:line="240" w:lineRule="auto"/>
              <w:jc w:val="both"/>
              <w:rPr>
                <w:rFonts w:ascii="Arial Narrow" w:hAnsi="Arial Narrow" w:cs="Arial"/>
                <w:sz w:val="22"/>
                <w:szCs w:val="22"/>
              </w:rPr>
            </w:pPr>
            <w:r w:rsidRPr="000C15CD">
              <w:rPr>
                <w:rFonts w:ascii="Arial Narrow" w:hAnsi="Arial Narrow" w:cs="Arial"/>
                <w:sz w:val="22"/>
                <w:szCs w:val="22"/>
              </w:rPr>
              <w:t>1</w:t>
            </w:r>
            <w:r>
              <w:rPr>
                <w:rFonts w:ascii="Arial Narrow" w:hAnsi="Arial Narrow" w:cs="Arial"/>
                <w:sz w:val="22"/>
                <w:szCs w:val="22"/>
              </w:rPr>
              <w:t>1</w:t>
            </w:r>
            <w:r w:rsidRPr="000C15CD">
              <w:rPr>
                <w:rFonts w:ascii="Arial Narrow" w:hAnsi="Arial Narrow" w:cs="Arial"/>
                <w:sz w:val="22"/>
                <w:szCs w:val="22"/>
              </w:rPr>
              <w:t>.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F73E4" w:rsidRPr="00CB64E4" w:rsidP="00FC075A">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F73E4" w:rsidRPr="00CB64E4" w:rsidP="00FC075A">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F73E4"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F73E4"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F73E4"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F73E4" w:rsidP="007666A4">
            <w:pPr>
              <w:bidi w:val="0"/>
              <w:spacing w:after="0" w:line="240" w:lineRule="auto"/>
              <w:rPr>
                <w:rFonts w:ascii="Times New Roman" w:hAnsi="Times New Roman"/>
              </w:rPr>
            </w:pPr>
            <w:r w:rsidRPr="00DE335E">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F73E4" w:rsidP="007666A4">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 xml:space="preserve">Príloha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F73E4" w:rsidRPr="00A8301F" w:rsidP="007666A4">
            <w:pPr>
              <w:bidi w:val="0"/>
              <w:spacing w:after="0" w:line="240" w:lineRule="auto"/>
              <w:jc w:val="both"/>
              <w:rPr>
                <w:rFonts w:ascii="Arial Narrow" w:hAnsi="Arial Narrow"/>
                <w:b/>
                <w:sz w:val="22"/>
                <w:szCs w:val="22"/>
              </w:rPr>
            </w:pPr>
            <w:r w:rsidRPr="00A8301F">
              <w:rPr>
                <w:rFonts w:ascii="Arial Narrow" w:hAnsi="Arial Narrow"/>
                <w:b/>
                <w:sz w:val="22"/>
                <w:szCs w:val="22"/>
              </w:rPr>
              <w:t>12. Smernica Európskeho parlamentu a Rady 2014/95/EÚ z 22. októbra 2014, ktorou sa mení smernica 2013/34/EÚ pokiaľ ide o zverejňovanie nefinančných informácií a informácií týkajúcich sa rozmanitosti niektorými veľkými podnikmi a skupinami (Ú. v. EÚ L 330, 15.11.2014).</w:t>
            </w:r>
          </w:p>
          <w:p w:rsidR="004F73E4" w:rsidRPr="00A8301F" w:rsidP="007666A4">
            <w:pPr>
              <w:bidi w:val="0"/>
              <w:spacing w:after="0" w:line="240" w:lineRule="auto"/>
              <w:ind w:left="360"/>
              <w:jc w:val="both"/>
              <w:rPr>
                <w:rFonts w:ascii="Arial Narrow" w:hAnsi="Arial Narrow"/>
                <w:b/>
                <w:sz w:val="22"/>
                <w:szCs w:val="22"/>
              </w:rPr>
            </w:pPr>
          </w:p>
          <w:p w:rsidR="004F73E4" w:rsidRPr="00EC14E9" w:rsidP="007666A4">
            <w:pPr>
              <w:bidi w:val="0"/>
              <w:spacing w:after="0" w:line="240" w:lineRule="auto"/>
              <w:jc w:val="both"/>
              <w:rPr>
                <w:rFonts w:ascii="Arial Narrow" w:hAnsi="Arial Narrow" w:cs="Arial"/>
                <w:sz w:val="22"/>
                <w:szCs w:val="22"/>
              </w:rPr>
            </w:pPr>
            <w:r w:rsidRPr="00A8301F">
              <w:rPr>
                <w:rFonts w:ascii="Arial Narrow" w:hAnsi="Arial Narrow"/>
                <w:b/>
                <w:sz w:val="22"/>
                <w:szCs w:val="22"/>
              </w:rPr>
              <w:t>13. Smernica Rady 2014/102/EÚ zo 7. novembra 2014, ktorou sa upravuje smernica   Európskeho parlamentu a Rady 2013/34/EÚ o ročných účtovných závierkach, konsolidovaných účtovných závierkach a súvisiacich správach určitých druhov podnikov z dôvodu pristúpenia Chorvátskej republiky (Ú. v. EÚ L 334, 21.11.2014).</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F73E4"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F73E4"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B3552"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B3552"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B3552"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B3552" w:rsidRPr="00D81E54" w:rsidP="00451273">
            <w:pPr>
              <w:bidi w:val="0"/>
              <w:spacing w:after="0" w:line="240" w:lineRule="auto"/>
              <w:jc w:val="center"/>
              <w:rPr>
                <w:rFonts w:ascii="Arial Narrow" w:hAnsi="Arial Narrow" w:cs="Arial"/>
                <w:bCs/>
                <w:sz w:val="22"/>
                <w:szCs w:val="22"/>
              </w:rPr>
            </w:pPr>
            <w:r>
              <w:rPr>
                <w:rFonts w:ascii="Arial Narrow" w:hAnsi="Arial Narrow" w:cs="Arial"/>
                <w:b/>
                <w:bCs/>
                <w:sz w:val="22"/>
                <w:szCs w:val="22"/>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3552" w:rsidRPr="00D81E54" w:rsidP="00451273">
            <w:pPr>
              <w:bidi w:val="0"/>
              <w:spacing w:after="0" w:line="240" w:lineRule="auto"/>
              <w:jc w:val="center"/>
              <w:rPr>
                <w:rFonts w:ascii="Arial Narrow" w:hAnsi="Arial Narrow" w:cs="Arial"/>
                <w:color w:val="000000"/>
                <w:sz w:val="22"/>
                <w:szCs w:val="22"/>
              </w:rPr>
            </w:pPr>
            <w:r>
              <w:rPr>
                <w:rFonts w:ascii="Arial Narrow" w:hAnsi="Arial Narrow" w:cs="Arial"/>
                <w:color w:val="000000"/>
                <w:sz w:val="22"/>
                <w:szCs w:val="22"/>
              </w:rPr>
              <w:t>Čl. II</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B3552" w:rsidRPr="00A8301F" w:rsidP="00A8301F">
            <w:pPr>
              <w:bidi w:val="0"/>
              <w:spacing w:after="0" w:line="240" w:lineRule="auto"/>
              <w:ind w:firstLine="100"/>
              <w:jc w:val="both"/>
              <w:rPr>
                <w:rFonts w:ascii="Arial Narrow" w:hAnsi="Arial Narrow" w:cs="Arial"/>
                <w:b/>
                <w:sz w:val="22"/>
                <w:szCs w:val="22"/>
              </w:rPr>
            </w:pPr>
            <w:r w:rsidRPr="00A8301F" w:rsidR="00A8301F">
              <w:rPr>
                <w:rFonts w:ascii="Arial Narrow" w:hAnsi="Arial Narrow"/>
                <w:b/>
                <w:sz w:val="22"/>
                <w:szCs w:val="22"/>
              </w:rPr>
              <w:t>Tento zákon nadobúda účinnosť 1. júla 2015 okrem čl. I bodov 1, 3 až 5, 9 až 13, 15 až 37 a § 39m v bode 41, ktoré nadobúdajú účinnosť 1. januára 2016 a čl. I bodu 14, ktorý nadobúda účinnosť 1. januára 2017.</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B3552"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B3552"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D81E54" w:rsidP="00451273">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MF/15464/2013-74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81E54" w:rsidP="00451273">
            <w:pPr>
              <w:bidi w:val="0"/>
              <w:spacing w:after="0" w:line="240" w:lineRule="auto"/>
              <w:jc w:val="center"/>
              <w:rPr>
                <w:rFonts w:ascii="Arial Narrow" w:hAnsi="Arial Narrow" w:cs="Arial"/>
                <w:color w:val="000000"/>
                <w:sz w:val="22"/>
                <w:szCs w:val="22"/>
              </w:rPr>
            </w:pPr>
            <w:r w:rsidRPr="00D81E54">
              <w:rPr>
                <w:rFonts w:ascii="Arial Narrow" w:hAnsi="Arial Narrow" w:cs="Arial"/>
                <w:color w:val="000000"/>
                <w:sz w:val="22"/>
                <w:szCs w:val="22"/>
              </w:rPr>
              <w:t>Čl.</w:t>
            </w:r>
            <w:r>
              <w:rPr>
                <w:rFonts w:ascii="Arial Narrow" w:hAnsi="Arial Narrow" w:cs="Arial"/>
                <w:color w:val="000000"/>
                <w:sz w:val="22"/>
                <w:szCs w:val="22"/>
              </w:rPr>
              <w:t xml:space="preserve"> </w:t>
            </w:r>
            <w:r w:rsidRPr="00D81E54">
              <w:rPr>
                <w:rFonts w:ascii="Arial Narrow" w:hAnsi="Arial Narrow" w:cs="Arial"/>
                <w:color w:val="000000"/>
                <w:sz w:val="22"/>
                <w:szCs w:val="22"/>
              </w:rPr>
              <w:t>II</w:t>
            </w:r>
          </w:p>
          <w:p w:rsidR="00451273" w:rsidRPr="00CB64E4" w:rsidP="00451273">
            <w:pPr>
              <w:bidi w:val="0"/>
              <w:spacing w:after="0" w:line="240" w:lineRule="auto"/>
              <w:jc w:val="center"/>
              <w:rPr>
                <w:rFonts w:ascii="Arial Narrow" w:hAnsi="Arial Narrow" w:cs="Arial"/>
                <w:sz w:val="22"/>
                <w:szCs w:val="22"/>
              </w:rPr>
            </w:pPr>
          </w:p>
          <w:p w:rsidR="00451273" w:rsidRPr="00CB64E4" w:rsidP="00451273">
            <w:pPr>
              <w:bidi w:val="0"/>
              <w:spacing w:after="0" w:line="240" w:lineRule="auto"/>
              <w:jc w:val="center"/>
              <w:rPr>
                <w:rFonts w:ascii="Arial Narrow" w:hAnsi="Arial Narrow" w:cs="Arial"/>
                <w:sz w:val="22"/>
                <w:szCs w:val="22"/>
              </w:rPr>
            </w:pPr>
            <w:r w:rsidRPr="00CB64E4">
              <w:rPr>
                <w:rFonts w:ascii="Arial Narrow" w:hAnsi="Arial Narrow" w:cs="Arial"/>
                <w:sz w:val="22"/>
                <w:szCs w:val="22"/>
              </w:rPr>
              <w:t>§ 6</w:t>
            </w:r>
          </w:p>
          <w:p w:rsidR="00451273" w:rsidRPr="00CB64E4" w:rsidP="00451273">
            <w:pPr>
              <w:bidi w:val="0"/>
              <w:spacing w:after="0" w:line="240" w:lineRule="auto"/>
              <w:jc w:val="center"/>
              <w:rPr>
                <w:rFonts w:ascii="Arial Narrow" w:hAnsi="Arial Narrow" w:cs="Arial"/>
                <w:sz w:val="22"/>
                <w:szCs w:val="22"/>
              </w:rPr>
            </w:pPr>
          </w:p>
          <w:p w:rsidR="00451273" w:rsidRPr="00CB64E4" w:rsidP="00451273">
            <w:pPr>
              <w:bidi w:val="0"/>
              <w:spacing w:after="0" w:line="240" w:lineRule="auto"/>
              <w:jc w:val="center"/>
              <w:rPr>
                <w:rFonts w:ascii="Arial Narrow" w:hAnsi="Arial Narrow" w:cs="Arial"/>
                <w:sz w:val="22"/>
                <w:szCs w:val="22"/>
              </w:rPr>
            </w:pPr>
          </w:p>
          <w:p w:rsidR="00451273" w:rsidRPr="00CB64E4" w:rsidP="00451273">
            <w:pPr>
              <w:bidi w:val="0"/>
              <w:spacing w:after="0" w:line="240" w:lineRule="auto"/>
              <w:jc w:val="center"/>
              <w:rPr>
                <w:rFonts w:ascii="Arial Narrow" w:hAnsi="Arial Narrow" w:cs="Arial"/>
                <w:b/>
                <w:color w:val="000000"/>
                <w:sz w:val="22"/>
                <w:szCs w:val="22"/>
              </w:rPr>
            </w:pPr>
            <w:r w:rsidRPr="00CB64E4">
              <w:rPr>
                <w:rFonts w:ascii="Arial Narrow" w:hAnsi="Arial Narrow" w:cs="Arial"/>
                <w:sz w:val="22"/>
                <w:szCs w:val="22"/>
              </w:rPr>
              <w:t>Príloha č. 2 k opatreniu č.</w:t>
            </w:r>
            <w:r w:rsidRPr="00CB64E4">
              <w:rPr>
                <w:rFonts w:ascii="Arial Narrow" w:hAnsi="Arial Narrow" w:cs="Arial"/>
                <w:bCs/>
                <w:sz w:val="22"/>
                <w:szCs w:val="22"/>
              </w:rPr>
              <w:t xml:space="preserve"> MF/15464/2013-74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27110E" w:rsidP="00451273">
            <w:pPr>
              <w:bidi w:val="0"/>
              <w:spacing w:after="0" w:line="240" w:lineRule="auto"/>
              <w:rPr>
                <w:rFonts w:ascii="Arial Narrow" w:hAnsi="Arial Narrow" w:cs="Arial"/>
                <w:sz w:val="22"/>
                <w:szCs w:val="22"/>
              </w:rPr>
            </w:pPr>
            <w:r w:rsidRPr="0027110E">
              <w:rPr>
                <w:rFonts w:ascii="Arial Narrow" w:hAnsi="Arial Narrow" w:cs="Arial"/>
                <w:sz w:val="22"/>
                <w:szCs w:val="22"/>
              </w:rPr>
              <w:t>Toto opatrenie nadobúda účinnosť 1. januára 2014.</w:t>
            </w:r>
          </w:p>
          <w:p w:rsidR="00EC14E9" w:rsidP="00451273">
            <w:pPr>
              <w:bidi w:val="0"/>
              <w:spacing w:after="0" w:line="240" w:lineRule="auto"/>
              <w:rPr>
                <w:rFonts w:ascii="Arial Narrow" w:hAnsi="Arial Narrow" w:cs="Arial"/>
                <w:sz w:val="22"/>
                <w:szCs w:val="22"/>
              </w:rPr>
            </w:pPr>
          </w:p>
          <w:p w:rsidR="00451273" w:rsidRPr="0027110E" w:rsidP="00451273">
            <w:pPr>
              <w:bidi w:val="0"/>
              <w:spacing w:after="0" w:line="240" w:lineRule="auto"/>
              <w:rPr>
                <w:rFonts w:ascii="Arial Narrow" w:hAnsi="Arial Narrow" w:cs="Arial"/>
                <w:sz w:val="22"/>
                <w:szCs w:val="22"/>
              </w:rPr>
            </w:pPr>
            <w:r w:rsidRPr="0027110E">
              <w:rPr>
                <w:rFonts w:ascii="Arial Narrow" w:hAnsi="Arial Narrow" w:cs="Arial"/>
                <w:sz w:val="22"/>
                <w:szCs w:val="22"/>
              </w:rPr>
              <w:t>Týmto opatrením sa preberajú právne záväzné akty Európskej únie uvedené v prílohe č. 2.</w:t>
            </w:r>
          </w:p>
          <w:p w:rsidR="00451273" w:rsidRPr="004F73E4" w:rsidP="00451273">
            <w:pPr>
              <w:tabs>
                <w:tab w:val="left" w:pos="709"/>
                <w:tab w:val="left" w:pos="1134"/>
              </w:tabs>
              <w:bidi w:val="0"/>
              <w:spacing w:after="0" w:line="240" w:lineRule="auto"/>
              <w:rPr>
                <w:rFonts w:ascii="Arial Narrow" w:hAnsi="Arial Narrow" w:cs="Arial"/>
                <w:color w:val="000000"/>
                <w:sz w:val="16"/>
                <w:szCs w:val="16"/>
              </w:rPr>
            </w:pPr>
          </w:p>
          <w:p w:rsidR="00451273" w:rsidRPr="0027110E" w:rsidP="00451273">
            <w:pPr>
              <w:bidi w:val="0"/>
              <w:spacing w:after="0" w:line="240" w:lineRule="auto"/>
              <w:jc w:val="center"/>
              <w:rPr>
                <w:rFonts w:ascii="Arial Narrow" w:hAnsi="Arial Narrow" w:cs="Arial"/>
                <w:iCs/>
                <w:sz w:val="22"/>
                <w:szCs w:val="22"/>
              </w:rPr>
            </w:pPr>
            <w:r w:rsidRPr="0027110E">
              <w:rPr>
                <w:rFonts w:ascii="Arial Narrow" w:hAnsi="Arial Narrow" w:cs="Arial"/>
                <w:iCs/>
                <w:sz w:val="22"/>
                <w:szCs w:val="22"/>
              </w:rPr>
              <w:t>Zoznam preberaných právne záväzných aktov Európskej únie</w:t>
            </w:r>
          </w:p>
          <w:p w:rsidR="00451273" w:rsidRPr="0027110E" w:rsidP="00451273">
            <w:pPr>
              <w:bidi w:val="0"/>
              <w:spacing w:after="0" w:line="240" w:lineRule="auto"/>
              <w:jc w:val="both"/>
              <w:rPr>
                <w:rFonts w:ascii="Arial Narrow" w:hAnsi="Arial Narrow" w:cs="Arial"/>
                <w:color w:val="000000"/>
                <w:sz w:val="22"/>
                <w:szCs w:val="22"/>
              </w:rPr>
            </w:pPr>
            <w:r w:rsidRPr="0027110E">
              <w:rPr>
                <w:rFonts w:ascii="Arial Narrow" w:hAnsi="Arial Narrow" w:cs="Arial"/>
                <w:bCs/>
                <w:color w:val="231F20"/>
                <w:sz w:val="22"/>
                <w:szCs w:val="22"/>
              </w:rPr>
              <w:t>Smernica Európskeho Parlamentu Rady 2013</w:t>
            </w:r>
            <w:r w:rsidRPr="0027110E">
              <w:rPr>
                <w:rFonts w:ascii="Arial Narrow" w:hAnsi="Arial Narrow" w:cs="Arial"/>
                <w:color w:val="231F20"/>
                <w:sz w:val="22"/>
                <w:szCs w:val="22"/>
              </w:rPr>
              <w:t>/34/ES</w:t>
            </w:r>
            <w:r w:rsidRPr="0027110E">
              <w:rPr>
                <w:rFonts w:ascii="Arial Narrow" w:hAnsi="Arial Narrow" w:cs="Arial"/>
                <w:bCs/>
                <w:color w:val="231F20"/>
                <w:sz w:val="22"/>
                <w:szCs w:val="22"/>
              </w:rPr>
              <w:t xml:space="preserve"> z 26. júna 2013 o ročných účtovných závierkach, konsolidovaných účtovných závierkach a súvisiacich správach určitých podnikov, ktorou sa mení smernice Európskeho parlamentu a Rady 2006/43/ES a zrušujú sa smernice Rady 78/660/EHS a 83/349/ES (</w:t>
            </w:r>
            <w:r w:rsidRPr="0027110E">
              <w:rPr>
                <w:rFonts w:ascii="Arial Narrow" w:hAnsi="Arial Narrow" w:cs="Arial"/>
                <w:bCs/>
                <w:iCs/>
                <w:color w:val="231F20"/>
                <w:sz w:val="22"/>
                <w:szCs w:val="22"/>
              </w:rPr>
              <w:t>Ú. v. EÚ L 182, 29.6.2013).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385"/>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single" w:sz="4" w:space="0" w:color="auto"/>
              <w:right w:val="single" w:sz="4" w:space="0" w:color="auto"/>
            </w:tcBorders>
            <w:textDirection w:val="lrTb"/>
            <w:vAlign w:val="top"/>
          </w:tcPr>
          <w:p w:rsidR="00451273" w:rsidRPr="00D81E54" w:rsidP="00451273">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MF/</w:t>
            </w:r>
          </w:p>
          <w:p w:rsidR="00451273" w:rsidRPr="00D81E54" w:rsidP="00451273">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22933-2005-74</w:t>
            </w:r>
          </w:p>
          <w:p w:rsidR="00451273" w:rsidRPr="00D81E5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DD11AE" w:rsidP="00451273">
            <w:pPr>
              <w:pStyle w:val="Normlny"/>
              <w:bidi w:val="0"/>
              <w:spacing w:after="0" w:line="240" w:lineRule="auto"/>
              <w:jc w:val="center"/>
              <w:rPr>
                <w:rFonts w:ascii="Arial Narrow" w:hAnsi="Arial Narrow"/>
                <w:sz w:val="22"/>
                <w:szCs w:val="22"/>
              </w:rPr>
            </w:pPr>
            <w:r w:rsidRPr="00DD11AE">
              <w:rPr>
                <w:rFonts w:ascii="Arial Narrow" w:hAnsi="Arial Narrow"/>
                <w:sz w:val="22"/>
                <w:szCs w:val="22"/>
              </w:rPr>
              <w:t>Príloha č. 4</w:t>
            </w:r>
          </w:p>
          <w:p w:rsidR="00451273" w:rsidRPr="00DD11AE"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DD11AE">
              <w:rPr>
                <w:rFonts w:ascii="Arial Narrow" w:hAnsi="Arial Narrow"/>
                <w:sz w:val="22"/>
                <w:szCs w:val="22"/>
              </w:rPr>
              <w:t>Bod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27110E" w:rsidP="00451273">
            <w:pPr>
              <w:pStyle w:val="Zkladntext"/>
              <w:bidi w:val="0"/>
              <w:spacing w:after="0" w:line="240" w:lineRule="auto"/>
              <w:rPr>
                <w:rFonts w:ascii="Arial Narrow" w:hAnsi="Arial Narrow"/>
                <w:sz w:val="22"/>
                <w:szCs w:val="22"/>
              </w:rPr>
            </w:pPr>
            <w:r w:rsidRPr="0027110E">
              <w:rPr>
                <w:rFonts w:ascii="Arial Narrow" w:hAnsi="Arial Narrow"/>
                <w:sz w:val="22"/>
                <w:szCs w:val="22"/>
              </w:rPr>
              <w:t>ZOZNAM  PREBERANÝCH  PRÁVNE ZÁVÄZNÝCH  AKTOV  EURÓPSKEJ ÚNIE</w:t>
            </w:r>
          </w:p>
          <w:p w:rsidR="00451273" w:rsidRPr="00D447B6" w:rsidP="00451273">
            <w:pPr>
              <w:pStyle w:val="Zkladntext"/>
              <w:widowControl/>
              <w:autoSpaceDE/>
              <w:autoSpaceDN/>
              <w:bidi w:val="0"/>
              <w:spacing w:after="0" w:line="240" w:lineRule="auto"/>
              <w:rPr>
                <w:rFonts w:ascii="Arial Narrow" w:hAnsi="Arial Narrow"/>
                <w:sz w:val="22"/>
                <w:szCs w:val="22"/>
              </w:rPr>
            </w:pPr>
            <w:r w:rsidRPr="0027110E">
              <w:rPr>
                <w:rFonts w:ascii="Arial Narrow" w:hAnsi="Arial Narrow"/>
                <w:sz w:val="22"/>
                <w:szCs w:val="22"/>
              </w:rPr>
              <w:t>3.Smernica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(Ú.v. EÚ L 182, 29.6.2013).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510"/>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4B3552" w:rsidP="00451273">
            <w:pPr>
              <w:bidi w:val="0"/>
              <w:spacing w:after="0" w:line="240" w:lineRule="auto"/>
              <w:jc w:val="center"/>
              <w:rPr>
                <w:rFonts w:ascii="Arial Narrow" w:hAnsi="Arial Narrow" w:cs="Arial"/>
                <w:bCs/>
                <w:sz w:val="22"/>
                <w:szCs w:val="22"/>
              </w:rPr>
            </w:pPr>
            <w:r w:rsidRPr="004B3552">
              <w:rPr>
                <w:rFonts w:ascii="Arial Narrow" w:hAnsi="Arial Narrow" w:cs="Arial"/>
                <w:bCs/>
                <w:sz w:val="22"/>
                <w:szCs w:val="22"/>
              </w:rPr>
              <w:t>MF/</w:t>
            </w:r>
          </w:p>
          <w:p w:rsidR="00451273" w:rsidRPr="004B3552" w:rsidP="00451273">
            <w:pPr>
              <w:bidi w:val="0"/>
              <w:spacing w:after="0" w:line="240" w:lineRule="auto"/>
              <w:jc w:val="center"/>
              <w:rPr>
                <w:rFonts w:ascii="Arial Narrow" w:hAnsi="Arial Narrow" w:cs="Arial"/>
                <w:bCs/>
                <w:sz w:val="22"/>
                <w:szCs w:val="22"/>
              </w:rPr>
            </w:pPr>
            <w:r w:rsidRPr="004B3552">
              <w:rPr>
                <w:rFonts w:ascii="Arial Narrow" w:hAnsi="Arial Narrow" w:cs="Arial"/>
                <w:bCs/>
                <w:sz w:val="22"/>
                <w:szCs w:val="22"/>
              </w:rPr>
              <w:t>23377/</w:t>
            </w:r>
          </w:p>
          <w:p w:rsidR="00451273" w:rsidRPr="004B3552" w:rsidP="00451273">
            <w:pPr>
              <w:bidi w:val="0"/>
              <w:spacing w:after="0" w:line="240" w:lineRule="auto"/>
              <w:jc w:val="center"/>
              <w:rPr>
                <w:rFonts w:ascii="Arial Narrow" w:hAnsi="Arial Narrow" w:cs="Arial"/>
                <w:bCs/>
                <w:sz w:val="22"/>
                <w:szCs w:val="22"/>
              </w:rPr>
            </w:pPr>
            <w:r w:rsidRPr="004B3552">
              <w:rPr>
                <w:rFonts w:ascii="Arial Narrow" w:hAnsi="Arial Narrow" w:cs="Arial"/>
                <w:bCs/>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pStyle w:val="Normlny"/>
              <w:bidi w:val="0"/>
              <w:spacing w:after="0" w:line="240" w:lineRule="auto"/>
              <w:jc w:val="center"/>
              <w:rPr>
                <w:rFonts w:ascii="Arial Narrow" w:hAnsi="Arial Narrow"/>
                <w:sz w:val="22"/>
                <w:szCs w:val="22"/>
              </w:rPr>
            </w:pPr>
            <w:r w:rsidRPr="004B3552">
              <w:rPr>
                <w:rFonts w:ascii="Arial Narrow" w:hAnsi="Arial Narrow"/>
                <w:sz w:val="22"/>
                <w:szCs w:val="22"/>
              </w:rPr>
              <w:t>§ 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bidi w:val="0"/>
              <w:spacing w:after="0" w:line="240" w:lineRule="auto"/>
              <w:rPr>
                <w:rFonts w:ascii="Arial Narrow" w:hAnsi="Arial Narrow" w:cs="Arial"/>
                <w:sz w:val="22"/>
                <w:szCs w:val="22"/>
              </w:rPr>
            </w:pPr>
            <w:r w:rsidRPr="004B3552">
              <w:rPr>
                <w:rFonts w:ascii="Arial Narrow" w:hAnsi="Arial Narrow" w:cs="Arial"/>
                <w:sz w:val="22"/>
                <w:szCs w:val="22"/>
              </w:rPr>
              <w:t>Týmto opatrením sa preberajú právne záväzné akty Európskej únie uvedené v prílohe č. 2.</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32"/>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4B3552"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pStyle w:val="Normlny"/>
              <w:bidi w:val="0"/>
              <w:spacing w:after="0" w:line="240" w:lineRule="auto"/>
              <w:jc w:val="center"/>
              <w:rPr>
                <w:rFonts w:ascii="Arial Narrow" w:hAnsi="Arial Narrow"/>
                <w:sz w:val="22"/>
                <w:szCs w:val="22"/>
              </w:rPr>
            </w:pPr>
            <w:r w:rsidRPr="004B3552">
              <w:rPr>
                <w:rFonts w:ascii="Arial Narrow" w:hAnsi="Arial Narrow"/>
                <w:sz w:val="22"/>
                <w:szCs w:val="22"/>
              </w:rPr>
              <w:t>Príloha II</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bidi w:val="0"/>
              <w:spacing w:after="0" w:line="240" w:lineRule="auto"/>
              <w:rPr>
                <w:rFonts w:ascii="Arial Narrow" w:hAnsi="Arial Narrow" w:cs="Arial"/>
                <w:sz w:val="22"/>
                <w:szCs w:val="22"/>
              </w:rPr>
            </w:pPr>
            <w:r w:rsidRPr="004B3552">
              <w:rPr>
                <w:rFonts w:ascii="Arial Narrow" w:hAnsi="Arial Narrow" w:cs="Arial"/>
                <w:sz w:val="22"/>
                <w:szCs w:val="22"/>
              </w:rPr>
              <w:t>Zoznam preberaných právne záväzných aktov Európskej únie</w:t>
            </w:r>
          </w:p>
          <w:p w:rsidR="00451273" w:rsidRPr="004B3552" w:rsidP="00451273">
            <w:pPr>
              <w:bidi w:val="0"/>
              <w:spacing w:after="0" w:line="240" w:lineRule="auto"/>
              <w:rPr>
                <w:rFonts w:ascii="Arial Narrow" w:hAnsi="Arial Narrow" w:cs="Arial"/>
                <w:sz w:val="22"/>
                <w:szCs w:val="22"/>
              </w:rPr>
            </w:pPr>
            <w:r w:rsidRPr="004B3552">
              <w:rPr>
                <w:rFonts w:ascii="Arial Narrow" w:hAnsi="Arial Narrow" w:cs="Arial"/>
                <w:sz w:val="22"/>
                <w:szCs w:val="22"/>
              </w:rPr>
              <w:t>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403"/>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4B3552" w:rsidP="00451273">
            <w:pPr>
              <w:bidi w:val="0"/>
              <w:spacing w:after="0" w:line="240" w:lineRule="auto"/>
              <w:jc w:val="center"/>
              <w:rPr>
                <w:rFonts w:ascii="Arial Narrow" w:hAnsi="Arial Narrow"/>
                <w:sz w:val="22"/>
                <w:szCs w:val="22"/>
              </w:rPr>
            </w:pPr>
            <w:r w:rsidRPr="004B3552">
              <w:rPr>
                <w:rFonts w:ascii="Arial Narrow" w:hAnsi="Arial Narrow"/>
                <w:sz w:val="22"/>
                <w:szCs w:val="22"/>
              </w:rPr>
              <w:t>MF/</w:t>
            </w:r>
          </w:p>
          <w:p w:rsidR="00451273" w:rsidRPr="004B3552" w:rsidP="00451273">
            <w:pPr>
              <w:bidi w:val="0"/>
              <w:spacing w:after="0" w:line="240" w:lineRule="auto"/>
              <w:jc w:val="center"/>
              <w:rPr>
                <w:rFonts w:ascii="Arial Narrow" w:hAnsi="Arial Narrow"/>
                <w:sz w:val="22"/>
                <w:szCs w:val="22"/>
              </w:rPr>
            </w:pPr>
            <w:r w:rsidRPr="004B3552">
              <w:rPr>
                <w:rFonts w:ascii="Arial Narrow" w:hAnsi="Arial Narrow"/>
                <w:sz w:val="22"/>
                <w:szCs w:val="22"/>
              </w:rPr>
              <w:t>23378/</w:t>
            </w:r>
          </w:p>
          <w:p w:rsidR="00451273" w:rsidRPr="004B3552" w:rsidP="00451273">
            <w:pPr>
              <w:bidi w:val="0"/>
              <w:spacing w:after="0" w:line="240" w:lineRule="auto"/>
              <w:jc w:val="center"/>
              <w:rPr>
                <w:rFonts w:ascii="Arial Narrow" w:hAnsi="Arial Narrow"/>
                <w:sz w:val="22"/>
                <w:szCs w:val="22"/>
              </w:rPr>
            </w:pPr>
            <w:r w:rsidRPr="004B3552">
              <w:rPr>
                <w:rFonts w:ascii="Arial Narrow" w:hAnsi="Arial Narrow"/>
                <w:sz w:val="22"/>
                <w:szCs w:val="22"/>
              </w:rPr>
              <w:t>2014-74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pStyle w:val="Normlny"/>
              <w:bidi w:val="0"/>
              <w:spacing w:after="0" w:line="240" w:lineRule="auto"/>
              <w:jc w:val="center"/>
              <w:rPr>
                <w:rFonts w:ascii="Arial Narrow" w:hAnsi="Arial Narrow"/>
                <w:sz w:val="22"/>
                <w:szCs w:val="22"/>
              </w:rPr>
            </w:pPr>
            <w:r w:rsidRPr="004B3552">
              <w:rPr>
                <w:rFonts w:ascii="Arial Narrow" w:hAnsi="Arial Narrow"/>
                <w:sz w:val="22"/>
                <w:szCs w:val="22"/>
              </w:rPr>
              <w:t>§ 8</w:t>
            </w:r>
          </w:p>
          <w:p w:rsidR="00451273" w:rsidRPr="004B3552"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pStyle w:val="Normlny"/>
              <w:bidi w:val="0"/>
              <w:spacing w:after="0" w:line="240" w:lineRule="auto"/>
              <w:jc w:val="both"/>
              <w:rPr>
                <w:rFonts w:ascii="Arial Narrow" w:hAnsi="Arial Narrow"/>
                <w:bCs/>
                <w:sz w:val="22"/>
                <w:szCs w:val="22"/>
              </w:rPr>
            </w:pPr>
            <w:r w:rsidRPr="004B3552">
              <w:rPr>
                <w:rFonts w:ascii="Arial Narrow" w:hAnsi="Arial Narrow"/>
                <w:bCs/>
                <w:sz w:val="22"/>
                <w:szCs w:val="22"/>
              </w:rPr>
              <w:t>Týmto opatrením sa preberajú právne záväzné akty Európskej únie uvedené v prílohe č. 2.</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vMerge/>
            <w:tcBorders>
              <w:top w:val="none" w:sz="0" w:space="0" w:color="auto"/>
              <w:left w:val="nil"/>
              <w:bottom w:val="none" w:sz="0" w:space="0" w:color="auto"/>
              <w:right w:val="single" w:sz="4" w:space="0" w:color="auto"/>
            </w:tcBorders>
            <w:textDirection w:val="lrTb"/>
            <w:vAlign w:val="top"/>
          </w:tcPr>
          <w:p w:rsidR="00451273" w:rsidRPr="004B3552"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pStyle w:val="Normlny"/>
              <w:bidi w:val="0"/>
              <w:spacing w:after="0" w:line="240" w:lineRule="auto"/>
              <w:jc w:val="center"/>
              <w:rPr>
                <w:rFonts w:ascii="Arial Narrow" w:hAnsi="Arial Narrow"/>
                <w:sz w:val="22"/>
                <w:szCs w:val="22"/>
              </w:rPr>
            </w:pPr>
            <w:r w:rsidRPr="004B3552">
              <w:rPr>
                <w:rFonts w:ascii="Arial Narrow" w:hAnsi="Arial Narrow"/>
                <w:sz w:val="22"/>
                <w:szCs w:val="22"/>
              </w:rPr>
              <w:t>Príloha II</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4B3552" w:rsidP="00451273">
            <w:pPr>
              <w:pStyle w:val="Normlny"/>
              <w:bidi w:val="0"/>
              <w:spacing w:after="0" w:line="240" w:lineRule="auto"/>
              <w:jc w:val="both"/>
              <w:rPr>
                <w:rFonts w:ascii="Arial Narrow" w:hAnsi="Arial Narrow"/>
                <w:bCs/>
                <w:sz w:val="22"/>
                <w:szCs w:val="22"/>
              </w:rPr>
            </w:pPr>
            <w:r w:rsidRPr="004B3552">
              <w:rPr>
                <w:rFonts w:ascii="Arial Narrow" w:hAnsi="Arial Narrow"/>
                <w:bCs/>
                <w:sz w:val="22"/>
                <w:szCs w:val="22"/>
              </w:rPr>
              <w:t>Zoznam preberaných právne záväzných aktov Európskej únie</w:t>
            </w:r>
          </w:p>
          <w:p w:rsidR="00451273" w:rsidRPr="004B3552" w:rsidP="00451273">
            <w:pPr>
              <w:pStyle w:val="Normlny"/>
              <w:bidi w:val="0"/>
              <w:spacing w:after="0" w:line="240" w:lineRule="auto"/>
              <w:jc w:val="both"/>
              <w:rPr>
                <w:rFonts w:ascii="Arial Narrow" w:hAnsi="Arial Narrow"/>
                <w:bCs/>
                <w:sz w:val="22"/>
                <w:szCs w:val="22"/>
              </w:rPr>
            </w:pPr>
            <w:r w:rsidRPr="004B3552">
              <w:rPr>
                <w:rFonts w:ascii="Arial Narrow" w:hAnsi="Arial Narrow"/>
                <w:bCs/>
                <w:sz w:val="22"/>
                <w:szCs w:val="22"/>
              </w:rPr>
              <w:t>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rPr>
          <w:trHeight w:val="2272"/>
        </w:trPr>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992" w:type="dxa"/>
            <w:tcBorders>
              <w:top w:val="single" w:sz="4" w:space="0" w:color="auto"/>
              <w:left w:val="nil"/>
              <w:bottom w:val="none" w:sz="0" w:space="0" w:color="auto"/>
              <w:right w:val="single" w:sz="4" w:space="0" w:color="auto"/>
            </w:tcBorders>
            <w:textDirection w:val="lrTb"/>
            <w:vAlign w:val="top"/>
          </w:tcPr>
          <w:p w:rsidR="00451273" w:rsidRPr="004B3552" w:rsidP="00451273">
            <w:pPr>
              <w:bidi w:val="0"/>
              <w:spacing w:after="0" w:line="240" w:lineRule="auto"/>
              <w:jc w:val="center"/>
              <w:rPr>
                <w:rFonts w:ascii="Arial Narrow" w:hAnsi="Arial Narrow"/>
                <w:sz w:val="22"/>
                <w:szCs w:val="22"/>
              </w:rPr>
            </w:pPr>
            <w:r w:rsidRPr="004B3552">
              <w:rPr>
                <w:rFonts w:ascii="Arial Narrow" w:hAnsi="Arial Narrow"/>
                <w:sz w:val="22"/>
                <w:szCs w:val="22"/>
              </w:rPr>
              <w:t>MF/</w:t>
            </w:r>
          </w:p>
          <w:p w:rsidR="00451273" w:rsidRPr="004B3552" w:rsidP="00451273">
            <w:pPr>
              <w:bidi w:val="0"/>
              <w:spacing w:after="0" w:line="240" w:lineRule="auto"/>
              <w:jc w:val="center"/>
              <w:rPr>
                <w:rFonts w:ascii="Arial Narrow" w:hAnsi="Arial Narrow"/>
                <w:sz w:val="22"/>
                <w:szCs w:val="22"/>
              </w:rPr>
            </w:pPr>
            <w:r w:rsidRPr="004B3552">
              <w:rPr>
                <w:rFonts w:ascii="Arial Narrow" w:hAnsi="Arial Narrow"/>
                <w:sz w:val="22"/>
                <w:szCs w:val="22"/>
              </w:rPr>
              <w:t>23635/</w:t>
            </w:r>
          </w:p>
          <w:p w:rsidR="00451273" w:rsidRPr="004B3552" w:rsidP="00451273">
            <w:pPr>
              <w:bidi w:val="0"/>
              <w:spacing w:after="0" w:line="240" w:lineRule="auto"/>
              <w:jc w:val="center"/>
              <w:rPr>
                <w:rFonts w:ascii="Arial Narrow" w:hAnsi="Arial Narrow"/>
                <w:sz w:val="22"/>
                <w:szCs w:val="22"/>
              </w:rPr>
            </w:pPr>
            <w:r w:rsidRPr="004B3552">
              <w:rPr>
                <w:rFonts w:ascii="Arial Narrow" w:hAnsi="Arial Narrow"/>
                <w:sz w:val="22"/>
                <w:szCs w:val="22"/>
              </w:rPr>
              <w:t>2014-74</w:t>
            </w: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451273" w:rsidRPr="004B3552" w:rsidP="00451273">
            <w:pPr>
              <w:pStyle w:val="Normlny"/>
              <w:bidi w:val="0"/>
              <w:spacing w:after="0" w:line="240" w:lineRule="auto"/>
              <w:jc w:val="center"/>
              <w:rPr>
                <w:rFonts w:ascii="Arial Narrow" w:hAnsi="Arial Narrow"/>
                <w:sz w:val="22"/>
                <w:szCs w:val="22"/>
              </w:rPr>
            </w:pPr>
            <w:r w:rsidRPr="004B3552">
              <w:rPr>
                <w:rFonts w:ascii="Arial Narrow" w:hAnsi="Arial Narrow"/>
                <w:sz w:val="22"/>
                <w:szCs w:val="22"/>
              </w:rPr>
              <w:t>Príloha</w:t>
            </w:r>
          </w:p>
          <w:p w:rsidR="00451273" w:rsidRPr="004B3552" w:rsidP="00451273">
            <w:pPr>
              <w:pStyle w:val="Normlny"/>
              <w:bidi w:val="0"/>
              <w:spacing w:after="0" w:line="240" w:lineRule="auto"/>
              <w:jc w:val="center"/>
              <w:rPr>
                <w:rFonts w:ascii="Arial Narrow" w:hAnsi="Arial Narrow"/>
                <w:sz w:val="22"/>
                <w:szCs w:val="22"/>
              </w:rPr>
            </w:pPr>
            <w:r w:rsidRPr="004B3552">
              <w:rPr>
                <w:rFonts w:ascii="Arial Narrow" w:hAnsi="Arial Narrow"/>
                <w:sz w:val="22"/>
                <w:szCs w:val="22"/>
              </w:rPr>
              <w:t>č. 2</w:t>
            </w:r>
          </w:p>
          <w:p w:rsidR="00451273" w:rsidRPr="004B3552"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451273" w:rsidRPr="004B3552" w:rsidP="00451273">
            <w:pPr>
              <w:pStyle w:val="Normlny"/>
              <w:bidi w:val="0"/>
              <w:spacing w:after="0" w:line="240" w:lineRule="auto"/>
              <w:jc w:val="both"/>
              <w:rPr>
                <w:rFonts w:ascii="Arial Narrow" w:hAnsi="Arial Narrow"/>
                <w:bCs/>
                <w:sz w:val="22"/>
                <w:szCs w:val="22"/>
              </w:rPr>
            </w:pPr>
            <w:r w:rsidRPr="004B3552">
              <w:rPr>
                <w:rFonts w:ascii="Arial Narrow" w:hAnsi="Arial Narrow"/>
                <w:bCs/>
                <w:sz w:val="22"/>
                <w:szCs w:val="22"/>
              </w:rPr>
              <w:t>Zoznam preberaných právne záväzných aktov Európskej únie</w:t>
            </w:r>
          </w:p>
          <w:p w:rsidR="00451273" w:rsidRPr="004B3552" w:rsidP="00451273">
            <w:pPr>
              <w:pStyle w:val="Zkladntext"/>
              <w:bidi w:val="0"/>
              <w:spacing w:after="0" w:line="240" w:lineRule="auto"/>
              <w:rPr>
                <w:rFonts w:ascii="Arial Narrow" w:hAnsi="Arial Narrow"/>
                <w:bCs/>
                <w:color w:val="auto"/>
                <w:sz w:val="22"/>
                <w:szCs w:val="22"/>
              </w:rPr>
            </w:pPr>
            <w:r w:rsidRPr="004B3552">
              <w:rPr>
                <w:rFonts w:ascii="Arial Narrow" w:hAnsi="Arial Narrow"/>
                <w:bCs/>
                <w:color w:val="auto"/>
                <w:sz w:val="22"/>
                <w:szCs w:val="22"/>
              </w:rPr>
              <w:t>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C:54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
                <w:bCs/>
                <w:color w:val="000000"/>
                <w:sz w:val="22"/>
                <w:szCs w:val="22"/>
              </w:rPr>
              <w:t xml:space="preserve">Nadobudnutie účinnosti </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Táto smernica nadobúda účinnosť dvadsiatym dňom po jej uverejnení v </w:t>
            </w:r>
            <w:r w:rsidRPr="00CB64E4">
              <w:rPr>
                <w:rFonts w:ascii="Arial Narrow" w:hAnsi="Arial Narrow"/>
                <w:bCs/>
                <w:i/>
                <w:iCs/>
                <w:color w:val="000000"/>
                <w:sz w:val="22"/>
                <w:szCs w:val="22"/>
              </w:rPr>
              <w:t>Úradnom vestníku Európskej únie</w:t>
            </w:r>
            <w:r w:rsidRPr="00CB64E4">
              <w:rPr>
                <w:rFonts w:ascii="Arial Narrow" w:hAnsi="Arial Narrow"/>
                <w:bCs/>
                <w:color w:val="000000"/>
                <w:sz w:val="22"/>
                <w:szCs w:val="22"/>
              </w:rPr>
              <w:t>. (uverejnené 29.6.2013 –účinné 19.7.2013)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D81E5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2B295F" w:rsidP="00451273">
            <w:pPr>
              <w:bidi w:val="0"/>
              <w:spacing w:after="0" w:line="240" w:lineRule="auto"/>
              <w:jc w:val="both"/>
              <w:rPr>
                <w:rFonts w:ascii="Arial Narrow" w:hAnsi="Arial Narrow" w:cs="Arial"/>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C:55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
                <w:bCs/>
                <w:color w:val="000000"/>
                <w:sz w:val="22"/>
                <w:szCs w:val="22"/>
              </w:rPr>
            </w:pPr>
            <w:r w:rsidRPr="00CB64E4">
              <w:rPr>
                <w:rFonts w:ascii="Arial Narrow" w:hAnsi="Arial Narrow"/>
                <w:b/>
                <w:bCs/>
                <w:color w:val="000000"/>
                <w:sz w:val="22"/>
                <w:szCs w:val="22"/>
              </w:rPr>
              <w:t>Adresáti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xml:space="preserve">Táto smernica je určená členským štátom. </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Bruseli 26. júna 2013</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i/>
                <w:iCs/>
                <w:color w:val="000000"/>
                <w:sz w:val="22"/>
                <w:szCs w:val="22"/>
              </w:rPr>
              <w:t xml:space="preserve">Za Európsky parlament predseda </w:t>
            </w:r>
            <w:r w:rsidRPr="00CB64E4">
              <w:rPr>
                <w:rFonts w:ascii="Arial Narrow" w:hAnsi="Arial Narrow"/>
                <w:bCs/>
                <w:color w:val="000000"/>
                <w:sz w:val="22"/>
                <w:szCs w:val="22"/>
              </w:rPr>
              <w:t>M. SCHULZ</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i/>
                <w:iCs/>
                <w:color w:val="000000"/>
                <w:sz w:val="22"/>
                <w:szCs w:val="22"/>
              </w:rPr>
              <w:t xml:space="preserve">Za Radu predseda </w:t>
            </w:r>
            <w:r w:rsidRPr="00CB64E4">
              <w:rPr>
                <w:rFonts w:ascii="Arial Narrow" w:hAnsi="Arial Narrow"/>
                <w:bCs/>
                <w:color w:val="000000"/>
                <w:sz w:val="22"/>
                <w:szCs w:val="22"/>
              </w:rPr>
              <w:t>A. SHATTER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D81E54" w:rsidP="00451273">
            <w:pPr>
              <w:bidi w:val="0"/>
              <w:spacing w:after="0" w:line="240" w:lineRule="auto"/>
              <w:jc w:val="center"/>
              <w:rPr>
                <w:rFonts w:ascii="Arial Narrow" w:hAnsi="Arial Narrow" w:cs="Arial"/>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2B295F" w:rsidP="00451273">
            <w:pPr>
              <w:bidi w:val="0"/>
              <w:spacing w:after="0" w:line="240" w:lineRule="auto"/>
              <w:jc w:val="both"/>
              <w:rPr>
                <w:rFonts w:ascii="Arial Narrow" w:hAnsi="Arial Narrow" w:cs="Arial"/>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Príloha č. I</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PRÍLOHA 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DRUHY PODNIKOV UVEDENÉ V ČLÁNKU 1 ODS. 1 PÍSM. 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Belgicko: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société</w:t>
            </w:r>
            <w:r w:rsidRPr="00CB64E4">
              <w:rPr>
                <w:rFonts w:ascii="Arial Narrow" w:hAnsi="Arial Narrow"/>
                <w:bCs/>
                <w:color w:val="000000"/>
                <w:sz w:val="22"/>
                <w:szCs w:val="22"/>
              </w:rPr>
              <w:t xml:space="preserve"> anonyme/de naamloze vennootschap, la société en commandite par actions/de commanditaire vennootschap op aandelen, la société privée à responsabilité limitée/de besloten vennootschap met beperkte aansprakelijkheid, la société coopérative à responsabilité l</w:t>
            </w:r>
            <w:r w:rsidRPr="00CB64E4">
              <w:rPr>
                <w:rFonts w:ascii="Arial Narrow" w:hAnsi="Arial Narrow"/>
                <w:bCs/>
                <w:color w:val="000000"/>
                <w:sz w:val="22"/>
                <w:szCs w:val="22"/>
              </w:rPr>
              <w:t>imitée/de coöperatieve vennootschap met beperkte aansprakelijkheid;</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Bulharsko: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акционерно дружество, дружество с ограничена отговорност, командитно дружество с акции;</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Česká republika: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společnost s ručením omezeným, akciová společnost;</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Dánsko: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aktieselskaber, kommanditaktieselskaber, anpartsselskaber;</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Nemecko: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die Aktiengesellschaft, die Kommanditgesellschaft auf Aktien, die Gesellschaft mit beschränkter Haftung;</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Estónsko: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aktsiaselts, osaühing;</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Írsko: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public companies limited by shares or by guarantee, private companies limited by shares or by guarantee;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Grécko: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η ανώνυμη εταιρία, η εταιρία περιορισμένης ευθύνης, η ετερόρρυθμη κατά μετοχές εταιρία;</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Španielsko: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sociedad anónima, la sociedad comanditaria por acciones, la sociedad de responsabilidad limitada;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Francúzsko: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société anonyme, la société en commandite par actions, la société à responsabilité limitée, la société par actions simplifiée;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Taliansko: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società per azioni, la società in accomandita per azioni, la società a responsabilità limitata;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Cyprus:</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Δημόσιες εταιρείες περιορισμένης ευθύνης με μετοχές ή με εγγύηση, ιδιωτικές εταιρείες περιορισμένης ευθύνης με μετοχές ή με εγγύηση;</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Lotyšsko: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akciju sabiedrība, sabiedrība ar ierobežotu atbildību;</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Litva: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akcinės bendrovės, uždarosios akcinės bendrovės;</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Luxembursko: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la société anonyme, la société en commandite par actions, la société à responsabilité limitée;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Maďarsko: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részvénytársaság, korlátolt felelősségű társaság;</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Malta: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kumpanija pubblika —public limited liability company, kumpannija privata —private limited liability company,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soċjeta in akkomandita bil-kapital maqsum f'azzjonijiet —partnership en commandite with the capital divided into shares;</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Holandsko: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de naamloze vennootschap, de besloten vennootschap met beperkte aansprakelijkheid;</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Rakúsko: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die Aktiengesellschaft, die Gesellschaft mit beschränkter Haftung;</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Poľsko: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spółka akcyjna, spółka z ograniczoną odpowiedzialnością, spółka komandytowo-akcyjna;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Portugalsko: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sociedade anónima, de responsabilidade</w:t>
            </w:r>
            <w:r w:rsidRPr="00CB64E4">
              <w:rPr>
                <w:rFonts w:ascii="Arial Narrow" w:hAnsi="Arial Narrow"/>
                <w:bCs/>
                <w:color w:val="000000"/>
                <w:sz w:val="22"/>
                <w:szCs w:val="22"/>
              </w:rPr>
              <w:t xml:space="preserve"> limitada, a sociedade em comandita por ações, a sociedade por quotas de responsabilidade limitada;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Rumunsko: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societate pe acțiuni, societate cu răspundere limitată, societate în comandită pe acțiuni;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Slovinsko: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delniška družba, družba z omejeno odgovornostjo, komanditna delniška družba;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Slovensko:</w:t>
            </w:r>
          </w:p>
          <w:p w:rsidR="00451273"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akciová spoločnosť, spoločnosť s ručením obmedzeným;</w:t>
            </w: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P="00451273">
            <w:pPr>
              <w:bidi w:val="0"/>
              <w:adjustRightInd w:val="0"/>
              <w:spacing w:after="0" w:line="240" w:lineRule="auto"/>
              <w:rPr>
                <w:rFonts w:ascii="Arial Narrow" w:hAnsi="Arial Narrow"/>
                <w:bCs/>
                <w:color w:val="000000"/>
                <w:sz w:val="22"/>
                <w:szCs w:val="22"/>
              </w:rPr>
            </w:pPr>
          </w:p>
          <w:p w:rsidR="00451273" w:rsidRPr="00CB64E4" w:rsidP="00451273">
            <w:pPr>
              <w:bidi w:val="0"/>
              <w:adjustRightInd w:val="0"/>
              <w:spacing w:after="0" w:line="240" w:lineRule="auto"/>
              <w:rPr>
                <w:rFonts w:ascii="Arial Narrow" w:hAnsi="Arial Narrow"/>
                <w:bCs/>
                <w:color w:val="000000"/>
                <w:sz w:val="22"/>
                <w:szCs w:val="22"/>
              </w:rPr>
            </w:pP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Fínsko: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yksityinen osakeyhtiö/privat aktiebolag, julkinen osakeyhtiö/publikt aktiebolag;</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Švédsko: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aktiebolag;</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 Spojené kráľovstvo:</w:t>
            </w:r>
          </w:p>
          <w:p w:rsidR="00451273" w:rsidRPr="00A8301F"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public companies limited by shares or by guarantee, private companies li</w:t>
            </w:r>
            <w:r w:rsidR="00A8301F">
              <w:rPr>
                <w:rFonts w:ascii="Arial Narrow" w:hAnsi="Arial Narrow"/>
                <w:bCs/>
                <w:color w:val="000000"/>
                <w:sz w:val="22"/>
                <w:szCs w:val="22"/>
              </w:rPr>
              <w:t>mited by shares or by guarantee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MF/</w:t>
            </w:r>
          </w:p>
          <w:p w:rsidR="00451273" w:rsidRPr="00D81E54" w:rsidP="00451273">
            <w:pPr>
              <w:bidi w:val="0"/>
              <w:spacing w:after="0" w:line="240" w:lineRule="auto"/>
              <w:jc w:val="center"/>
              <w:rPr>
                <w:rFonts w:ascii="Arial Narrow" w:hAnsi="Arial Narrow" w:cs="Arial"/>
                <w:bCs/>
                <w:sz w:val="22"/>
                <w:szCs w:val="22"/>
              </w:rPr>
            </w:pPr>
            <w:r w:rsidRPr="00D81E54">
              <w:rPr>
                <w:rFonts w:ascii="Arial Narrow" w:hAnsi="Arial Narrow" w:cs="Arial"/>
                <w:bCs/>
                <w:sz w:val="22"/>
                <w:szCs w:val="22"/>
              </w:rPr>
              <w:t>22933-2005-74</w:t>
            </w:r>
          </w:p>
          <w:p w:rsidR="00451273" w:rsidRPr="00D81E54" w:rsidP="00451273">
            <w:pPr>
              <w:bidi w:val="0"/>
              <w:spacing w:after="0" w:line="240" w:lineRule="auto"/>
              <w:jc w:val="center"/>
              <w:rPr>
                <w:rFonts w:ascii="Arial Narrow" w:hAnsi="Arial Narrow" w:cs="Arial"/>
                <w:bCs/>
                <w:sz w:val="22"/>
                <w:szCs w:val="22"/>
              </w:rPr>
            </w:pPr>
          </w:p>
          <w:p w:rsidR="00451273"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cs="Arial"/>
                <w:bCs/>
                <w:sz w:val="22"/>
                <w:szCs w:val="22"/>
              </w:rPr>
            </w:pPr>
          </w:p>
          <w:p w:rsidR="00451273" w:rsidRPr="00D81E54" w:rsidP="00451273">
            <w:pPr>
              <w:bidi w:val="0"/>
              <w:spacing w:after="0" w:line="240" w:lineRule="auto"/>
              <w:jc w:val="center"/>
              <w:rPr>
                <w:rFonts w:ascii="Arial Narrow" w:hAnsi="Arial Narrow"/>
                <w:sz w:val="22"/>
                <w:szCs w:val="22"/>
              </w:rPr>
            </w:pPr>
            <w:r w:rsidRPr="00D81E54">
              <w:rPr>
                <w:rFonts w:ascii="Arial Narrow" w:hAnsi="Arial Narrow" w:cs="Arial"/>
                <w:bCs/>
                <w:sz w:val="22"/>
                <w:szCs w:val="22"/>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1 </w:t>
            </w:r>
          </w:p>
          <w:p w:rsidR="00451273" w:rsidP="00451273">
            <w:pPr>
              <w:pStyle w:val="Normlny"/>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1</w:t>
            </w: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P="00451273">
            <w:pPr>
              <w:pStyle w:val="Normlny"/>
              <w:bidi w:val="0"/>
              <w:spacing w:after="0" w:line="240" w:lineRule="auto"/>
              <w:jc w:val="center"/>
              <w:rPr>
                <w:rFonts w:ascii="Arial Narrow" w:hAnsi="Arial Narrow"/>
                <w:sz w:val="22"/>
                <w:szCs w:val="22"/>
              </w:rPr>
            </w:pPr>
          </w:p>
          <w:p w:rsidR="00451273" w:rsidRPr="00CB64E4" w:rsidP="00451273">
            <w:pPr>
              <w:pStyle w:val="Normlny"/>
              <w:bidi w:val="0"/>
              <w:spacing w:after="0" w:line="240" w:lineRule="auto"/>
              <w:jc w:val="center"/>
              <w:rPr>
                <w:rFonts w:ascii="Arial Narrow" w:hAnsi="Arial Narrow"/>
                <w:sz w:val="22"/>
                <w:szCs w:val="22"/>
              </w:rPr>
            </w:pPr>
            <w:r w:rsidRPr="00CB64E4">
              <w:rPr>
                <w:rFonts w:ascii="Arial Narrow" w:hAnsi="Arial Narrow"/>
                <w:sz w:val="22"/>
                <w:szCs w:val="22"/>
              </w:rPr>
              <w:t xml:space="preserve">§ 1 </w:t>
            </w:r>
          </w:p>
          <w:p w:rsidR="00451273" w:rsidRPr="00CB64E4" w:rsidP="00451273">
            <w:pPr>
              <w:pStyle w:val="Normlny"/>
              <w:bidi w:val="0"/>
              <w:spacing w:after="0" w:line="240" w:lineRule="auto"/>
              <w:jc w:val="center"/>
              <w:rPr>
                <w:rFonts w:ascii="Arial Narrow" w:hAnsi="Arial Narrow"/>
                <w:sz w:val="22"/>
                <w:szCs w:val="22"/>
              </w:rPr>
            </w:pPr>
            <w:r>
              <w:rPr>
                <w:rFonts w:ascii="Arial Narrow" w:hAnsi="Arial Narrow"/>
                <w:sz w:val="22"/>
                <w:szCs w:val="22"/>
              </w:rPr>
              <w:t>O:</w:t>
            </w:r>
            <w:r w:rsidRPr="00CB64E4">
              <w:rPr>
                <w:rFonts w:ascii="Arial Narrow" w:hAnsi="Arial Narrow"/>
                <w:sz w:val="22"/>
                <w:szCs w:val="22"/>
              </w:rPr>
              <w:t xml:space="preserve">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B295F" w:rsidP="00451273">
            <w:pPr>
              <w:bidi w:val="0"/>
              <w:spacing w:after="0" w:line="240" w:lineRule="auto"/>
              <w:jc w:val="both"/>
              <w:rPr>
                <w:rFonts w:ascii="Arial Narrow" w:hAnsi="Arial Narrow" w:cs="Arial"/>
                <w:b/>
                <w:sz w:val="22"/>
                <w:szCs w:val="22"/>
              </w:rPr>
            </w:pPr>
          </w:p>
          <w:p w:rsidR="00451273" w:rsidRPr="0027110E" w:rsidP="00451273">
            <w:pPr>
              <w:bidi w:val="0"/>
              <w:spacing w:after="0" w:line="240" w:lineRule="auto"/>
              <w:jc w:val="both"/>
              <w:rPr>
                <w:rFonts w:ascii="Arial Narrow" w:hAnsi="Arial Narrow" w:cs="Arial"/>
                <w:sz w:val="22"/>
                <w:szCs w:val="22"/>
              </w:rPr>
            </w:pPr>
            <w:r w:rsidRPr="0027110E">
              <w:rPr>
                <w:rFonts w:ascii="Arial Narrow" w:hAnsi="Arial Narrow" w:cs="Arial"/>
                <w:sz w:val="22"/>
                <w:szCs w:val="22"/>
              </w:rPr>
              <w:t>Týmto opatrením sa ustanovujú podrobnosti o usporiadaní a označovaní položiek individuálnej účtovnej závierky, obsahovom vymedzení týchto položiek a rozsahu údajov určených z účtovnej závierky na zverejnenie pre účtovné jednotky, ktorými sú zdravotné poisťovne.</w:t>
            </w:r>
          </w:p>
          <w:p w:rsidR="00451273" w:rsidRPr="0027110E" w:rsidP="00451273">
            <w:pPr>
              <w:bidi w:val="0"/>
              <w:spacing w:after="0" w:line="240" w:lineRule="auto"/>
              <w:rPr>
                <w:rFonts w:ascii="Arial Narrow" w:hAnsi="Arial Narrow"/>
                <w:sz w:val="22"/>
                <w:szCs w:val="22"/>
                <w:lang w:eastAsia="en-US"/>
              </w:rPr>
            </w:pPr>
          </w:p>
          <w:p w:rsidR="00451273" w:rsidRPr="0027110E" w:rsidP="00451273">
            <w:p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 xml:space="preserve">Tento zákon upravuje </w:t>
            </w:r>
          </w:p>
          <w:p w:rsidR="00451273" w:rsidRPr="0027110E" w:rsidP="00451273">
            <w:pPr>
              <w:numPr>
                <w:ilvl w:val="0"/>
                <w:numId w:val="45"/>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 xml:space="preserve">rozsah, spôsob a preukázateľnosť vedenia účtovníctva  </w:t>
            </w:r>
          </w:p>
          <w:p w:rsidR="00451273" w:rsidRPr="0027110E" w:rsidP="00451273">
            <w:pPr>
              <w:numPr>
                <w:numId w:val="46"/>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právnických osôb,</w:t>
            </w:r>
            <w:r>
              <w:rPr>
                <w:rFonts w:ascii="Arial Narrow" w:hAnsi="Arial Narrow"/>
                <w:sz w:val="22"/>
                <w:szCs w:val="22"/>
                <w:vertAlign w:val="superscript"/>
                <w:lang w:eastAsia="en-US"/>
              </w:rPr>
              <w:t>1</w:t>
            </w:r>
            <w:r w:rsidRPr="0027110E">
              <w:rPr>
                <w:rFonts w:ascii="Arial Narrow" w:hAnsi="Arial Narrow"/>
                <w:sz w:val="22"/>
                <w:szCs w:val="22"/>
                <w:lang w:eastAsia="en-US"/>
              </w:rPr>
              <w:t>) ktoré majú sídlo na území Slovenskej republiky,</w:t>
            </w:r>
          </w:p>
          <w:p w:rsidR="00451273" w:rsidRPr="0027110E" w:rsidP="00451273">
            <w:pPr>
              <w:numPr>
                <w:numId w:val="46"/>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zahraničných osôb,</w:t>
            </w:r>
            <w:r>
              <w:rPr>
                <w:rFonts w:ascii="Arial Narrow" w:hAnsi="Arial Narrow"/>
                <w:sz w:val="22"/>
                <w:szCs w:val="22"/>
                <w:vertAlign w:val="superscript"/>
                <w:lang w:eastAsia="en-US"/>
              </w:rPr>
              <w:t>2</w:t>
            </w:r>
            <w:r w:rsidRPr="0027110E">
              <w:rPr>
                <w:rFonts w:ascii="Arial Narrow" w:hAnsi="Arial Narrow"/>
                <w:sz w:val="22"/>
                <w:szCs w:val="22"/>
                <w:lang w:eastAsia="en-US"/>
              </w:rPr>
              <w:t>) ak na území Slovenskej republiky podnikajú alebo vykonávajú inú činnosť podľa osobitných predpisov,</w:t>
            </w:r>
            <w:r>
              <w:rPr>
                <w:rFonts w:ascii="Arial Narrow" w:hAnsi="Arial Narrow"/>
                <w:sz w:val="22"/>
                <w:szCs w:val="22"/>
                <w:vertAlign w:val="superscript"/>
                <w:lang w:eastAsia="en-US"/>
              </w:rPr>
              <w:t>3</w:t>
            </w:r>
            <w:r w:rsidRPr="0027110E">
              <w:rPr>
                <w:rFonts w:ascii="Arial Narrow" w:hAnsi="Arial Narrow"/>
                <w:sz w:val="22"/>
                <w:szCs w:val="22"/>
                <w:lang w:eastAsia="en-US"/>
              </w:rPr>
              <w:t>)</w:t>
            </w:r>
          </w:p>
          <w:p w:rsidR="00451273" w:rsidRPr="0027110E" w:rsidP="00451273">
            <w:pPr>
              <w:numPr>
                <w:numId w:val="46"/>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fyzických  osôb, ktoré podnikajú alebo vykonávajú inú samostatnú zárobkovú činnosť, ak preukazujú svoje výdavky vynaložené na dosiahnutie, zabezpečenie a udržanie príjmov na účely zistenia základu dane z príjmov podľa osobitného predpisu</w:t>
            </w:r>
            <w:r>
              <w:rPr>
                <w:rFonts w:ascii="Arial Narrow" w:hAnsi="Arial Narrow"/>
                <w:sz w:val="22"/>
                <w:szCs w:val="22"/>
                <w:vertAlign w:val="superscript"/>
                <w:lang w:eastAsia="en-US"/>
              </w:rPr>
              <w:t>4</w:t>
            </w:r>
            <w:r w:rsidRPr="0027110E">
              <w:rPr>
                <w:rFonts w:ascii="Arial Narrow" w:hAnsi="Arial Narrow"/>
                <w:sz w:val="22"/>
                <w:szCs w:val="22"/>
                <w:lang w:eastAsia="en-US"/>
              </w:rPr>
              <w:t>)</w:t>
            </w:r>
            <w:r w:rsidRPr="002B295F">
              <w:rPr>
                <w:rFonts w:ascii="Arial Narrow" w:hAnsi="Arial Narrow"/>
                <w:b/>
                <w:sz w:val="22"/>
                <w:szCs w:val="22"/>
                <w:lang w:eastAsia="en-US"/>
              </w:rPr>
              <w:t xml:space="preserve"> </w:t>
            </w:r>
            <w:r w:rsidRPr="0027110E">
              <w:rPr>
                <w:rFonts w:ascii="Arial Narrow" w:hAnsi="Arial Narrow"/>
                <w:sz w:val="22"/>
                <w:szCs w:val="22"/>
                <w:lang w:eastAsia="en-US"/>
              </w:rPr>
              <w:t>s výnimkou fyzických osôb,  ktoré vedú  daňovú evidenciu podľa  osobitného predpisu,</w:t>
            </w:r>
            <w:r w:rsidRPr="0027110E">
              <w:rPr>
                <w:rFonts w:ascii="Arial Narrow" w:hAnsi="Arial Narrow"/>
                <w:sz w:val="22"/>
                <w:szCs w:val="22"/>
                <w:vertAlign w:val="superscript"/>
                <w:lang w:eastAsia="en-US"/>
              </w:rPr>
              <w:t>4a</w:t>
            </w:r>
            <w:r w:rsidRPr="0027110E">
              <w:rPr>
                <w:rFonts w:ascii="Arial Narrow" w:hAnsi="Arial Narrow"/>
                <w:sz w:val="22"/>
                <w:szCs w:val="22"/>
                <w:lang w:eastAsia="en-US"/>
              </w:rPr>
              <w:t>)</w:t>
            </w:r>
          </w:p>
          <w:p w:rsidR="00451273" w:rsidRPr="0027110E" w:rsidP="00451273">
            <w:pPr>
              <w:numPr>
                <w:ilvl w:val="0"/>
                <w:numId w:val="45"/>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rozsah, obsah a preukázateľnosť účtovnej závierky,</w:t>
            </w:r>
          </w:p>
          <w:p w:rsidR="00451273" w:rsidRPr="0027110E" w:rsidP="00451273">
            <w:pPr>
              <w:numPr>
                <w:ilvl w:val="0"/>
                <w:numId w:val="45"/>
              </w:numPr>
              <w:bidi w:val="0"/>
              <w:spacing w:after="0" w:line="240" w:lineRule="auto"/>
              <w:rPr>
                <w:rFonts w:ascii="Arial Narrow" w:hAnsi="Arial Narrow"/>
                <w:sz w:val="22"/>
                <w:szCs w:val="22"/>
                <w:lang w:eastAsia="en-US"/>
              </w:rPr>
            </w:pPr>
            <w:r w:rsidRPr="0027110E">
              <w:rPr>
                <w:rFonts w:ascii="Arial Narrow" w:hAnsi="Arial Narrow"/>
                <w:sz w:val="22"/>
                <w:szCs w:val="22"/>
                <w:lang w:eastAsia="en-US"/>
              </w:rPr>
              <w:t>register účtovných závierok (ďalej len „register“).</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n.a.</w:t>
            </w: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P="00451273">
            <w:pPr>
              <w:bidi w:val="0"/>
              <w:spacing w:after="0" w:line="240" w:lineRule="auto"/>
              <w:rPr>
                <w:rFonts w:ascii="Arial Narrow" w:hAnsi="Arial Narrow"/>
                <w:sz w:val="22"/>
                <w:szCs w:val="22"/>
              </w:rPr>
            </w:pPr>
          </w:p>
          <w:p w:rsidR="00451273" w:rsidP="00451273">
            <w:pPr>
              <w:bidi w:val="0"/>
              <w:spacing w:after="0" w:line="240" w:lineRule="auto"/>
              <w:rPr>
                <w:rFonts w:ascii="Arial Narrow" w:hAnsi="Arial Narrow"/>
                <w:sz w:val="22"/>
                <w:szCs w:val="22"/>
              </w:rPr>
            </w:pPr>
          </w:p>
          <w:p w:rsidR="00451273" w:rsidP="00451273">
            <w:pPr>
              <w:bidi w:val="0"/>
              <w:spacing w:after="0" w:line="240" w:lineRule="auto"/>
              <w:jc w:val="center"/>
              <w:rPr>
                <w:rFonts w:ascii="Arial Narrow" w:hAnsi="Arial Narrow"/>
                <w:sz w:val="22"/>
                <w:szCs w:val="22"/>
              </w:rPr>
            </w:pPr>
          </w:p>
          <w:p w:rsidR="00451273" w:rsidRPr="00CB64E4" w:rsidP="00451273">
            <w:pPr>
              <w:bidi w:val="0"/>
              <w:spacing w:after="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rPr>
                <w:rFonts w:ascii="Arial Narrow" w:hAnsi="Arial Narrow"/>
                <w:sz w:val="22"/>
                <w:szCs w:val="22"/>
              </w:rPr>
            </w:pPr>
          </w:p>
          <w:p w:rsidR="00451273" w:rsidRPr="00CB64E4" w:rsidP="00451273">
            <w:pPr>
              <w:bidi w:val="0"/>
              <w:spacing w:after="0" w:line="240" w:lineRule="auto"/>
              <w:ind w:right="-118"/>
              <w:rPr>
                <w:rFonts w:ascii="Arial Narrow" w:hAnsi="Arial Narrow"/>
                <w:sz w:val="22"/>
                <w:szCs w:val="22"/>
              </w:rPr>
            </w:pPr>
            <w:r w:rsidRPr="00CB64E4">
              <w:rPr>
                <w:rFonts w:ascii="Arial Narrow" w:hAnsi="Arial Narrow"/>
                <w:sz w:val="22"/>
                <w:szCs w:val="22"/>
              </w:rPr>
              <w:t>Podľa § 2 ods.1 z .č. 581/2004 zdravotných poisťovniach, dohľade nad zdravotnou starostlivosťou a o zmene a doplnení niektorých zákonov v znení neskorších prepisov majú zdravotné poisťovne formu akciovej spoločnosti</w:t>
            </w:r>
          </w:p>
          <w:p w:rsidR="00451273" w:rsidRPr="00CB64E4" w:rsidP="00451273">
            <w:pPr>
              <w:bidi w:val="0"/>
              <w:spacing w:after="0" w:line="240" w:lineRule="auto"/>
              <w:rPr>
                <w:rFonts w:ascii="Arial Narrow" w:hAnsi="Arial Narrow"/>
                <w:sz w:val="22"/>
                <w:szCs w:val="22"/>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CB64E4" w:rsidP="00451273">
            <w:pPr>
              <w:bidi w:val="0"/>
              <w:spacing w:after="0" w:line="240" w:lineRule="auto"/>
              <w:ind w:right="-43" w:hanging="70"/>
              <w:jc w:val="center"/>
              <w:rPr>
                <w:rFonts w:ascii="Arial Narrow" w:hAnsi="Arial Narrow"/>
                <w:sz w:val="22"/>
                <w:szCs w:val="22"/>
              </w:rPr>
            </w:pPr>
            <w:r w:rsidRPr="00CB64E4">
              <w:rPr>
                <w:rFonts w:ascii="Arial Narrow" w:hAnsi="Arial Narrow"/>
                <w:sz w:val="22"/>
                <w:szCs w:val="22"/>
              </w:rPr>
              <w:t>Príloha č. III</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PRÍLOHA III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HORIZONTÁLNA ŠTRUKTÚRA SÚVAHY UVEDENÁ V ČLÁNKU 10</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Upísané nesplatené základné imanie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z toho s výzvou na splatenie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že základné imanie s výzvou na splatenie sa uvádza v rámci položky "vlastné imanie", pričom v takomto prípade sa tá časť základného imania, na ktorej splatenie sa už vyzvalo, ale ešte nebola splatená, vykáže ako majetok v položke A alebo v položke D (II) (5)).</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B. Zriaďovacie náklady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Tak, ako sú vymedzené vo vnútroštátnom práve, a ak vnútroštátne právo dovoľuje ich aktiváciu. Vo vnútroštátnom práve sa môže tiež ustanoviť, aby sa zriaďovacie náklady uvádzali ako prvá položka "nehmotného majetku".</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C. Neobežný 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 Nehmotný 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Náklady na rozvoj, pokiaľ vnútroštátne právo ich aktiváciu dovoľuje.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Koncesie, patenty, licencie, ochranné známky a podobné práva a majetok, ak boli: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obstarané za odplatu a nemusia byť vykázané v položke C (I) (3); alebo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b) vytvorené samotným podnikom, ak vnútroštátne právo ich aktiváciu dovoľuje.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Goodwill, ak bol obstaraný za odplatu.</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Poskytnuté preddavky.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 Hmotný 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Pozemky a stavby.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Technické zariadenia a stroje.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Iné zariadenia a inventár, nástroje a vybavenie.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Poskytnuté preddavky a obstarávaný hmotný 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III. Finančný 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Podiely v prepojených podnikoch.</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Pôžičky prepojeným podnikom.</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Podielové účasti.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Pôžičky podnikom, ku ktorým má podnik vzťah z dôvodu podielovej účasti.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5. Investície držané ako neobežný 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6. Iné pôžičky.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 Obežný majetok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 Zásoby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Suroviny a materiál.</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Nedokončená výroba.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Hotové výrobky a tovar na ďalší predaj.</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Poskytnuté preddavky.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 Dlžníci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(Hodnoty položiek, ktoré budú splatné za viac než jeden rok sa vykážu oddelene pre každú položku.)</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Odberatelia.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Pohľadávky voči prepojeným podnikom.</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Pohľadávky voči podnikom, ku ktorým má podnik vzťah z dôvodu podielovej účasti.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Ostatní dlžníci.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5. Upísané základné imanie s výzvou na splatenie, ale nesplatené (ak sa vo vnútroštátnom práve neustanovuje, aby sa základné imanie s výzvou na splatenie uvádzalo ako majetok v oddiele 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6. Náklady budúcich období a príjmy budúcich období (ak sa vo vnútroštátnom práve neustanovuje, aby sa takéto položky uvádzali ako majetok v oddiele 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III. Investície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Podiely v prepojených podnikoch.</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Vlastné akcie (s uvedením ich menovitej hodnoty alebo ich účtovnej hodnoty v prípade, že nemajú menovitú hodnotu), ak sa vo vnútroštátnom práve dovoľuje uvádzať ich v súvahe.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Ostatné investície.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IV. Peňažné prostriedky v banke a v hotovosti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E. Náklady budúcich období a príjmy budúcich období</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aby sa takéto položky uvádzali ako majetok v položke D (II) (6).)</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Vlastné imanie a záväzky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 Vlastné imanie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 Upísané základné imanie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aby sa v tejto položke uvádzalo základné imanie s výzvou na splatenie, uvádzajú sa sumy upísaného základného imania a splateného základného imania oddelene.)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 Ážio</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III. Rezervný fond z precenenia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IV. Rezervné fondy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Zákonný rezervný fond, ak sa vo vnútroštátnom práve takýto rezervný fond vyžaduje.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Rezervný fond na vlastné akcie, ak sa vo vnútroštátnom práve takýto rezervný fond vyžaduje, bez toho, aby tým bol dotknutý článok 24 ods. 1 písm. b) smernice 2012/30/EÚ.</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Štatutárne rezervné fondy.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Ostatné rezervné fondy vrátane rezervného fondu z ocenenia reálnou hodnotou.</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 Nerozdelený zisk alebo neuhradená strata minulých rokov</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VI. Zisk alebo strata za účtovný rok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B. Rezervy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Rezervy na dôchodky a podobné záväzky.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Rezervy na dane.</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Ostatné rezervy.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C. Veritelia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(Záväzky splatné do jedného roka a záväzky splatné za viac než jeden rok sa vykazujú osobitne za každú položku, ako aj za súhrn týchto položiek.)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1. Dlhopisy, z toho sa samostatne uvádzajú konvertibilné dlhopisy.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2. Záväzky voči úverovým inštitúciám.</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3. Prijaté preddavky na objednávky, pokiaľ nie sú vykázané osobitne ako položka znižujúca zásoby.</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4. Dodávatelia.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5. Záväzky zo zmeniek.</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6. Záväzky voči prepojeným podnikom.</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7. Záväzky voči podnikom, ku ktorým má podnik vzťah z dôvodu podielovej účasti.</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8. Ostatní veritelia vrátane daňových úradov a orgánov sociálneho zabezpečenia.</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9. Výdavky budúcich období a výnosy budúcich období (ak sa vo vnútroštátnom práve neustanovuje, aby sa takéto položky uvádzali v oddiele D).</w:t>
            </w:r>
          </w:p>
          <w:p w:rsidR="00451273" w:rsidRPr="00CB64E4"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D. Výdavky budúcich období a výnosy budúcich období</w:t>
            </w:r>
          </w:p>
          <w:p w:rsidR="00451273" w:rsidRPr="00A8301F" w:rsidP="00451273">
            <w:pPr>
              <w:bidi w:val="0"/>
              <w:adjustRightInd w:val="0"/>
              <w:spacing w:after="0" w:line="240" w:lineRule="auto"/>
              <w:rPr>
                <w:rFonts w:ascii="Arial Narrow" w:hAnsi="Arial Narrow"/>
                <w:bCs/>
                <w:color w:val="000000"/>
                <w:sz w:val="22"/>
                <w:szCs w:val="22"/>
              </w:rPr>
            </w:pPr>
            <w:r w:rsidRPr="00CB64E4">
              <w:rPr>
                <w:rFonts w:ascii="Arial Narrow" w:hAnsi="Arial Narrow"/>
                <w:bCs/>
                <w:color w:val="000000"/>
                <w:sz w:val="22"/>
                <w:szCs w:val="22"/>
              </w:rPr>
              <w:t>(Ak sa vo vnútroštátnom práve neustanovuje, aby sa takéto položky uvádzal</w:t>
            </w:r>
            <w:r w:rsidR="00A8301F">
              <w:rPr>
                <w:rFonts w:ascii="Arial Narrow" w:hAnsi="Arial Narrow"/>
                <w:bCs/>
                <w:color w:val="000000"/>
                <w:sz w:val="22"/>
                <w:szCs w:val="22"/>
              </w:rPr>
              <w:t>i v položke C (9) "Veritelia").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pStyle w:val="Normlny"/>
              <w:bidi w:val="0"/>
              <w:spacing w:after="0" w:line="240" w:lineRule="auto"/>
              <w:jc w:val="center"/>
              <w:rPr>
                <w:rFonts w:ascii="Arial Narrow" w:hAnsi="Arial Narrow"/>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rPr>
                <w:rFonts w:ascii="Arial Narrow" w:hAnsi="Arial Narrow"/>
                <w:sz w:val="22"/>
                <w:szCs w:val="22"/>
                <w:lang w:eastAsia="en-US"/>
              </w:rPr>
            </w:pPr>
            <w:r w:rsidRPr="00CB64E4">
              <w:rPr>
                <w:rFonts w:ascii="Arial Narrow" w:hAnsi="Arial Narrow"/>
                <w:sz w:val="22"/>
                <w:szCs w:val="22"/>
                <w:lang w:eastAsia="en-US"/>
              </w:rPr>
              <w:t>Príloha č. 1 k opatreniu MF/22933/2005-74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CB64E4" w:rsidP="00451273">
            <w:pPr>
              <w:bidi w:val="0"/>
              <w:spacing w:after="0" w:line="240" w:lineRule="auto"/>
              <w:jc w:val="center"/>
              <w:rPr>
                <w:rFonts w:ascii="Arial Narrow" w:hAnsi="Arial Narrow"/>
                <w:sz w:val="22"/>
                <w:szCs w:val="22"/>
              </w:rPr>
            </w:pPr>
            <w:r w:rsidRPr="00CB64E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CB64E4" w:rsidP="00451273">
            <w:pPr>
              <w:pStyle w:val="Heading1"/>
              <w:bidi w:val="0"/>
              <w:spacing w:after="0" w:line="240" w:lineRule="auto"/>
              <w:rPr>
                <w:rFonts w:ascii="Arial Narrow" w:hAnsi="Arial Narrow"/>
                <w:b w:val="0"/>
                <w:bCs w:val="0"/>
                <w:sz w:val="22"/>
                <w:szCs w:val="22"/>
              </w:rPr>
            </w:pPr>
          </w:p>
        </w:tc>
      </w:tr>
    </w:tbl>
    <w:p w:rsidR="008C54C3" w:rsidRPr="00CB64E4">
      <w:pPr>
        <w:autoSpaceDE/>
        <w:autoSpaceDN/>
        <w:bidi w:val="0"/>
        <w:rPr>
          <w:rFonts w:ascii="Arial Narrow" w:hAnsi="Arial Narrow"/>
          <w:sz w:val="22"/>
          <w:szCs w:val="22"/>
        </w:rPr>
      </w:pPr>
    </w:p>
    <w:p w:rsidR="008C54C3" w:rsidRPr="00CB64E4">
      <w:pPr>
        <w:autoSpaceDE/>
        <w:autoSpaceDN/>
        <w:bidi w:val="0"/>
        <w:rPr>
          <w:rFonts w:ascii="Arial Narrow" w:hAnsi="Arial Narrow"/>
          <w:sz w:val="22"/>
          <w:szCs w:val="22"/>
        </w:rPr>
      </w:pPr>
      <w:r w:rsidRPr="00CB64E4">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(1):</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Č – článok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O – odsek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V – veta</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 xml:space="preserve">P – </w:t>
            </w:r>
            <w:r w:rsidRPr="00CB64E4" w:rsidR="00DA0F6C">
              <w:rPr>
                <w:rFonts w:ascii="Arial Narrow" w:hAnsi="Arial Narrow"/>
                <w:sz w:val="22"/>
                <w:szCs w:val="22"/>
              </w:rPr>
              <w:t>číslo</w:t>
            </w:r>
            <w:r w:rsidRPr="00CB64E4">
              <w:rPr>
                <w:rFonts w:ascii="Arial Narrow" w:hAnsi="Arial Narrow"/>
                <w:sz w:val="22"/>
                <w:szCs w:val="22"/>
              </w:rPr>
              <w:t xml:space="preserve"> (</w:t>
            </w:r>
            <w:r w:rsidRPr="00CB64E4" w:rsidR="00DA0F6C">
              <w:rPr>
                <w:rFonts w:ascii="Arial Narrow" w:hAnsi="Arial Narrow"/>
                <w:sz w:val="22"/>
                <w:szCs w:val="22"/>
              </w:rPr>
              <w:t>písmeno</w:t>
            </w:r>
            <w:r w:rsidRPr="00CB64E4">
              <w:rPr>
                <w:rFonts w:ascii="Arial Narrow" w:hAnsi="Arial Narrow"/>
                <w:sz w:val="22"/>
                <w:szCs w:val="22"/>
              </w:rPr>
              <w:t>)</w:t>
            </w:r>
          </w:p>
          <w:p w:rsidR="008C54C3" w:rsidRPr="00CB64E4">
            <w:pPr>
              <w:autoSpaceDE/>
              <w:autoSpaceDN/>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(3):</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N – bežná transpozícia</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O – transpozícia s možnosťou voľby</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D – transpozícia podľa úvahy (dobrovoľná)</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(5):</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Č – článok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 – paragraf</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O – odsek</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V – veta</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CB64E4">
            <w:pPr>
              <w:pStyle w:val="Normlny"/>
              <w:autoSpaceDE/>
              <w:autoSpaceDN/>
              <w:bidi w:val="0"/>
              <w:spacing w:after="60" w:line="240" w:lineRule="auto"/>
              <w:rPr>
                <w:rFonts w:ascii="Arial Narrow" w:hAnsi="Arial Narrow"/>
                <w:sz w:val="22"/>
                <w:szCs w:val="22"/>
                <w:lang w:eastAsia="sk-SK"/>
              </w:rPr>
            </w:pPr>
            <w:r w:rsidRPr="00CB64E4">
              <w:rPr>
                <w:rFonts w:ascii="Arial Narrow" w:hAnsi="Arial Narrow"/>
                <w:sz w:val="22"/>
                <w:szCs w:val="22"/>
                <w:lang w:eastAsia="sk-SK"/>
              </w:rPr>
              <w:t>V stĺpci (7):</w:t>
            </w:r>
          </w:p>
          <w:p w:rsidR="008C54C3" w:rsidRPr="00CB64E4" w:rsidP="008C54C3">
            <w:pPr>
              <w:autoSpaceDE/>
              <w:autoSpaceDN/>
              <w:bidi w:val="0"/>
              <w:spacing w:after="0" w:line="240" w:lineRule="auto"/>
              <w:ind w:left="290" w:hanging="290"/>
              <w:rPr>
                <w:rFonts w:ascii="Arial Narrow" w:hAnsi="Arial Narrow"/>
                <w:sz w:val="22"/>
                <w:szCs w:val="22"/>
              </w:rPr>
            </w:pPr>
            <w:r w:rsidRPr="00CB64E4">
              <w:rPr>
                <w:rFonts w:ascii="Arial Narrow" w:hAnsi="Arial Narrow"/>
                <w:sz w:val="22"/>
                <w:szCs w:val="22"/>
              </w:rPr>
              <w:t>Ú – úplná zhoda (ak bolo ustanovenie smernice prebraté v celom rozsahu, správne, v príslušnej form</w:t>
            </w:r>
            <w:r w:rsidRPr="00CB64E4" w:rsidR="00391DC5">
              <w:rPr>
                <w:rFonts w:ascii="Arial Narrow" w:hAnsi="Arial Narrow"/>
                <w:sz w:val="22"/>
                <w:szCs w:val="22"/>
              </w:rPr>
              <w:t>e</w:t>
            </w:r>
            <w:r w:rsidRPr="00CB64E4">
              <w:rPr>
                <w:rFonts w:ascii="Arial Narrow" w:hAnsi="Arial Narrow"/>
                <w:sz w:val="22"/>
                <w:szCs w:val="22"/>
              </w:rPr>
              <w:t>, so zabezpečenou inštitucionálnou</w:t>
            </w:r>
            <w:r w:rsidRPr="00CB64E4" w:rsidR="000C2E53">
              <w:rPr>
                <w:rFonts w:ascii="Arial Narrow" w:hAnsi="Arial Narrow"/>
                <w:sz w:val="22"/>
                <w:szCs w:val="22"/>
              </w:rPr>
              <w:t xml:space="preserve"> </w:t>
            </w:r>
            <w:r w:rsidRPr="00CB64E4">
              <w:rPr>
                <w:rFonts w:ascii="Arial Narrow" w:hAnsi="Arial Narrow"/>
                <w:sz w:val="22"/>
                <w:szCs w:val="22"/>
              </w:rPr>
              <w:t xml:space="preserve"> </w:t>
            </w:r>
            <w:r w:rsidRPr="00CB64E4" w:rsidR="000C2E53">
              <w:rPr>
                <w:rFonts w:ascii="Arial Narrow" w:hAnsi="Arial Narrow"/>
                <w:sz w:val="22"/>
                <w:szCs w:val="22"/>
              </w:rPr>
              <w:t>i</w:t>
            </w:r>
            <w:r w:rsidRPr="00CB64E4">
              <w:rPr>
                <w:rFonts w:ascii="Arial Narrow" w:hAnsi="Arial Narrow"/>
                <w:sz w:val="22"/>
                <w:szCs w:val="22"/>
              </w:rPr>
              <w:t>nfraštruktúrou, s príslušnými sankciami a vo vzájomnej súvislosti)</w:t>
            </w:r>
          </w:p>
          <w:p w:rsidR="008C54C3" w:rsidRPr="00CB64E4">
            <w:pPr>
              <w:autoSpaceDE/>
              <w:autoSpaceDN/>
              <w:bidi w:val="0"/>
              <w:spacing w:after="0" w:line="240" w:lineRule="auto"/>
              <w:rPr>
                <w:rFonts w:ascii="Arial Narrow" w:hAnsi="Arial Narrow"/>
                <w:sz w:val="22"/>
                <w:szCs w:val="22"/>
              </w:rPr>
            </w:pPr>
            <w:r w:rsidRPr="00CB64E4">
              <w:rPr>
                <w:rFonts w:ascii="Arial Narrow" w:hAnsi="Arial Narrow"/>
                <w:sz w:val="22"/>
                <w:szCs w:val="22"/>
              </w:rPr>
              <w:t>Č – čiastočná zhoda (ak minimálne jedna z podmienok úplnej zhody nie je splnená)</w:t>
            </w:r>
          </w:p>
          <w:p w:rsidR="008C54C3" w:rsidRPr="00CB64E4">
            <w:pPr>
              <w:pStyle w:val="BodyTextIndent2"/>
              <w:bidi w:val="0"/>
              <w:spacing w:after="0" w:line="240" w:lineRule="auto"/>
              <w:rPr>
                <w:rFonts w:ascii="Arial Narrow" w:hAnsi="Arial Narrow"/>
                <w:sz w:val="22"/>
                <w:szCs w:val="22"/>
              </w:rPr>
            </w:pPr>
            <w:r w:rsidRPr="00CB64E4">
              <w:rPr>
                <w:rFonts w:ascii="Arial Narrow" w:hAnsi="Arial Narrow"/>
                <w:sz w:val="22"/>
                <w:szCs w:val="22"/>
              </w:rPr>
              <w:t>Ž – žiadna zhoda (ak nebola dosiahnutá ani úplná ani čiast. zhoda alebo k prebratiu dôjde v budúcnosti)</w:t>
            </w:r>
          </w:p>
          <w:p w:rsidR="008C54C3" w:rsidRPr="00CB64E4">
            <w:pPr>
              <w:autoSpaceDE/>
              <w:autoSpaceDN/>
              <w:bidi w:val="0"/>
              <w:spacing w:after="0" w:line="240" w:lineRule="auto"/>
              <w:ind w:left="290" w:hanging="290"/>
              <w:rPr>
                <w:rFonts w:ascii="Arial Narrow" w:hAnsi="Arial Narrow"/>
                <w:sz w:val="22"/>
                <w:szCs w:val="22"/>
              </w:rPr>
            </w:pPr>
            <w:r w:rsidRPr="00CB64E4">
              <w:rPr>
                <w:rFonts w:ascii="Arial Narrow" w:hAnsi="Arial Narrow"/>
                <w:sz w:val="22"/>
                <w:szCs w:val="22"/>
              </w:rPr>
              <w:t>n.a. – neaplikovateľnosť (ak sa ustanovenie smernice netýka SR alebo nie je potrebné ho prebrať)</w:t>
            </w:r>
          </w:p>
        </w:tc>
      </w:tr>
    </w:tbl>
    <w:p w:rsidR="008C54C3" w:rsidRPr="00CB64E4" w:rsidP="00005860">
      <w:pPr>
        <w:pStyle w:val="Header"/>
        <w:tabs>
          <w:tab w:val="clear" w:pos="4536"/>
          <w:tab w:val="clear" w:pos="9072"/>
        </w:tabs>
        <w:autoSpaceDE/>
        <w:autoSpaceDN/>
        <w:bidi w:val="0"/>
        <w:rPr>
          <w:rFonts w:ascii="Arial Narrow" w:hAnsi="Arial Narrow"/>
          <w:sz w:val="22"/>
          <w:szCs w:val="22"/>
        </w:rPr>
      </w:pPr>
    </w:p>
    <w:sectPr>
      <w:footerReference w:type="default" r:id="rId8"/>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
    <w:panose1 w:val="020B0600000101010101"/>
    <w:charset w:val="81"/>
    <w:family w:val="modern"/>
    <w:pitch w:val="fixed"/>
    <w:sig w:usb0="00000000" w:usb1="00000000" w:usb2="00000000" w:usb3="00000000" w:csb0="0008009F" w:csb1="00000000"/>
  </w:font>
  <w:font w:name="SimHei">
    <w:altName w:val="??|||||||||?||||||||?||||||?|||"/>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0000000000000000000"/>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SimSun">
    <w:panose1 w:val="00000000000000000000"/>
    <w:charset w:val="86"/>
    <w:family w:val="auto"/>
    <w:pitch w:val="variable"/>
    <w:sig w:usb0="00000000" w:usb1="00000000" w:usb2="00000000" w:usb3="00000000" w:csb0="00040001" w:csb1="00000000"/>
  </w:font>
  <w:font w:name="Lucida Grande">
    <w:altName w:val="Arial"/>
    <w:panose1 w:val="00000000000000000000"/>
    <w:charset w:val="EE"/>
    <w:family w:val="auto"/>
    <w:pitch w:val="variable"/>
    <w:sig w:usb0="00000000" w:usb1="00000000" w:usb2="00000000" w:usb3="00000000" w:csb0="000001BF" w:csb1="00000000"/>
  </w:font>
  <w:font w:name="@MS Mincho">
    <w:panose1 w:val="02020609040205080304"/>
    <w:charset w:val="80"/>
    <w:family w:val="modern"/>
    <w:pitch w:val="fixed"/>
    <w:sig w:usb0="00000000" w:usb1="00000000" w:usb2="00000000" w:usb3="00000000" w:csb0="0002009F" w:csb1="00000000"/>
  </w:font>
  <w:font w:name="TimesNewRoman">
    <w:altName w:val="Japanese Gothic"/>
    <w:panose1 w:val="00000000000000000000"/>
    <w:charset w:val="EE"/>
    <w:family w:val="auto"/>
    <w:pitch w:val="default"/>
    <w:sig w:usb0="00000000" w:usb1="00000000" w:usb2="00000000" w:usb3="00000000" w:csb0="00000003" w:csb1="00000000"/>
  </w:font>
  <w:font w:name="EUAlbertina">
    <w:altName w:val="EU Albertina"/>
    <w:panose1 w:val="00000000000000000000"/>
    <w:charset w:val="EE"/>
    <w:family w:val="roman"/>
    <w:pitch w:val="default"/>
    <w:sig w:usb0="00000000" w:usb1="00000000" w:usb2="00000000" w:usb3="00000000" w:csb0="00000003" w:csb1="00000000"/>
  </w:font>
  <w:font w:name="TimesNewRoman+1">
    <w:panose1 w:val="00000000000000000000"/>
    <w:charset w:val="EE"/>
    <w:family w:val="auto"/>
    <w:pitch w:val="default"/>
    <w:sig w:usb0="00000000" w:usb1="00000000" w:usb2="00000000" w:usb3="00000000" w:csb0="00000002"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altName w:val="Arial Unicode MS"/>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00"/>
    <w:family w:val="modern"/>
    <w:pitch w:val="fixed"/>
    <w:sig w:usb0="00000000" w:usb1="00000000" w:usb2="00000000" w:usb3="00000000" w:csb0="0000000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Gadugi">
    <w:panose1 w:val="020B0502040204020203"/>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0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Freestyle Script">
    <w:panose1 w:val="00000000000000000000"/>
    <w:charset w:val="00"/>
    <w:family w:val="script"/>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Tempus Sans ITC">
    <w:panose1 w:val="00000000000000000000"/>
    <w:charset w:val="00"/>
    <w:family w:val="decorative"/>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17"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1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0000000000000000000"/>
    <w:charset w:val="EE"/>
    <w:family w:val="swiss"/>
    <w:pitch w:val="variable"/>
    <w:sig w:usb0="00000000" w:usb1="00000000" w:usb2="00000000" w:usb3="00000000" w:csb0="00000003" w:csb1="00000000"/>
  </w:font>
  <w:font w:name="Nirmala UI">
    <w:panose1 w:val="020B0502040204020203"/>
    <w:charset w:val="00"/>
    <w:family w:val="swiss"/>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lin Sans FB Demi">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imesNewRomanPSMT">
    <w:altName w:val="Times New Roman"/>
    <w:panose1 w:val="00000000000000000000"/>
    <w:charset w:val="EE"/>
    <w:family w:val="roman"/>
    <w:pitch w:val="default"/>
    <w:sig w:usb0="00000000" w:usb1="00000000" w:usb2="00000000" w:usb3="00000000" w:csb0="00000003"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TimesNewRoman">
    <w:panose1 w:val="00000000000000000000"/>
    <w:charset w:val="80"/>
    <w:family w:val="auto"/>
    <w:pitch w:val="default"/>
    <w:sig w:usb0="00000000" w:usb1="00000000" w:usb2="00000000" w:usb3="00000000" w:csb0="00020000" w:csb1="00000000"/>
  </w:font>
  <w:font w:name="DejaVu Serif">
    <w:altName w:val="Times New Roman"/>
    <w:panose1 w:val="00000000000000000000"/>
    <w:charset w:val="00"/>
    <w:family w:val="roman"/>
    <w:pitch w:val="variable"/>
    <w:sig w:usb0="00000000" w:usb1="00000000" w:usb2="00000000" w:usb3="00000000" w:csb0="00000001" w:csb1="00000000"/>
  </w:font>
  <w:font w:name="DejaVu Sans">
    <w:altName w:val="Arial"/>
    <w:panose1 w:val="00000000000000000000"/>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FuturaTEE-Demi">
    <w:panose1 w:val="00000000000000000000"/>
    <w:charset w:val="EE"/>
    <w:family w:val="auto"/>
    <w:pitch w:val="default"/>
    <w:sig w:usb0="00000000" w:usb1="00000000" w:usb2="00000000" w:usb3="00000000" w:csb0="00000002" w:csb1="00000000"/>
  </w:font>
  <w:font w:name="FuturaTEE-Book">
    <w:altName w:val="Times New Roman"/>
    <w:panose1 w:val="00000000000000000000"/>
    <w:charset w:val="EE"/>
    <w:family w:val="auto"/>
    <w:pitch w:val="default"/>
    <w:sig w:usb0="00000000" w:usb1="00000000" w:usb2="00000000" w:usb3="00000000" w:csb0="00000003" w:csb1="00000000"/>
  </w:font>
  <w:font w:name="EUAlbertina+22">
    <w:altName w:val="MS Mincho"/>
    <w:panose1 w:val="00000000000000000000"/>
    <w:charset w:val="80"/>
    <w:family w:val="auto"/>
    <w:pitch w:val="default"/>
    <w:sig w:usb0="00000000" w:usb1="00000000" w:usb2="00000000" w:usb3="00000000" w:csb0="00020000" w:csb1="00000000"/>
  </w:font>
  <w:font w:name="TeX_CM_Maths_Symbols">
    <w:altName w:val="MS Mincho"/>
    <w:panose1 w:val="00000000000000000000"/>
    <w:charset w:val="80"/>
    <w:family w:val="auto"/>
    <w:pitch w:val="default"/>
    <w:sig w:usb0="00000000" w:usb1="00000000" w:usb2="00000000" w:usb3="00000000" w:csb0="00020000" w:csb1="00000000"/>
  </w:font>
  <w:font w:name="ITCBookmanEE">
    <w:altName w:val="Times New Roman"/>
    <w:panose1 w:val="00000000000000000000"/>
    <w:charset w:val="EE"/>
    <w:family w:val="swiss"/>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TeX_CM_Maths_Symbols">
    <w:panose1 w:val="00000000000000000000"/>
    <w:charset w:val="80"/>
    <w:family w:val="auto"/>
    <w:pitch w:val="default"/>
    <w:sig w:usb0="00000000" w:usb1="00000000" w:usb2="00000000" w:usb3="00000000" w:csb0="00020000" w:csb1="00000000"/>
  </w:font>
  <w:font w:name="Thorndale">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llianz Sans">
    <w:altName w:val="Arial"/>
    <w:panose1 w:val="00000000000000000000"/>
    <w:charset w:val="00"/>
    <w:family w:val="swiss"/>
    <w:pitch w:val="default"/>
    <w:sig w:usb0="00000000" w:usb1="00000000" w:usb2="00000000" w:usb3="00000000" w:csb0="00000001" w:csb1="00000000"/>
  </w:font>
  <w:font w:name="Estrangella Edessa">
    <w:panose1 w:val="00000000000000000000"/>
    <w:charset w:val="EE"/>
    <w:family w:val="roman"/>
    <w:pitch w:val="variable"/>
    <w:sig w:usb0="00000000" w:usb1="00000000" w:usb2="00000000" w:usb3="00000000" w:csb0="00000002"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Avant Garde Gothic Demi">
    <w:panose1 w:val="00000000000000000000"/>
    <w:charset w:val="00"/>
    <w:family w:val="swiss"/>
    <w:pitch w:val="variable"/>
    <w:sig w:usb0="00000000" w:usb1="00000000" w:usb2="00000000" w:usb3="00000000" w:csb0="00000001" w:csb1="00000000"/>
  </w:font>
  <w:font w:name="ITC Bookman Light">
    <w:panose1 w:val="00000000000000000000"/>
    <w:charset w:val="00"/>
    <w:family w:val="roman"/>
    <w:pitch w:val="variable"/>
    <w:sig w:usb0="00000000" w:usb1="00000000" w:usb2="00000000" w:usb3="00000000" w:csb0="00000001" w:csb1="00000000"/>
  </w:font>
  <w:font w:name="ITC Bookman Demi">
    <w:panose1 w:val="00000000000000000000"/>
    <w:charset w:val="00"/>
    <w:family w:val="roman"/>
    <w:pitch w:val="variable"/>
    <w:sig w:usb0="00000000" w:usb1="00000000" w:usb2="00000000" w:usb3="00000000" w:csb0="00000001" w:csb1="00000000"/>
  </w:font>
  <w:font w:name="ITC Zapf Chancery">
    <w:panose1 w:val="00000000000000000000"/>
    <w:charset w:val="00"/>
    <w:family w:val="script"/>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EUAlbertina+01">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00"/>
    <w:family w:val="roman"/>
    <w:pitch w:val="default"/>
    <w:sig w:usb0="00000000" w:usb1="00000000" w:usb2="00000000" w:usb3="00000000" w:csb0="00000001" w:csb1="00000000"/>
  </w:font>
  <w:font w:name="EUAlbertina.Bold+01">
    <w:panose1 w:val="00000000000000000000"/>
    <w:charset w:val="EE"/>
    <w:family w:val="auto"/>
    <w:pitch w:val="default"/>
    <w:sig w:usb0="00000000" w:usb1="00000000" w:usb2="00000000" w:usb3="00000000" w:csb0="00000002" w:csb1="00000000"/>
  </w:font>
  <w:font w:name="EUAlbertina_Italic">
    <w:altName w:val="Times New Roman"/>
    <w:panose1 w:val="00000000000000000000"/>
    <w:charset w:val="00"/>
    <w:family w:val="roman"/>
    <w:pitch w:val="default"/>
    <w:sig w:usb0="00000000" w:usb1="00000000" w:usb2="00000000" w:usb3="00000000" w:csb0="00000001" w:csb1="00000000"/>
  </w:font>
  <w:font w:name="TimesNewRomanBold+25">
    <w:altName w:val="MS Mincho"/>
    <w:panose1 w:val="00000000000000000000"/>
    <w:charset w:val="80"/>
    <w:family w:val="auto"/>
    <w:pitch w:val="default"/>
    <w:sig w:usb0="00000000" w:usb1="00000000" w:usb2="00000000" w:usb3="00000000" w:csb0="00020000" w:csb1="00000000"/>
  </w:font>
  <w:font w:name="@TimesNewRomanBold+25">
    <w:panose1 w:val="00000000000000000000"/>
    <w:charset w:val="80"/>
    <w:family w:val="auto"/>
    <w:pitch w:val="default"/>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ArialNarrow-Bold">
    <w:panose1 w:val="00000000000000000000"/>
    <w:charset w:val="EE"/>
    <w:family w:val="auto"/>
    <w:pitch w:val="default"/>
    <w:sig w:usb0="00000000" w:usb1="00000000" w:usb2="00000000" w:usb3="00000000" w:csb0="00000002" w:csb1="00000000"/>
  </w:font>
  <w:font w:name="ArialNarrow">
    <w:panose1 w:val="00000000000000000000"/>
    <w:charset w:val="EE"/>
    <w:family w:val="auto"/>
    <w:pitch w:val="default"/>
    <w:sig w:usb0="00000000" w:usb1="00000000" w:usb2="00000000" w:usb3="00000000" w:csb0="00000002" w:csb1="00000000"/>
  </w:font>
  <w:font w:name="PalatinoLinotype-Roman">
    <w:altName w:val="Arial Unicode MS"/>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News Gothic MT Std">
    <w:altName w:val="News Gothic MT Std"/>
    <w:panose1 w:val="00000000000000000000"/>
    <w:charset w:val="00"/>
    <w:family w:val="swiss"/>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Italic+22">
    <w:panose1 w:val="00000000000000000000"/>
    <w:charset w:val="80"/>
    <w:family w:val="auto"/>
    <w:pitch w:val="default"/>
    <w:sig w:usb0="00000000" w:usb1="00000000" w:usb2="00000000" w:usb3="00000000" w:csb0="00020000" w:csb1="00000000"/>
  </w:font>
  <w:font w:name="EUAlbertina_BoldItalic">
    <w:altName w:val="Times New Roman"/>
    <w:panose1 w:val="00000000000000000000"/>
    <w:charset w:val="00"/>
    <w:family w:val="auto"/>
    <w:pitch w:val="default"/>
    <w:sig w:usb0="00000000" w:usb1="00000000" w:usb2="00000000" w:usb3="00000000" w:csb0="00000001" w:csb1="00000000"/>
  </w:font>
  <w:font w:name="EUAlbertina+20">
    <w:altName w:val="Times New Roman"/>
    <w:panose1 w:val="00000000000000000000"/>
    <w:charset w:val="00"/>
    <w:family w:val="auto"/>
    <w:pitch w:val="default"/>
    <w:sig w:usb0="00000000" w:usb1="00000000" w:usb2="00000000" w:usb3="00000000" w:csb0="00000001" w:csb1="00000000"/>
  </w:font>
  <w:font w:name="Japanese Gothic">
    <w:panose1 w:val="02000504000000020004"/>
    <w:charset w:val="80"/>
    <w:family w:val="auto"/>
    <w:pitch w:val="variable"/>
    <w:sig w:usb0="00000000" w:usb1="00000000" w:usb2="00000000" w:usb3="00000000" w:csb0="000201BF"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Tahoma-Bold">
    <w:altName w:val="Times New Roman"/>
    <w:panose1 w:val="00000000000000000000"/>
    <w:charset w:val="EE"/>
    <w:family w:val="auto"/>
    <w:pitch w:val="default"/>
    <w:sig w:usb0="00000000" w:usb1="00000000" w:usb2="00000000" w:usb3="00000000" w:csb0="00000003"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Bookman">
    <w:panose1 w:val="00000000000000000000"/>
    <w:charset w:val="00"/>
    <w:family w:val="roman"/>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SymbolPS">
    <w:panose1 w:val="00000000000000000000"/>
    <w:charset w:val="02"/>
    <w:family w:val="roman"/>
    <w:pitch w:val="variable"/>
    <w:sig w:usb0="00000000" w:usb1="00000000" w:usb2="00000000" w:usb3="00000000" w:csb0="80000000" w:csb1="00000000"/>
  </w:font>
  <w:font w:name="ZapfChancery">
    <w:panose1 w:val="00000000000000000000"/>
    <w:charset w:val="00"/>
    <w:family w:val="swiss"/>
    <w:pitch w:val="variable"/>
    <w:sig w:usb0="00000000" w:usb1="00000000" w:usb2="00000000" w:usb3="00000000" w:csb0="00000001" w:csb1="00000000"/>
  </w:font>
  <w:font w:name="ITC Zapf Dingbats">
    <w:panose1 w:val="00000000000000000000"/>
    <w:charset w:val="02"/>
    <w:family w:val="decorative"/>
    <w:pitch w:val="variable"/>
    <w:sig w:usb0="00000000" w:usb1="00000000" w:usb2="00000000" w:usb3="00000000" w:csb0="80000000"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TimesNewRoman+01">
    <w:panose1 w:val="00000000000000000000"/>
    <w:charset w:val="EE"/>
    <w:family w:val="auto"/>
    <w:pitch w:val="default"/>
    <w:sig w:usb0="00000000" w:usb1="00000000" w:usb2="00000000" w:usb3="00000000" w:csb0="00000002" w:csb1="00000000"/>
  </w:font>
  <w:font w:name="TimesNewRoman+20">
    <w:altName w:val="Arial"/>
    <w:panose1 w:val="00000000000000000000"/>
    <w:charset w:val="00"/>
    <w:family w:val="swiss"/>
    <w:pitch w:val="default"/>
    <w:sig w:usb0="00000000" w:usb1="00000000" w:usb2="00000000" w:usb3="00000000" w:csb0="00000001" w:csb1="00000000"/>
  </w:font>
  <w:font w:name="TimesNewRomanItalic">
    <w:altName w:val="Times New Roman"/>
    <w:panose1 w:val="00000000000000000000"/>
    <w:charset w:val="00"/>
    <w:family w:val="roman"/>
    <w:pitch w:val="default"/>
    <w:sig w:usb0="00000000" w:usb1="00000000" w:usb2="00000000" w:usb3="00000000" w:csb0="00000001" w:csb1="00000000"/>
  </w:font>
  <w:font w:name="Caecilia-Roman">
    <w:altName w:val="Times New Roman"/>
    <w:panose1 w:val="00000000000000000000"/>
    <w:charset w:val="00"/>
    <w:family w:val="roman"/>
    <w:pitch w:val="default"/>
    <w:sig w:usb0="00000000" w:usb1="00000000" w:usb2="00000000" w:usb3="00000000" w:csb0="00000001" w:csb1="00000000"/>
  </w:font>
  <w:font w:name="ArialMT">
    <w:altName w:val="Arial"/>
    <w:panose1 w:val="00000000000000000000"/>
    <w:charset w:val="00"/>
    <w:family w:val="swiss"/>
    <w:pitch w:val="default"/>
    <w:sig w:usb0="00000000" w:usb1="00000000" w:usb2="00000000" w:usb3="00000000" w:csb0="00000001" w:csb1="00000000"/>
  </w:font>
  <w:font w:name="OpenSymbol">
    <w:panose1 w:val="05010000000000000000"/>
    <w:charset w:val="00"/>
    <w:family w:val="auto"/>
    <w:pitch w:val="variable"/>
    <w:sig w:usb0="00000000" w:usb1="00000000" w:usb2="00000000" w:usb3="00000000" w:csb0="00000001" w:csb1="00000000"/>
  </w:font>
  <w:font w:name="SILSophia ipa02">
    <w:panose1 w:val="00000000000000000000"/>
    <w:charset w:val="02"/>
    <w:family w:val="auto"/>
    <w:pitch w:val="variable"/>
    <w:sig w:usb0="00000000" w:usb1="00000000" w:usb2="00000000" w:usb3="00000000" w:csb0="80000000" w:csb1="00000000"/>
  </w:font>
  <w:font w:name="SILDoulos ipa02">
    <w:panose1 w:val="00000000000000000000"/>
    <w:charset w:val="02"/>
    <w:family w:val="auto"/>
    <w:pitch w:val="variable"/>
    <w:sig w:usb0="00000000" w:usb1="00000000" w:usb2="00000000" w:usb3="00000000" w:csb0="80000000" w:csb1="00000000"/>
  </w:font>
  <w:font w:name="SILManuscript ipa02">
    <w:panose1 w:val="00000000000000000000"/>
    <w:charset w:val="02"/>
    <w:family w:val="auto"/>
    <w:pitch w:val="variable"/>
    <w:sig w:usb0="00000000" w:usb1="00000000" w:usb2="00000000" w:usb3="00000000" w:csb0="80000000"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0000000000000000000"/>
    <w:charset w:val="B1"/>
    <w:family w:val="swiss"/>
    <w:pitch w:val="variable"/>
    <w:sig w:usb0="00000000" w:usb1="00000000" w:usb2="00000000" w:usb3="00000000" w:csb0="00000020" w:csb1="00000000"/>
  </w:font>
  <w:font w:name="Miriam Transparent">
    <w:panose1 w:val="00000000000000000000"/>
    <w:charset w:val="B1"/>
    <w:family w:val="swiss"/>
    <w:pitch w:val="variable"/>
    <w:sig w:usb0="00000000" w:usb1="00000000" w:usb2="00000000" w:usb3="00000000" w:csb0="00000020" w:csb1="00000000"/>
  </w:font>
  <w:font w:name="Fixed Miriam Transparent">
    <w:panose1 w:val="00000000000000000000"/>
    <w:charset w:val="B1"/>
    <w:family w:val="modern"/>
    <w:pitch w:val="fixed"/>
    <w:sig w:usb0="00000000" w:usb1="00000000" w:usb2="00000000" w:usb3="00000000" w:csb0="00000020" w:csb1="00000000"/>
  </w:font>
  <w:font w:name="Rod Transparent">
    <w:panose1 w:val="00000000000000000000"/>
    <w:charset w:val="B1"/>
    <w:family w:val="modern"/>
    <w:pitch w:val="fixed"/>
    <w:sig w:usb0="00000000" w:usb1="00000000" w:usb2="00000000" w:usb3="00000000" w:csb0="00000020" w:csb1="00000000"/>
  </w:font>
  <w:font w:name="Arabic Transparent">
    <w:panose1 w:val="00000000000000000000"/>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TimesNewRomanPS">
    <w:altName w:val="Times New Roman"/>
    <w:panose1 w:val="00000000000000000000"/>
    <w:charset w:val="00"/>
    <w:family w:val="roman"/>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ò!•'DEˇøú~•'1">
    <w:altName w:val="Cambria"/>
    <w:panose1 w:val="00000000000000000000"/>
    <w:charset w:val="4D"/>
    <w:family w:val="auto"/>
    <w:pitch w:val="default"/>
    <w:sig w:usb0="00000000" w:usb1="00000000" w:usb2="00000000" w:usb3="00000000" w:csb0="00000000" w:csb1="00000000"/>
  </w:font>
  <w:font w:name="Times New Roman,Bold">
    <w:panose1 w:val="00000000000000000000"/>
    <w:charset w:val="EE"/>
    <w:family w:val="auto"/>
    <w:pitch w:val="default"/>
    <w:sig w:usb0="00000000" w:usb1="00000000" w:usb2="00000000" w:usb3="00000000" w:csb0="00000002" w:csb1="00000000"/>
  </w:font>
  <w:font w:name="EUAlbertina-Regular-Identity-H">
    <w:panose1 w:val="00000000000000000000"/>
    <w:charset w:val="EE"/>
    <w:family w:val="auto"/>
    <w:pitch w:val="default"/>
    <w:sig w:usb0="00000000" w:usb1="00000000" w:usb2="00000000" w:usb3="00000000" w:csb0="00000002" w:csb1="00000000"/>
  </w:font>
  <w:font w:name="TimesNewRoman+25">
    <w:panose1 w:val="00000000000000000000"/>
    <w:charset w:val="EE"/>
    <w:family w:val="auto"/>
    <w:pitch w:val="default"/>
    <w:sig w:usb0="00000000" w:usb1="00000000" w:usb2="00000000" w:usb3="00000000" w:csb0="00000002" w:csb1="00000000"/>
  </w:font>
  <w:font w:name="TimesNewRomanItalic+01">
    <w:panose1 w:val="00000000000000000000"/>
    <w:charset w:val="EE"/>
    <w:family w:val="auto"/>
    <w:pitch w:val="default"/>
    <w:sig w:usb0="00000000" w:usb1="00000000" w:usb2="00000000" w:usb3="00000000" w:csb0="00000002" w:csb1="00000000"/>
  </w:font>
  <w:font w:name="inherit">
    <w:altName w:val="Times New Roman"/>
    <w:panose1 w:val="00000000000000000000"/>
    <w:charset w:val="00"/>
    <w:family w:val="roman"/>
    <w:pitch w:val="default"/>
    <w:sig w:usb0="00000000" w:usb1="00000000" w:usb2="00000000" w:usb3="00000000" w:csb0="00000001" w:csb1="0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0000000000000000000"/>
    <w:charset w:val="00"/>
    <w:family w:val="swiss"/>
    <w:pitch w:val="variable"/>
    <w:sig w:usb0="00000000" w:usb1="00000000" w:usb2="00000000" w:usb3="00000000" w:csb0="00000001" w:csb1="00000000"/>
  </w:font>
  <w:font w:name="AT* Prose Antique">
    <w:altName w:val="Courier New"/>
    <w:panose1 w:val="00000000000000000000"/>
    <w:charset w:val="00"/>
    <w:family w:val="swiss"/>
    <w:pitch w:val="variable"/>
    <w:sig w:usb0="00000000" w:usb1="00000000" w:usb2="00000000" w:usb3="00000000" w:csb0="00000001" w:csb1="00000000"/>
  </w:font>
  <w:font w:name="Z@RB560.tmp">
    <w:panose1 w:val="02020603050405020304"/>
    <w:charset w:val="EE"/>
    <w:family w:val="roman"/>
    <w:pitch w:val="variable"/>
    <w:sig w:usb0="00000000" w:usb1="00000000" w:usb2="00000000" w:usb3="00000000" w:csb0="000001FF" w:csb1="00000000"/>
  </w:font>
  <w:font w:name="Z@RB820.tmp">
    <w:panose1 w:val="02020803070505020304"/>
    <w:charset w:val="EE"/>
    <w:family w:val="roman"/>
    <w:pitch w:val="variable"/>
    <w:sig w:usb0="00000000" w:usb1="00000000" w:usb2="00000000" w:usb3="00000000" w:csb0="000001FF" w:csb1="00000000"/>
  </w:font>
  <w:font w:name="Z@RB93D.tmp">
    <w:panose1 w:val="02020503050405090304"/>
    <w:charset w:val="EE"/>
    <w:family w:val="roman"/>
    <w:pitch w:val="variable"/>
    <w:sig w:usb0="00000000" w:usb1="00000000" w:usb2="00000000" w:usb3="00000000" w:csb0="000001BF" w:csb1="00000000"/>
  </w:font>
  <w:font w:name="Z@RB98D.tmp">
    <w:panose1 w:val="02020703060505090304"/>
    <w:charset w:val="EE"/>
    <w:family w:val="roman"/>
    <w:pitch w:val="variable"/>
    <w:sig w:usb0="00000000" w:usb1="00000000" w:usb2="00000000" w:usb3="00000000" w:csb0="000001BF" w:csb1="00000000"/>
  </w:font>
  <w:font w:name="Arial CE">
    <w:charset w:val="CC"/>
    <w:family w:val="swiss"/>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5A">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8535E">
      <w:rPr>
        <w:rStyle w:val="PageNumber"/>
        <w:rFonts w:ascii="Times New Roman" w:hAnsi="Times New Roman"/>
        <w:noProof/>
      </w:rPr>
      <w:t>1</w:t>
    </w:r>
    <w:r>
      <w:rPr>
        <w:rStyle w:val="PageNumber"/>
        <w:rFonts w:ascii="Times New Roman" w:hAnsi="Times New Roman"/>
      </w:rPr>
      <w:fldChar w:fldCharType="end"/>
    </w:r>
  </w:p>
  <w:p w:rsidR="00B7585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C26"/>
    <w:multiLevelType w:val="hybridMultilevel"/>
    <w:tmpl w:val="0D246018"/>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1">
    <w:nsid w:val="04FD1394"/>
    <w:multiLevelType w:val="hybridMultilevel"/>
    <w:tmpl w:val="DBA4B8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C90B38"/>
    <w:multiLevelType w:val="hybridMultilevel"/>
    <w:tmpl w:val="34807990"/>
    <w:lvl w:ilvl="0">
      <w:start w:val="1"/>
      <w:numFmt w:val="lowerLetter"/>
      <w:lvlText w:val="%1)"/>
      <w:lvlJc w:val="left"/>
      <w:pPr>
        <w:ind w:left="1428" w:hanging="360"/>
      </w:pPr>
      <w:rPr>
        <w:rFonts w:cs="Times New Roman" w:hint="default"/>
        <w:b w:val="0"/>
        <w:i w:val="0"/>
        <w:color w:val="auto"/>
        <w:sz w:val="22"/>
        <w:szCs w:val="22"/>
        <w:vertAlign w:val="baseline"/>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3">
    <w:nsid w:val="06F52313"/>
    <w:multiLevelType w:val="hybridMultilevel"/>
    <w:tmpl w:val="C8E21F6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7945E2F"/>
    <w:multiLevelType w:val="hybridMultilevel"/>
    <w:tmpl w:val="3C7EFD20"/>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7A5526"/>
    <w:multiLevelType w:val="hybridMultilevel"/>
    <w:tmpl w:val="65828ACC"/>
    <w:lvl w:ilvl="0">
      <w:start w:val="2"/>
      <w:numFmt w:val="decimal"/>
      <w:lvlText w:val="%1b."/>
      <w:lvlJc w:val="left"/>
      <w:pPr>
        <w:ind w:left="251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B93A0C"/>
    <w:multiLevelType w:val="singleLevel"/>
    <w:tmpl w:val="147A09FE"/>
    <w:lvl w:ilvl="0">
      <w:start w:val="1"/>
      <w:numFmt w:val="lowerLetter"/>
      <w:lvlText w:val="%1)"/>
      <w:lvlJc w:val="left"/>
      <w:pPr>
        <w:tabs>
          <w:tab w:val="num" w:pos="360"/>
        </w:tabs>
        <w:ind w:left="360" w:hanging="360"/>
      </w:pPr>
      <w:rPr>
        <w:rFonts w:cs="Times New Roman"/>
        <w:color w:val="auto"/>
        <w:rtl w:val="0"/>
        <w:cs w:val="0"/>
      </w:rPr>
    </w:lvl>
  </w:abstractNum>
  <w:abstractNum w:abstractNumId="7">
    <w:nsid w:val="11CB5EC5"/>
    <w:multiLevelType w:val="hybridMultilevel"/>
    <w:tmpl w:val="BA2244C0"/>
    <w:lvl w:ilvl="0">
      <w:start w:val="1"/>
      <w:numFmt w:val="lowerLetter"/>
      <w:lvlText w:val="%1)"/>
      <w:lvlJc w:val="left"/>
      <w:pPr>
        <w:ind w:left="1146" w:hanging="360"/>
      </w:pPr>
      <w:rPr>
        <w:rFonts w:ascii="Arial Narrow" w:hAnsi="Arial Narrow" w:cs="Times New Roman" w:hint="default"/>
        <w:strike w:val="0"/>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
    <w:nsid w:val="12870900"/>
    <w:multiLevelType w:val="hybridMultilevel"/>
    <w:tmpl w:val="2E8AEC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2A034FC"/>
    <w:multiLevelType w:val="hybridMultilevel"/>
    <w:tmpl w:val="21DEA7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3C2348F"/>
    <w:multiLevelType w:val="singleLevel"/>
    <w:tmpl w:val="A6AEE710"/>
    <w:lvl w:ilvl="0">
      <w:start w:val="1"/>
      <w:numFmt w:val="decimal"/>
      <w:lvlText w:val="%1."/>
      <w:lvlJc w:val="left"/>
      <w:pPr>
        <w:tabs>
          <w:tab w:val="num" w:pos="737"/>
        </w:tabs>
        <w:ind w:left="737" w:hanging="380"/>
      </w:pPr>
      <w:rPr>
        <w:rFonts w:cs="Times New Roman" w:hint="default"/>
        <w:rtl w:val="0"/>
        <w:cs w:val="0"/>
      </w:rPr>
    </w:lvl>
  </w:abstractNum>
  <w:abstractNum w:abstractNumId="11">
    <w:nsid w:val="162B2E03"/>
    <w:multiLevelType w:val="hybridMultilevel"/>
    <w:tmpl w:val="8982C1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86502D7"/>
    <w:multiLevelType w:val="hybridMultilevel"/>
    <w:tmpl w:val="FE92D6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B85049F"/>
    <w:multiLevelType w:val="singleLevel"/>
    <w:tmpl w:val="E0F8291E"/>
    <w:lvl w:ilvl="0">
      <w:start w:val="1"/>
      <w:numFmt w:val="decimal"/>
      <w:lvlText w:val="%1."/>
      <w:lvlJc w:val="left"/>
      <w:pPr>
        <w:tabs>
          <w:tab w:val="num" w:pos="1353"/>
        </w:tabs>
        <w:ind w:left="1353" w:hanging="360"/>
      </w:pPr>
      <w:rPr>
        <w:rFonts w:ascii="Arial Narrow" w:eastAsia="Times New Roman" w:hAnsi="Arial Narrow" w:cs="Arial" w:hint="default"/>
        <w:b w:val="0"/>
        <w:rtl w:val="0"/>
        <w:cs w:val="0"/>
      </w:rPr>
    </w:lvl>
  </w:abstractNum>
  <w:abstractNum w:abstractNumId="14">
    <w:nsid w:val="1BFA6DD2"/>
    <w:multiLevelType w:val="singleLevel"/>
    <w:tmpl w:val="A6AEE710"/>
    <w:lvl w:ilvl="0">
      <w:start w:val="1"/>
      <w:numFmt w:val="decimal"/>
      <w:lvlText w:val="%1."/>
      <w:lvlJc w:val="left"/>
      <w:pPr>
        <w:tabs>
          <w:tab w:val="num" w:pos="737"/>
        </w:tabs>
        <w:ind w:left="737" w:hanging="380"/>
      </w:pPr>
      <w:rPr>
        <w:rFonts w:cs="Times New Roman" w:hint="default"/>
        <w:rtl w:val="0"/>
        <w:cs w:val="0"/>
      </w:rPr>
    </w:lvl>
  </w:abstractNum>
  <w:abstractNum w:abstractNumId="15">
    <w:nsid w:val="1C8608C3"/>
    <w:multiLevelType w:val="hybridMultilevel"/>
    <w:tmpl w:val="C21C35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ECF13D1"/>
    <w:multiLevelType w:val="hybridMultilevel"/>
    <w:tmpl w:val="A4DC2C70"/>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395" w:hanging="360"/>
      </w:pPr>
      <w:rPr>
        <w:rFonts w:cs="Times New Roman"/>
        <w:rtl w:val="0"/>
        <w:cs w:val="0"/>
      </w:rPr>
    </w:lvl>
    <w:lvl w:ilvl="2">
      <w:start w:val="1"/>
      <w:numFmt w:val="lowerRoman"/>
      <w:lvlText w:val="%3."/>
      <w:lvlJc w:val="right"/>
      <w:pPr>
        <w:ind w:left="2115" w:hanging="180"/>
      </w:pPr>
      <w:rPr>
        <w:rFonts w:cs="Times New Roman"/>
        <w:rtl w:val="0"/>
        <w:cs w:val="0"/>
      </w:rPr>
    </w:lvl>
    <w:lvl w:ilvl="3">
      <w:start w:val="1"/>
      <w:numFmt w:val="decimal"/>
      <w:lvlText w:val="%4."/>
      <w:lvlJc w:val="left"/>
      <w:pPr>
        <w:ind w:left="2835" w:hanging="360"/>
      </w:pPr>
      <w:rPr>
        <w:rFonts w:cs="Times New Roman"/>
        <w:rtl w:val="0"/>
        <w:cs w:val="0"/>
      </w:rPr>
    </w:lvl>
    <w:lvl w:ilvl="4">
      <w:start w:val="1"/>
      <w:numFmt w:val="lowerLetter"/>
      <w:lvlText w:val="%5."/>
      <w:lvlJc w:val="left"/>
      <w:pPr>
        <w:ind w:left="3555" w:hanging="360"/>
      </w:pPr>
      <w:rPr>
        <w:rFonts w:cs="Times New Roman"/>
        <w:rtl w:val="0"/>
        <w:cs w:val="0"/>
      </w:rPr>
    </w:lvl>
    <w:lvl w:ilvl="5">
      <w:start w:val="1"/>
      <w:numFmt w:val="lowerRoman"/>
      <w:lvlText w:val="%6."/>
      <w:lvlJc w:val="right"/>
      <w:pPr>
        <w:ind w:left="4275" w:hanging="180"/>
      </w:pPr>
      <w:rPr>
        <w:rFonts w:cs="Times New Roman"/>
        <w:rtl w:val="0"/>
        <w:cs w:val="0"/>
      </w:rPr>
    </w:lvl>
    <w:lvl w:ilvl="6">
      <w:start w:val="1"/>
      <w:numFmt w:val="decimal"/>
      <w:lvlText w:val="%7."/>
      <w:lvlJc w:val="left"/>
      <w:pPr>
        <w:ind w:left="4995" w:hanging="360"/>
      </w:pPr>
      <w:rPr>
        <w:rFonts w:cs="Times New Roman"/>
        <w:rtl w:val="0"/>
        <w:cs w:val="0"/>
      </w:rPr>
    </w:lvl>
    <w:lvl w:ilvl="7">
      <w:start w:val="1"/>
      <w:numFmt w:val="lowerLetter"/>
      <w:lvlText w:val="%8."/>
      <w:lvlJc w:val="left"/>
      <w:pPr>
        <w:ind w:left="5715" w:hanging="360"/>
      </w:pPr>
      <w:rPr>
        <w:rFonts w:cs="Times New Roman"/>
        <w:rtl w:val="0"/>
        <w:cs w:val="0"/>
      </w:rPr>
    </w:lvl>
    <w:lvl w:ilvl="8">
      <w:start w:val="1"/>
      <w:numFmt w:val="lowerRoman"/>
      <w:lvlText w:val="%9."/>
      <w:lvlJc w:val="right"/>
      <w:pPr>
        <w:ind w:left="6435" w:hanging="180"/>
      </w:pPr>
      <w:rPr>
        <w:rFonts w:cs="Times New Roman"/>
        <w:rtl w:val="0"/>
        <w:cs w:val="0"/>
      </w:rPr>
    </w:lvl>
  </w:abstractNum>
  <w:abstractNum w:abstractNumId="17">
    <w:nsid w:val="207560C6"/>
    <w:multiLevelType w:val="hybridMultilevel"/>
    <w:tmpl w:val="2E8AEC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37F7AB3"/>
    <w:multiLevelType w:val="hybridMultilevel"/>
    <w:tmpl w:val="472A8AA2"/>
    <w:lvl w:ilvl="0">
      <w:start w:val="1"/>
      <w:numFmt w:val="lowerLetter"/>
      <w:lvlText w:val="%1)"/>
      <w:lvlJc w:val="left"/>
      <w:pPr>
        <w:ind w:left="1428" w:hanging="360"/>
      </w:pPr>
      <w:rPr>
        <w:rFonts w:cs="Times New Roman" w:hint="default"/>
        <w:b w:val="0"/>
        <w:i w:val="0"/>
        <w:color w:val="auto"/>
        <w:sz w:val="22"/>
        <w:szCs w:val="22"/>
        <w:vertAlign w:val="baseline"/>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19">
    <w:nsid w:val="25DF169E"/>
    <w:multiLevelType w:val="hybridMultilevel"/>
    <w:tmpl w:val="B8A06542"/>
    <w:lvl w:ilvl="0">
      <w:start w:val="1"/>
      <w:numFmt w:val="decimal"/>
      <w:lvlText w:val="%1."/>
      <w:lvlJc w:val="left"/>
      <w:pPr>
        <w:tabs>
          <w:tab w:val="num" w:pos="737"/>
        </w:tabs>
        <w:ind w:left="737" w:hanging="380"/>
      </w:pPr>
      <w:rPr>
        <w:rFonts w:cs="Times New Roman" w:hint="default"/>
        <w:b w:val="0"/>
        <w:rtl w:val="0"/>
        <w:cs w:val="0"/>
      </w:rPr>
    </w:lvl>
    <w:lvl w:ilvl="1">
      <w:start w:val="1"/>
      <w:numFmt w:val="decimal"/>
      <w:lvlText w:val="(%2)"/>
      <w:lvlJc w:val="left"/>
      <w:pPr>
        <w:tabs>
          <w:tab w:val="num" w:pos="2265"/>
        </w:tabs>
        <w:ind w:left="2265" w:hanging="118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5FD2780"/>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21">
    <w:nsid w:val="28BD0DD3"/>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22">
    <w:nsid w:val="28E22DD0"/>
    <w:multiLevelType w:val="hybridMultilevel"/>
    <w:tmpl w:val="567EB1A2"/>
    <w:lvl w:ilvl="0">
      <w:start w:val="3"/>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A0B2BB5"/>
    <w:multiLevelType w:val="hybridMultilevel"/>
    <w:tmpl w:val="1A601D58"/>
    <w:lvl w:ilvl="0">
      <w:start w:val="1"/>
      <w:numFmt w:val="decimal"/>
      <w:lvlText w:val="(%1)"/>
      <w:lvlJc w:val="left"/>
      <w:pPr>
        <w:ind w:left="720" w:hanging="360"/>
      </w:pPr>
      <w:rPr>
        <w:rFonts w:ascii="Arial Narrow" w:hAnsi="Arial Narrow" w:cs="Times New Roman" w:hint="default"/>
        <w:b w:val="0"/>
        <w:i w:val="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05C7B92"/>
    <w:multiLevelType w:val="hybridMultilevel"/>
    <w:tmpl w:val="A9FA5DEA"/>
    <w:lvl w:ilvl="0">
      <w:start w:val="9"/>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95412D3"/>
    <w:multiLevelType w:val="hybridMultilevel"/>
    <w:tmpl w:val="A8DA4602"/>
    <w:lvl w:ilvl="0">
      <w:start w:val="3"/>
      <w:numFmt w:val="lowerLetter"/>
      <w:lvlText w:val="%1)"/>
      <w:lvlJc w:val="left"/>
      <w:pPr>
        <w:ind w:left="1121" w:hanging="360"/>
      </w:pPr>
      <w:rPr>
        <w:rFonts w:ascii="Arial Narrow" w:hAnsi="Arial Narrow"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046103D"/>
    <w:multiLevelType w:val="hybridMultilevel"/>
    <w:tmpl w:val="0A3E3E08"/>
    <w:lvl w:ilvl="0">
      <w:start w:val="1"/>
      <w:numFmt w:val="decimal"/>
      <w:lvlText w:val="(%1)"/>
      <w:lvlJc w:val="left"/>
      <w:pPr>
        <w:ind w:left="720" w:hanging="360"/>
      </w:pPr>
      <w:rPr>
        <w:rFonts w:ascii="Arial Narrow" w:hAnsi="Arial Narrow" w:cs="Times New Roman" w:hint="default"/>
        <w:b/>
        <w:i w:val="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49C4EDE"/>
    <w:multiLevelType w:val="hybridMultilevel"/>
    <w:tmpl w:val="A1BC2C70"/>
    <w:lvl w:ilvl="0">
      <w:start w:val="1"/>
      <w:numFmt w:val="lowerLetter"/>
      <w:lvlText w:val="%1)"/>
      <w:lvlJc w:val="left"/>
      <w:pPr>
        <w:ind w:left="742" w:hanging="360"/>
      </w:pPr>
      <w:rPr>
        <w:rFonts w:cs="Times New Roman" w:hint="default"/>
        <w:rtl w:val="0"/>
        <w:cs w:val="0"/>
      </w:rPr>
    </w:lvl>
    <w:lvl w:ilvl="1">
      <w:start w:val="1"/>
      <w:numFmt w:val="lowerLetter"/>
      <w:lvlText w:val="%2."/>
      <w:lvlJc w:val="left"/>
      <w:pPr>
        <w:ind w:left="1462" w:hanging="360"/>
      </w:pPr>
      <w:rPr>
        <w:rFonts w:cs="Times New Roman"/>
        <w:rtl w:val="0"/>
        <w:cs w:val="0"/>
      </w:rPr>
    </w:lvl>
    <w:lvl w:ilvl="2">
      <w:start w:val="1"/>
      <w:numFmt w:val="lowerRoman"/>
      <w:lvlText w:val="%3."/>
      <w:lvlJc w:val="right"/>
      <w:pPr>
        <w:ind w:left="2182" w:hanging="180"/>
      </w:pPr>
      <w:rPr>
        <w:rFonts w:cs="Times New Roman"/>
        <w:rtl w:val="0"/>
        <w:cs w:val="0"/>
      </w:rPr>
    </w:lvl>
    <w:lvl w:ilvl="3">
      <w:start w:val="1"/>
      <w:numFmt w:val="decimal"/>
      <w:lvlText w:val="%4."/>
      <w:lvlJc w:val="left"/>
      <w:pPr>
        <w:ind w:left="2902" w:hanging="360"/>
      </w:pPr>
      <w:rPr>
        <w:rFonts w:cs="Times New Roman"/>
        <w:rtl w:val="0"/>
        <w:cs w:val="0"/>
      </w:rPr>
    </w:lvl>
    <w:lvl w:ilvl="4">
      <w:start w:val="1"/>
      <w:numFmt w:val="lowerLetter"/>
      <w:lvlText w:val="%5."/>
      <w:lvlJc w:val="left"/>
      <w:pPr>
        <w:ind w:left="3622" w:hanging="360"/>
      </w:pPr>
      <w:rPr>
        <w:rFonts w:cs="Times New Roman"/>
        <w:rtl w:val="0"/>
        <w:cs w:val="0"/>
      </w:rPr>
    </w:lvl>
    <w:lvl w:ilvl="5">
      <w:start w:val="1"/>
      <w:numFmt w:val="lowerRoman"/>
      <w:lvlText w:val="%6."/>
      <w:lvlJc w:val="right"/>
      <w:pPr>
        <w:ind w:left="4342" w:hanging="180"/>
      </w:pPr>
      <w:rPr>
        <w:rFonts w:cs="Times New Roman"/>
        <w:rtl w:val="0"/>
        <w:cs w:val="0"/>
      </w:rPr>
    </w:lvl>
    <w:lvl w:ilvl="6">
      <w:start w:val="1"/>
      <w:numFmt w:val="decimal"/>
      <w:lvlText w:val="%7."/>
      <w:lvlJc w:val="left"/>
      <w:pPr>
        <w:ind w:left="5062" w:hanging="360"/>
      </w:pPr>
      <w:rPr>
        <w:rFonts w:cs="Times New Roman"/>
        <w:rtl w:val="0"/>
        <w:cs w:val="0"/>
      </w:rPr>
    </w:lvl>
    <w:lvl w:ilvl="7">
      <w:start w:val="1"/>
      <w:numFmt w:val="lowerLetter"/>
      <w:lvlText w:val="%8."/>
      <w:lvlJc w:val="left"/>
      <w:pPr>
        <w:ind w:left="5782" w:hanging="360"/>
      </w:pPr>
      <w:rPr>
        <w:rFonts w:cs="Times New Roman"/>
        <w:rtl w:val="0"/>
        <w:cs w:val="0"/>
      </w:rPr>
    </w:lvl>
    <w:lvl w:ilvl="8">
      <w:start w:val="1"/>
      <w:numFmt w:val="lowerRoman"/>
      <w:lvlText w:val="%9."/>
      <w:lvlJc w:val="right"/>
      <w:pPr>
        <w:ind w:left="6502" w:hanging="180"/>
      </w:pPr>
      <w:rPr>
        <w:rFonts w:cs="Times New Roman"/>
        <w:rtl w:val="0"/>
        <w:cs w:val="0"/>
      </w:rPr>
    </w:lvl>
  </w:abstractNum>
  <w:abstractNum w:abstractNumId="28">
    <w:nsid w:val="484128E3"/>
    <w:multiLevelType w:val="hybridMultilevel"/>
    <w:tmpl w:val="BA2244C0"/>
    <w:lvl w:ilvl="0">
      <w:start w:val="1"/>
      <w:numFmt w:val="lowerLetter"/>
      <w:lvlText w:val="%1)"/>
      <w:lvlJc w:val="left"/>
      <w:pPr>
        <w:ind w:left="1146" w:hanging="360"/>
      </w:pPr>
      <w:rPr>
        <w:rFonts w:ascii="Arial Narrow" w:hAnsi="Arial Narrow" w:cs="Times New Roman" w:hint="default"/>
        <w:strike w:val="0"/>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
    <w:nsid w:val="48ED7241"/>
    <w:multiLevelType w:val="hybridMultilevel"/>
    <w:tmpl w:val="244CC4C2"/>
    <w:lvl w:ilvl="0">
      <w:start w:val="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F203183"/>
    <w:multiLevelType w:val="singleLevel"/>
    <w:tmpl w:val="A6AEE710"/>
    <w:lvl w:ilvl="0">
      <w:start w:val="1"/>
      <w:numFmt w:val="decimal"/>
      <w:lvlText w:val="%1."/>
      <w:lvlJc w:val="left"/>
      <w:pPr>
        <w:tabs>
          <w:tab w:val="num" w:pos="737"/>
        </w:tabs>
        <w:ind w:left="737" w:hanging="380"/>
      </w:pPr>
      <w:rPr>
        <w:rFonts w:cs="Times New Roman" w:hint="default"/>
        <w:rtl w:val="0"/>
        <w:cs w:val="0"/>
      </w:rPr>
    </w:lvl>
  </w:abstractNum>
  <w:abstractNum w:abstractNumId="31">
    <w:nsid w:val="50906B35"/>
    <w:multiLevelType w:val="hybridMultilevel"/>
    <w:tmpl w:val="12628B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1031D93"/>
    <w:multiLevelType w:val="hybridMultilevel"/>
    <w:tmpl w:val="B6206D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75D5500"/>
    <w:multiLevelType w:val="hybridMultilevel"/>
    <w:tmpl w:val="D0F846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7615FFB"/>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35">
    <w:nsid w:val="58C42764"/>
    <w:multiLevelType w:val="hybridMultilevel"/>
    <w:tmpl w:val="DC60D1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8D51CA1"/>
    <w:multiLevelType w:val="hybridMultilevel"/>
    <w:tmpl w:val="15DACDA6"/>
    <w:lvl w:ilvl="0">
      <w:start w:val="1"/>
      <w:numFmt w:val="lowerLetter"/>
      <w:lvlText w:val="%1)"/>
      <w:lvlJc w:val="left"/>
      <w:pPr>
        <w:tabs>
          <w:tab w:val="num" w:pos="720"/>
        </w:tabs>
        <w:ind w:left="720" w:hanging="360"/>
      </w:pPr>
      <w:rPr>
        <w:rFonts w:cs="Times New Roman" w:hint="default"/>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5A954B05"/>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38">
    <w:nsid w:val="5B872465"/>
    <w:multiLevelType w:val="hybridMultilevel"/>
    <w:tmpl w:val="93128DAA"/>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39">
    <w:nsid w:val="5D4C706B"/>
    <w:multiLevelType w:val="hybridMultilevel"/>
    <w:tmpl w:val="1D1ACFE2"/>
    <w:lvl w:ilvl="0">
      <w:start w:val="1"/>
      <w:numFmt w:val="lowerLetter"/>
      <w:lvlText w:val="%1)"/>
      <w:lvlJc w:val="left"/>
      <w:pPr>
        <w:ind w:left="1146" w:hanging="360"/>
      </w:pPr>
      <w:rPr>
        <w:rFonts w:ascii="Arial Narrow" w:hAnsi="Arial Narrow" w:cs="Times New Roman" w:hint="default"/>
        <w:sz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0">
    <w:nsid w:val="61890536"/>
    <w:multiLevelType w:val="hybridMultilevel"/>
    <w:tmpl w:val="7EE0D1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3B97275"/>
    <w:multiLevelType w:val="hybridMultilevel"/>
    <w:tmpl w:val="9E3E18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651F175D"/>
    <w:multiLevelType w:val="hybridMultilevel"/>
    <w:tmpl w:val="E7FEA8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57A4289"/>
    <w:multiLevelType w:val="hybridMultilevel"/>
    <w:tmpl w:val="9238FF28"/>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65CF0354"/>
    <w:multiLevelType w:val="hybridMultilevel"/>
    <w:tmpl w:val="3AE6F184"/>
    <w:lvl w:ilvl="0">
      <w:start w:val="1"/>
      <w:numFmt w:val="lowerLetter"/>
      <w:lvlText w:val="%1)"/>
      <w:lvlJc w:val="left"/>
      <w:pPr>
        <w:ind w:left="1428" w:hanging="360"/>
      </w:pPr>
      <w:rPr>
        <w:rFonts w:cs="Times New Roman" w:hint="default"/>
        <w:b w:val="0"/>
        <w:i w:val="0"/>
        <w:color w:val="auto"/>
        <w:sz w:val="22"/>
        <w:szCs w:val="22"/>
        <w:vertAlign w:val="baseline"/>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45">
    <w:nsid w:val="66854CC9"/>
    <w:multiLevelType w:val="hybridMultilevel"/>
    <w:tmpl w:val="74567342"/>
    <w:lvl w:ilvl="0">
      <w:start w:val="2"/>
      <w:numFmt w:val="decimal"/>
      <w:lvlText w:val="%1a."/>
      <w:lvlJc w:val="left"/>
      <w:pPr>
        <w:ind w:left="251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67200139"/>
    <w:multiLevelType w:val="singleLevel"/>
    <w:tmpl w:val="9AEE3EAC"/>
    <w:lvl w:ilvl="0">
      <w:start w:val="1"/>
      <w:numFmt w:val="lowerLetter"/>
      <w:lvlText w:val="%1)"/>
      <w:lvlJc w:val="left"/>
      <w:pPr>
        <w:tabs>
          <w:tab w:val="num" w:pos="360"/>
        </w:tabs>
        <w:ind w:left="360" w:hanging="360"/>
      </w:pPr>
      <w:rPr>
        <w:rFonts w:ascii="Arial Narrow" w:hAnsi="Arial Narrow" w:cs="Times New Roman" w:hint="default"/>
        <w:b w:val="0"/>
        <w:i w:val="0"/>
        <w:strike w:val="0"/>
        <w:sz w:val="22"/>
        <w:szCs w:val="22"/>
        <w:vertAlign w:val="baseline"/>
        <w:rtl w:val="0"/>
        <w:cs w:val="0"/>
      </w:rPr>
    </w:lvl>
  </w:abstractNum>
  <w:abstractNum w:abstractNumId="47">
    <w:nsid w:val="67503B51"/>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48">
    <w:nsid w:val="68F42472"/>
    <w:multiLevelType w:val="singleLevel"/>
    <w:tmpl w:val="3AA8C926"/>
    <w:lvl w:ilvl="0">
      <w:start w:val="1"/>
      <w:numFmt w:val="decimal"/>
      <w:lvlText w:val="(%1)"/>
      <w:lvlJc w:val="left"/>
      <w:pPr>
        <w:tabs>
          <w:tab w:val="num" w:pos="1040"/>
        </w:tabs>
        <w:ind w:firstLine="680"/>
      </w:pPr>
      <w:rPr>
        <w:rFonts w:ascii="Arial Narrow" w:hAnsi="Arial Narrow" w:cs="Times New Roman" w:hint="default"/>
        <w:b w:val="0"/>
        <w:i w:val="0"/>
        <w:sz w:val="22"/>
        <w:szCs w:val="22"/>
        <w:rtl w:val="0"/>
        <w:cs w:val="0"/>
      </w:rPr>
    </w:lvl>
  </w:abstractNum>
  <w:abstractNum w:abstractNumId="49">
    <w:nsid w:val="69C74A2D"/>
    <w:multiLevelType w:val="hybridMultilevel"/>
    <w:tmpl w:val="DA125C1E"/>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50">
    <w:nsid w:val="6D0B13AC"/>
    <w:multiLevelType w:val="hybridMultilevel"/>
    <w:tmpl w:val="CC44DAEA"/>
    <w:lvl w:ilvl="0">
      <w:start w:val="1"/>
      <w:numFmt w:val="lowerLetter"/>
      <w:lvlText w:val="%1)"/>
      <w:lvlJc w:val="left"/>
      <w:pPr>
        <w:ind w:left="1077" w:hanging="360"/>
      </w:pPr>
      <w:rPr>
        <w:rFonts w:ascii="Arial Narrow" w:hAnsi="Arial Narrow" w:cs="Times New Roman" w:hint="default"/>
        <w:sz w:val="22"/>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51">
    <w:nsid w:val="7022296A"/>
    <w:multiLevelType w:val="hybridMultilevel"/>
    <w:tmpl w:val="0754998E"/>
    <w:lvl w:ilvl="0">
      <w:start w:val="3"/>
      <w:numFmt w:val="decimal"/>
      <w:lvlText w:val="%1."/>
      <w:lvlJc w:val="left"/>
      <w:pPr>
        <w:tabs>
          <w:tab w:val="num" w:pos="737"/>
        </w:tabs>
        <w:ind w:left="737" w:hanging="38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72C2594D"/>
    <w:multiLevelType w:val="hybridMultilevel"/>
    <w:tmpl w:val="62B064F4"/>
    <w:lvl w:ilvl="0">
      <w:start w:val="1"/>
      <w:numFmt w:val="decimal"/>
      <w:lvlText w:val="%1."/>
      <w:lvlJc w:val="left"/>
      <w:pPr>
        <w:ind w:left="1841" w:hanging="360"/>
      </w:pPr>
      <w:rPr>
        <w:rFonts w:cs="Times New Roman"/>
        <w:rtl w:val="0"/>
        <w:cs w:val="0"/>
      </w:rPr>
    </w:lvl>
    <w:lvl w:ilvl="1">
      <w:start w:val="1"/>
      <w:numFmt w:val="lowerLetter"/>
      <w:lvlText w:val="%2."/>
      <w:lvlJc w:val="left"/>
      <w:pPr>
        <w:ind w:left="2561" w:hanging="360"/>
      </w:pPr>
      <w:rPr>
        <w:rFonts w:cs="Times New Roman"/>
        <w:rtl w:val="0"/>
        <w:cs w:val="0"/>
      </w:rPr>
    </w:lvl>
    <w:lvl w:ilvl="2">
      <w:start w:val="1"/>
      <w:numFmt w:val="lowerRoman"/>
      <w:lvlText w:val="%3."/>
      <w:lvlJc w:val="right"/>
      <w:pPr>
        <w:ind w:left="3281" w:hanging="180"/>
      </w:pPr>
      <w:rPr>
        <w:rFonts w:cs="Times New Roman"/>
        <w:rtl w:val="0"/>
        <w:cs w:val="0"/>
      </w:rPr>
    </w:lvl>
    <w:lvl w:ilvl="3">
      <w:start w:val="1"/>
      <w:numFmt w:val="decimal"/>
      <w:lvlText w:val="%4."/>
      <w:lvlJc w:val="left"/>
      <w:pPr>
        <w:ind w:left="4001" w:hanging="360"/>
      </w:pPr>
      <w:rPr>
        <w:rFonts w:cs="Times New Roman"/>
        <w:rtl w:val="0"/>
        <w:cs w:val="0"/>
      </w:rPr>
    </w:lvl>
    <w:lvl w:ilvl="4">
      <w:start w:val="1"/>
      <w:numFmt w:val="lowerLetter"/>
      <w:lvlText w:val="%5."/>
      <w:lvlJc w:val="left"/>
      <w:pPr>
        <w:ind w:left="4721" w:hanging="360"/>
      </w:pPr>
      <w:rPr>
        <w:rFonts w:cs="Times New Roman"/>
        <w:rtl w:val="0"/>
        <w:cs w:val="0"/>
      </w:rPr>
    </w:lvl>
    <w:lvl w:ilvl="5">
      <w:start w:val="1"/>
      <w:numFmt w:val="lowerRoman"/>
      <w:lvlText w:val="%6."/>
      <w:lvlJc w:val="right"/>
      <w:pPr>
        <w:ind w:left="5441" w:hanging="180"/>
      </w:pPr>
      <w:rPr>
        <w:rFonts w:cs="Times New Roman"/>
        <w:rtl w:val="0"/>
        <w:cs w:val="0"/>
      </w:rPr>
    </w:lvl>
    <w:lvl w:ilvl="6">
      <w:start w:val="1"/>
      <w:numFmt w:val="decimal"/>
      <w:lvlText w:val="%7."/>
      <w:lvlJc w:val="left"/>
      <w:pPr>
        <w:ind w:left="6161" w:hanging="360"/>
      </w:pPr>
      <w:rPr>
        <w:rFonts w:cs="Times New Roman"/>
        <w:rtl w:val="0"/>
        <w:cs w:val="0"/>
      </w:rPr>
    </w:lvl>
    <w:lvl w:ilvl="7">
      <w:start w:val="1"/>
      <w:numFmt w:val="lowerLetter"/>
      <w:lvlText w:val="%8."/>
      <w:lvlJc w:val="left"/>
      <w:pPr>
        <w:ind w:left="6881" w:hanging="360"/>
      </w:pPr>
      <w:rPr>
        <w:rFonts w:cs="Times New Roman"/>
        <w:rtl w:val="0"/>
        <w:cs w:val="0"/>
      </w:rPr>
    </w:lvl>
    <w:lvl w:ilvl="8">
      <w:start w:val="1"/>
      <w:numFmt w:val="lowerRoman"/>
      <w:lvlText w:val="%9."/>
      <w:lvlJc w:val="right"/>
      <w:pPr>
        <w:ind w:left="7601" w:hanging="180"/>
      </w:pPr>
      <w:rPr>
        <w:rFonts w:cs="Times New Roman"/>
        <w:rtl w:val="0"/>
        <w:cs w:val="0"/>
      </w:rPr>
    </w:lvl>
  </w:abstractNum>
  <w:abstractNum w:abstractNumId="53">
    <w:nsid w:val="73AA02AD"/>
    <w:multiLevelType w:val="hybridMultilevel"/>
    <w:tmpl w:val="C8B8E12E"/>
    <w:lvl w:ilvl="0">
      <w:start w:val="1"/>
      <w:numFmt w:val="decimal"/>
      <w:lvlText w:val="(%1)"/>
      <w:lvlJc w:val="left"/>
      <w:pPr>
        <w:ind w:left="1077" w:hanging="360"/>
      </w:pPr>
      <w:rPr>
        <w:rFonts w:cs="Times New Roman" w:hint="default"/>
        <w:rtl w:val="0"/>
        <w:cs w:val="0"/>
      </w:rPr>
    </w:lvl>
    <w:lvl w:ilvl="1">
      <w:start w:val="1"/>
      <w:numFmt w:val="decimal"/>
      <w:lvlText w:val="(%2) "/>
      <w:lvlJc w:val="left"/>
      <w:pPr>
        <w:ind w:left="1797" w:hanging="360"/>
      </w:pPr>
      <w:rPr>
        <w:rFonts w:ascii="Arial Narrow" w:hAnsi="Arial Narrow" w:cs="Times New Roman" w:hint="default"/>
        <w:b w:val="0"/>
        <w:i w:val="0"/>
        <w:sz w:val="22"/>
        <w:szCs w:val="22"/>
        <w:u w:val="none"/>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54">
    <w:nsid w:val="75DB3015"/>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55">
    <w:nsid w:val="77B0765B"/>
    <w:multiLevelType w:val="singleLevel"/>
    <w:tmpl w:val="8D8CDC7A"/>
    <w:lvl w:ilvl="0">
      <w:start w:val="1"/>
      <w:numFmt w:val="lowerLetter"/>
      <w:lvlText w:val="%1)"/>
      <w:lvlJc w:val="left"/>
      <w:pPr>
        <w:tabs>
          <w:tab w:val="num" w:pos="360"/>
        </w:tabs>
        <w:ind w:left="360" w:hanging="360"/>
      </w:pPr>
      <w:rPr>
        <w:rFonts w:cs="Times New Roman" w:hint="default"/>
        <w:rtl w:val="0"/>
        <w:cs w:val="0"/>
      </w:rPr>
    </w:lvl>
  </w:abstractNum>
  <w:abstractNum w:abstractNumId="56">
    <w:nsid w:val="7AC51F73"/>
    <w:multiLevelType w:val="singleLevel"/>
    <w:tmpl w:val="9AEE3EAC"/>
    <w:lvl w:ilvl="0">
      <w:start w:val="1"/>
      <w:numFmt w:val="lowerLetter"/>
      <w:lvlText w:val="%1)"/>
      <w:lvlJc w:val="left"/>
      <w:pPr>
        <w:tabs>
          <w:tab w:val="num" w:pos="360"/>
        </w:tabs>
        <w:ind w:left="360" w:hanging="360"/>
      </w:pPr>
      <w:rPr>
        <w:rFonts w:ascii="Arial Narrow" w:hAnsi="Arial Narrow" w:cs="Times New Roman" w:hint="default"/>
        <w:b w:val="0"/>
        <w:i w:val="0"/>
        <w:strike w:val="0"/>
        <w:sz w:val="22"/>
        <w:szCs w:val="22"/>
        <w:vertAlign w:val="baseline"/>
        <w:rtl w:val="0"/>
        <w:cs w:val="0"/>
      </w:rPr>
    </w:lvl>
  </w:abstractNum>
  <w:abstractNum w:abstractNumId="57">
    <w:nsid w:val="7C9B15DF"/>
    <w:multiLevelType w:val="hybridMultilevel"/>
    <w:tmpl w:val="ED1AB82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1933"/>
        </w:tabs>
        <w:ind w:left="1933" w:hanging="180"/>
      </w:pPr>
      <w:rPr>
        <w:rFonts w:cs="Times New Roman"/>
        <w:rtl w:val="0"/>
        <w:cs w:val="0"/>
      </w:rPr>
    </w:lvl>
    <w:lvl w:ilvl="3">
      <w:start w:val="1"/>
      <w:numFmt w:val="decimal"/>
      <w:lvlText w:val="%4."/>
      <w:lvlJc w:val="left"/>
      <w:pPr>
        <w:tabs>
          <w:tab w:val="num" w:pos="2653"/>
        </w:tabs>
        <w:ind w:left="2653" w:hanging="360"/>
      </w:pPr>
      <w:rPr>
        <w:rFonts w:cs="Times New Roman"/>
        <w:rtl w:val="0"/>
        <w:cs w:val="0"/>
      </w:rPr>
    </w:lvl>
    <w:lvl w:ilvl="4">
      <w:start w:val="1"/>
      <w:numFmt w:val="lowerLetter"/>
      <w:lvlText w:val="%5."/>
      <w:lvlJc w:val="left"/>
      <w:pPr>
        <w:tabs>
          <w:tab w:val="num" w:pos="3373"/>
        </w:tabs>
        <w:ind w:left="3373" w:hanging="360"/>
      </w:pPr>
      <w:rPr>
        <w:rFonts w:cs="Times New Roman"/>
        <w:rtl w:val="0"/>
        <w:cs w:val="0"/>
      </w:rPr>
    </w:lvl>
    <w:lvl w:ilvl="5">
      <w:start w:val="1"/>
      <w:numFmt w:val="lowerRoman"/>
      <w:lvlText w:val="%6."/>
      <w:lvlJc w:val="right"/>
      <w:pPr>
        <w:tabs>
          <w:tab w:val="num" w:pos="4093"/>
        </w:tabs>
        <w:ind w:left="4093" w:hanging="180"/>
      </w:pPr>
      <w:rPr>
        <w:rFonts w:cs="Times New Roman"/>
        <w:rtl w:val="0"/>
        <w:cs w:val="0"/>
      </w:rPr>
    </w:lvl>
    <w:lvl w:ilvl="6">
      <w:start w:val="1"/>
      <w:numFmt w:val="decimal"/>
      <w:lvlText w:val="%7."/>
      <w:lvlJc w:val="left"/>
      <w:pPr>
        <w:tabs>
          <w:tab w:val="num" w:pos="4813"/>
        </w:tabs>
        <w:ind w:left="4813" w:hanging="360"/>
      </w:pPr>
      <w:rPr>
        <w:rFonts w:cs="Times New Roman"/>
        <w:rtl w:val="0"/>
        <w:cs w:val="0"/>
      </w:rPr>
    </w:lvl>
    <w:lvl w:ilvl="7">
      <w:start w:val="1"/>
      <w:numFmt w:val="lowerLetter"/>
      <w:lvlText w:val="%8."/>
      <w:lvlJc w:val="left"/>
      <w:pPr>
        <w:tabs>
          <w:tab w:val="num" w:pos="5533"/>
        </w:tabs>
        <w:ind w:left="5533" w:hanging="360"/>
      </w:pPr>
      <w:rPr>
        <w:rFonts w:cs="Times New Roman"/>
        <w:rtl w:val="0"/>
        <w:cs w:val="0"/>
      </w:rPr>
    </w:lvl>
    <w:lvl w:ilvl="8">
      <w:start w:val="1"/>
      <w:numFmt w:val="lowerRoman"/>
      <w:lvlText w:val="%9."/>
      <w:lvlJc w:val="right"/>
      <w:pPr>
        <w:tabs>
          <w:tab w:val="num" w:pos="6253"/>
        </w:tabs>
        <w:ind w:left="6253" w:hanging="180"/>
      </w:pPr>
      <w:rPr>
        <w:rFonts w:cs="Times New Roman"/>
        <w:rtl w:val="0"/>
        <w:cs w:val="0"/>
      </w:rPr>
    </w:lvl>
  </w:abstractNum>
  <w:abstractNum w:abstractNumId="58">
    <w:nsid w:val="7FA47EB8"/>
    <w:multiLevelType w:val="hybridMultilevel"/>
    <w:tmpl w:val="068EB150"/>
    <w:lvl w:ilvl="0">
      <w:start w:val="1"/>
      <w:numFmt w:val="lowerLetter"/>
      <w:lvlText w:val="%1)"/>
      <w:lvlJc w:val="left"/>
      <w:pPr>
        <w:ind w:left="1212" w:hanging="360"/>
      </w:pPr>
      <w:rPr>
        <w:rFonts w:cs="Times New Roman" w:hint="default"/>
        <w:rtl w:val="0"/>
        <w:cs w:val="0"/>
      </w:rPr>
    </w:lvl>
    <w:lvl w:ilvl="1">
      <w:start w:val="1"/>
      <w:numFmt w:val="decimal"/>
      <w:lvlText w:val="(%2)"/>
      <w:lvlJc w:val="left"/>
      <w:pPr>
        <w:ind w:left="1932" w:hanging="360"/>
      </w:pPr>
      <w:rPr>
        <w:rFonts w:cs="Times New Roman" w:hint="default"/>
        <w:rtl w:val="0"/>
        <w:cs w:val="0"/>
      </w:rPr>
    </w:lvl>
    <w:lvl w:ilvl="2">
      <w:start w:val="1"/>
      <w:numFmt w:val="lowerRoman"/>
      <w:lvlText w:val="%3."/>
      <w:lvlJc w:val="right"/>
      <w:pPr>
        <w:ind w:left="2652" w:hanging="180"/>
      </w:pPr>
      <w:rPr>
        <w:rFonts w:cs="Times New Roman"/>
        <w:rtl w:val="0"/>
        <w:cs w:val="0"/>
      </w:rPr>
    </w:lvl>
    <w:lvl w:ilvl="3">
      <w:start w:val="1"/>
      <w:numFmt w:val="decimal"/>
      <w:lvlText w:val="%4."/>
      <w:lvlJc w:val="left"/>
      <w:pPr>
        <w:ind w:left="3372" w:hanging="360"/>
      </w:pPr>
      <w:rPr>
        <w:rFonts w:cs="Times New Roman"/>
        <w:rtl w:val="0"/>
        <w:cs w:val="0"/>
      </w:rPr>
    </w:lvl>
    <w:lvl w:ilvl="4">
      <w:start w:val="1"/>
      <w:numFmt w:val="lowerLetter"/>
      <w:lvlText w:val="%5."/>
      <w:lvlJc w:val="left"/>
      <w:pPr>
        <w:ind w:left="4092" w:hanging="360"/>
      </w:pPr>
      <w:rPr>
        <w:rFonts w:cs="Times New Roman"/>
        <w:rtl w:val="0"/>
        <w:cs w:val="0"/>
      </w:rPr>
    </w:lvl>
    <w:lvl w:ilvl="5">
      <w:start w:val="1"/>
      <w:numFmt w:val="lowerRoman"/>
      <w:lvlText w:val="%6."/>
      <w:lvlJc w:val="right"/>
      <w:pPr>
        <w:ind w:left="4812" w:hanging="180"/>
      </w:pPr>
      <w:rPr>
        <w:rFonts w:cs="Times New Roman"/>
        <w:rtl w:val="0"/>
        <w:cs w:val="0"/>
      </w:rPr>
    </w:lvl>
    <w:lvl w:ilvl="6">
      <w:start w:val="1"/>
      <w:numFmt w:val="decimal"/>
      <w:lvlText w:val="%7."/>
      <w:lvlJc w:val="left"/>
      <w:pPr>
        <w:ind w:left="5532" w:hanging="360"/>
      </w:pPr>
      <w:rPr>
        <w:rFonts w:cs="Times New Roman"/>
        <w:rtl w:val="0"/>
        <w:cs w:val="0"/>
      </w:rPr>
    </w:lvl>
    <w:lvl w:ilvl="7">
      <w:start w:val="1"/>
      <w:numFmt w:val="lowerLetter"/>
      <w:lvlText w:val="%8."/>
      <w:lvlJc w:val="left"/>
      <w:pPr>
        <w:ind w:left="6252" w:hanging="360"/>
      </w:pPr>
      <w:rPr>
        <w:rFonts w:cs="Times New Roman"/>
        <w:rtl w:val="0"/>
        <w:cs w:val="0"/>
      </w:rPr>
    </w:lvl>
    <w:lvl w:ilvl="8">
      <w:start w:val="1"/>
      <w:numFmt w:val="lowerRoman"/>
      <w:lvlText w:val="%9."/>
      <w:lvlJc w:val="right"/>
      <w:pPr>
        <w:ind w:left="6972" w:hanging="180"/>
      </w:pPr>
      <w:rPr>
        <w:rFonts w:cs="Times New Roman"/>
        <w:rtl w:val="0"/>
        <w:cs w:val="0"/>
      </w:rPr>
    </w:lvl>
  </w:abstractNum>
  <w:num w:numId="1">
    <w:abstractNumId w:val="47"/>
  </w:num>
  <w:num w:numId="2">
    <w:abstractNumId w:val="13"/>
  </w:num>
  <w:num w:numId="3">
    <w:abstractNumId w:val="15"/>
  </w:num>
  <w:num w:numId="4">
    <w:abstractNumId w:val="4"/>
  </w:num>
  <w:num w:numId="5">
    <w:abstractNumId w:val="40"/>
  </w:num>
  <w:num w:numId="6">
    <w:abstractNumId w:val="35"/>
  </w:num>
  <w:num w:numId="7">
    <w:abstractNumId w:val="11"/>
  </w:num>
  <w:num w:numId="8">
    <w:abstractNumId w:val="12"/>
  </w:num>
  <w:num w:numId="9">
    <w:abstractNumId w:val="33"/>
  </w:num>
  <w:num w:numId="10">
    <w:abstractNumId w:val="41"/>
  </w:num>
  <w:num w:numId="11">
    <w:abstractNumId w:val="32"/>
  </w:num>
  <w:num w:numId="12">
    <w:abstractNumId w:val="27"/>
  </w:num>
  <w:num w:numId="13">
    <w:abstractNumId w:val="42"/>
  </w:num>
  <w:num w:numId="14">
    <w:abstractNumId w:val="49"/>
  </w:num>
  <w:num w:numId="15">
    <w:abstractNumId w:val="0"/>
  </w:num>
  <w:num w:numId="16">
    <w:abstractNumId w:val="52"/>
  </w:num>
  <w:num w:numId="17">
    <w:abstractNumId w:val="38"/>
  </w:num>
  <w:num w:numId="18">
    <w:abstractNumId w:val="45"/>
  </w:num>
  <w:num w:numId="19">
    <w:abstractNumId w:val="5"/>
  </w:num>
  <w:num w:numId="20">
    <w:abstractNumId w:val="21"/>
  </w:num>
  <w:num w:numId="21">
    <w:abstractNumId w:val="6"/>
  </w:num>
  <w:num w:numId="22">
    <w:abstractNumId w:val="48"/>
  </w:num>
  <w:num w:numId="23">
    <w:abstractNumId w:val="46"/>
  </w:num>
  <w:num w:numId="24">
    <w:abstractNumId w:val="10"/>
  </w:num>
  <w:num w:numId="25">
    <w:abstractNumId w:val="14"/>
  </w:num>
  <w:num w:numId="26">
    <w:abstractNumId w:val="30"/>
  </w:num>
  <w:num w:numId="27">
    <w:abstractNumId w:val="55"/>
  </w:num>
  <w:num w:numId="28">
    <w:abstractNumId w:val="36"/>
  </w:num>
  <w:num w:numId="29">
    <w:abstractNumId w:val="3"/>
  </w:num>
  <w:num w:numId="30">
    <w:abstractNumId w:val="43"/>
  </w:num>
  <w:num w:numId="31">
    <w:abstractNumId w:val="28"/>
  </w:num>
  <w:num w:numId="32">
    <w:abstractNumId w:val="25"/>
  </w:num>
  <w:num w:numId="33">
    <w:abstractNumId w:val="24"/>
  </w:num>
  <w:num w:numId="34">
    <w:abstractNumId w:val="20"/>
  </w:num>
  <w:num w:numId="35">
    <w:abstractNumId w:val="56"/>
  </w:num>
  <w:num w:numId="36">
    <w:abstractNumId w:val="51"/>
  </w:num>
  <w:num w:numId="37">
    <w:abstractNumId w:val="22"/>
  </w:num>
  <w:num w:numId="38">
    <w:abstractNumId w:val="57"/>
  </w:num>
  <w:num w:numId="39">
    <w:abstractNumId w:val="9"/>
  </w:num>
  <w:num w:numId="40">
    <w:abstractNumId w:val="37"/>
  </w:num>
  <w:num w:numId="41">
    <w:abstractNumId w:val="54"/>
  </w:num>
  <w:num w:numId="42">
    <w:abstractNumId w:val="7"/>
  </w:num>
  <w:num w:numId="43">
    <w:abstractNumId w:val="44"/>
  </w:num>
  <w:num w:numId="44">
    <w:abstractNumId w:val="23"/>
  </w:num>
  <w:num w:numId="45">
    <w:abstractNumId w:val="34"/>
  </w:num>
  <w:num w:numId="46">
    <w:abstractNumId w:val="19"/>
  </w:num>
  <w:num w:numId="47">
    <w:abstractNumId w:val="39"/>
  </w:num>
  <w:num w:numId="48">
    <w:abstractNumId w:val="2"/>
  </w:num>
  <w:num w:numId="49">
    <w:abstractNumId w:val="18"/>
  </w:num>
  <w:num w:numId="50">
    <w:abstractNumId w:val="29"/>
  </w:num>
  <w:num w:numId="51">
    <w:abstractNumId w:val="26"/>
  </w:num>
  <w:num w:numId="52">
    <w:abstractNumId w:val="50"/>
  </w:num>
  <w:num w:numId="53">
    <w:abstractNumId w:val="1"/>
  </w:num>
  <w:num w:numId="54">
    <w:abstractNumId w:val="16"/>
  </w:num>
  <w:num w:numId="55">
    <w:abstractNumId w:val="17"/>
  </w:num>
  <w:num w:numId="56">
    <w:abstractNumId w:val="8"/>
  </w:num>
  <w:num w:numId="57">
    <w:abstractNumId w:val="53"/>
  </w:num>
  <w:num w:numId="58">
    <w:abstractNumId w:val="31"/>
  </w:num>
  <w:num w:numId="59">
    <w:abstractNumId w:val="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DCC"/>
    <w:rsid w:val="00004AF1"/>
    <w:rsid w:val="000052BF"/>
    <w:rsid w:val="00005860"/>
    <w:rsid w:val="00007E65"/>
    <w:rsid w:val="0001021C"/>
    <w:rsid w:val="00011FCE"/>
    <w:rsid w:val="00012DAF"/>
    <w:rsid w:val="00017BB1"/>
    <w:rsid w:val="000226C0"/>
    <w:rsid w:val="00026819"/>
    <w:rsid w:val="00033549"/>
    <w:rsid w:val="000338F9"/>
    <w:rsid w:val="00034ECE"/>
    <w:rsid w:val="00035785"/>
    <w:rsid w:val="00036226"/>
    <w:rsid w:val="00047278"/>
    <w:rsid w:val="000473C5"/>
    <w:rsid w:val="00051858"/>
    <w:rsid w:val="000524CA"/>
    <w:rsid w:val="0005374E"/>
    <w:rsid w:val="0005406D"/>
    <w:rsid w:val="0005756A"/>
    <w:rsid w:val="000614A8"/>
    <w:rsid w:val="00062487"/>
    <w:rsid w:val="0006314F"/>
    <w:rsid w:val="000637B1"/>
    <w:rsid w:val="00063F44"/>
    <w:rsid w:val="00064E2C"/>
    <w:rsid w:val="00074FDC"/>
    <w:rsid w:val="00075616"/>
    <w:rsid w:val="000A4D19"/>
    <w:rsid w:val="000A5522"/>
    <w:rsid w:val="000A5688"/>
    <w:rsid w:val="000A56F6"/>
    <w:rsid w:val="000A584B"/>
    <w:rsid w:val="000B300E"/>
    <w:rsid w:val="000C15CD"/>
    <w:rsid w:val="000C1CA0"/>
    <w:rsid w:val="000C2E53"/>
    <w:rsid w:val="000C32DD"/>
    <w:rsid w:val="000C3A76"/>
    <w:rsid w:val="000C5E32"/>
    <w:rsid w:val="000C6C5C"/>
    <w:rsid w:val="000D48D0"/>
    <w:rsid w:val="000D5166"/>
    <w:rsid w:val="000D51C3"/>
    <w:rsid w:val="000D5426"/>
    <w:rsid w:val="000E045C"/>
    <w:rsid w:val="000E0A1F"/>
    <w:rsid w:val="000F296E"/>
    <w:rsid w:val="0010082B"/>
    <w:rsid w:val="001033C6"/>
    <w:rsid w:val="001045D5"/>
    <w:rsid w:val="001054E2"/>
    <w:rsid w:val="00107C21"/>
    <w:rsid w:val="00121E12"/>
    <w:rsid w:val="00122EDF"/>
    <w:rsid w:val="001244DE"/>
    <w:rsid w:val="00124550"/>
    <w:rsid w:val="00126C24"/>
    <w:rsid w:val="00127033"/>
    <w:rsid w:val="00132C82"/>
    <w:rsid w:val="0013674C"/>
    <w:rsid w:val="00143B41"/>
    <w:rsid w:val="001532F1"/>
    <w:rsid w:val="00153B33"/>
    <w:rsid w:val="001569C0"/>
    <w:rsid w:val="00162761"/>
    <w:rsid w:val="00164066"/>
    <w:rsid w:val="00166316"/>
    <w:rsid w:val="00166A97"/>
    <w:rsid w:val="00167E63"/>
    <w:rsid w:val="00170229"/>
    <w:rsid w:val="00170553"/>
    <w:rsid w:val="001716FC"/>
    <w:rsid w:val="00174776"/>
    <w:rsid w:val="00176A11"/>
    <w:rsid w:val="00177A3E"/>
    <w:rsid w:val="0018041D"/>
    <w:rsid w:val="00181AC8"/>
    <w:rsid w:val="0018523B"/>
    <w:rsid w:val="00191C5A"/>
    <w:rsid w:val="00194884"/>
    <w:rsid w:val="00197999"/>
    <w:rsid w:val="001A1778"/>
    <w:rsid w:val="001A241D"/>
    <w:rsid w:val="001A5278"/>
    <w:rsid w:val="001A6307"/>
    <w:rsid w:val="001B1A55"/>
    <w:rsid w:val="001B4972"/>
    <w:rsid w:val="001B78B7"/>
    <w:rsid w:val="001C374C"/>
    <w:rsid w:val="001C4355"/>
    <w:rsid w:val="001D0CB5"/>
    <w:rsid w:val="001D4E51"/>
    <w:rsid w:val="001E4ECB"/>
    <w:rsid w:val="001F1F18"/>
    <w:rsid w:val="001F3C1C"/>
    <w:rsid w:val="001F4296"/>
    <w:rsid w:val="001F58CC"/>
    <w:rsid w:val="001F6BE2"/>
    <w:rsid w:val="001F7C09"/>
    <w:rsid w:val="00200647"/>
    <w:rsid w:val="00204A82"/>
    <w:rsid w:val="002129AA"/>
    <w:rsid w:val="00213310"/>
    <w:rsid w:val="0021410D"/>
    <w:rsid w:val="00216FB7"/>
    <w:rsid w:val="00217BF4"/>
    <w:rsid w:val="00222BC3"/>
    <w:rsid w:val="002250B4"/>
    <w:rsid w:val="00230B68"/>
    <w:rsid w:val="0023285E"/>
    <w:rsid w:val="002333BE"/>
    <w:rsid w:val="00240A57"/>
    <w:rsid w:val="002410FB"/>
    <w:rsid w:val="00242075"/>
    <w:rsid w:val="00242D1A"/>
    <w:rsid w:val="00244360"/>
    <w:rsid w:val="0024491A"/>
    <w:rsid w:val="0025445A"/>
    <w:rsid w:val="00256B0C"/>
    <w:rsid w:val="00262653"/>
    <w:rsid w:val="002645F3"/>
    <w:rsid w:val="002664D6"/>
    <w:rsid w:val="00266B5F"/>
    <w:rsid w:val="00267547"/>
    <w:rsid w:val="00267A7E"/>
    <w:rsid w:val="00270E65"/>
    <w:rsid w:val="0027110E"/>
    <w:rsid w:val="002717A8"/>
    <w:rsid w:val="00271940"/>
    <w:rsid w:val="002757D9"/>
    <w:rsid w:val="00275FCA"/>
    <w:rsid w:val="0027629E"/>
    <w:rsid w:val="00281402"/>
    <w:rsid w:val="002818B7"/>
    <w:rsid w:val="00281BCD"/>
    <w:rsid w:val="00282EBD"/>
    <w:rsid w:val="00283E7F"/>
    <w:rsid w:val="002945A1"/>
    <w:rsid w:val="002A08A1"/>
    <w:rsid w:val="002A1966"/>
    <w:rsid w:val="002A5E21"/>
    <w:rsid w:val="002A674C"/>
    <w:rsid w:val="002A6B6C"/>
    <w:rsid w:val="002A770E"/>
    <w:rsid w:val="002B033F"/>
    <w:rsid w:val="002B295F"/>
    <w:rsid w:val="002C00F4"/>
    <w:rsid w:val="002C4ED7"/>
    <w:rsid w:val="002C62AA"/>
    <w:rsid w:val="002D03D0"/>
    <w:rsid w:val="002D1879"/>
    <w:rsid w:val="002D3699"/>
    <w:rsid w:val="002E1D16"/>
    <w:rsid w:val="002E2170"/>
    <w:rsid w:val="002E54A3"/>
    <w:rsid w:val="002E6E50"/>
    <w:rsid w:val="002F060B"/>
    <w:rsid w:val="002F07C1"/>
    <w:rsid w:val="002F0AF0"/>
    <w:rsid w:val="003063A0"/>
    <w:rsid w:val="003139F3"/>
    <w:rsid w:val="003249DD"/>
    <w:rsid w:val="00327791"/>
    <w:rsid w:val="003309EE"/>
    <w:rsid w:val="00330D77"/>
    <w:rsid w:val="003413B6"/>
    <w:rsid w:val="00344EDC"/>
    <w:rsid w:val="00351489"/>
    <w:rsid w:val="0035331E"/>
    <w:rsid w:val="00353761"/>
    <w:rsid w:val="0035715E"/>
    <w:rsid w:val="003577FA"/>
    <w:rsid w:val="00361032"/>
    <w:rsid w:val="00363C2E"/>
    <w:rsid w:val="00363EED"/>
    <w:rsid w:val="00365B3D"/>
    <w:rsid w:val="00367B28"/>
    <w:rsid w:val="00370656"/>
    <w:rsid w:val="003712C5"/>
    <w:rsid w:val="00371769"/>
    <w:rsid w:val="00371F66"/>
    <w:rsid w:val="003720DC"/>
    <w:rsid w:val="00372431"/>
    <w:rsid w:val="003751CF"/>
    <w:rsid w:val="003759B4"/>
    <w:rsid w:val="00382238"/>
    <w:rsid w:val="00382A12"/>
    <w:rsid w:val="00382B42"/>
    <w:rsid w:val="00391DC5"/>
    <w:rsid w:val="00391EB5"/>
    <w:rsid w:val="00393C8E"/>
    <w:rsid w:val="00397070"/>
    <w:rsid w:val="003A1839"/>
    <w:rsid w:val="003A50DE"/>
    <w:rsid w:val="003B1E3F"/>
    <w:rsid w:val="003B41F9"/>
    <w:rsid w:val="003B4998"/>
    <w:rsid w:val="003B4B10"/>
    <w:rsid w:val="003C4001"/>
    <w:rsid w:val="003C5044"/>
    <w:rsid w:val="003C53C6"/>
    <w:rsid w:val="003C5E9B"/>
    <w:rsid w:val="003D3B96"/>
    <w:rsid w:val="003D582B"/>
    <w:rsid w:val="003E29B4"/>
    <w:rsid w:val="003E7B78"/>
    <w:rsid w:val="003F125D"/>
    <w:rsid w:val="003F484C"/>
    <w:rsid w:val="003F4A6C"/>
    <w:rsid w:val="00402E59"/>
    <w:rsid w:val="00405125"/>
    <w:rsid w:val="0040707A"/>
    <w:rsid w:val="00411433"/>
    <w:rsid w:val="00412519"/>
    <w:rsid w:val="00415516"/>
    <w:rsid w:val="00415B96"/>
    <w:rsid w:val="00417B36"/>
    <w:rsid w:val="00424270"/>
    <w:rsid w:val="00424AAF"/>
    <w:rsid w:val="00430991"/>
    <w:rsid w:val="00431A83"/>
    <w:rsid w:val="00433BBB"/>
    <w:rsid w:val="004343C1"/>
    <w:rsid w:val="004353BF"/>
    <w:rsid w:val="0043657B"/>
    <w:rsid w:val="0043764E"/>
    <w:rsid w:val="0044069C"/>
    <w:rsid w:val="00440A2A"/>
    <w:rsid w:val="004439F2"/>
    <w:rsid w:val="00451273"/>
    <w:rsid w:val="00453654"/>
    <w:rsid w:val="0045536B"/>
    <w:rsid w:val="0045607F"/>
    <w:rsid w:val="004575E7"/>
    <w:rsid w:val="004577EC"/>
    <w:rsid w:val="00464943"/>
    <w:rsid w:val="00464D55"/>
    <w:rsid w:val="00466388"/>
    <w:rsid w:val="00467C67"/>
    <w:rsid w:val="0047103E"/>
    <w:rsid w:val="00472C5C"/>
    <w:rsid w:val="004821E3"/>
    <w:rsid w:val="004826F0"/>
    <w:rsid w:val="0048408B"/>
    <w:rsid w:val="0048425C"/>
    <w:rsid w:val="00484468"/>
    <w:rsid w:val="00484895"/>
    <w:rsid w:val="0048535E"/>
    <w:rsid w:val="00485C87"/>
    <w:rsid w:val="004867EA"/>
    <w:rsid w:val="00487973"/>
    <w:rsid w:val="00497FA7"/>
    <w:rsid w:val="004B014D"/>
    <w:rsid w:val="004B1716"/>
    <w:rsid w:val="004B3552"/>
    <w:rsid w:val="004B38CE"/>
    <w:rsid w:val="004B53D7"/>
    <w:rsid w:val="004C0239"/>
    <w:rsid w:val="004C04B5"/>
    <w:rsid w:val="004C2304"/>
    <w:rsid w:val="004C72E5"/>
    <w:rsid w:val="004C7FA8"/>
    <w:rsid w:val="004D0FA1"/>
    <w:rsid w:val="004D54FC"/>
    <w:rsid w:val="004D726F"/>
    <w:rsid w:val="004D79AC"/>
    <w:rsid w:val="004E021C"/>
    <w:rsid w:val="004E30E1"/>
    <w:rsid w:val="004E3237"/>
    <w:rsid w:val="004E4B9B"/>
    <w:rsid w:val="004E5A8E"/>
    <w:rsid w:val="004F73E4"/>
    <w:rsid w:val="00501D97"/>
    <w:rsid w:val="00502A81"/>
    <w:rsid w:val="00503888"/>
    <w:rsid w:val="00504008"/>
    <w:rsid w:val="00504C3C"/>
    <w:rsid w:val="005061BB"/>
    <w:rsid w:val="005071CF"/>
    <w:rsid w:val="005125E1"/>
    <w:rsid w:val="00516609"/>
    <w:rsid w:val="005170A9"/>
    <w:rsid w:val="00530191"/>
    <w:rsid w:val="00530523"/>
    <w:rsid w:val="00530585"/>
    <w:rsid w:val="00531D65"/>
    <w:rsid w:val="00533BAA"/>
    <w:rsid w:val="005346D0"/>
    <w:rsid w:val="005354E0"/>
    <w:rsid w:val="005458DF"/>
    <w:rsid w:val="00545D47"/>
    <w:rsid w:val="00551B53"/>
    <w:rsid w:val="00551FAE"/>
    <w:rsid w:val="00555C1C"/>
    <w:rsid w:val="00567225"/>
    <w:rsid w:val="005732BC"/>
    <w:rsid w:val="00577988"/>
    <w:rsid w:val="005779B8"/>
    <w:rsid w:val="005802E4"/>
    <w:rsid w:val="00580DE9"/>
    <w:rsid w:val="00582D4C"/>
    <w:rsid w:val="00583AE6"/>
    <w:rsid w:val="00590158"/>
    <w:rsid w:val="005909E8"/>
    <w:rsid w:val="005935C6"/>
    <w:rsid w:val="005936E3"/>
    <w:rsid w:val="00593FB9"/>
    <w:rsid w:val="005947B8"/>
    <w:rsid w:val="00594AEE"/>
    <w:rsid w:val="005A1C49"/>
    <w:rsid w:val="005A6227"/>
    <w:rsid w:val="005B1165"/>
    <w:rsid w:val="005B5394"/>
    <w:rsid w:val="005B627C"/>
    <w:rsid w:val="005C11ED"/>
    <w:rsid w:val="005C29C0"/>
    <w:rsid w:val="005C3B01"/>
    <w:rsid w:val="005C6934"/>
    <w:rsid w:val="005D06A1"/>
    <w:rsid w:val="005D12C7"/>
    <w:rsid w:val="005E147F"/>
    <w:rsid w:val="005E3216"/>
    <w:rsid w:val="005E4EB6"/>
    <w:rsid w:val="005E59EA"/>
    <w:rsid w:val="00600B4C"/>
    <w:rsid w:val="00600DDD"/>
    <w:rsid w:val="00602F6C"/>
    <w:rsid w:val="00605774"/>
    <w:rsid w:val="006071F0"/>
    <w:rsid w:val="00614B3E"/>
    <w:rsid w:val="00615FA9"/>
    <w:rsid w:val="00616381"/>
    <w:rsid w:val="00626BBE"/>
    <w:rsid w:val="0063163F"/>
    <w:rsid w:val="00634B2E"/>
    <w:rsid w:val="00643432"/>
    <w:rsid w:val="0064397E"/>
    <w:rsid w:val="00644811"/>
    <w:rsid w:val="00644CEF"/>
    <w:rsid w:val="006461C3"/>
    <w:rsid w:val="006467BC"/>
    <w:rsid w:val="00651077"/>
    <w:rsid w:val="006525EE"/>
    <w:rsid w:val="00653AE1"/>
    <w:rsid w:val="00654207"/>
    <w:rsid w:val="0065524E"/>
    <w:rsid w:val="00662756"/>
    <w:rsid w:val="00662FBC"/>
    <w:rsid w:val="00664032"/>
    <w:rsid w:val="00664F19"/>
    <w:rsid w:val="006658EE"/>
    <w:rsid w:val="006701B4"/>
    <w:rsid w:val="006705EE"/>
    <w:rsid w:val="006707B2"/>
    <w:rsid w:val="00674ACE"/>
    <w:rsid w:val="00675E51"/>
    <w:rsid w:val="0067761E"/>
    <w:rsid w:val="00683A6B"/>
    <w:rsid w:val="006871DA"/>
    <w:rsid w:val="0069028E"/>
    <w:rsid w:val="006979E2"/>
    <w:rsid w:val="00697D85"/>
    <w:rsid w:val="006A30B6"/>
    <w:rsid w:val="006A3C60"/>
    <w:rsid w:val="006A4DF4"/>
    <w:rsid w:val="006A62BC"/>
    <w:rsid w:val="006A7076"/>
    <w:rsid w:val="006B3752"/>
    <w:rsid w:val="006B3E66"/>
    <w:rsid w:val="006C2E8C"/>
    <w:rsid w:val="006C4F3A"/>
    <w:rsid w:val="006D019D"/>
    <w:rsid w:val="006D070E"/>
    <w:rsid w:val="006D15F4"/>
    <w:rsid w:val="006D17D6"/>
    <w:rsid w:val="006D2496"/>
    <w:rsid w:val="006D3185"/>
    <w:rsid w:val="006D5282"/>
    <w:rsid w:val="006E12AD"/>
    <w:rsid w:val="006E24E3"/>
    <w:rsid w:val="006E689D"/>
    <w:rsid w:val="006F0264"/>
    <w:rsid w:val="006F12B6"/>
    <w:rsid w:val="006F3052"/>
    <w:rsid w:val="007048BE"/>
    <w:rsid w:val="00710CAA"/>
    <w:rsid w:val="00710FB0"/>
    <w:rsid w:val="007114A4"/>
    <w:rsid w:val="00713DF4"/>
    <w:rsid w:val="00714776"/>
    <w:rsid w:val="00715E59"/>
    <w:rsid w:val="00716C11"/>
    <w:rsid w:val="0071766B"/>
    <w:rsid w:val="0071793A"/>
    <w:rsid w:val="007223FD"/>
    <w:rsid w:val="00724622"/>
    <w:rsid w:val="007254EE"/>
    <w:rsid w:val="007301D8"/>
    <w:rsid w:val="00737D73"/>
    <w:rsid w:val="00741394"/>
    <w:rsid w:val="007457CE"/>
    <w:rsid w:val="00752008"/>
    <w:rsid w:val="00752F41"/>
    <w:rsid w:val="0075429A"/>
    <w:rsid w:val="007666A4"/>
    <w:rsid w:val="00772D1D"/>
    <w:rsid w:val="0077378C"/>
    <w:rsid w:val="00774F2A"/>
    <w:rsid w:val="00775347"/>
    <w:rsid w:val="0078287E"/>
    <w:rsid w:val="00787A5F"/>
    <w:rsid w:val="00790C23"/>
    <w:rsid w:val="00791277"/>
    <w:rsid w:val="00793978"/>
    <w:rsid w:val="00796FF6"/>
    <w:rsid w:val="00797416"/>
    <w:rsid w:val="007A729F"/>
    <w:rsid w:val="007A7589"/>
    <w:rsid w:val="007B1F10"/>
    <w:rsid w:val="007B2E6D"/>
    <w:rsid w:val="007B4F52"/>
    <w:rsid w:val="007B6B0E"/>
    <w:rsid w:val="007C0B82"/>
    <w:rsid w:val="007C16B3"/>
    <w:rsid w:val="007C3023"/>
    <w:rsid w:val="007C3A31"/>
    <w:rsid w:val="007C44FB"/>
    <w:rsid w:val="007C559B"/>
    <w:rsid w:val="007D63ED"/>
    <w:rsid w:val="007D66F4"/>
    <w:rsid w:val="007D732B"/>
    <w:rsid w:val="007E02F9"/>
    <w:rsid w:val="007F52F6"/>
    <w:rsid w:val="007F7B92"/>
    <w:rsid w:val="00800700"/>
    <w:rsid w:val="00800C77"/>
    <w:rsid w:val="0080321D"/>
    <w:rsid w:val="00805DB2"/>
    <w:rsid w:val="008069C3"/>
    <w:rsid w:val="00806DE6"/>
    <w:rsid w:val="00807590"/>
    <w:rsid w:val="008100E2"/>
    <w:rsid w:val="00814632"/>
    <w:rsid w:val="00814E7B"/>
    <w:rsid w:val="00821A87"/>
    <w:rsid w:val="00827078"/>
    <w:rsid w:val="00831EF0"/>
    <w:rsid w:val="00836413"/>
    <w:rsid w:val="00837A97"/>
    <w:rsid w:val="008414ED"/>
    <w:rsid w:val="008442A3"/>
    <w:rsid w:val="008443BD"/>
    <w:rsid w:val="00845953"/>
    <w:rsid w:val="00853220"/>
    <w:rsid w:val="008602F0"/>
    <w:rsid w:val="008654D7"/>
    <w:rsid w:val="00866723"/>
    <w:rsid w:val="008711AC"/>
    <w:rsid w:val="00872A0A"/>
    <w:rsid w:val="008809EE"/>
    <w:rsid w:val="008830BD"/>
    <w:rsid w:val="00887E02"/>
    <w:rsid w:val="008959BB"/>
    <w:rsid w:val="008A010F"/>
    <w:rsid w:val="008A1349"/>
    <w:rsid w:val="008A44B4"/>
    <w:rsid w:val="008A5161"/>
    <w:rsid w:val="008A6FB5"/>
    <w:rsid w:val="008B13F5"/>
    <w:rsid w:val="008B6F34"/>
    <w:rsid w:val="008C2851"/>
    <w:rsid w:val="008C4230"/>
    <w:rsid w:val="008C54C3"/>
    <w:rsid w:val="008C740C"/>
    <w:rsid w:val="008C7D45"/>
    <w:rsid w:val="008D0350"/>
    <w:rsid w:val="008D1F42"/>
    <w:rsid w:val="008D2586"/>
    <w:rsid w:val="008D3174"/>
    <w:rsid w:val="008D35F7"/>
    <w:rsid w:val="008D4C65"/>
    <w:rsid w:val="008D5DF3"/>
    <w:rsid w:val="008D6C50"/>
    <w:rsid w:val="008E07A5"/>
    <w:rsid w:val="008E3A4F"/>
    <w:rsid w:val="008E5176"/>
    <w:rsid w:val="008E65F8"/>
    <w:rsid w:val="008F0238"/>
    <w:rsid w:val="008F633C"/>
    <w:rsid w:val="008F698B"/>
    <w:rsid w:val="00902AA5"/>
    <w:rsid w:val="00902EB7"/>
    <w:rsid w:val="00903663"/>
    <w:rsid w:val="00904D6C"/>
    <w:rsid w:val="00907918"/>
    <w:rsid w:val="00911511"/>
    <w:rsid w:val="0091636B"/>
    <w:rsid w:val="00921612"/>
    <w:rsid w:val="00922BF3"/>
    <w:rsid w:val="00924021"/>
    <w:rsid w:val="0092492B"/>
    <w:rsid w:val="00926F27"/>
    <w:rsid w:val="00930F9F"/>
    <w:rsid w:val="00931774"/>
    <w:rsid w:val="009371EE"/>
    <w:rsid w:val="00940768"/>
    <w:rsid w:val="00940EB9"/>
    <w:rsid w:val="00947B23"/>
    <w:rsid w:val="0095097E"/>
    <w:rsid w:val="009557B2"/>
    <w:rsid w:val="009605E7"/>
    <w:rsid w:val="009612CE"/>
    <w:rsid w:val="009622CA"/>
    <w:rsid w:val="0097005C"/>
    <w:rsid w:val="00970305"/>
    <w:rsid w:val="00970FCA"/>
    <w:rsid w:val="00972909"/>
    <w:rsid w:val="00973769"/>
    <w:rsid w:val="00975A7A"/>
    <w:rsid w:val="00980F5C"/>
    <w:rsid w:val="00981CC1"/>
    <w:rsid w:val="009823B3"/>
    <w:rsid w:val="009826E3"/>
    <w:rsid w:val="00985AD8"/>
    <w:rsid w:val="00990461"/>
    <w:rsid w:val="00991494"/>
    <w:rsid w:val="00991EA4"/>
    <w:rsid w:val="0099469A"/>
    <w:rsid w:val="00995D4C"/>
    <w:rsid w:val="00997724"/>
    <w:rsid w:val="009979F6"/>
    <w:rsid w:val="009A4300"/>
    <w:rsid w:val="009A591F"/>
    <w:rsid w:val="009A59E4"/>
    <w:rsid w:val="009A65A5"/>
    <w:rsid w:val="009A6697"/>
    <w:rsid w:val="009B40BC"/>
    <w:rsid w:val="009B690D"/>
    <w:rsid w:val="009B7A68"/>
    <w:rsid w:val="009C2E85"/>
    <w:rsid w:val="009C64CB"/>
    <w:rsid w:val="009C6AFF"/>
    <w:rsid w:val="009C74CF"/>
    <w:rsid w:val="009D40B0"/>
    <w:rsid w:val="009D41A9"/>
    <w:rsid w:val="009D76C5"/>
    <w:rsid w:val="009E4783"/>
    <w:rsid w:val="009E62DB"/>
    <w:rsid w:val="009E6679"/>
    <w:rsid w:val="009E7641"/>
    <w:rsid w:val="009F2FE2"/>
    <w:rsid w:val="00A021D3"/>
    <w:rsid w:val="00A03C72"/>
    <w:rsid w:val="00A0775D"/>
    <w:rsid w:val="00A12CF5"/>
    <w:rsid w:val="00A16573"/>
    <w:rsid w:val="00A17F43"/>
    <w:rsid w:val="00A20970"/>
    <w:rsid w:val="00A215A4"/>
    <w:rsid w:val="00A2496C"/>
    <w:rsid w:val="00A25631"/>
    <w:rsid w:val="00A270AE"/>
    <w:rsid w:val="00A30A09"/>
    <w:rsid w:val="00A34769"/>
    <w:rsid w:val="00A35263"/>
    <w:rsid w:val="00A360CB"/>
    <w:rsid w:val="00A36A9B"/>
    <w:rsid w:val="00A442C2"/>
    <w:rsid w:val="00A44741"/>
    <w:rsid w:val="00A45D99"/>
    <w:rsid w:val="00A46A0E"/>
    <w:rsid w:val="00A47F5C"/>
    <w:rsid w:val="00A50484"/>
    <w:rsid w:val="00A5359E"/>
    <w:rsid w:val="00A635BD"/>
    <w:rsid w:val="00A65154"/>
    <w:rsid w:val="00A71DA2"/>
    <w:rsid w:val="00A730AE"/>
    <w:rsid w:val="00A75B91"/>
    <w:rsid w:val="00A779AD"/>
    <w:rsid w:val="00A8301F"/>
    <w:rsid w:val="00A8346A"/>
    <w:rsid w:val="00A847B4"/>
    <w:rsid w:val="00A86FD5"/>
    <w:rsid w:val="00A9063F"/>
    <w:rsid w:val="00A91B17"/>
    <w:rsid w:val="00A94BFC"/>
    <w:rsid w:val="00AA0251"/>
    <w:rsid w:val="00AA6B8F"/>
    <w:rsid w:val="00AA7850"/>
    <w:rsid w:val="00AB2C0E"/>
    <w:rsid w:val="00AB4B83"/>
    <w:rsid w:val="00AB4BFA"/>
    <w:rsid w:val="00AB5DCA"/>
    <w:rsid w:val="00AB74AB"/>
    <w:rsid w:val="00AB7729"/>
    <w:rsid w:val="00AC0CCE"/>
    <w:rsid w:val="00AC12E3"/>
    <w:rsid w:val="00AC21F8"/>
    <w:rsid w:val="00AC35BB"/>
    <w:rsid w:val="00AC3E53"/>
    <w:rsid w:val="00AC467A"/>
    <w:rsid w:val="00AC4C9E"/>
    <w:rsid w:val="00AD24EE"/>
    <w:rsid w:val="00AD37E6"/>
    <w:rsid w:val="00AD4C28"/>
    <w:rsid w:val="00AE0716"/>
    <w:rsid w:val="00AF2CD7"/>
    <w:rsid w:val="00AF47A1"/>
    <w:rsid w:val="00AF5E04"/>
    <w:rsid w:val="00AF6CE0"/>
    <w:rsid w:val="00B02E47"/>
    <w:rsid w:val="00B044C3"/>
    <w:rsid w:val="00B06089"/>
    <w:rsid w:val="00B1267F"/>
    <w:rsid w:val="00B13737"/>
    <w:rsid w:val="00B13FE4"/>
    <w:rsid w:val="00B16A89"/>
    <w:rsid w:val="00B2164F"/>
    <w:rsid w:val="00B22FE0"/>
    <w:rsid w:val="00B24D0F"/>
    <w:rsid w:val="00B25F65"/>
    <w:rsid w:val="00B31326"/>
    <w:rsid w:val="00B342EC"/>
    <w:rsid w:val="00B3476B"/>
    <w:rsid w:val="00B408CE"/>
    <w:rsid w:val="00B4221B"/>
    <w:rsid w:val="00B425D7"/>
    <w:rsid w:val="00B42C0D"/>
    <w:rsid w:val="00B4311D"/>
    <w:rsid w:val="00B45CA4"/>
    <w:rsid w:val="00B47643"/>
    <w:rsid w:val="00B47C98"/>
    <w:rsid w:val="00B508F6"/>
    <w:rsid w:val="00B50C16"/>
    <w:rsid w:val="00B51A96"/>
    <w:rsid w:val="00B51B9C"/>
    <w:rsid w:val="00B53110"/>
    <w:rsid w:val="00B53236"/>
    <w:rsid w:val="00B53256"/>
    <w:rsid w:val="00B54DCE"/>
    <w:rsid w:val="00B6321A"/>
    <w:rsid w:val="00B64B09"/>
    <w:rsid w:val="00B65C58"/>
    <w:rsid w:val="00B66E45"/>
    <w:rsid w:val="00B7585A"/>
    <w:rsid w:val="00B8150E"/>
    <w:rsid w:val="00B85C72"/>
    <w:rsid w:val="00B92473"/>
    <w:rsid w:val="00B93A01"/>
    <w:rsid w:val="00B95DB2"/>
    <w:rsid w:val="00BA5A3A"/>
    <w:rsid w:val="00BA7150"/>
    <w:rsid w:val="00BB018F"/>
    <w:rsid w:val="00BB2FD1"/>
    <w:rsid w:val="00BB557A"/>
    <w:rsid w:val="00BC303A"/>
    <w:rsid w:val="00BC58BB"/>
    <w:rsid w:val="00BC6457"/>
    <w:rsid w:val="00BC65BB"/>
    <w:rsid w:val="00BD0651"/>
    <w:rsid w:val="00BD1500"/>
    <w:rsid w:val="00BD2334"/>
    <w:rsid w:val="00BD413B"/>
    <w:rsid w:val="00BD5D7B"/>
    <w:rsid w:val="00BD7D81"/>
    <w:rsid w:val="00BE42E1"/>
    <w:rsid w:val="00BE6D3F"/>
    <w:rsid w:val="00BE6F9F"/>
    <w:rsid w:val="00BF276A"/>
    <w:rsid w:val="00BF39C2"/>
    <w:rsid w:val="00BF594D"/>
    <w:rsid w:val="00BF7B25"/>
    <w:rsid w:val="00BF7BEA"/>
    <w:rsid w:val="00C00C90"/>
    <w:rsid w:val="00C02845"/>
    <w:rsid w:val="00C02937"/>
    <w:rsid w:val="00C050B7"/>
    <w:rsid w:val="00C05BAE"/>
    <w:rsid w:val="00C06C10"/>
    <w:rsid w:val="00C07B93"/>
    <w:rsid w:val="00C129C4"/>
    <w:rsid w:val="00C139A5"/>
    <w:rsid w:val="00C1545D"/>
    <w:rsid w:val="00C174A3"/>
    <w:rsid w:val="00C21A0B"/>
    <w:rsid w:val="00C21CEF"/>
    <w:rsid w:val="00C23544"/>
    <w:rsid w:val="00C34EF5"/>
    <w:rsid w:val="00C3589D"/>
    <w:rsid w:val="00C372E4"/>
    <w:rsid w:val="00C3773B"/>
    <w:rsid w:val="00C40DF6"/>
    <w:rsid w:val="00C40EDB"/>
    <w:rsid w:val="00C4794C"/>
    <w:rsid w:val="00C53885"/>
    <w:rsid w:val="00C5476E"/>
    <w:rsid w:val="00C63D16"/>
    <w:rsid w:val="00C6473A"/>
    <w:rsid w:val="00C64C50"/>
    <w:rsid w:val="00C64F67"/>
    <w:rsid w:val="00C674A7"/>
    <w:rsid w:val="00C70AA0"/>
    <w:rsid w:val="00C70F1F"/>
    <w:rsid w:val="00C71317"/>
    <w:rsid w:val="00C7358B"/>
    <w:rsid w:val="00C859D0"/>
    <w:rsid w:val="00C87AD9"/>
    <w:rsid w:val="00C922ED"/>
    <w:rsid w:val="00C94D39"/>
    <w:rsid w:val="00C95843"/>
    <w:rsid w:val="00C960B1"/>
    <w:rsid w:val="00CA2310"/>
    <w:rsid w:val="00CA28FD"/>
    <w:rsid w:val="00CA3571"/>
    <w:rsid w:val="00CA3CCC"/>
    <w:rsid w:val="00CA70F1"/>
    <w:rsid w:val="00CB2E5D"/>
    <w:rsid w:val="00CB3421"/>
    <w:rsid w:val="00CB3EB6"/>
    <w:rsid w:val="00CB42FE"/>
    <w:rsid w:val="00CB64E4"/>
    <w:rsid w:val="00CC2139"/>
    <w:rsid w:val="00CC3DA4"/>
    <w:rsid w:val="00CC646B"/>
    <w:rsid w:val="00CC6676"/>
    <w:rsid w:val="00CC72CF"/>
    <w:rsid w:val="00CD0593"/>
    <w:rsid w:val="00CD70EA"/>
    <w:rsid w:val="00CE1975"/>
    <w:rsid w:val="00CE1BB7"/>
    <w:rsid w:val="00CE68FE"/>
    <w:rsid w:val="00CE6DC2"/>
    <w:rsid w:val="00CE70FF"/>
    <w:rsid w:val="00D001A7"/>
    <w:rsid w:val="00D00516"/>
    <w:rsid w:val="00D04302"/>
    <w:rsid w:val="00D069A3"/>
    <w:rsid w:val="00D06DC9"/>
    <w:rsid w:val="00D079E3"/>
    <w:rsid w:val="00D100F5"/>
    <w:rsid w:val="00D1084B"/>
    <w:rsid w:val="00D15991"/>
    <w:rsid w:val="00D22A7B"/>
    <w:rsid w:val="00D27CC1"/>
    <w:rsid w:val="00D27F79"/>
    <w:rsid w:val="00D311B0"/>
    <w:rsid w:val="00D37E9E"/>
    <w:rsid w:val="00D43598"/>
    <w:rsid w:val="00D43AB0"/>
    <w:rsid w:val="00D447B6"/>
    <w:rsid w:val="00D52EA0"/>
    <w:rsid w:val="00D53916"/>
    <w:rsid w:val="00D64EEF"/>
    <w:rsid w:val="00D70B8F"/>
    <w:rsid w:val="00D72D1E"/>
    <w:rsid w:val="00D74E1A"/>
    <w:rsid w:val="00D773AA"/>
    <w:rsid w:val="00D809DE"/>
    <w:rsid w:val="00D81E54"/>
    <w:rsid w:val="00D82B91"/>
    <w:rsid w:val="00D900AE"/>
    <w:rsid w:val="00D9138E"/>
    <w:rsid w:val="00D932E9"/>
    <w:rsid w:val="00D93494"/>
    <w:rsid w:val="00D94C51"/>
    <w:rsid w:val="00D96CFF"/>
    <w:rsid w:val="00D96E1F"/>
    <w:rsid w:val="00DA0F6C"/>
    <w:rsid w:val="00DA1279"/>
    <w:rsid w:val="00DA791A"/>
    <w:rsid w:val="00DB2206"/>
    <w:rsid w:val="00DB2AAC"/>
    <w:rsid w:val="00DB3D62"/>
    <w:rsid w:val="00DB43FF"/>
    <w:rsid w:val="00DB51D1"/>
    <w:rsid w:val="00DB6205"/>
    <w:rsid w:val="00DD11AE"/>
    <w:rsid w:val="00DD2164"/>
    <w:rsid w:val="00DD3A21"/>
    <w:rsid w:val="00DD3BAB"/>
    <w:rsid w:val="00DD6696"/>
    <w:rsid w:val="00DD79CA"/>
    <w:rsid w:val="00DE0167"/>
    <w:rsid w:val="00DE0820"/>
    <w:rsid w:val="00DE0F85"/>
    <w:rsid w:val="00DE335E"/>
    <w:rsid w:val="00DE3459"/>
    <w:rsid w:val="00DE5F79"/>
    <w:rsid w:val="00DF065E"/>
    <w:rsid w:val="00E00373"/>
    <w:rsid w:val="00E02346"/>
    <w:rsid w:val="00E03007"/>
    <w:rsid w:val="00E044EB"/>
    <w:rsid w:val="00E0779B"/>
    <w:rsid w:val="00E16E98"/>
    <w:rsid w:val="00E212B3"/>
    <w:rsid w:val="00E22835"/>
    <w:rsid w:val="00E2468C"/>
    <w:rsid w:val="00E256FA"/>
    <w:rsid w:val="00E25B4A"/>
    <w:rsid w:val="00E34C86"/>
    <w:rsid w:val="00E4120E"/>
    <w:rsid w:val="00E47B6E"/>
    <w:rsid w:val="00E517D2"/>
    <w:rsid w:val="00E53443"/>
    <w:rsid w:val="00E55640"/>
    <w:rsid w:val="00E56985"/>
    <w:rsid w:val="00E62217"/>
    <w:rsid w:val="00E70293"/>
    <w:rsid w:val="00E70B83"/>
    <w:rsid w:val="00E72C43"/>
    <w:rsid w:val="00E72DF3"/>
    <w:rsid w:val="00E745B5"/>
    <w:rsid w:val="00E805D9"/>
    <w:rsid w:val="00E80CD4"/>
    <w:rsid w:val="00E82BB3"/>
    <w:rsid w:val="00E92860"/>
    <w:rsid w:val="00E93890"/>
    <w:rsid w:val="00E96FC8"/>
    <w:rsid w:val="00EA3B80"/>
    <w:rsid w:val="00EB1F37"/>
    <w:rsid w:val="00EB2DB9"/>
    <w:rsid w:val="00EB7BC0"/>
    <w:rsid w:val="00EC14E9"/>
    <w:rsid w:val="00EC4DBB"/>
    <w:rsid w:val="00ED3807"/>
    <w:rsid w:val="00ED6143"/>
    <w:rsid w:val="00EE02BE"/>
    <w:rsid w:val="00EE2636"/>
    <w:rsid w:val="00EE2D81"/>
    <w:rsid w:val="00EE2F39"/>
    <w:rsid w:val="00EE2F52"/>
    <w:rsid w:val="00EE61CB"/>
    <w:rsid w:val="00EE7DD6"/>
    <w:rsid w:val="00EF0B2F"/>
    <w:rsid w:val="00EF132E"/>
    <w:rsid w:val="00EF23CF"/>
    <w:rsid w:val="00EF2A14"/>
    <w:rsid w:val="00EF6471"/>
    <w:rsid w:val="00F047A8"/>
    <w:rsid w:val="00F1185F"/>
    <w:rsid w:val="00F14129"/>
    <w:rsid w:val="00F15C41"/>
    <w:rsid w:val="00F17A46"/>
    <w:rsid w:val="00F2420B"/>
    <w:rsid w:val="00F27DD3"/>
    <w:rsid w:val="00F30F95"/>
    <w:rsid w:val="00F31A6B"/>
    <w:rsid w:val="00F332B1"/>
    <w:rsid w:val="00F33A95"/>
    <w:rsid w:val="00F37E43"/>
    <w:rsid w:val="00F4072E"/>
    <w:rsid w:val="00F4080C"/>
    <w:rsid w:val="00F42616"/>
    <w:rsid w:val="00F4574B"/>
    <w:rsid w:val="00F45C99"/>
    <w:rsid w:val="00F53462"/>
    <w:rsid w:val="00F53DFC"/>
    <w:rsid w:val="00F648F4"/>
    <w:rsid w:val="00F70076"/>
    <w:rsid w:val="00F70C95"/>
    <w:rsid w:val="00F72FAC"/>
    <w:rsid w:val="00F736B8"/>
    <w:rsid w:val="00F76672"/>
    <w:rsid w:val="00F82BF8"/>
    <w:rsid w:val="00F83A17"/>
    <w:rsid w:val="00F86965"/>
    <w:rsid w:val="00F94C74"/>
    <w:rsid w:val="00F964D4"/>
    <w:rsid w:val="00F97FEB"/>
    <w:rsid w:val="00FA3E1C"/>
    <w:rsid w:val="00FA3F25"/>
    <w:rsid w:val="00FA4E72"/>
    <w:rsid w:val="00FA66BD"/>
    <w:rsid w:val="00FB020F"/>
    <w:rsid w:val="00FB0C4E"/>
    <w:rsid w:val="00FB0F6A"/>
    <w:rsid w:val="00FB11A8"/>
    <w:rsid w:val="00FB1721"/>
    <w:rsid w:val="00FB27F2"/>
    <w:rsid w:val="00FB357B"/>
    <w:rsid w:val="00FB4CEF"/>
    <w:rsid w:val="00FB5058"/>
    <w:rsid w:val="00FB5D33"/>
    <w:rsid w:val="00FB6A53"/>
    <w:rsid w:val="00FC075A"/>
    <w:rsid w:val="00FC4A3A"/>
    <w:rsid w:val="00FC4FC3"/>
    <w:rsid w:val="00FC59D8"/>
    <w:rsid w:val="00FC7B8E"/>
    <w:rsid w:val="00FD3696"/>
    <w:rsid w:val="00FD7D34"/>
    <w:rsid w:val="00FE22DF"/>
    <w:rsid w:val="00FE2BDE"/>
    <w:rsid w:val="00FE490E"/>
    <w:rsid w:val="00FE587E"/>
    <w:rsid w:val="00FF7AB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header" w:semiHidden="1"/>
    <w:lsdException w:name="footer" w:semiHidden="1" w:uiPriority="0"/>
    <w:lsdException w:name="caption" w:semiHidden="1" w:uiPriority="35" w:unhideWhenUsed="1" w:qFormat="1"/>
    <w:lsdException w:name="footnote reference" w:semiHidden="1" w:uiPriority="0"/>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uiPriority w:val="99"/>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Title">
    <w:name w:val="Title"/>
    <w:basedOn w:val="Normal"/>
    <w:link w:val="NzovChar"/>
    <w:uiPriority w:val="99"/>
    <w:qFormat/>
    <w:rsid w:val="009557B2"/>
    <w:pPr>
      <w:autoSpaceDE/>
      <w:autoSpaceDN/>
      <w:jc w:val="center"/>
    </w:pPr>
    <w:rPr>
      <w:b/>
      <w:bCs/>
      <w:sz w:val="28"/>
      <w:szCs w:val="28"/>
      <w:lang w:eastAsia="cs-CZ"/>
    </w:rPr>
  </w:style>
  <w:style w:type="character" w:customStyle="1" w:styleId="NzovChar">
    <w:name w:val="Názov Char"/>
    <w:basedOn w:val="DefaultParagraphFont"/>
    <w:link w:val="Title"/>
    <w:uiPriority w:val="99"/>
    <w:locked/>
    <w:rsid w:val="009557B2"/>
    <w:rPr>
      <w:rFonts w:cs="Times New Roman"/>
      <w:b/>
      <w:bCs/>
      <w:sz w:val="28"/>
      <w:szCs w:val="28"/>
      <w:rtl w:val="0"/>
      <w:cs w:val="0"/>
      <w:lang w:val="x-none" w:eastAsia="cs-CZ"/>
    </w:rPr>
  </w:style>
  <w:style w:type="paragraph" w:styleId="ListParagraph">
    <w:name w:val="List Paragraph"/>
    <w:basedOn w:val="Normal"/>
    <w:link w:val="OdsekzoznamuChar"/>
    <w:uiPriority w:val="99"/>
    <w:qFormat/>
    <w:rsid w:val="0097005C"/>
    <w:pPr>
      <w:autoSpaceDE/>
      <w:autoSpaceDN/>
      <w:ind w:left="708"/>
      <w:jc w:val="left"/>
    </w:pPr>
    <w:rPr>
      <w:sz w:val="20"/>
      <w:szCs w:val="20"/>
      <w:lang w:eastAsia="cs-CZ"/>
    </w:rPr>
  </w:style>
  <w:style w:type="character" w:styleId="CommentReference">
    <w:name w:val="annotation reference"/>
    <w:basedOn w:val="DefaultParagraphFont"/>
    <w:uiPriority w:val="99"/>
    <w:semiHidden/>
    <w:unhideWhenUsed/>
    <w:rsid w:val="000226C0"/>
    <w:rPr>
      <w:rFonts w:cs="Times New Roman"/>
      <w:sz w:val="16"/>
      <w:rtl w:val="0"/>
      <w:cs w:val="0"/>
    </w:rPr>
  </w:style>
  <w:style w:type="paragraph" w:styleId="CommentText">
    <w:name w:val="annotation text"/>
    <w:basedOn w:val="Normal"/>
    <w:link w:val="TextkomentraChar"/>
    <w:uiPriority w:val="99"/>
    <w:semiHidden/>
    <w:unhideWhenUsed/>
    <w:rsid w:val="000226C0"/>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sid w:val="000226C0"/>
    <w:rPr>
      <w:rFonts w:cs="Times New Roman"/>
      <w:sz w:val="20"/>
      <w:szCs w:val="20"/>
      <w:rtl w:val="0"/>
      <w:cs w:val="0"/>
      <w:lang w:val="x-none" w:eastAsia="cs-CZ"/>
    </w:rPr>
  </w:style>
  <w:style w:type="paragraph" w:styleId="BalloonText">
    <w:name w:val="Balloon Text"/>
    <w:basedOn w:val="Normal"/>
    <w:link w:val="TextbublinyChar"/>
    <w:uiPriority w:val="99"/>
    <w:semiHidden/>
    <w:unhideWhenUsed/>
    <w:rsid w:val="000226C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226C0"/>
    <w:rPr>
      <w:rFonts w:ascii="Tahoma" w:hAnsi="Tahoma" w:cs="Tahoma"/>
      <w:sz w:val="16"/>
      <w:szCs w:val="16"/>
      <w:rtl w:val="0"/>
      <w:cs w:val="0"/>
    </w:rPr>
  </w:style>
  <w:style w:type="paragraph" w:styleId="BodyText">
    <w:name w:val="Body Text"/>
    <w:basedOn w:val="Normal"/>
    <w:link w:val="ZkladntextChar"/>
    <w:uiPriority w:val="99"/>
    <w:unhideWhenUsed/>
    <w:rsid w:val="00AB5DCA"/>
    <w:pPr>
      <w:spacing w:after="120"/>
      <w:jc w:val="left"/>
    </w:pPr>
  </w:style>
  <w:style w:type="character" w:customStyle="1" w:styleId="ZkladntextChar">
    <w:name w:val="Základný text Char"/>
    <w:basedOn w:val="DefaultParagraphFont"/>
    <w:link w:val="BodyText"/>
    <w:uiPriority w:val="99"/>
    <w:locked/>
    <w:rsid w:val="00AB5DCA"/>
    <w:rPr>
      <w:rFonts w:cs="Times New Roman"/>
      <w:sz w:val="24"/>
      <w:szCs w:val="24"/>
      <w:rtl w:val="0"/>
      <w:cs w:val="0"/>
    </w:rPr>
  </w:style>
  <w:style w:type="character" w:styleId="Hyperlink">
    <w:name w:val="Hyperlink"/>
    <w:basedOn w:val="DefaultParagraphFont"/>
    <w:uiPriority w:val="99"/>
    <w:unhideWhenUsed/>
    <w:rsid w:val="00007E65"/>
    <w:rPr>
      <w:rFonts w:cs="Times New Roman"/>
      <w:color w:val="0000FF" w:themeColor="hlink" w:themeShade="FF"/>
      <w:u w:val="single"/>
      <w:rtl w:val="0"/>
      <w:cs w:val="0"/>
    </w:rPr>
  </w:style>
  <w:style w:type="character" w:customStyle="1" w:styleId="OdsekzoznamuChar">
    <w:name w:val="Odsek zoznamu Char"/>
    <w:link w:val="ListParagraph"/>
    <w:uiPriority w:val="99"/>
    <w:locked/>
    <w:rsid w:val="006525EE"/>
    <w:rPr>
      <w:sz w:val="2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17049',%20'16722376',%20'16722376',%20'3921841',%20'3921846',%20'0')" TargetMode="External" /><Relationship Id="rId6" Type="http://schemas.openxmlformats.org/officeDocument/2006/relationships/hyperlink" Target="javascript:%20fZzSRInternal('31934',%20'15769432',%20'0',%20'0',%20'0',%20'5675548')" TargetMode="External" /><Relationship Id="rId7" Type="http://schemas.openxmlformats.org/officeDocument/2006/relationships/hyperlink" Target="javascript:%20fZzSRInternal('31934',%20'15769424',%20'15769424',%20'5070292',%20'5070292',%20'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2C3B-E073-480E-9487-192A3A60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72</Pages>
  <Words>42446</Words>
  <Characters>241943</Characters>
  <Application>Microsoft Office Word</Application>
  <DocSecurity>0</DocSecurity>
  <Lines>0</Lines>
  <Paragraphs>0</Paragraphs>
  <ScaleCrop>false</ScaleCrop>
  <Company>ÚV SR</Company>
  <LinksUpToDate>false</LinksUpToDate>
  <CharactersWithSpaces>283822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mhorvathova</cp:lastModifiedBy>
  <cp:revision>2</cp:revision>
  <cp:lastPrinted>2014-07-22T12:33:00Z</cp:lastPrinted>
  <dcterms:created xsi:type="dcterms:W3CDTF">2015-02-20T08:45:00Z</dcterms:created>
  <dcterms:modified xsi:type="dcterms:W3CDTF">2015-02-20T08:45:00Z</dcterms:modified>
</cp:coreProperties>
</file>