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02A07" w:rsidP="00E02A07">
      <w:pPr>
        <w:pBdr>
          <w:bottom w:val="single" w:sz="12" w:space="1" w:color="auto"/>
        </w:pBdr>
        <w:bidi w:val="0"/>
        <w:jc w:val="center"/>
        <w:rPr>
          <w:rFonts w:ascii="Arial" w:hAnsi="Arial" w:cs="Arial"/>
          <w:sz w:val="16"/>
          <w:szCs w:val="16"/>
        </w:rPr>
      </w:pPr>
    </w:p>
    <w:p w:rsidR="00E02A07" w:rsidP="00E02A07">
      <w:pPr>
        <w:pBdr>
          <w:bottom w:val="single" w:sz="12" w:space="1" w:color="auto"/>
        </w:pBdr>
        <w:bidi w:val="0"/>
        <w:jc w:val="center"/>
        <w:rPr>
          <w:rFonts w:ascii="Arial" w:hAnsi="Arial" w:cs="Arial"/>
          <w:sz w:val="16"/>
          <w:szCs w:val="16"/>
        </w:rPr>
      </w:pPr>
    </w:p>
    <w:p w:rsidR="00E02A07" w:rsidP="00E02A07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</w:rPr>
      </w:pP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Times New Roman" w:hAnsi="Times New Roman"/>
          <w:b/>
        </w:rPr>
        <w:t>VLÁDA  SLOVENSKEJ  REPUBLIKY</w:t>
      </w:r>
    </w:p>
    <w:p w:rsidR="00E02A07" w:rsidP="00E02A07">
      <w:pPr>
        <w:pStyle w:val="BodyTextIndent"/>
        <w:bidi w:val="0"/>
        <w:ind w:left="0"/>
        <w:jc w:val="both"/>
        <w:rPr>
          <w:rFonts w:ascii="Times New Roman" w:hAnsi="Times New Roman"/>
        </w:rPr>
      </w:pPr>
    </w:p>
    <w:p w:rsidR="00E02A07" w:rsidP="00E02A07">
      <w:pPr>
        <w:pStyle w:val="BodyTextIndent"/>
        <w:bidi w:val="0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Materiál na rokovanie </w:t>
        <w:tab/>
        <w:tab/>
        <w:tab/>
        <w:tab/>
        <w:tab/>
        <w:tab/>
        <w:t xml:space="preserve">Číslo: </w:t>
      </w:r>
      <w:r w:rsidRPr="006B0C4F">
        <w:rPr>
          <w:rFonts w:ascii="Times New Roman" w:hAnsi="Times New Roman"/>
        </w:rPr>
        <w:t>UV-8563/2015</w:t>
      </w:r>
    </w:p>
    <w:p w:rsidR="00E02A07" w:rsidP="00E02A07">
      <w:pPr>
        <w:pStyle w:val="BodyTextIndent"/>
        <w:bidi w:val="0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Národnej rady</w:t>
      </w:r>
    </w:p>
    <w:p w:rsidR="00E02A07" w:rsidP="00E02A07">
      <w:pPr>
        <w:pStyle w:val="BodyTextIndent"/>
        <w:bidi w:val="0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Slovenskej republiky </w:t>
      </w:r>
    </w:p>
    <w:p w:rsidR="00E02A07" w:rsidP="00E02A07">
      <w:pPr>
        <w:pStyle w:val="BodyTextIndent"/>
        <w:bidi w:val="0"/>
        <w:jc w:val="both"/>
        <w:rPr>
          <w:rFonts w:ascii="Times New Roman" w:hAnsi="Times New Roman"/>
        </w:rPr>
      </w:pPr>
    </w:p>
    <w:p w:rsidR="00E02A07" w:rsidP="00E02A07">
      <w:pPr>
        <w:bidi w:val="0"/>
        <w:rPr>
          <w:rFonts w:ascii="Times New Roman" w:hAnsi="Times New Roman"/>
        </w:rPr>
      </w:pPr>
    </w:p>
    <w:p w:rsidR="00E02A07" w:rsidP="00E02A07">
      <w:pPr>
        <w:bidi w:val="0"/>
        <w:rPr>
          <w:rFonts w:ascii="Times New Roman" w:hAnsi="Times New Roman"/>
        </w:rPr>
      </w:pPr>
    </w:p>
    <w:p w:rsidR="00E02A07" w:rsidP="00E02A07">
      <w:pPr>
        <w:bidi w:val="0"/>
        <w:rPr>
          <w:rFonts w:ascii="Times New Roman" w:hAnsi="Times New Roman"/>
        </w:rPr>
      </w:pPr>
    </w:p>
    <w:p w:rsidR="00E02A07" w:rsidRPr="009D49E2" w:rsidP="00E02A07">
      <w:pPr>
        <w:bidi w:val="0"/>
        <w:jc w:val="center"/>
        <w:rPr>
          <w:rFonts w:ascii="Times New Roman" w:hAnsi="Times New Roman"/>
          <w:b/>
        </w:rPr>
      </w:pPr>
      <w:r w:rsidRPr="009D49E2">
        <w:rPr>
          <w:rFonts w:ascii="Times New Roman" w:hAnsi="Times New Roman"/>
          <w:b/>
        </w:rPr>
        <w:t>1428</w:t>
      </w:r>
    </w:p>
    <w:p w:rsidR="00E02A07" w:rsidP="00E02A07">
      <w:pPr>
        <w:bidi w:val="0"/>
        <w:jc w:val="center"/>
        <w:rPr>
          <w:rFonts w:ascii="Times New Roman" w:hAnsi="Times New Roman"/>
        </w:rPr>
      </w:pPr>
    </w:p>
    <w:p w:rsidR="00E02A07" w:rsidP="00E02A07">
      <w:pPr>
        <w:bidi w:val="0"/>
        <w:jc w:val="center"/>
        <w:rPr>
          <w:rFonts w:ascii="Times New Roman" w:hAnsi="Times New Roman"/>
        </w:rPr>
      </w:pPr>
    </w:p>
    <w:p w:rsidR="00E02A07" w:rsidRPr="00462BB8" w:rsidP="00E02A07">
      <w:pPr>
        <w:bidi w:val="0"/>
        <w:jc w:val="center"/>
        <w:rPr>
          <w:rFonts w:ascii="Times New Roman" w:hAnsi="Times New Roman"/>
          <w:b/>
          <w:caps/>
        </w:rPr>
      </w:pPr>
      <w:r w:rsidRPr="00462BB8">
        <w:rPr>
          <w:rFonts w:ascii="Times New Roman" w:hAnsi="Times New Roman"/>
          <w:b/>
          <w:caps/>
        </w:rPr>
        <w:t>Vládny návrh</w:t>
      </w:r>
    </w:p>
    <w:p w:rsidR="00E02A07" w:rsidP="00E02A07">
      <w:pPr>
        <w:bidi w:val="0"/>
        <w:jc w:val="center"/>
        <w:rPr>
          <w:rFonts w:ascii="Times New Roman" w:hAnsi="Times New Roman"/>
          <w:b/>
        </w:rPr>
      </w:pPr>
    </w:p>
    <w:p w:rsidR="00E02A07" w:rsidP="00E02A07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Zákon</w:t>
      </w:r>
    </w:p>
    <w:p w:rsidR="00E02A07" w:rsidP="00E02A07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</w:rPr>
      </w:pPr>
    </w:p>
    <w:p w:rsidR="00E02A07" w:rsidRPr="003974C1" w:rsidP="00E02A07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... 2015,</w:t>
      </w:r>
    </w:p>
    <w:p w:rsidR="00E02A07" w:rsidRPr="003974C1" w:rsidP="00E02A07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</w:rPr>
      </w:pPr>
    </w:p>
    <w:p w:rsidR="00E02A07" w:rsidRPr="003974C1" w:rsidP="00E02A07">
      <w:pPr>
        <w:pBdr>
          <w:bottom w:val="single" w:sz="12" w:space="1" w:color="auto"/>
        </w:pBdr>
        <w:bidi w:val="0"/>
        <w:jc w:val="both"/>
        <w:rPr>
          <w:rFonts w:ascii="Times New Roman" w:hAnsi="Times New Roman"/>
          <w:b/>
        </w:rPr>
      </w:pPr>
      <w:r w:rsidRPr="003974C1">
        <w:rPr>
          <w:rFonts w:ascii="Times New Roman" w:hAnsi="Times New Roman"/>
          <w:b/>
        </w:rPr>
        <w:t>ktorým sa mení a dopĺňa zákon č. 431/2002 Z. z. o účtovníctve v znení neskorších predpisov a ktorým sa menia a dopĺňajú niektoré zákony</w:t>
      </w:r>
    </w:p>
    <w:p w:rsidR="00E02A07" w:rsidP="00E02A07">
      <w:pPr>
        <w:pStyle w:val="BodyTextIndent"/>
        <w:bidi w:val="0"/>
        <w:ind w:left="60"/>
        <w:rPr>
          <w:rFonts w:ascii="Times New Roman" w:hAnsi="Times New Roman"/>
          <w:b/>
          <w:bCs/>
        </w:rPr>
      </w:pPr>
    </w:p>
    <w:p w:rsidR="00E02A07" w:rsidP="00E02A07">
      <w:pPr>
        <w:pStyle w:val="BodyTextIndent"/>
        <w:bidi w:val="0"/>
        <w:ind w:left="60"/>
        <w:rPr>
          <w:rFonts w:ascii="Times New Roman" w:hAnsi="Times New Roman"/>
          <w:b/>
          <w:bCs/>
        </w:rPr>
      </w:pPr>
    </w:p>
    <w:p w:rsidR="00E02A07" w:rsidP="00E02A07">
      <w:pPr>
        <w:pStyle w:val="BodyTextIndent"/>
        <w:bidi w:val="0"/>
        <w:ind w:left="0"/>
        <w:rPr>
          <w:rFonts w:ascii="Times New Roman" w:hAnsi="Times New Roman"/>
        </w:rPr>
      </w:pPr>
    </w:p>
    <w:p w:rsidR="00E02A07" w:rsidP="00E02A07">
      <w:pPr>
        <w:pStyle w:val="BodyTextIndent"/>
        <w:bidi w:val="0"/>
        <w:spacing w:after="0"/>
        <w:ind w:left="60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</w:r>
      <w:r>
        <w:rPr>
          <w:rFonts w:ascii="Times New Roman" w:hAnsi="Times New Roman"/>
          <w:b/>
          <w:u w:val="single"/>
        </w:rPr>
        <w:t xml:space="preserve">Návrh uznesenia NR SR: </w:t>
      </w:r>
    </w:p>
    <w:p w:rsidR="00E02A07" w:rsidP="00E02A07">
      <w:pPr>
        <w:pStyle w:val="BodyTextIndent"/>
        <w:bidi w:val="0"/>
        <w:spacing w:after="0"/>
        <w:ind w:left="60"/>
        <w:jc w:val="both"/>
        <w:rPr>
          <w:rFonts w:ascii="Times New Roman" w:hAnsi="Times New Roman"/>
          <w:b/>
          <w:u w:val="single"/>
        </w:rPr>
      </w:pPr>
    </w:p>
    <w:p w:rsidR="00E02A07" w:rsidP="00E02A07">
      <w:pPr>
        <w:pStyle w:val="BodyTextIndent"/>
        <w:bidi w:val="0"/>
        <w:spacing w:after="0"/>
        <w:ind w:lef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>Národná rada Slovenskej republiky</w:t>
      </w:r>
    </w:p>
    <w:p w:rsidR="00E02A07" w:rsidP="00E02A07">
      <w:pPr>
        <w:pStyle w:val="BodyTextIndent"/>
        <w:bidi w:val="0"/>
        <w:spacing w:after="0"/>
        <w:ind w:lef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E02A07" w:rsidP="00E02A07">
      <w:pPr>
        <w:pStyle w:val="BodyTextIndent"/>
        <w:bidi w:val="0"/>
        <w:spacing w:after="0"/>
        <w:ind w:left="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ab/>
        <w:tab/>
        <w:tab/>
        <w:tab/>
        <w:tab/>
        <w:tab/>
      </w:r>
      <w:r>
        <w:rPr>
          <w:rFonts w:ascii="Times New Roman" w:hAnsi="Times New Roman"/>
          <w:b/>
        </w:rPr>
        <w:t>schvaľuje</w:t>
      </w:r>
    </w:p>
    <w:p w:rsidR="00E02A07" w:rsidP="00E02A07">
      <w:pPr>
        <w:pStyle w:val="BodyTextIndent"/>
        <w:bidi w:val="0"/>
        <w:spacing w:after="0"/>
        <w:ind w:left="60"/>
        <w:jc w:val="both"/>
        <w:rPr>
          <w:rFonts w:ascii="Times New Roman" w:hAnsi="Times New Roman"/>
          <w:b/>
        </w:rPr>
      </w:pPr>
    </w:p>
    <w:p w:rsidR="00E02A07" w:rsidP="00E02A07">
      <w:pPr>
        <w:bidi w:val="0"/>
        <w:ind w:left="495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vládny návrh zákona, ktorým sa mení a dopĺňa zákon č. 431/2002 Z. z. o účtovníctve v znení neskorších predpisov a ktorým sa menia a dopĺňajú niektoré zákony</w:t>
      </w:r>
    </w:p>
    <w:p w:rsidR="00E02A07" w:rsidP="00E02A07">
      <w:pPr>
        <w:bidi w:val="0"/>
        <w:ind w:left="4956"/>
        <w:jc w:val="both"/>
        <w:rPr>
          <w:rFonts w:ascii="Times New Roman" w:hAnsi="Times New Roman"/>
        </w:rPr>
      </w:pPr>
    </w:p>
    <w:p w:rsidR="00E02A07" w:rsidP="00E02A07">
      <w:pPr>
        <w:bidi w:val="0"/>
        <w:ind w:left="4956"/>
        <w:jc w:val="both"/>
        <w:rPr>
          <w:rFonts w:ascii="Times New Roman" w:hAnsi="Times New Roman"/>
        </w:rPr>
      </w:pPr>
    </w:p>
    <w:p w:rsidR="00E02A07" w:rsidP="00E02A07">
      <w:pPr>
        <w:pStyle w:val="BodyTextIndent"/>
        <w:bidi w:val="0"/>
        <w:spacing w:after="0"/>
        <w:ind w:left="0"/>
        <w:jc w:val="both"/>
        <w:rPr>
          <w:rFonts w:ascii="Times New Roman" w:hAnsi="Times New Roman"/>
          <w:b/>
          <w:bCs/>
          <w:u w:val="single"/>
        </w:rPr>
      </w:pPr>
    </w:p>
    <w:p w:rsidR="00E02A07" w:rsidP="00E02A07">
      <w:pPr>
        <w:pStyle w:val="BodyTextIndent"/>
        <w:bidi w:val="0"/>
        <w:spacing w:after="0"/>
        <w:ind w:left="0"/>
        <w:jc w:val="both"/>
        <w:rPr>
          <w:rFonts w:ascii="Times New Roman" w:hAnsi="Times New Roman"/>
          <w:b/>
          <w:bCs/>
          <w:u w:val="single"/>
        </w:rPr>
      </w:pPr>
    </w:p>
    <w:p w:rsidR="00E02A07" w:rsidP="00E02A07">
      <w:pPr>
        <w:pStyle w:val="BodyTextIndent"/>
        <w:bidi w:val="0"/>
        <w:spacing w:after="0"/>
        <w:ind w:left="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E02A07" w:rsidP="00E02A07">
      <w:pPr>
        <w:pStyle w:val="BodyTextIndent"/>
        <w:bidi w:val="0"/>
        <w:spacing w:after="0"/>
        <w:ind w:left="0"/>
        <w:jc w:val="both"/>
        <w:rPr>
          <w:rFonts w:ascii="Times New Roman" w:hAnsi="Times New Roman"/>
        </w:rPr>
      </w:pPr>
    </w:p>
    <w:p w:rsidR="00E02A07" w:rsidP="00E02A07">
      <w:pPr>
        <w:pStyle w:val="BodyTextIndent"/>
        <w:bidi w:val="0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Robert Fico</w:t>
      </w:r>
    </w:p>
    <w:p w:rsidR="00E02A07" w:rsidP="00E02A07">
      <w:pPr>
        <w:pStyle w:val="BodyTextIndent"/>
        <w:bidi w:val="0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predseda vlády  </w:t>
      </w:r>
    </w:p>
    <w:p w:rsidR="00E02A07" w:rsidP="00E02A07">
      <w:pPr>
        <w:pStyle w:val="BodyTextIndent"/>
        <w:bidi w:val="0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E02A07" w:rsidP="00E02A07">
      <w:pPr>
        <w:pStyle w:val="BodyTextIndent"/>
        <w:bidi w:val="0"/>
        <w:jc w:val="center"/>
        <w:rPr>
          <w:rFonts w:ascii="Times New Roman" w:hAnsi="Times New Roman"/>
        </w:rPr>
      </w:pPr>
    </w:p>
    <w:p w:rsidR="00E02A07" w:rsidP="00E02A07">
      <w:pPr>
        <w:pStyle w:val="BodyTextIndent"/>
        <w:bidi w:val="0"/>
        <w:jc w:val="center"/>
        <w:rPr>
          <w:rFonts w:ascii="Times New Roman" w:hAnsi="Times New Roman"/>
        </w:rPr>
      </w:pPr>
    </w:p>
    <w:p w:rsidR="00E02A07" w:rsidP="00E02A07">
      <w:pPr>
        <w:pStyle w:val="BodyTextIndent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Bratislava, február 2015</w:t>
      </w:r>
    </w:p>
    <w:p w:rsidR="00A8025E">
      <w:pPr>
        <w:bidi w:val="0"/>
        <w:rPr>
          <w:rFonts w:ascii="Times New Roman" w:hAnsi="Times New Roman"/>
        </w:rPr>
      </w:pPr>
    </w:p>
    <w:sectPr w:rsidSect="00D3362A"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E02A07"/>
    <w:rsid w:val="003974C1"/>
    <w:rsid w:val="003A6D3D"/>
    <w:rsid w:val="00462BB8"/>
    <w:rsid w:val="005D77B6"/>
    <w:rsid w:val="006B0C4F"/>
    <w:rsid w:val="009D49E2"/>
    <w:rsid w:val="00A8025E"/>
    <w:rsid w:val="00D3362A"/>
    <w:rsid w:val="00E02A0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Calibri" w:hAnsi="Arial Narrow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A0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02A07"/>
    <w:pPr>
      <w:spacing w:after="120"/>
      <w:ind w:left="283"/>
      <w:jc w:val="left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02A0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96</Words>
  <Characters>549</Characters>
  <Application>Microsoft Office Word</Application>
  <DocSecurity>0</DocSecurity>
  <Lines>0</Lines>
  <Paragraphs>0</Paragraphs>
  <ScaleCrop>false</ScaleCrop>
  <Company>MF SR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mhorvathova</dc:creator>
  <cp:lastModifiedBy>Gašparíková, Jarmila</cp:lastModifiedBy>
  <cp:revision>2</cp:revision>
  <dcterms:created xsi:type="dcterms:W3CDTF">2015-02-20T11:53:00Z</dcterms:created>
  <dcterms:modified xsi:type="dcterms:W3CDTF">2015-02-20T11:53:00Z</dcterms:modified>
</cp:coreProperties>
</file>