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1764" w:rsidRPr="00C70A3D" w:rsidP="001E1764">
      <w:pPr>
        <w:bidi w:val="0"/>
        <w:jc w:val="center"/>
        <w:outlineLvl w:val="0"/>
        <w:rPr>
          <w:rFonts w:ascii="Times New Roman" w:hAnsi="Times New Roman"/>
          <w:b/>
          <w:szCs w:val="22"/>
          <w:lang w:eastAsia="cs-CZ"/>
        </w:rPr>
      </w:pPr>
      <w:r w:rsidRPr="00C70A3D">
        <w:rPr>
          <w:rFonts w:ascii="Times New Roman" w:hAnsi="Times New Roman"/>
          <w:b/>
          <w:szCs w:val="22"/>
          <w:lang w:eastAsia="cs-CZ"/>
        </w:rPr>
        <w:t>DOLOŽKA ZLUČITEĽNOSTI</w:t>
      </w:r>
    </w:p>
    <w:p w:rsidR="001E1764" w:rsidRPr="00C70A3D" w:rsidP="001E1764">
      <w:pPr>
        <w:bidi w:val="0"/>
        <w:jc w:val="center"/>
        <w:outlineLvl w:val="0"/>
        <w:rPr>
          <w:rFonts w:ascii="Times New Roman" w:hAnsi="Times New Roman"/>
          <w:b/>
          <w:szCs w:val="24"/>
        </w:rPr>
      </w:pPr>
      <w:r w:rsidRPr="00C70A3D">
        <w:rPr>
          <w:rFonts w:ascii="Times New Roman" w:hAnsi="Times New Roman"/>
          <w:b/>
          <w:szCs w:val="24"/>
        </w:rPr>
        <w:t>návrhu zákona s právom Európskej únie</w:t>
      </w:r>
    </w:p>
    <w:p w:rsidR="001E1764" w:rsidRPr="00C70A3D" w:rsidP="001E1764">
      <w:pPr>
        <w:bidi w:val="0"/>
        <w:rPr>
          <w:rFonts w:ascii="Times New Roman" w:hAnsi="Times New Roman"/>
          <w:szCs w:val="24"/>
        </w:rPr>
      </w:pPr>
    </w:p>
    <w:p w:rsidR="001E1764" w:rsidRPr="004F0B79" w:rsidP="005A52C3">
      <w:pPr>
        <w:numPr>
          <w:ilvl w:val="0"/>
          <w:numId w:val="1"/>
        </w:numPr>
        <w:bidi w:val="0"/>
        <w:spacing w:before="120"/>
        <w:rPr>
          <w:rFonts w:ascii="Times New Roman" w:hAnsi="Times New Roman"/>
          <w:szCs w:val="24"/>
        </w:rPr>
      </w:pPr>
      <w:r w:rsidRPr="004F0B79">
        <w:rPr>
          <w:rFonts w:ascii="Times New Roman" w:hAnsi="Times New Roman"/>
          <w:b/>
          <w:szCs w:val="24"/>
        </w:rPr>
        <w:t>Predkladateľ zákona:</w:t>
      </w:r>
      <w:r w:rsidRPr="004F0B79">
        <w:rPr>
          <w:rFonts w:ascii="Times New Roman" w:hAnsi="Times New Roman"/>
          <w:szCs w:val="24"/>
        </w:rPr>
        <w:t xml:space="preserve"> </w:t>
      </w:r>
      <w:r w:rsidRPr="004F0B79" w:rsidR="005A52C3">
        <w:rPr>
          <w:rFonts w:ascii="Times New Roman" w:hAnsi="Times New Roman"/>
          <w:szCs w:val="24"/>
        </w:rPr>
        <w:t>V</w:t>
      </w:r>
      <w:r w:rsidRPr="004F0B79">
        <w:rPr>
          <w:rFonts w:ascii="Times New Roman" w:hAnsi="Times New Roman"/>
          <w:szCs w:val="24"/>
        </w:rPr>
        <w:t>láda Slovenskej republiky</w:t>
      </w:r>
    </w:p>
    <w:p w:rsidR="001E1764" w:rsidRPr="00C70A3D" w:rsidP="001E1764">
      <w:pPr>
        <w:bidi w:val="0"/>
        <w:rPr>
          <w:rFonts w:ascii="Times New Roman" w:hAnsi="Times New Roman"/>
          <w:szCs w:val="24"/>
        </w:rPr>
      </w:pPr>
    </w:p>
    <w:p w:rsidR="001E1764" w:rsidRPr="004F0B79" w:rsidP="004F0B79">
      <w:pPr>
        <w:numPr>
          <w:ilvl w:val="0"/>
          <w:numId w:val="1"/>
        </w:numPr>
        <w:bidi w:val="0"/>
        <w:ind w:left="357" w:hanging="357"/>
        <w:rPr>
          <w:rFonts w:ascii="Times New Roman" w:hAnsi="Times New Roman"/>
          <w:szCs w:val="24"/>
        </w:rPr>
      </w:pPr>
      <w:r w:rsidRPr="004F0B79">
        <w:rPr>
          <w:rFonts w:ascii="Times New Roman" w:hAnsi="Times New Roman"/>
          <w:b/>
          <w:szCs w:val="24"/>
        </w:rPr>
        <w:t>Názov návrhu zákona:</w:t>
      </w:r>
      <w:r w:rsidRPr="004F0B79">
        <w:rPr>
          <w:rFonts w:ascii="Times New Roman" w:hAnsi="Times New Roman"/>
          <w:szCs w:val="24"/>
        </w:rPr>
        <w:t xml:space="preserve"> Zákon, ktorým sa mení a dopĺňa zákon č. 124/2006 Z. z. o bezpečnosti a ochrane zdravia pri práci a o zmene a doplnení niektorých zákon</w:t>
      </w:r>
      <w:r w:rsidRPr="004F0B79" w:rsidR="00A54665">
        <w:rPr>
          <w:rFonts w:ascii="Times New Roman" w:hAnsi="Times New Roman"/>
          <w:szCs w:val="24"/>
        </w:rPr>
        <w:t>ov v znení neskorších predpisov</w:t>
      </w:r>
    </w:p>
    <w:p w:rsidR="001E1764" w:rsidRPr="00C70A3D" w:rsidP="001E1764">
      <w:pPr>
        <w:bidi w:val="0"/>
        <w:rPr>
          <w:rFonts w:ascii="Times New Roman" w:hAnsi="Times New Roman"/>
          <w:szCs w:val="24"/>
          <w:lang w:eastAsia="en-US"/>
        </w:rPr>
      </w:pPr>
    </w:p>
    <w:p w:rsidR="001E1764" w:rsidRPr="00C70A3D" w:rsidP="001E1764">
      <w:pPr>
        <w:numPr>
          <w:ilvl w:val="0"/>
          <w:numId w:val="1"/>
        </w:numPr>
        <w:bidi w:val="0"/>
        <w:rPr>
          <w:rFonts w:ascii="Times New Roman" w:hAnsi="Times New Roman"/>
          <w:b/>
          <w:szCs w:val="24"/>
        </w:rPr>
      </w:pPr>
      <w:r w:rsidRPr="00C70A3D">
        <w:rPr>
          <w:rFonts w:ascii="Times New Roman" w:hAnsi="Times New Roman"/>
          <w:b/>
          <w:szCs w:val="24"/>
        </w:rPr>
        <w:t>Problematika návrhu zákona:</w:t>
      </w:r>
    </w:p>
    <w:p w:rsidR="001E1764" w:rsidRPr="00C70A3D" w:rsidP="005A52C3">
      <w:pPr>
        <w:numPr>
          <w:ilvl w:val="0"/>
          <w:numId w:val="2"/>
        </w:numPr>
        <w:bidi w:val="0"/>
        <w:spacing w:before="12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je upravená v práve Európskej únie:</w:t>
      </w:r>
    </w:p>
    <w:p w:rsidR="001E1764" w:rsidRPr="00C70A3D" w:rsidP="001E1764">
      <w:pPr>
        <w:bidi w:val="0"/>
        <w:ind w:left="360"/>
        <w:rPr>
          <w:rFonts w:ascii="Times New Roman" w:hAnsi="Times New Roman"/>
          <w:szCs w:val="24"/>
        </w:rPr>
      </w:pPr>
    </w:p>
    <w:p w:rsidR="001E1764" w:rsidRPr="00C70A3D" w:rsidP="001E1764">
      <w:pPr>
        <w:numPr>
          <w:numId w:val="5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 xml:space="preserve">primárnom: </w:t>
      </w:r>
    </w:p>
    <w:p w:rsidR="00BF0BAC" w:rsidRPr="00C70A3D" w:rsidP="001E1764">
      <w:pPr>
        <w:numPr>
          <w:numId w:val="6"/>
        </w:numPr>
        <w:tabs>
          <w:tab w:val="clear" w:pos="357"/>
          <w:tab w:val="num" w:pos="1080"/>
        </w:tabs>
        <w:bidi w:val="0"/>
        <w:ind w:left="108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čl. 56 až 62 Zmluvy o fungovaní Európskej únie v platnom znení, ktoré upravujú poskytovanie služieb na vnútornom trhu</w:t>
      </w:r>
      <w:r w:rsidR="00697A55">
        <w:rPr>
          <w:rFonts w:ascii="Times New Roman" w:hAnsi="Times New Roman"/>
          <w:szCs w:val="24"/>
        </w:rPr>
        <w:t xml:space="preserve"> Európskej únie</w:t>
      </w:r>
      <w:r w:rsidRPr="00C70A3D">
        <w:rPr>
          <w:rFonts w:ascii="Times New Roman" w:hAnsi="Times New Roman"/>
          <w:szCs w:val="24"/>
        </w:rPr>
        <w:t>,</w:t>
      </w:r>
    </w:p>
    <w:p w:rsidR="001E1764" w:rsidRPr="00C70A3D" w:rsidP="001E1764">
      <w:pPr>
        <w:numPr>
          <w:numId w:val="6"/>
        </w:numPr>
        <w:tabs>
          <w:tab w:val="clear" w:pos="357"/>
          <w:tab w:val="num" w:pos="1080"/>
        </w:tabs>
        <w:bidi w:val="0"/>
        <w:ind w:left="108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čl. 151 Zmluvy o fungovaní Európskej únie v platnom znení, podľa ktorého Únia a členské štáty majú za cieľ podporovať zamestnanosť pracovníkov, zlepšovať životné a pracovné podmienky tak, aby sa dosiahlo ich zosúladenie pri zachovaní dosiahnutej úrovne, primeraná sociálna ochrana, sociálny dialóg, dialóg medzi sociálnymi partnermi, rozvoj ľudských zdrojov so zreteľom na permanentne vysokú zamestnanosť a boj proti vylučovaniu z trhu práce,</w:t>
      </w:r>
    </w:p>
    <w:p w:rsidR="001E1764" w:rsidRPr="00C70A3D" w:rsidP="001E1764">
      <w:pPr>
        <w:numPr>
          <w:numId w:val="6"/>
        </w:numPr>
        <w:tabs>
          <w:tab w:val="clear" w:pos="357"/>
          <w:tab w:val="num" w:pos="1080"/>
        </w:tabs>
        <w:bidi w:val="0"/>
        <w:ind w:left="108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čl. 153 ods. 1 písm. a) a b) Zmluvy o fungovaní Európskej únie v platnom znení, ktoré ustanovujú, že na dosiahnutie cieľov uvedených v článku 151 Únia podporuje a dopĺňa činnosti členských štátov v oblasti a) zlepšovania pracovného prostredia najmä s ohľadom na ochranu zdravia a bezpečnosti pracovníkov, b) pracovných podmienok</w:t>
      </w:r>
      <w:r w:rsidRPr="00C70A3D" w:rsidR="007E6948">
        <w:rPr>
          <w:rFonts w:ascii="Times New Roman" w:hAnsi="Times New Roman"/>
          <w:szCs w:val="24"/>
        </w:rPr>
        <w:t>,</w:t>
      </w:r>
    </w:p>
    <w:p w:rsidR="001E1764" w:rsidRPr="00C70A3D" w:rsidP="001E1764">
      <w:pPr>
        <w:bidi w:val="0"/>
        <w:rPr>
          <w:rFonts w:ascii="Times New Roman" w:hAnsi="Times New Roman"/>
          <w:szCs w:val="24"/>
        </w:rPr>
      </w:pPr>
    </w:p>
    <w:p w:rsidR="001E1764" w:rsidRPr="00C70A3D" w:rsidP="001E1764">
      <w:pPr>
        <w:numPr>
          <w:numId w:val="7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sekundárnom (prijatom po nadobudnutí platnosti Lisabonskej zmluvy, ktorou sa mení a dopĺňa Zmluva o Európskom spoločenstve a Zmluva o Európskej únii – po 30. novembri 2009)</w:t>
      </w:r>
    </w:p>
    <w:p w:rsidR="001E1764" w:rsidRPr="00C70A3D" w:rsidP="001E1764">
      <w:pPr>
        <w:numPr>
          <w:ilvl w:val="1"/>
          <w:numId w:val="7"/>
        </w:numPr>
        <w:tabs>
          <w:tab w:val="clear" w:pos="714"/>
          <w:tab w:val="num" w:pos="1080"/>
        </w:tabs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legislatívne akty,</w:t>
      </w:r>
    </w:p>
    <w:p w:rsidR="001E1764" w:rsidRPr="00C70A3D" w:rsidP="001E1764">
      <w:pPr>
        <w:numPr>
          <w:ilvl w:val="1"/>
          <w:numId w:val="7"/>
        </w:numPr>
        <w:tabs>
          <w:tab w:val="clear" w:pos="714"/>
          <w:tab w:val="num" w:pos="1080"/>
        </w:tabs>
        <w:bidi w:val="0"/>
        <w:rPr>
          <w:rFonts w:ascii="Times New Roman" w:hAnsi="Times New Roman"/>
          <w:szCs w:val="24"/>
        </w:rPr>
      </w:pPr>
      <w:r w:rsidRPr="00C70A3D" w:rsidR="007E6948">
        <w:rPr>
          <w:rFonts w:ascii="Times New Roman" w:hAnsi="Times New Roman"/>
          <w:szCs w:val="24"/>
        </w:rPr>
        <w:t>nelegislatívne akty,</w:t>
      </w:r>
    </w:p>
    <w:p w:rsidR="001E1764" w:rsidRPr="00C70A3D" w:rsidP="001E1764">
      <w:pPr>
        <w:bidi w:val="0"/>
        <w:ind w:left="357"/>
        <w:rPr>
          <w:rFonts w:ascii="Times New Roman" w:hAnsi="Times New Roman"/>
          <w:szCs w:val="24"/>
        </w:rPr>
      </w:pPr>
    </w:p>
    <w:p w:rsidR="001E1764" w:rsidRPr="00C70A3D" w:rsidP="001E1764">
      <w:pPr>
        <w:numPr>
          <w:numId w:val="7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sekundárnom (prijatom pred nadobudnutím platnosti Lisabonskej zmluvy, ktorou sa mení a dopĺňa Zmluva o Európskom spoločenstve a Zmluva o Európskej únii – do 30. novembra 2009)</w:t>
      </w:r>
    </w:p>
    <w:p w:rsidR="00BF0BAC" w:rsidRPr="00C70A3D" w:rsidP="007E6948">
      <w:pPr>
        <w:numPr>
          <w:numId w:val="4"/>
        </w:numPr>
        <w:bidi w:val="0"/>
        <w:spacing w:before="120"/>
        <w:rPr>
          <w:rFonts w:ascii="Times New Roman" w:hAnsi="Times New Roman"/>
        </w:rPr>
      </w:pPr>
      <w:r w:rsidRPr="00C70A3D" w:rsidR="001E1764">
        <w:rPr>
          <w:rFonts w:ascii="Times New Roman" w:hAnsi="Times New Roman"/>
          <w:szCs w:val="24"/>
        </w:rPr>
        <w:t>smernica Rady 89/391/EHS z 12. júna 1989 o zavádzaní opatrení na podporu zlepšenia bezpečnosti a zdravia pracovníkov pri práci (Mimoriadne vydanie Ú. v. EÚ, kap. 05/zv. 1) v platnom znení</w:t>
      </w:r>
      <w:r w:rsidRPr="00C70A3D">
        <w:rPr>
          <w:rFonts w:ascii="Times New Roman" w:hAnsi="Times New Roman"/>
          <w:szCs w:val="24"/>
        </w:rPr>
        <w:t>,</w:t>
      </w:r>
    </w:p>
    <w:p w:rsidR="001E1764" w:rsidRPr="00C70A3D" w:rsidP="007E6948">
      <w:pPr>
        <w:numPr>
          <w:numId w:val="4"/>
        </w:numPr>
        <w:bidi w:val="0"/>
        <w:spacing w:before="120"/>
        <w:rPr>
          <w:rFonts w:ascii="Times New Roman" w:hAnsi="Times New Roman"/>
          <w:szCs w:val="24"/>
        </w:rPr>
      </w:pPr>
      <w:r w:rsidRPr="00C70A3D" w:rsidR="00936700">
        <w:rPr>
          <w:rFonts w:ascii="Times New Roman" w:hAnsi="Times New Roman"/>
          <w:szCs w:val="24"/>
        </w:rPr>
        <w:t>smernica Európskeho parlamentu a Rady 2006/123/ES z 12. decembra 2006 o službách na vnútornom trhu (Ú. v. EÚ L 376, 27. 12. 2006)</w:t>
      </w:r>
      <w:r w:rsidRPr="00C70A3D">
        <w:rPr>
          <w:rFonts w:ascii="Times New Roman" w:hAnsi="Times New Roman"/>
          <w:szCs w:val="24"/>
        </w:rPr>
        <w:t>;</w:t>
      </w:r>
    </w:p>
    <w:p w:rsidR="001E1764" w:rsidRPr="00C70A3D" w:rsidP="001E1764">
      <w:pPr>
        <w:bidi w:val="0"/>
        <w:ind w:left="360"/>
        <w:rPr>
          <w:rFonts w:ascii="Times New Roman" w:hAnsi="Times New Roman"/>
        </w:rPr>
      </w:pPr>
    </w:p>
    <w:p w:rsidR="001E1764" w:rsidRPr="00C70A3D" w:rsidP="001E1764">
      <w:pPr>
        <w:numPr>
          <w:ilvl w:val="0"/>
          <w:numId w:val="2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nie je obsiahnutá v judikatúre Súdneho dvora Európskej únie:</w:t>
      </w:r>
    </w:p>
    <w:p w:rsidR="001E1764" w:rsidRPr="00C70A3D" w:rsidP="001E1764">
      <w:pPr>
        <w:bidi w:val="0"/>
        <w:rPr>
          <w:rFonts w:ascii="Times New Roman" w:hAnsi="Times New Roman"/>
          <w:szCs w:val="24"/>
        </w:rPr>
      </w:pPr>
    </w:p>
    <w:p w:rsidR="001E1764" w:rsidRPr="00C70A3D" w:rsidP="001E1764">
      <w:pPr>
        <w:numPr>
          <w:ilvl w:val="0"/>
          <w:numId w:val="1"/>
        </w:numPr>
        <w:bidi w:val="0"/>
        <w:rPr>
          <w:rFonts w:ascii="Times New Roman" w:hAnsi="Times New Roman"/>
          <w:b/>
          <w:szCs w:val="24"/>
        </w:rPr>
      </w:pPr>
      <w:r w:rsidRPr="00C70A3D">
        <w:rPr>
          <w:rFonts w:ascii="Times New Roman" w:hAnsi="Times New Roman"/>
          <w:b/>
          <w:szCs w:val="24"/>
        </w:rPr>
        <w:t xml:space="preserve">Záväzky Slovenskej republiky vo vzťahu k Európskej únii:  </w:t>
        <w:tab/>
      </w:r>
    </w:p>
    <w:p w:rsidR="001E1764" w:rsidRPr="00C70A3D" w:rsidP="001E1764">
      <w:pPr>
        <w:bidi w:val="0"/>
        <w:ind w:left="720"/>
        <w:rPr>
          <w:rFonts w:ascii="Times New Roman" w:hAnsi="Times New Roman"/>
          <w:szCs w:val="24"/>
        </w:rPr>
      </w:pPr>
    </w:p>
    <w:p w:rsidR="001E1764" w:rsidRPr="00C70A3D" w:rsidP="001E1764">
      <w:pPr>
        <w:numPr>
          <w:numId w:val="3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lehota na prebratie smernice alebo lehota na implementáciu nariadenia alebo rozhodnutia:</w:t>
      </w:r>
    </w:p>
    <w:p w:rsidR="001E1764" w:rsidRPr="00C70A3D" w:rsidP="005A52C3">
      <w:pPr>
        <w:tabs>
          <w:tab w:val="left" w:pos="360"/>
        </w:tabs>
        <w:bidi w:val="0"/>
        <w:spacing w:before="120"/>
        <w:ind w:left="36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Lehota na prebratie smernice Rady 89/391/EHS z 12. júna 1989 o zavádzaní opatrení na   podporu zlepšenia bezpečnosti a zdravia pracovníkov pri práci (Mimoriadne vydanie Ú. v. EÚ, kap. 05/zv. 1) bol 1. máj 2004.</w:t>
      </w:r>
    </w:p>
    <w:p w:rsidR="004F0B79" w:rsidP="004F0B79">
      <w:pPr>
        <w:tabs>
          <w:tab w:val="left" w:pos="360"/>
        </w:tabs>
        <w:bidi w:val="0"/>
        <w:spacing w:before="120"/>
        <w:ind w:left="36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 xml:space="preserve">Lehota na prebratie smernice </w:t>
      </w:r>
      <w:r w:rsidRPr="004F0B79">
        <w:rPr>
          <w:rFonts w:ascii="Times New Roman" w:hAnsi="Times New Roman"/>
          <w:szCs w:val="24"/>
        </w:rPr>
        <w:t>Európskeho parlamentu a Rady 2006/123/ES z 12. decembra 2006 o službách na vnútornom trhu (Ú. v. EÚ L 376, 27. 12. 2006)</w:t>
      </w:r>
      <w:r>
        <w:rPr>
          <w:rFonts w:ascii="Times New Roman" w:hAnsi="Times New Roman"/>
          <w:szCs w:val="24"/>
        </w:rPr>
        <w:t xml:space="preserve"> bol 28</w:t>
      </w:r>
      <w:r w:rsidRPr="00C70A3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december</w:t>
      </w:r>
      <w:r w:rsidRPr="00C70A3D">
        <w:rPr>
          <w:rFonts w:ascii="Times New Roman" w:hAnsi="Times New Roman"/>
          <w:szCs w:val="24"/>
        </w:rPr>
        <w:t xml:space="preserve"> 200</w:t>
      </w:r>
      <w:r>
        <w:rPr>
          <w:rFonts w:ascii="Times New Roman" w:hAnsi="Times New Roman"/>
          <w:szCs w:val="24"/>
        </w:rPr>
        <w:t>9.</w:t>
      </w:r>
    </w:p>
    <w:p w:rsidR="004F0B79" w:rsidP="001E1764">
      <w:pPr>
        <w:bidi w:val="0"/>
        <w:rPr>
          <w:rFonts w:ascii="Times New Roman" w:hAnsi="Times New Roman"/>
          <w:szCs w:val="24"/>
        </w:rPr>
      </w:pPr>
    </w:p>
    <w:p w:rsidR="001E1764" w:rsidRPr="00C70A3D" w:rsidP="001E1764">
      <w:pPr>
        <w:numPr>
          <w:numId w:val="3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</w:t>
      </w:r>
    </w:p>
    <w:p w:rsidR="001E1764" w:rsidRPr="00C70A3D" w:rsidP="001E1764">
      <w:pPr>
        <w:bidi w:val="0"/>
        <w:rPr>
          <w:rFonts w:ascii="Times New Roman" w:hAnsi="Times New Roman"/>
          <w:szCs w:val="24"/>
        </w:rPr>
      </w:pPr>
    </w:p>
    <w:p w:rsidR="001E1764" w:rsidRPr="00C70A3D" w:rsidP="001E1764">
      <w:pPr>
        <w:numPr>
          <w:numId w:val="3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informácia o konaní začatom proti Slovenskej republike o porušení podľa čl. 258 až 260 Zmluvy o fungovaní Európskej únie:</w:t>
      </w:r>
    </w:p>
    <w:p w:rsidR="001E1764" w:rsidRPr="00C70A3D" w:rsidP="005A52C3">
      <w:pPr>
        <w:tabs>
          <w:tab w:val="left" w:pos="360"/>
        </w:tabs>
        <w:bidi w:val="0"/>
        <w:spacing w:before="120"/>
        <w:ind w:left="36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Proti Slovenskej republike nezačalo žiadne konanie o porušení podľa čl. 258 až 260 Zmluvy o fungovaní Európskej únie.</w:t>
      </w:r>
    </w:p>
    <w:p w:rsidR="001E1764" w:rsidRPr="00C70A3D" w:rsidP="001E1764">
      <w:pPr>
        <w:bidi w:val="0"/>
        <w:rPr>
          <w:rFonts w:ascii="Times New Roman" w:hAnsi="Times New Roman"/>
          <w:szCs w:val="24"/>
        </w:rPr>
      </w:pPr>
    </w:p>
    <w:p w:rsidR="001E1764" w:rsidRPr="00C70A3D" w:rsidP="001E1764">
      <w:pPr>
        <w:numPr>
          <w:numId w:val="3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informácia o právnych predpisoch, v ktorých sú preberané smernice už prebraté spolu s uvedením rozsahu tohto prebratia:</w:t>
      </w:r>
    </w:p>
    <w:p w:rsidR="001E1764" w:rsidRPr="004F0B79" w:rsidP="004F0B79">
      <w:pPr>
        <w:pStyle w:val="ListParagraph"/>
        <w:numPr>
          <w:numId w:val="8"/>
        </w:numPr>
        <w:tabs>
          <w:tab w:val="left" w:pos="360"/>
        </w:tabs>
        <w:bidi w:val="0"/>
        <w:spacing w:before="120"/>
        <w:rPr>
          <w:rFonts w:ascii="Times New Roman" w:hAnsi="Times New Roman"/>
          <w:i/>
          <w:iCs/>
          <w:szCs w:val="24"/>
        </w:rPr>
      </w:pPr>
      <w:r w:rsidR="004F0B79">
        <w:rPr>
          <w:rFonts w:ascii="Times New Roman" w:hAnsi="Times New Roman"/>
          <w:szCs w:val="24"/>
        </w:rPr>
        <w:t>s</w:t>
      </w:r>
      <w:r w:rsidRPr="004F0B79">
        <w:rPr>
          <w:rFonts w:ascii="Times New Roman" w:hAnsi="Times New Roman"/>
          <w:szCs w:val="24"/>
        </w:rPr>
        <w:t>mernica Rady 89/391/EHS z 12. júna 1989 o zavádzaní opatrení na podporu zlepšenia bezpečnosti a zdravia pracovníkov pri práci (Mimoriadne vydanie Ú. v. EÚ, kap. 05/zv. 1) v platnom znení</w:t>
      </w:r>
    </w:p>
    <w:p w:rsidR="0083247A" w:rsidRPr="00C70A3D" w:rsidP="001E1764">
      <w:pPr>
        <w:numPr>
          <w:ilvl w:val="1"/>
          <w:numId w:val="4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v zákone č. 311/2001 Z. z. Zákonník práce v znení neskorších predpisov</w:t>
      </w:r>
    </w:p>
    <w:p w:rsidR="001E1764" w:rsidRPr="00C70A3D" w:rsidP="001E1764">
      <w:pPr>
        <w:numPr>
          <w:ilvl w:val="1"/>
          <w:numId w:val="4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v zákone č. 124/2006 Z. z. o bezpečnosti a ochrane zdravia pri práci a o zmene a doplnení niektorých zákonov v znení neskorších predpisov</w:t>
      </w:r>
    </w:p>
    <w:p w:rsidR="005A52C3" w:rsidRPr="00C70A3D" w:rsidP="001E1764">
      <w:pPr>
        <w:numPr>
          <w:ilvl w:val="1"/>
          <w:numId w:val="4"/>
        </w:numPr>
        <w:bidi w:val="0"/>
        <w:rPr>
          <w:rFonts w:ascii="Times New Roman" w:hAnsi="Times New Roman"/>
          <w:szCs w:val="24"/>
        </w:rPr>
      </w:pPr>
      <w:r w:rsidRPr="00C70A3D" w:rsidR="001E1764">
        <w:rPr>
          <w:rFonts w:ascii="Times New Roman" w:hAnsi="Times New Roman"/>
          <w:szCs w:val="24"/>
        </w:rPr>
        <w:t>v zákone č. 125/2006 Z. z. o inšpekcii práce a o zmene a doplnení zákona č. 82/2005 Z. z. o nelegálnej práci a nelegálnom zamestnávaní a o zmene a doplnení niektorých zákonov v znení neskorších predpisov</w:t>
      </w:r>
    </w:p>
    <w:p w:rsidR="001E1764" w:rsidRPr="00C70A3D" w:rsidP="001E1764">
      <w:pPr>
        <w:numPr>
          <w:ilvl w:val="1"/>
          <w:numId w:val="4"/>
        </w:numPr>
        <w:bidi w:val="0"/>
        <w:rPr>
          <w:rFonts w:ascii="Times New Roman" w:hAnsi="Times New Roman"/>
          <w:szCs w:val="24"/>
        </w:rPr>
      </w:pPr>
      <w:r w:rsidRPr="00C70A3D" w:rsidR="005A52C3">
        <w:rPr>
          <w:rFonts w:ascii="Times New Roman" w:hAnsi="Times New Roman"/>
          <w:szCs w:val="24"/>
        </w:rPr>
        <w:t xml:space="preserve">v zákone č. </w:t>
      </w:r>
      <w:r w:rsidRPr="00C70A3D" w:rsidR="005A52C3">
        <w:rPr>
          <w:rFonts w:ascii="Times New Roman" w:hAnsi="Times New Roman"/>
        </w:rPr>
        <w:t>355/2007 Z. z. o ochrane, podpore a rozvoji verejného zdravia a o zmene a doplnení niektorých zákonov v znení neskorších predpisov</w:t>
      </w:r>
    </w:p>
    <w:p w:rsidR="004F0B79" w:rsidP="004F0B79">
      <w:pPr>
        <w:pStyle w:val="ListParagraph"/>
        <w:numPr>
          <w:numId w:val="8"/>
        </w:numPr>
        <w:tabs>
          <w:tab w:val="left" w:pos="360"/>
        </w:tabs>
        <w:bidi w:val="0"/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smernica </w:t>
      </w:r>
      <w:r w:rsidRPr="00C70A3D">
        <w:rPr>
          <w:rFonts w:ascii="Times New Roman" w:hAnsi="Times New Roman"/>
          <w:szCs w:val="24"/>
        </w:rPr>
        <w:t>Európskeho parlamentu a Rady 2006/123/ES z 12. decembra 2006 o službách na vnútornom trhu (Ú. v. EÚ L 376, 27. 12. 2006)</w:t>
      </w:r>
    </w:p>
    <w:p w:rsidR="004F0B79" w:rsidP="004F0B79">
      <w:pPr>
        <w:numPr>
          <w:ilvl w:val="1"/>
          <w:numId w:val="4"/>
        </w:num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 zákone č. 136/2010 Z. z. </w:t>
      </w:r>
      <w:r w:rsidRPr="004F0B79">
        <w:rPr>
          <w:rFonts w:ascii="Times New Roman" w:hAnsi="Times New Roman"/>
          <w:szCs w:val="24"/>
        </w:rPr>
        <w:t>o službách na vnútornom trhu a o zmene a doplnení niektorých zákonov</w:t>
      </w:r>
    </w:p>
    <w:p w:rsidR="004F0B79" w:rsidRPr="00C70A3D" w:rsidP="004F0B79">
      <w:pPr>
        <w:numPr>
          <w:ilvl w:val="1"/>
          <w:numId w:val="4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szCs w:val="24"/>
        </w:rPr>
        <w:t>v zákone č. 124/2006 Z. z. o bezpečnosti a ochrane zdravia pri práci a o zmene a doplnení niektorých zákonov v znení neskorších predpisov</w:t>
      </w:r>
    </w:p>
    <w:p w:rsidR="004F0B79" w:rsidRPr="00C70A3D" w:rsidP="004F0B79">
      <w:pPr>
        <w:bidi w:val="0"/>
        <w:rPr>
          <w:rFonts w:ascii="Times New Roman" w:hAnsi="Times New Roman"/>
          <w:szCs w:val="24"/>
        </w:rPr>
      </w:pPr>
    </w:p>
    <w:p w:rsidR="001E1764" w:rsidRPr="00C70A3D" w:rsidP="001E1764">
      <w:pPr>
        <w:numPr>
          <w:ilvl w:val="0"/>
          <w:numId w:val="1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b/>
          <w:szCs w:val="24"/>
        </w:rPr>
        <w:t xml:space="preserve">Stupeň zlučiteľnosti návrhu zákona s právom Európskej únie: </w:t>
      </w:r>
      <w:r w:rsidRPr="00C70A3D">
        <w:rPr>
          <w:rFonts w:ascii="Times New Roman" w:hAnsi="Times New Roman"/>
          <w:szCs w:val="24"/>
        </w:rPr>
        <w:t>úplný</w:t>
      </w:r>
    </w:p>
    <w:p w:rsidR="001E1764" w:rsidRPr="00C70A3D" w:rsidP="001E1764">
      <w:pPr>
        <w:bidi w:val="0"/>
        <w:rPr>
          <w:rFonts w:ascii="Times New Roman" w:hAnsi="Times New Roman"/>
          <w:szCs w:val="24"/>
        </w:rPr>
      </w:pPr>
    </w:p>
    <w:p w:rsidR="001E1764" w:rsidRPr="00C70A3D" w:rsidP="001E1764">
      <w:pPr>
        <w:numPr>
          <w:ilvl w:val="0"/>
          <w:numId w:val="1"/>
        </w:numPr>
        <w:bidi w:val="0"/>
        <w:rPr>
          <w:rFonts w:ascii="Times New Roman" w:hAnsi="Times New Roman"/>
          <w:szCs w:val="24"/>
        </w:rPr>
      </w:pPr>
      <w:r w:rsidRPr="00C70A3D">
        <w:rPr>
          <w:rFonts w:ascii="Times New Roman" w:hAnsi="Times New Roman"/>
          <w:b/>
          <w:szCs w:val="24"/>
        </w:rPr>
        <w:t>Gestor a spolupracujúce rezorty:</w:t>
      </w:r>
      <w:r w:rsidRPr="00C70A3D">
        <w:rPr>
          <w:rFonts w:ascii="Times New Roman" w:hAnsi="Times New Roman"/>
          <w:szCs w:val="24"/>
        </w:rPr>
        <w:t xml:space="preserve"> Ministerstvo práce, sociálnych vecí a rodiny  Slovenskej republiky</w:t>
      </w:r>
    </w:p>
    <w:p w:rsidR="001E1764" w:rsidRPr="00C70A3D" w:rsidP="001E1764">
      <w:pPr>
        <w:bidi w:val="0"/>
        <w:rPr>
          <w:rFonts w:ascii="Times New Roman" w:hAnsi="Times New Roman"/>
        </w:rPr>
      </w:pPr>
    </w:p>
    <w:p w:rsidR="009D132F" w:rsidRPr="00C70A3D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47A" w:rsidP="004F0B79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F0B79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42C"/>
    <w:multiLevelType w:val="hybridMultilevel"/>
    <w:tmpl w:val="DD8CCA4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0D501D"/>
    <w:multiLevelType w:val="hybridMultilevel"/>
    <w:tmpl w:val="2174E79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705"/>
        </w:tabs>
        <w:ind w:left="994" w:hanging="289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E9605CB"/>
    <w:multiLevelType w:val="hybridMultilevel"/>
    <w:tmpl w:val="581A4F7A"/>
    <w:lvl w:ilvl="0">
      <w:start w:val="0"/>
      <w:numFmt w:val="bullet"/>
      <w:lvlText w:val="–"/>
      <w:lvlJc w:val="left"/>
      <w:pPr>
        <w:tabs>
          <w:tab w:val="num" w:pos="714"/>
        </w:tabs>
        <w:ind w:left="714" w:hanging="357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abstractNum w:abstractNumId="4">
    <w:nsid w:val="2AA41EC0"/>
    <w:multiLevelType w:val="hybridMultilevel"/>
    <w:tmpl w:val="8788CFB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">
    <w:nsid w:val="4CF92D97"/>
    <w:multiLevelType w:val="hybridMultilevel"/>
    <w:tmpl w:val="8196DCFC"/>
    <w:lvl w:ilvl="0">
      <w:start w:val="0"/>
      <w:numFmt w:val="bullet"/>
      <w:lvlText w:val="–"/>
      <w:lvlJc w:val="left"/>
      <w:pPr>
        <w:tabs>
          <w:tab w:val="num" w:pos="357"/>
        </w:tabs>
        <w:ind w:left="357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DE53BC"/>
    <w:multiLevelType w:val="hybridMultilevel"/>
    <w:tmpl w:val="20A82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7083D"/>
    <w:multiLevelType w:val="singleLevel"/>
    <w:tmpl w:val="BDD63CDE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1E1764"/>
    <w:rsid w:val="00076BED"/>
    <w:rsid w:val="00085EA1"/>
    <w:rsid w:val="001E1764"/>
    <w:rsid w:val="002C466E"/>
    <w:rsid w:val="003A1812"/>
    <w:rsid w:val="0041694D"/>
    <w:rsid w:val="004975F7"/>
    <w:rsid w:val="004F0B79"/>
    <w:rsid w:val="005A52C3"/>
    <w:rsid w:val="00617AC5"/>
    <w:rsid w:val="00697A55"/>
    <w:rsid w:val="00721010"/>
    <w:rsid w:val="007E6948"/>
    <w:rsid w:val="0083247A"/>
    <w:rsid w:val="008440BA"/>
    <w:rsid w:val="008521D9"/>
    <w:rsid w:val="008667C9"/>
    <w:rsid w:val="008807C0"/>
    <w:rsid w:val="00936700"/>
    <w:rsid w:val="00995629"/>
    <w:rsid w:val="009A6728"/>
    <w:rsid w:val="009D132F"/>
    <w:rsid w:val="00A52EA6"/>
    <w:rsid w:val="00A54665"/>
    <w:rsid w:val="00BD59BA"/>
    <w:rsid w:val="00BF0BAC"/>
    <w:rsid w:val="00C30856"/>
    <w:rsid w:val="00C70A3D"/>
    <w:rsid w:val="00EB6C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76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83247A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3247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3247A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83247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E6948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E694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F0B79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2</Pages>
  <Words>668</Words>
  <Characters>3813</Characters>
  <Application>Microsoft Office Word</Application>
  <DocSecurity>0</DocSecurity>
  <Lines>0</Lines>
  <Paragraphs>0</Paragraphs>
  <ScaleCrop>false</ScaleCrop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Varos Juraj</dc:creator>
  <cp:lastModifiedBy>Varos Juraj</cp:lastModifiedBy>
  <cp:revision>8</cp:revision>
  <cp:lastPrinted>2014-09-26T08:50:00Z</cp:lastPrinted>
  <dcterms:created xsi:type="dcterms:W3CDTF">2014-09-25T13:30:00Z</dcterms:created>
  <dcterms:modified xsi:type="dcterms:W3CDTF">2014-10-27T15:32:00Z</dcterms:modified>
</cp:coreProperties>
</file>