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20597" w:rsidRPr="00226E4F" w:rsidP="00C20597">
      <w:pPr>
        <w:bidi w:val="0"/>
        <w:jc w:val="both"/>
        <w:rPr>
          <w:rFonts w:ascii="Times New Roman" w:hAnsi="Times New Roman"/>
        </w:rPr>
      </w:pPr>
      <w:r w:rsidRPr="00226E4F">
        <w:rPr>
          <w:rFonts w:ascii="Times New Roman" w:hAnsi="Times New Roman"/>
          <w:b/>
          <w:bCs/>
        </w:rPr>
        <w:t>Osobitná časť</w:t>
      </w:r>
    </w:p>
    <w:p w:rsidR="00C20597" w:rsidRPr="00226E4F" w:rsidP="00C20597">
      <w:pPr>
        <w:bidi w:val="0"/>
        <w:jc w:val="both"/>
        <w:rPr>
          <w:rFonts w:ascii="Times New Roman" w:hAnsi="Times New Roman"/>
        </w:rPr>
      </w:pPr>
    </w:p>
    <w:p w:rsidR="00C20597" w:rsidRPr="00226E4F" w:rsidP="00C20597">
      <w:pPr>
        <w:bidi w:val="0"/>
        <w:jc w:val="both"/>
        <w:rPr>
          <w:rFonts w:ascii="Times New Roman" w:hAnsi="Times New Roman"/>
          <w:b/>
          <w:bCs/>
        </w:rPr>
      </w:pPr>
      <w:r w:rsidRPr="00226E4F">
        <w:rPr>
          <w:rFonts w:ascii="Times New Roman" w:hAnsi="Times New Roman"/>
          <w:b/>
          <w:bCs/>
        </w:rPr>
        <w:t>K čl. I</w:t>
      </w:r>
    </w:p>
    <w:p w:rsidR="00C20597" w:rsidRPr="00226E4F" w:rsidP="00C20597">
      <w:pPr>
        <w:tabs>
          <w:tab w:val="num" w:pos="426"/>
        </w:tabs>
        <w:bidi w:val="0"/>
        <w:jc w:val="both"/>
        <w:rPr>
          <w:rFonts w:ascii="Times New Roman" w:hAnsi="Times New Roman"/>
          <w:b/>
          <w:bCs/>
        </w:rPr>
      </w:pPr>
    </w:p>
    <w:p w:rsidR="00C20597" w:rsidRPr="00C20597" w:rsidP="00C20597">
      <w:pPr>
        <w:tabs>
          <w:tab w:val="num" w:pos="426"/>
        </w:tabs>
        <w:bidi w:val="0"/>
        <w:jc w:val="both"/>
        <w:rPr>
          <w:rFonts w:ascii="Times New Roman" w:hAnsi="Times New Roman"/>
          <w:b/>
          <w:bCs/>
        </w:rPr>
      </w:pPr>
      <w:r w:rsidRPr="00C20597">
        <w:rPr>
          <w:rFonts w:ascii="Times New Roman" w:hAnsi="Times New Roman"/>
          <w:b/>
          <w:bCs/>
        </w:rPr>
        <w:t>K bodom 1 až 4 a 6</w:t>
      </w:r>
    </w:p>
    <w:p w:rsidR="00C20597" w:rsidRPr="00226E4F" w:rsidP="00C20597">
      <w:pPr>
        <w:pStyle w:val="BodyTextIndent2"/>
        <w:bidi w:val="0"/>
        <w:rPr>
          <w:rFonts w:ascii="Times New Roman" w:hAnsi="Times New Roman" w:cs="Times New Roman"/>
          <w:sz w:val="24"/>
        </w:rPr>
      </w:pPr>
    </w:p>
    <w:p w:rsidR="00C20597" w:rsidRPr="00226E4F" w:rsidP="00C20597">
      <w:pPr>
        <w:pStyle w:val="BodyTextIndent2"/>
        <w:bidi w:val="0"/>
        <w:rPr>
          <w:rFonts w:ascii="Times New Roman" w:hAnsi="Times New Roman" w:cs="Times New Roman"/>
          <w:sz w:val="24"/>
        </w:rPr>
      </w:pPr>
      <w:r w:rsidRPr="00226E4F">
        <w:rPr>
          <w:rFonts w:ascii="Times New Roman" w:hAnsi="Times New Roman" w:cs="Times New Roman"/>
          <w:sz w:val="24"/>
        </w:rPr>
        <w:t>Navrhuje sa § 23 ods. 1 písm. a) a § 27 ods. 3 zákona č. 124/2006 Z. z. o bezpečnosti a ochrane zdravia pri práci a o zmene a doplnení niektorých zákonov v znení neskorších predpisov (ďalej len „zákon“) upraviť tak, aby výchovu a vzdelávanie bezpečnostného technika a zamestnávateľa, ktorý bude osobne vykonávať úlohy bezpečnostného technika alebo autorizovaného bezpečnostného technika, mohli zabezpečovať aj fyzické osoby.</w:t>
      </w:r>
    </w:p>
    <w:p w:rsidR="00C20597" w:rsidRPr="00226E4F" w:rsidP="00C20597">
      <w:pPr>
        <w:pStyle w:val="BodyTextIndent2"/>
        <w:bidi w:val="0"/>
        <w:rPr>
          <w:rFonts w:ascii="Times New Roman" w:hAnsi="Times New Roman" w:cs="Times New Roman"/>
          <w:sz w:val="24"/>
          <w:lang w:eastAsia="en-US"/>
        </w:rPr>
      </w:pPr>
    </w:p>
    <w:p w:rsidR="00C20597" w:rsidRPr="00226E4F" w:rsidP="00C20597">
      <w:pPr>
        <w:pStyle w:val="BodyTextIndent2"/>
        <w:bidi w:val="0"/>
        <w:rPr>
          <w:rFonts w:ascii="Times New Roman" w:hAnsi="Times New Roman" w:cs="Times New Roman"/>
          <w:sz w:val="24"/>
        </w:rPr>
      </w:pPr>
      <w:r w:rsidRPr="00226E4F">
        <w:rPr>
          <w:rFonts w:ascii="Times New Roman" w:hAnsi="Times New Roman" w:cs="Times New Roman"/>
          <w:sz w:val="24"/>
          <w:lang w:eastAsia="en-US"/>
        </w:rPr>
        <w:t xml:space="preserve">Navrhovaná právna úprava reaguje na požiadavku Európskej komisie o </w:t>
      </w:r>
      <w:r w:rsidRPr="00226E4F">
        <w:rPr>
          <w:rFonts w:ascii="Times New Roman" w:hAnsi="Times New Roman" w:cs="Times New Roman"/>
          <w:sz w:val="24"/>
        </w:rPr>
        <w:t>zabezpečenie súladu zákona s čl. 15 ods. 3 smernice č. 2006/123/ES o službách na vnútornom trhu. Podľa súčasného znenia ustanovení § 23 ods. 1 písm. a) a § 27 ods. 3 zákona môže výchovu a vzdelávanie uvedených osôb organizovať a vykonávať len škola alebo osoba oprávnená na výchovu a vzdelávanie, ktorá je právnickou osobou, čím sú vylúčené fyzické osoby z iných členských štátov oprávnené na túto činnosť.</w:t>
      </w:r>
    </w:p>
    <w:p w:rsidR="00C20597" w:rsidRPr="00226E4F" w:rsidP="00C20597">
      <w:pPr>
        <w:pStyle w:val="BodyTextIndent2"/>
        <w:bidi w:val="0"/>
        <w:rPr>
          <w:rFonts w:ascii="Times New Roman" w:hAnsi="Times New Roman" w:cs="Times New Roman"/>
          <w:sz w:val="24"/>
        </w:rPr>
      </w:pPr>
    </w:p>
    <w:p w:rsidR="00C20597" w:rsidP="00C20597">
      <w:pPr>
        <w:pStyle w:val="BodyTextIndent2"/>
        <w:bidi w:val="0"/>
        <w:rPr>
          <w:rFonts w:ascii="Times New Roman" w:hAnsi="Times New Roman" w:cs="Times New Roman"/>
          <w:sz w:val="24"/>
        </w:rPr>
      </w:pPr>
      <w:r w:rsidRPr="00226E4F">
        <w:rPr>
          <w:rFonts w:ascii="Times New Roman" w:hAnsi="Times New Roman" w:cs="Times New Roman"/>
          <w:sz w:val="24"/>
        </w:rPr>
        <w:t>Navrhujú sa úpravy súvisiacich ustanovení.</w:t>
      </w:r>
    </w:p>
    <w:p w:rsidR="00C20597" w:rsidP="00C20597">
      <w:pPr>
        <w:pStyle w:val="BodyTextIndent2"/>
        <w:bidi w:val="0"/>
        <w:ind w:firstLine="0"/>
        <w:rPr>
          <w:rFonts w:ascii="Times New Roman" w:hAnsi="Times New Roman" w:cs="Times New Roman"/>
          <w:sz w:val="24"/>
        </w:rPr>
      </w:pPr>
    </w:p>
    <w:p w:rsidR="00C20597" w:rsidRPr="00C20597" w:rsidP="00C20597">
      <w:pPr>
        <w:pStyle w:val="BodyTextIndent2"/>
        <w:bidi w:val="0"/>
        <w:ind w:firstLine="0"/>
        <w:rPr>
          <w:rFonts w:ascii="Times New Roman" w:hAnsi="Times New Roman" w:cs="Times New Roman"/>
          <w:b/>
          <w:sz w:val="24"/>
        </w:rPr>
      </w:pPr>
      <w:r w:rsidRPr="00C20597">
        <w:rPr>
          <w:rFonts w:ascii="Times New Roman" w:hAnsi="Times New Roman" w:cs="Times New Roman"/>
          <w:b/>
          <w:sz w:val="24"/>
        </w:rPr>
        <w:t>K bodu 5</w:t>
      </w:r>
    </w:p>
    <w:p w:rsidR="00C20597" w:rsidRPr="00C20597" w:rsidP="00C20597">
      <w:pPr>
        <w:pStyle w:val="BodyTextIndent2"/>
        <w:bidi w:val="0"/>
        <w:rPr>
          <w:rFonts w:ascii="Times New Roman" w:hAnsi="Times New Roman" w:cs="Times New Roman"/>
          <w:sz w:val="24"/>
        </w:rPr>
      </w:pPr>
    </w:p>
    <w:p w:rsidR="00C20597" w:rsidRPr="00C20597" w:rsidP="00C20597">
      <w:pPr>
        <w:pStyle w:val="BodyTextIndent2"/>
        <w:bidi w:val="0"/>
        <w:rPr>
          <w:rFonts w:ascii="Times New Roman" w:hAnsi="Times New Roman" w:cs="Times New Roman"/>
          <w:sz w:val="24"/>
        </w:rPr>
      </w:pPr>
      <w:r w:rsidRPr="00C20597">
        <w:rPr>
          <w:rFonts w:ascii="Times New Roman" w:hAnsi="Times New Roman" w:cs="Times New Roman"/>
          <w:sz w:val="24"/>
        </w:rPr>
        <w:t>Navrhuje sa úprava textu vzhľadom na aktuálnu odbornú terminológiu.</w:t>
      </w:r>
    </w:p>
    <w:p w:rsidR="00C20597" w:rsidRPr="00C20597" w:rsidP="00C20597">
      <w:pPr>
        <w:tabs>
          <w:tab w:val="num" w:pos="426"/>
        </w:tabs>
        <w:bidi w:val="0"/>
        <w:jc w:val="both"/>
        <w:rPr>
          <w:rFonts w:ascii="Times New Roman" w:hAnsi="Times New Roman"/>
          <w:b/>
          <w:bCs/>
        </w:rPr>
      </w:pPr>
    </w:p>
    <w:p w:rsidR="00C20597" w:rsidRPr="00C20597" w:rsidP="00C20597">
      <w:pPr>
        <w:tabs>
          <w:tab w:val="num" w:pos="426"/>
        </w:tabs>
        <w:bidi w:val="0"/>
        <w:jc w:val="both"/>
        <w:rPr>
          <w:rFonts w:ascii="Times New Roman" w:hAnsi="Times New Roman"/>
          <w:b/>
          <w:bCs/>
        </w:rPr>
      </w:pPr>
      <w:r w:rsidRPr="00C20597">
        <w:rPr>
          <w:rFonts w:ascii="Times New Roman" w:hAnsi="Times New Roman"/>
          <w:b/>
          <w:bCs/>
        </w:rPr>
        <w:t>K bodu 7</w:t>
      </w:r>
    </w:p>
    <w:p w:rsidR="00C20597" w:rsidRPr="00C20597" w:rsidP="00C20597">
      <w:pPr>
        <w:pStyle w:val="BodyTextIndent2"/>
        <w:bidi w:val="0"/>
        <w:rPr>
          <w:rFonts w:ascii="Times New Roman" w:hAnsi="Times New Roman" w:cs="Times New Roman"/>
          <w:bCs/>
          <w:sz w:val="24"/>
        </w:rPr>
      </w:pPr>
    </w:p>
    <w:p w:rsidR="00C20597" w:rsidRPr="00226E4F" w:rsidP="00C20597">
      <w:pPr>
        <w:pStyle w:val="BodyTextIndent2"/>
        <w:bidi w:val="0"/>
        <w:rPr>
          <w:rFonts w:ascii="Times New Roman" w:hAnsi="Times New Roman" w:cs="Times New Roman"/>
          <w:sz w:val="24"/>
        </w:rPr>
      </w:pPr>
      <w:r w:rsidRPr="00226E4F">
        <w:rPr>
          <w:rFonts w:ascii="Times New Roman" w:hAnsi="Times New Roman" w:cs="Times New Roman"/>
          <w:bCs/>
          <w:sz w:val="24"/>
        </w:rPr>
        <w:t xml:space="preserve">Navrhuje sa nové znenie § 27 ods. 4 zákona, aby sa </w:t>
      </w:r>
      <w:r w:rsidRPr="00226E4F">
        <w:rPr>
          <w:rFonts w:ascii="Times New Roman" w:hAnsi="Times New Roman" w:cs="Times New Roman"/>
          <w:sz w:val="24"/>
        </w:rPr>
        <w:t xml:space="preserve">oproti súčasnému zneniu prehľadnejšie a jednoznačnejšie vymedzili podmienky na získanie oprávnenia na výchovu a vzdelávanie týkajúce sa najmä príslušnej odbornej spôsobilosti, odbornej praxe a lektorskej spôsobilosti. </w:t>
      </w:r>
    </w:p>
    <w:p w:rsidR="00C20597" w:rsidRPr="00226E4F" w:rsidP="00C20597">
      <w:pPr>
        <w:pStyle w:val="BodyTextIndent2"/>
        <w:bidi w:val="0"/>
        <w:rPr>
          <w:rFonts w:ascii="Times New Roman" w:hAnsi="Times New Roman" w:cs="Times New Roman"/>
          <w:sz w:val="24"/>
        </w:rPr>
      </w:pPr>
    </w:p>
    <w:p w:rsidR="00C20597" w:rsidP="00C20597">
      <w:pPr>
        <w:pStyle w:val="BodyTextIndent2"/>
        <w:bidi w:val="0"/>
        <w:rPr>
          <w:rFonts w:ascii="Times New Roman" w:hAnsi="Times New Roman" w:cs="Times New Roman"/>
          <w:sz w:val="24"/>
        </w:rPr>
      </w:pPr>
      <w:r w:rsidRPr="003E4A98">
        <w:rPr>
          <w:rFonts w:ascii="Times New Roman" w:hAnsi="Times New Roman" w:cs="Times New Roman"/>
          <w:sz w:val="24"/>
        </w:rPr>
        <w:t>Toto vymedzenie a navrhované znenie prílohy č. 2a zákona (návrh podľa bodu 19),</w:t>
      </w:r>
      <w:r w:rsidRPr="00226E4F">
        <w:rPr>
          <w:rFonts w:ascii="Times New Roman" w:hAnsi="Times New Roman" w:cs="Times New Roman"/>
          <w:sz w:val="24"/>
        </w:rPr>
        <w:t xml:space="preserve"> ktorá bližšie upravuje požadovanú odbornú spôsobilosť a odbornú prax vyplýva, že rovnako ako doteraz bude musieť uvedené podmienky splniť sám žiadateľ, ak ide o fyzickú osobu. Ak ide o žiadateľa, ktorý je fyzickou osobou a sám nespĺňa uvedené podmienky alebo o žiadateľa, ktorý je právnickou osobou, tieto podmienky splní pomocou </w:t>
      </w:r>
      <w:r w:rsidR="00C54E35">
        <w:rPr>
          <w:rFonts w:ascii="Times New Roman" w:hAnsi="Times New Roman" w:cs="Times New Roman"/>
          <w:sz w:val="24"/>
        </w:rPr>
        <w:t xml:space="preserve">ním </w:t>
      </w:r>
      <w:r w:rsidRPr="00226E4F">
        <w:rPr>
          <w:rFonts w:ascii="Times New Roman" w:hAnsi="Times New Roman" w:cs="Times New Roman"/>
          <w:sz w:val="24"/>
        </w:rPr>
        <w:t xml:space="preserve">určeného odborného zástupcu a určeného najmenej jedného školiteľa. </w:t>
      </w:r>
    </w:p>
    <w:p w:rsidR="00C20597" w:rsidRPr="00226E4F" w:rsidP="00C20597">
      <w:pPr>
        <w:pStyle w:val="BodyTextIndent2"/>
        <w:bidi w:val="0"/>
        <w:rPr>
          <w:rFonts w:ascii="Times New Roman" w:hAnsi="Times New Roman" w:cs="Times New Roman"/>
          <w:sz w:val="24"/>
        </w:rPr>
      </w:pPr>
    </w:p>
    <w:p w:rsidR="00C20597" w:rsidRPr="00226E4F" w:rsidP="00C20597">
      <w:pPr>
        <w:pStyle w:val="BodyTextIndent2"/>
        <w:bidi w:val="0"/>
        <w:rPr>
          <w:rFonts w:ascii="Times New Roman" w:hAnsi="Times New Roman" w:cs="Times New Roman"/>
          <w:sz w:val="24"/>
        </w:rPr>
      </w:pPr>
      <w:r w:rsidRPr="00226E4F">
        <w:rPr>
          <w:rFonts w:ascii="Times New Roman" w:hAnsi="Times New Roman" w:cs="Times New Roman"/>
          <w:sz w:val="24"/>
        </w:rPr>
        <w:t xml:space="preserve">Z navrhovaného § 27 ods. 4 písm. a) a b) a prílohy č. 2a súčasne  jednoznačne vyplýva, že ak ide o žiadateľa, ktorý bude sám spĺňať podmienky odbornej spôsobilosti a odbornej praxe alebo ak je určený len jeden školiteľ, vyžaduje sa u nich príslušná odborná spôsobilosť na všetky témy všeobecných a osobitných požiadaviek výchovy a vzdelávania. Ak sú určení viacerí školitelia, tí musia byť spoločne odborne spôsobilí na všetky témy všeobecných a osobitných požiadaviek výchovy a vzdelávania. </w:t>
      </w:r>
    </w:p>
    <w:p w:rsidR="00C20597" w:rsidRPr="00226E4F" w:rsidP="00C20597">
      <w:pPr>
        <w:tabs>
          <w:tab w:val="num" w:pos="426"/>
        </w:tabs>
        <w:bidi w:val="0"/>
        <w:jc w:val="both"/>
        <w:rPr>
          <w:rFonts w:ascii="Times New Roman" w:hAnsi="Times New Roman"/>
          <w:b/>
          <w:bCs/>
        </w:rPr>
      </w:pPr>
    </w:p>
    <w:p w:rsidR="00C20597" w:rsidRPr="00C20597" w:rsidP="00C20597">
      <w:pPr>
        <w:tabs>
          <w:tab w:val="num" w:pos="426"/>
        </w:tabs>
        <w:bidi w:val="0"/>
        <w:jc w:val="both"/>
        <w:rPr>
          <w:rFonts w:ascii="Times New Roman" w:hAnsi="Times New Roman"/>
          <w:b/>
          <w:bCs/>
        </w:rPr>
      </w:pPr>
      <w:r w:rsidRPr="00C20597">
        <w:rPr>
          <w:rFonts w:ascii="Times New Roman" w:hAnsi="Times New Roman"/>
          <w:b/>
          <w:bCs/>
        </w:rPr>
        <w:t>K bodu 8</w:t>
      </w:r>
    </w:p>
    <w:p w:rsidR="00C20597" w:rsidRPr="00226E4F" w:rsidP="00C20597">
      <w:pPr>
        <w:pStyle w:val="BodyTextIndent2"/>
        <w:bidi w:val="0"/>
        <w:rPr>
          <w:rFonts w:ascii="Times New Roman" w:hAnsi="Times New Roman" w:cs="Times New Roman"/>
          <w:bCs/>
          <w:sz w:val="24"/>
        </w:rPr>
      </w:pPr>
    </w:p>
    <w:p w:rsidR="00C20597" w:rsidRPr="00226E4F" w:rsidP="00C20597">
      <w:pPr>
        <w:pStyle w:val="BodyTextIndent2"/>
        <w:bidi w:val="0"/>
        <w:rPr>
          <w:rFonts w:ascii="Times New Roman" w:hAnsi="Times New Roman" w:cs="Times New Roman"/>
          <w:sz w:val="24"/>
        </w:rPr>
      </w:pPr>
      <w:r w:rsidRPr="00226E4F">
        <w:rPr>
          <w:rFonts w:ascii="Times New Roman" w:hAnsi="Times New Roman" w:cs="Times New Roman"/>
          <w:bCs/>
          <w:sz w:val="24"/>
        </w:rPr>
        <w:t xml:space="preserve">Podmienka na </w:t>
      </w:r>
      <w:r w:rsidRPr="00226E4F">
        <w:rPr>
          <w:rFonts w:ascii="Times New Roman" w:hAnsi="Times New Roman" w:cs="Times New Roman"/>
          <w:sz w:val="24"/>
        </w:rPr>
        <w:t>vydanie</w:t>
      </w:r>
      <w:r w:rsidRPr="00226E4F">
        <w:rPr>
          <w:rFonts w:ascii="Times New Roman" w:hAnsi="Times New Roman" w:cs="Times New Roman"/>
          <w:bCs/>
          <w:sz w:val="24"/>
        </w:rPr>
        <w:t xml:space="preserve"> oprávnenia na výchovu a vzdelávanie podľa návrhu už nebude formulovaná tak, že odborná spôsobilosť sa vyžaduje na činnosť, na ktorú sa žiada vydať oprávnenie. Osoby, ktoré spĺňajú podmienky odbornej spôsobilosti a odbornej praxe na jednotlivé výchovné a vzdelávacie činnosti sú bližšie vymedzené v navrhovanej prílohe č. 2a </w:t>
      </w:r>
      <w:r w:rsidRPr="00C20597">
        <w:rPr>
          <w:rFonts w:ascii="Times New Roman" w:hAnsi="Times New Roman" w:cs="Times New Roman"/>
          <w:bCs/>
          <w:sz w:val="24"/>
        </w:rPr>
        <w:t xml:space="preserve">(návrh podľa bodu 19). </w:t>
      </w:r>
      <w:r w:rsidRPr="00C20597">
        <w:rPr>
          <w:rFonts w:ascii="Times New Roman" w:hAnsi="Times New Roman" w:cs="Times New Roman"/>
          <w:sz w:val="24"/>
        </w:rPr>
        <w:t>Podľa § 27 ods. 5 písm. a) zákona sa preto už nebude preukazovať</w:t>
      </w:r>
      <w:r w:rsidRPr="00226E4F">
        <w:rPr>
          <w:rFonts w:ascii="Times New Roman" w:hAnsi="Times New Roman" w:cs="Times New Roman"/>
          <w:sz w:val="24"/>
        </w:rPr>
        <w:t xml:space="preserve"> odborná spôsobilosť na činnosť, na ktorú sa žiada vydať oprávnenie, ale odborná spôsobilosť podľa prílohy č. 2a.</w:t>
      </w:r>
    </w:p>
    <w:p w:rsidR="00C20597" w:rsidRPr="00226E4F" w:rsidP="00C20597">
      <w:pPr>
        <w:tabs>
          <w:tab w:val="num" w:pos="426"/>
        </w:tabs>
        <w:bidi w:val="0"/>
        <w:jc w:val="both"/>
        <w:rPr>
          <w:rFonts w:ascii="Times New Roman" w:hAnsi="Times New Roman"/>
          <w:b/>
          <w:bCs/>
        </w:rPr>
      </w:pPr>
    </w:p>
    <w:p w:rsidR="00C20597" w:rsidRPr="00C20597" w:rsidP="00C20597">
      <w:pPr>
        <w:tabs>
          <w:tab w:val="num" w:pos="426"/>
        </w:tabs>
        <w:bidi w:val="0"/>
        <w:jc w:val="both"/>
        <w:rPr>
          <w:rFonts w:ascii="Times New Roman" w:hAnsi="Times New Roman"/>
          <w:b/>
          <w:bCs/>
        </w:rPr>
      </w:pPr>
      <w:r w:rsidRPr="00C20597">
        <w:rPr>
          <w:rFonts w:ascii="Times New Roman" w:hAnsi="Times New Roman"/>
          <w:b/>
          <w:bCs/>
        </w:rPr>
        <w:t>K bodu 9</w:t>
      </w:r>
    </w:p>
    <w:p w:rsidR="00C20597" w:rsidRPr="00226E4F" w:rsidP="00C20597">
      <w:pPr>
        <w:pStyle w:val="BodyTextIndent2"/>
        <w:bidi w:val="0"/>
        <w:rPr>
          <w:rFonts w:ascii="Times New Roman" w:hAnsi="Times New Roman" w:cs="Times New Roman"/>
          <w:bCs/>
          <w:sz w:val="24"/>
        </w:rPr>
      </w:pPr>
    </w:p>
    <w:p w:rsidR="00C20597" w:rsidRPr="00C20597" w:rsidP="00C20597">
      <w:pPr>
        <w:pStyle w:val="BodyTextIndent2"/>
        <w:bidi w:val="0"/>
        <w:rPr>
          <w:rFonts w:ascii="Times New Roman" w:hAnsi="Times New Roman" w:cs="Times New Roman"/>
          <w:bCs/>
          <w:sz w:val="24"/>
        </w:rPr>
      </w:pPr>
      <w:r w:rsidRPr="00226E4F">
        <w:rPr>
          <w:rFonts w:ascii="Times New Roman" w:hAnsi="Times New Roman" w:cs="Times New Roman"/>
          <w:bCs/>
          <w:sz w:val="24"/>
        </w:rPr>
        <w:t xml:space="preserve">Vo vzťahu k lektorskej spôsobilosti sa bližšie špecifikuje, čo sa považuje za osvedčenie alebo iný </w:t>
      </w:r>
      <w:r w:rsidRPr="00226E4F">
        <w:rPr>
          <w:rFonts w:ascii="Times New Roman" w:hAnsi="Times New Roman" w:cs="Times New Roman"/>
          <w:sz w:val="24"/>
        </w:rPr>
        <w:t>doklad</w:t>
      </w:r>
      <w:r w:rsidRPr="00226E4F">
        <w:rPr>
          <w:rFonts w:ascii="Times New Roman" w:hAnsi="Times New Roman" w:cs="Times New Roman"/>
          <w:bCs/>
          <w:sz w:val="24"/>
        </w:rPr>
        <w:t>. Táto špecifikácia</w:t>
      </w:r>
      <w:r w:rsidR="00C54E35">
        <w:rPr>
          <w:rFonts w:ascii="Times New Roman" w:hAnsi="Times New Roman" w:cs="Times New Roman"/>
          <w:bCs/>
          <w:sz w:val="24"/>
        </w:rPr>
        <w:t>, ktorá</w:t>
      </w:r>
      <w:r w:rsidRPr="00226E4F">
        <w:rPr>
          <w:rFonts w:ascii="Times New Roman" w:hAnsi="Times New Roman" w:cs="Times New Roman"/>
          <w:bCs/>
          <w:sz w:val="24"/>
        </w:rPr>
        <w:t xml:space="preserve"> už existovala v doterajšom ustanovení § 27 ods. 4 písm. a) </w:t>
      </w:r>
      <w:r w:rsidRPr="00C20597">
        <w:rPr>
          <w:rFonts w:ascii="Times New Roman" w:hAnsi="Times New Roman" w:cs="Times New Roman"/>
          <w:bCs/>
          <w:sz w:val="24"/>
        </w:rPr>
        <w:t>prvého bodu zákona</w:t>
      </w:r>
      <w:r w:rsidR="00C54E35">
        <w:rPr>
          <w:rFonts w:ascii="Times New Roman" w:hAnsi="Times New Roman" w:cs="Times New Roman"/>
          <w:bCs/>
          <w:sz w:val="24"/>
        </w:rPr>
        <w:t>, sa aktualizuje</w:t>
      </w:r>
      <w:r w:rsidRPr="00C20597">
        <w:rPr>
          <w:rFonts w:ascii="Times New Roman" w:hAnsi="Times New Roman" w:cs="Times New Roman"/>
          <w:bCs/>
          <w:sz w:val="24"/>
        </w:rPr>
        <w:t xml:space="preserve"> a presúva do § 27 ods. 5 písm. b) zákona. Zároveň sa aktualizuje citácia poznámky pod čiarou k odkazu 30.</w:t>
      </w:r>
    </w:p>
    <w:p w:rsidR="00C20597" w:rsidRPr="00C20597" w:rsidP="00C20597">
      <w:pPr>
        <w:pStyle w:val="BodyTextIndent2"/>
        <w:bidi w:val="0"/>
        <w:rPr>
          <w:rFonts w:ascii="Times New Roman" w:hAnsi="Times New Roman" w:cs="Times New Roman"/>
          <w:bCs/>
          <w:sz w:val="24"/>
        </w:rPr>
      </w:pPr>
    </w:p>
    <w:p w:rsidR="00C20597" w:rsidRPr="00C20597" w:rsidP="00C20597">
      <w:pPr>
        <w:tabs>
          <w:tab w:val="num" w:pos="426"/>
        </w:tabs>
        <w:bidi w:val="0"/>
        <w:jc w:val="both"/>
        <w:rPr>
          <w:rFonts w:ascii="Times New Roman" w:hAnsi="Times New Roman"/>
          <w:bCs/>
        </w:rPr>
      </w:pPr>
      <w:r w:rsidRPr="00C20597">
        <w:rPr>
          <w:rFonts w:ascii="Times New Roman" w:hAnsi="Times New Roman"/>
          <w:b/>
          <w:bCs/>
        </w:rPr>
        <w:t>K bodu 10</w:t>
      </w:r>
    </w:p>
    <w:p w:rsidR="00C20597" w:rsidRPr="00C20597" w:rsidP="00C20597">
      <w:pPr>
        <w:tabs>
          <w:tab w:val="num" w:pos="426"/>
        </w:tabs>
        <w:bidi w:val="0"/>
        <w:jc w:val="both"/>
        <w:rPr>
          <w:rFonts w:ascii="Times New Roman" w:hAnsi="Times New Roman"/>
          <w:bCs/>
        </w:rPr>
      </w:pPr>
    </w:p>
    <w:p w:rsidR="00C20597" w:rsidRPr="00C20597" w:rsidP="00C20597">
      <w:pPr>
        <w:pStyle w:val="BodyTextIndent2"/>
        <w:bidi w:val="0"/>
        <w:rPr>
          <w:rFonts w:ascii="Times New Roman" w:hAnsi="Times New Roman" w:cs="Times New Roman"/>
          <w:bCs/>
          <w:sz w:val="24"/>
        </w:rPr>
      </w:pPr>
      <w:r w:rsidRPr="00C20597">
        <w:rPr>
          <w:rFonts w:ascii="Times New Roman" w:hAnsi="Times New Roman" w:cs="Times New Roman"/>
          <w:bCs/>
          <w:sz w:val="24"/>
        </w:rPr>
        <w:t>Navrhuje sa zovšeobecniť predstaviteľa právnickej osoby aj pre iné obchodné spoločnosti ako len spoločnosť s ručením obmedzeným.</w:t>
      </w:r>
    </w:p>
    <w:p w:rsidR="00C20597" w:rsidRPr="00C20597" w:rsidP="00C20597">
      <w:pPr>
        <w:tabs>
          <w:tab w:val="num" w:pos="426"/>
        </w:tabs>
        <w:bidi w:val="0"/>
        <w:jc w:val="both"/>
        <w:rPr>
          <w:rFonts w:ascii="Times New Roman" w:hAnsi="Times New Roman"/>
          <w:bCs/>
        </w:rPr>
      </w:pPr>
    </w:p>
    <w:p w:rsidR="00C20597" w:rsidRPr="00C20597" w:rsidP="00C20597">
      <w:pPr>
        <w:tabs>
          <w:tab w:val="num" w:pos="426"/>
        </w:tabs>
        <w:bidi w:val="0"/>
        <w:jc w:val="both"/>
        <w:rPr>
          <w:rFonts w:ascii="Times New Roman" w:hAnsi="Times New Roman"/>
          <w:b/>
          <w:bCs/>
        </w:rPr>
      </w:pPr>
      <w:r w:rsidRPr="00C20597">
        <w:rPr>
          <w:rFonts w:ascii="Times New Roman" w:hAnsi="Times New Roman"/>
          <w:b/>
          <w:bCs/>
        </w:rPr>
        <w:t>K bodu 11</w:t>
      </w:r>
    </w:p>
    <w:p w:rsidR="00C20597" w:rsidRPr="00226E4F" w:rsidP="00C20597">
      <w:pPr>
        <w:pStyle w:val="BodyTextIndent2"/>
        <w:bidi w:val="0"/>
        <w:rPr>
          <w:rFonts w:ascii="Times New Roman" w:hAnsi="Times New Roman" w:cs="Times New Roman"/>
          <w:bCs/>
          <w:sz w:val="24"/>
        </w:rPr>
      </w:pPr>
    </w:p>
    <w:p w:rsidR="00C20597" w:rsidRPr="00226E4F" w:rsidP="00C20597">
      <w:pPr>
        <w:pStyle w:val="BodyTextIndent2"/>
        <w:bidi w:val="0"/>
        <w:rPr>
          <w:rFonts w:ascii="Times New Roman" w:hAnsi="Times New Roman" w:cs="Times New Roman"/>
          <w:sz w:val="24"/>
        </w:rPr>
      </w:pPr>
      <w:r w:rsidRPr="00226E4F">
        <w:rPr>
          <w:rFonts w:ascii="Times New Roman" w:hAnsi="Times New Roman" w:cs="Times New Roman"/>
          <w:bCs/>
          <w:sz w:val="24"/>
        </w:rPr>
        <w:t xml:space="preserve">Odborný zástupca sa podľa § 27 ods. 4 písm. b) návrhu zákona ako podmienka na vydanie oprávnenia a vzdelávania požaduje, ak fyzická osoba - žiadateľ o vydanie tohto oprávnenia sám nespĺňa požiadavku podľa písmena a) alebo žiadateľom je právnická osoba. Navrhuje sa doplniť, že údaj o odbornom zástupcovi sa vyžaduje len v prípadoch, ak o vydanie oprávnenia na výchovu a vzdelávanie požiada fyzická osoba, </w:t>
      </w:r>
      <w:r w:rsidRPr="00226E4F">
        <w:rPr>
          <w:rFonts w:ascii="Times New Roman" w:hAnsi="Times New Roman" w:cs="Times New Roman"/>
          <w:sz w:val="24"/>
        </w:rPr>
        <w:t>ktorá sama  nespĺňa podmienky</w:t>
      </w:r>
      <w:r w:rsidRPr="00226E4F">
        <w:rPr>
          <w:rFonts w:ascii="Times New Roman" w:hAnsi="Times New Roman" w:cs="Times New Roman"/>
          <w:bCs/>
          <w:sz w:val="24"/>
        </w:rPr>
        <w:t xml:space="preserve"> </w:t>
      </w:r>
      <w:r w:rsidRPr="00226E4F">
        <w:rPr>
          <w:rFonts w:ascii="Times New Roman" w:hAnsi="Times New Roman" w:cs="Times New Roman"/>
          <w:sz w:val="24"/>
        </w:rPr>
        <w:t>odbornej</w:t>
      </w:r>
      <w:r w:rsidRPr="00226E4F">
        <w:rPr>
          <w:rFonts w:ascii="Times New Roman" w:hAnsi="Times New Roman" w:cs="Times New Roman"/>
          <w:bCs/>
          <w:sz w:val="24"/>
        </w:rPr>
        <w:t xml:space="preserve"> spôsobilosti, odbornej praxe a lektorskej spôsobilosti alebo právnická osoba. V praxi často dochádzalo k tomu, že žiadatelia, ktorí nepotrebovali odborného zástupcu, ho napriek tomu uvádzali vo svojich žiadostiach. Pravdepodobne si nesprávne vysvetľovali doterajšie znenie </w:t>
      </w:r>
      <w:r w:rsidRPr="00226E4F">
        <w:rPr>
          <w:rFonts w:ascii="Times New Roman" w:hAnsi="Times New Roman" w:cs="Times New Roman"/>
          <w:sz w:val="24"/>
        </w:rPr>
        <w:t>§ 27 ods. 7 písm. b) zákona, preto sa navrhuje jeho doplnenie.</w:t>
      </w:r>
    </w:p>
    <w:p w:rsidR="00C20597" w:rsidRPr="00C20597" w:rsidP="00C20597">
      <w:pPr>
        <w:tabs>
          <w:tab w:val="num" w:pos="426"/>
        </w:tabs>
        <w:bidi w:val="0"/>
        <w:jc w:val="both"/>
        <w:rPr>
          <w:rFonts w:ascii="Times New Roman" w:hAnsi="Times New Roman"/>
          <w:b/>
          <w:bCs/>
        </w:rPr>
      </w:pPr>
    </w:p>
    <w:p w:rsidR="00C20597" w:rsidRPr="00C20597" w:rsidP="00C20597">
      <w:pPr>
        <w:tabs>
          <w:tab w:val="num" w:pos="426"/>
        </w:tabs>
        <w:bidi w:val="0"/>
        <w:jc w:val="both"/>
        <w:rPr>
          <w:rFonts w:ascii="Times New Roman" w:hAnsi="Times New Roman"/>
          <w:b/>
          <w:bCs/>
        </w:rPr>
      </w:pPr>
      <w:r w:rsidRPr="00C20597">
        <w:rPr>
          <w:rFonts w:ascii="Times New Roman" w:hAnsi="Times New Roman"/>
          <w:b/>
          <w:bCs/>
        </w:rPr>
        <w:t>K bodu 12</w:t>
      </w:r>
    </w:p>
    <w:p w:rsidR="00C20597" w:rsidRPr="00C20597" w:rsidP="00C20597">
      <w:pPr>
        <w:pStyle w:val="BodyTextIndent2"/>
        <w:bidi w:val="0"/>
        <w:rPr>
          <w:rFonts w:ascii="Times New Roman" w:hAnsi="Times New Roman" w:cs="Times New Roman"/>
          <w:bCs/>
          <w:sz w:val="24"/>
        </w:rPr>
      </w:pPr>
    </w:p>
    <w:p w:rsidR="00C20597" w:rsidRPr="00C20597" w:rsidP="00C20597">
      <w:pPr>
        <w:pStyle w:val="BodyTextIndent2"/>
        <w:bidi w:val="0"/>
        <w:rPr>
          <w:rFonts w:ascii="Times New Roman" w:hAnsi="Times New Roman" w:cs="Times New Roman"/>
          <w:bCs/>
          <w:sz w:val="24"/>
        </w:rPr>
      </w:pPr>
      <w:r w:rsidRPr="00C20597">
        <w:rPr>
          <w:rFonts w:ascii="Times New Roman" w:hAnsi="Times New Roman" w:cs="Times New Roman"/>
          <w:bCs/>
          <w:sz w:val="24"/>
        </w:rPr>
        <w:t xml:space="preserve">Navrhuje sa spresniť, ktoré doklady sa pripájajú k žiadosti o vydanie oprávnenia na výchovu a vzdelávanie v nadväznosti na návrh podľa bodu 7 a 19. </w:t>
      </w:r>
    </w:p>
    <w:p w:rsidR="00C20597" w:rsidRPr="00C20597" w:rsidP="00C20597">
      <w:pPr>
        <w:tabs>
          <w:tab w:val="num" w:pos="426"/>
        </w:tabs>
        <w:bidi w:val="0"/>
        <w:jc w:val="both"/>
        <w:rPr>
          <w:rFonts w:ascii="Times New Roman" w:hAnsi="Times New Roman"/>
          <w:b/>
          <w:bCs/>
        </w:rPr>
      </w:pPr>
    </w:p>
    <w:p w:rsidR="00C20597" w:rsidRPr="00C20597" w:rsidP="00C20597">
      <w:pPr>
        <w:tabs>
          <w:tab w:val="num" w:pos="426"/>
        </w:tabs>
        <w:bidi w:val="0"/>
        <w:jc w:val="both"/>
        <w:rPr>
          <w:rFonts w:ascii="Times New Roman" w:hAnsi="Times New Roman"/>
          <w:b/>
          <w:bCs/>
        </w:rPr>
      </w:pPr>
      <w:r w:rsidRPr="00C20597">
        <w:rPr>
          <w:rFonts w:ascii="Times New Roman" w:hAnsi="Times New Roman"/>
          <w:b/>
          <w:bCs/>
        </w:rPr>
        <w:t>K bodu 13</w:t>
      </w:r>
    </w:p>
    <w:p w:rsidR="00C20597" w:rsidRPr="00C20597" w:rsidP="00C20597">
      <w:pPr>
        <w:pStyle w:val="BodyTextIndent2"/>
        <w:bidi w:val="0"/>
        <w:rPr>
          <w:rFonts w:ascii="Times New Roman" w:hAnsi="Times New Roman" w:cs="Times New Roman"/>
          <w:bCs/>
          <w:sz w:val="24"/>
        </w:rPr>
      </w:pPr>
    </w:p>
    <w:p w:rsidR="00C20597" w:rsidRPr="00226E4F" w:rsidP="00C20597">
      <w:pPr>
        <w:pStyle w:val="BodyTextIndent2"/>
        <w:bidi w:val="0"/>
        <w:rPr>
          <w:rFonts w:ascii="Times New Roman" w:hAnsi="Times New Roman" w:cs="Times New Roman"/>
          <w:bCs/>
          <w:sz w:val="24"/>
        </w:rPr>
      </w:pPr>
      <w:r w:rsidRPr="00C20597">
        <w:rPr>
          <w:rFonts w:ascii="Times New Roman" w:hAnsi="Times New Roman" w:cs="Times New Roman"/>
          <w:bCs/>
          <w:sz w:val="24"/>
        </w:rPr>
        <w:t>V praxi dochádzalo aj k situáciám, že po získaní oprávnenia na výchovu a vzdelávanie</w:t>
      </w:r>
      <w:r w:rsidRPr="00226E4F">
        <w:rPr>
          <w:rFonts w:ascii="Times New Roman" w:hAnsi="Times New Roman" w:cs="Times New Roman"/>
          <w:bCs/>
          <w:sz w:val="24"/>
        </w:rPr>
        <w:t xml:space="preserve"> osoba oprávnená na výchovu a vzdelávanie prestala spĺňať niektoré podmienky ustanovené v doterajšom § 27 ods. 4, napr. nemala odborného zástupcu v pracovnom pomere. Navrhuje sa teda zreteľne vyjadriť požiadavku, že osoba oprávnená na výchovu a vzdelávanie je povinná sústavne spĺňať podmienky ustanovené na vydanie tohto oprávnenia, v opačnom prípade sa vystavuje riziku jeho odobratia Národným inšpektorátom práce podľa odseku 14.</w:t>
      </w:r>
      <w:r w:rsidR="003C4242">
        <w:rPr>
          <w:rFonts w:ascii="Times New Roman" w:hAnsi="Times New Roman" w:cs="Times New Roman"/>
          <w:bCs/>
          <w:sz w:val="24"/>
        </w:rPr>
        <w:t xml:space="preserve"> Súčasne sa ustanovuje výnimka z tejto požiadavky najmä pre prípady, keď dôjde k náhlemu (neočakávanému) skončeniu pracovného pomeru s odborným zástupcom.</w:t>
      </w:r>
    </w:p>
    <w:p w:rsidR="00C20597" w:rsidRPr="00C20597" w:rsidP="00C20597">
      <w:pPr>
        <w:pStyle w:val="BodyTextIndent2"/>
        <w:bidi w:val="0"/>
        <w:rPr>
          <w:rFonts w:ascii="Times New Roman" w:hAnsi="Times New Roman" w:cs="Times New Roman"/>
          <w:bCs/>
          <w:sz w:val="24"/>
        </w:rPr>
      </w:pPr>
    </w:p>
    <w:p w:rsidR="00C20597" w:rsidRPr="00C20597" w:rsidP="00C20597">
      <w:pPr>
        <w:tabs>
          <w:tab w:val="num" w:pos="426"/>
        </w:tabs>
        <w:bidi w:val="0"/>
        <w:jc w:val="both"/>
        <w:rPr>
          <w:rFonts w:ascii="Times New Roman" w:hAnsi="Times New Roman"/>
          <w:b/>
          <w:bCs/>
        </w:rPr>
      </w:pPr>
      <w:r w:rsidRPr="00C20597">
        <w:rPr>
          <w:rFonts w:ascii="Times New Roman" w:hAnsi="Times New Roman"/>
          <w:b/>
          <w:bCs/>
        </w:rPr>
        <w:t>K bodu 14</w:t>
      </w:r>
    </w:p>
    <w:p w:rsidR="00C20597" w:rsidRPr="00C20597" w:rsidP="00C20597">
      <w:pPr>
        <w:pStyle w:val="BodyTextIndent2"/>
        <w:bidi w:val="0"/>
        <w:rPr>
          <w:rFonts w:ascii="Times New Roman" w:hAnsi="Times New Roman" w:cs="Times New Roman"/>
          <w:bCs/>
          <w:sz w:val="24"/>
        </w:rPr>
      </w:pPr>
    </w:p>
    <w:p w:rsidR="00C20597" w:rsidRPr="00C20597" w:rsidP="00C20597">
      <w:pPr>
        <w:pStyle w:val="BodyTextIndent2"/>
        <w:bidi w:val="0"/>
        <w:rPr>
          <w:rFonts w:ascii="Times New Roman" w:hAnsi="Times New Roman" w:cs="Times New Roman"/>
          <w:bCs/>
          <w:sz w:val="24"/>
        </w:rPr>
      </w:pPr>
      <w:r w:rsidRPr="00C20597">
        <w:rPr>
          <w:rFonts w:ascii="Times New Roman" w:hAnsi="Times New Roman" w:cs="Times New Roman"/>
          <w:bCs/>
          <w:sz w:val="24"/>
        </w:rPr>
        <w:t>Legislatívno – technická úprava.</w:t>
      </w:r>
    </w:p>
    <w:p w:rsidR="00C20597" w:rsidP="00C20597">
      <w:pPr>
        <w:pStyle w:val="BodyTextIndent2"/>
        <w:bidi w:val="0"/>
        <w:ind w:firstLine="0"/>
        <w:rPr>
          <w:rFonts w:ascii="Times New Roman" w:hAnsi="Times New Roman" w:cs="Times New Roman"/>
          <w:bCs/>
          <w:sz w:val="24"/>
        </w:rPr>
      </w:pPr>
    </w:p>
    <w:p w:rsidR="00C20597" w:rsidRPr="00C20597" w:rsidP="00C20597">
      <w:pPr>
        <w:tabs>
          <w:tab w:val="num" w:pos="426"/>
        </w:tabs>
        <w:bidi w:val="0"/>
        <w:jc w:val="both"/>
        <w:rPr>
          <w:rFonts w:ascii="Times New Roman" w:hAnsi="Times New Roman"/>
          <w:b/>
          <w:bCs/>
        </w:rPr>
      </w:pPr>
      <w:r w:rsidRPr="00C20597">
        <w:rPr>
          <w:rFonts w:ascii="Times New Roman" w:hAnsi="Times New Roman"/>
          <w:b/>
          <w:bCs/>
        </w:rPr>
        <w:t>K bodu 15</w:t>
      </w:r>
    </w:p>
    <w:p w:rsidR="00C20597" w:rsidRPr="00226E4F" w:rsidP="00C20597">
      <w:pPr>
        <w:pStyle w:val="BodyTextIndent2"/>
        <w:bidi w:val="0"/>
        <w:rPr>
          <w:rFonts w:ascii="Times New Roman" w:hAnsi="Times New Roman" w:cs="Times New Roman"/>
          <w:sz w:val="24"/>
        </w:rPr>
      </w:pPr>
    </w:p>
    <w:p w:rsidR="00C20597" w:rsidRPr="00226E4F" w:rsidP="00C20597">
      <w:pPr>
        <w:pStyle w:val="BodyTextIndent2"/>
        <w:bidi w:val="0"/>
        <w:rPr>
          <w:rFonts w:ascii="Times New Roman" w:hAnsi="Times New Roman" w:cs="Times New Roman"/>
          <w:sz w:val="24"/>
        </w:rPr>
      </w:pPr>
      <w:r w:rsidRPr="00226E4F">
        <w:rPr>
          <w:rFonts w:ascii="Times New Roman" w:hAnsi="Times New Roman" w:cs="Times New Roman"/>
          <w:sz w:val="24"/>
        </w:rPr>
        <w:t>Osoba oprávnená na výchovu a vzdelávanie vydáva úspešným absolventom výchovy a vzdelávania okrem preukazu, osvedčenia alebo dokladu podľa § 16 ods. 1 písm. b) zákona (tzv. konečný doklad) aj iný doklad o absolvovaní výchovy a vzdelávania, ktorý nie je  konečným dokladom. Na základe takéhoto iného dokladu, ktorý je osoba oprávnená na výchovu a vzdelávanie povinná vydať, sa potom absolventovi vydá preukaz alebo osvedčenie (napr. na základe dokladu o absolvovaní výchovy a vzdelávania, ktorý revíznemu technikovi vydáva osoba oprávnená na výchovu a vzdelávanie a ktorý nie je konečným dokladom, mu inšpektorát práce vydá osvedčenie revízneho technika podľa § 16 zákona). Navrhuje sa preto doplniť, že povinnosťou osoby oprávnenej na výchovu a vzdelávanie je vydávať nielen preukaz, osvedčenie alebo doklad podľa § 16 ods. 1 písm. b) zákona, ale aj doklad o absolvovaní výchovy a vzdelávania.</w:t>
      </w:r>
    </w:p>
    <w:p w:rsidR="00C20597" w:rsidRPr="00226E4F" w:rsidP="00C20597">
      <w:pPr>
        <w:pStyle w:val="BodyTextIndent2"/>
        <w:bidi w:val="0"/>
        <w:ind w:firstLine="0"/>
        <w:rPr>
          <w:rFonts w:ascii="Times New Roman" w:hAnsi="Times New Roman" w:cs="Times New Roman"/>
          <w:sz w:val="24"/>
        </w:rPr>
      </w:pPr>
    </w:p>
    <w:p w:rsidR="00C20597" w:rsidRPr="00C20597" w:rsidP="00C20597">
      <w:pPr>
        <w:tabs>
          <w:tab w:val="num" w:pos="426"/>
        </w:tabs>
        <w:bidi w:val="0"/>
        <w:jc w:val="both"/>
        <w:rPr>
          <w:rFonts w:ascii="Times New Roman" w:hAnsi="Times New Roman"/>
          <w:b/>
          <w:bCs/>
        </w:rPr>
      </w:pPr>
      <w:r w:rsidRPr="00C20597">
        <w:rPr>
          <w:rFonts w:ascii="Times New Roman" w:hAnsi="Times New Roman"/>
          <w:b/>
          <w:bCs/>
        </w:rPr>
        <w:t>K bodu 16</w:t>
      </w:r>
    </w:p>
    <w:p w:rsidR="00C20597" w:rsidRPr="00C20597" w:rsidP="00C20597">
      <w:pPr>
        <w:pStyle w:val="BodyTextIndent2"/>
        <w:bidi w:val="0"/>
        <w:rPr>
          <w:rFonts w:ascii="Times New Roman" w:hAnsi="Times New Roman" w:cs="Times New Roman"/>
          <w:bCs/>
          <w:sz w:val="24"/>
        </w:rPr>
      </w:pPr>
    </w:p>
    <w:p w:rsidR="00C20597" w:rsidRPr="00C20597" w:rsidP="00C20597">
      <w:pPr>
        <w:pStyle w:val="BodyTextIndent2"/>
        <w:bidi w:val="0"/>
        <w:rPr>
          <w:rFonts w:ascii="Times New Roman" w:hAnsi="Times New Roman" w:cs="Times New Roman"/>
          <w:bCs/>
          <w:sz w:val="24"/>
        </w:rPr>
      </w:pPr>
      <w:r w:rsidRPr="00C20597">
        <w:rPr>
          <w:rFonts w:ascii="Times New Roman" w:hAnsi="Times New Roman" w:cs="Times New Roman"/>
          <w:bCs/>
          <w:sz w:val="24"/>
        </w:rPr>
        <w:t xml:space="preserve">Navrhuje sa zlúčiť dôvody na odobratie oprávnenia na výchovu a vzdelávanie, ktorými doteraz podľa § 27 ods. 14 písm. c) zákona boli podľa prvého bodu odobratie príslušného preukazu, osvedčenia alebo dokladu podľa § 16 ods. 1 písm. b) zákona a podľa druhého bodu neabsolvovanie aktualizačnej odbornej prípravy, do jedného dôvodu, a to straty platnosti príslušného preukazu, osvedčenia alebo dokladu podľa § 16 ods. 1 písm. b) zákona. Strata platnosti príslušného preukazu, osvedčenia alebo dokladu podľa § 16 ods. 1 písm. b) zákona zahŕňa obidva dôvody. Podľa § 16 ods. 11 zákona strata platnosti príslušných dokladov nastáva nadobudnutím právoplatnosti rozhodnutia o ich odobratí, nepodrobením sa lekárskej preventívnej prehliadke, ako aj neabsolvovaním aktualizačnej odbornej prípravy. </w:t>
      </w:r>
    </w:p>
    <w:p w:rsidR="00C20597" w:rsidRPr="00C20597" w:rsidP="00C20597">
      <w:pPr>
        <w:tabs>
          <w:tab w:val="num" w:pos="426"/>
        </w:tabs>
        <w:bidi w:val="0"/>
        <w:jc w:val="both"/>
        <w:rPr>
          <w:rFonts w:ascii="Times New Roman" w:hAnsi="Times New Roman"/>
          <w:b/>
          <w:bCs/>
        </w:rPr>
      </w:pPr>
    </w:p>
    <w:p w:rsidR="00C20597" w:rsidRPr="00C20597" w:rsidP="00C20597">
      <w:pPr>
        <w:tabs>
          <w:tab w:val="num" w:pos="426"/>
        </w:tabs>
        <w:bidi w:val="0"/>
        <w:jc w:val="both"/>
        <w:rPr>
          <w:rFonts w:ascii="Times New Roman" w:hAnsi="Times New Roman"/>
          <w:b/>
          <w:bCs/>
        </w:rPr>
      </w:pPr>
      <w:r w:rsidRPr="00C20597">
        <w:rPr>
          <w:rFonts w:ascii="Times New Roman" w:hAnsi="Times New Roman"/>
          <w:b/>
          <w:bCs/>
        </w:rPr>
        <w:t>K bodu 17</w:t>
      </w:r>
    </w:p>
    <w:p w:rsidR="00C20597" w:rsidRPr="00C20597" w:rsidP="00C20597">
      <w:pPr>
        <w:pStyle w:val="BodyTextIndent2"/>
        <w:bidi w:val="0"/>
        <w:rPr>
          <w:rFonts w:ascii="Times New Roman" w:hAnsi="Times New Roman" w:cs="Times New Roman"/>
          <w:bCs/>
          <w:sz w:val="24"/>
        </w:rPr>
      </w:pPr>
    </w:p>
    <w:p w:rsidR="00C20597" w:rsidRPr="00C20597" w:rsidP="00C20597">
      <w:pPr>
        <w:pStyle w:val="BodyTextIndent2"/>
        <w:bidi w:val="0"/>
        <w:rPr>
          <w:rFonts w:ascii="Times New Roman" w:hAnsi="Times New Roman" w:cs="Times New Roman"/>
          <w:bCs/>
          <w:sz w:val="24"/>
        </w:rPr>
      </w:pPr>
      <w:r w:rsidRPr="00C20597">
        <w:rPr>
          <w:rFonts w:ascii="Times New Roman" w:hAnsi="Times New Roman" w:cs="Times New Roman"/>
          <w:bCs/>
          <w:sz w:val="24"/>
        </w:rPr>
        <w:t xml:space="preserve">Navrhovaná </w:t>
      </w:r>
      <w:r w:rsidRPr="00C20597">
        <w:rPr>
          <w:rFonts w:ascii="Times New Roman" w:hAnsi="Times New Roman" w:cs="Times New Roman"/>
          <w:sz w:val="24"/>
        </w:rPr>
        <w:t>úprava</w:t>
      </w:r>
      <w:r w:rsidRPr="00C20597">
        <w:rPr>
          <w:rFonts w:ascii="Times New Roman" w:hAnsi="Times New Roman" w:cs="Times New Roman"/>
          <w:bCs/>
          <w:sz w:val="24"/>
        </w:rPr>
        <w:t xml:space="preserve"> nadväzuje na návrh v bode 7. </w:t>
      </w:r>
      <w:r w:rsidR="003C4242">
        <w:rPr>
          <w:rFonts w:ascii="Times New Roman" w:hAnsi="Times New Roman" w:cs="Times New Roman"/>
          <w:bCs/>
          <w:sz w:val="24"/>
        </w:rPr>
        <w:t>Súčasne sa v súvislosti s návrhom v bode 13 ustanovuje, kedy Národný inšpektorát práce neodoberie oprávnenie na výchovu a vzdelávanie, ak osoba oprávnená na výchovu a vzdelávanie nebude mať určeného odborného zástupcu.</w:t>
      </w:r>
    </w:p>
    <w:p w:rsidR="00C20597" w:rsidRPr="00C20597" w:rsidP="00C20597">
      <w:pPr>
        <w:tabs>
          <w:tab w:val="num" w:pos="426"/>
        </w:tabs>
        <w:bidi w:val="0"/>
        <w:jc w:val="both"/>
        <w:rPr>
          <w:rFonts w:ascii="Times New Roman" w:hAnsi="Times New Roman"/>
          <w:b/>
          <w:bCs/>
        </w:rPr>
      </w:pPr>
    </w:p>
    <w:p w:rsidR="00C20597" w:rsidRPr="00C20597" w:rsidP="00C20597">
      <w:pPr>
        <w:tabs>
          <w:tab w:val="num" w:pos="426"/>
        </w:tabs>
        <w:bidi w:val="0"/>
        <w:jc w:val="both"/>
        <w:rPr>
          <w:rFonts w:ascii="Times New Roman" w:hAnsi="Times New Roman"/>
          <w:b/>
          <w:bCs/>
        </w:rPr>
      </w:pPr>
      <w:r w:rsidRPr="00C20597">
        <w:rPr>
          <w:rFonts w:ascii="Times New Roman" w:hAnsi="Times New Roman"/>
          <w:b/>
          <w:bCs/>
        </w:rPr>
        <w:t>K bodu 18</w:t>
      </w:r>
    </w:p>
    <w:p w:rsidR="00C20597" w:rsidRPr="00C20597" w:rsidP="00C20597">
      <w:pPr>
        <w:pStyle w:val="BodyTextIndent2"/>
        <w:bidi w:val="0"/>
        <w:rPr>
          <w:rFonts w:ascii="Times New Roman" w:hAnsi="Times New Roman" w:cs="Times New Roman"/>
          <w:sz w:val="24"/>
        </w:rPr>
      </w:pPr>
    </w:p>
    <w:p w:rsidR="00C20597" w:rsidRPr="00226E4F" w:rsidP="00C20597">
      <w:pPr>
        <w:pStyle w:val="BodyTextIndent2"/>
        <w:bidi w:val="0"/>
        <w:rPr>
          <w:rFonts w:ascii="Times New Roman" w:hAnsi="Times New Roman" w:cs="Times New Roman"/>
          <w:sz w:val="24"/>
        </w:rPr>
      </w:pPr>
      <w:r w:rsidRPr="00C20597">
        <w:rPr>
          <w:rFonts w:ascii="Times New Roman" w:hAnsi="Times New Roman" w:cs="Times New Roman"/>
          <w:sz w:val="24"/>
        </w:rPr>
        <w:t>Navrhujú sa prechodné ustanovenia, podľa ktorých doteraz vydané oprávnenia na</w:t>
      </w:r>
      <w:r w:rsidRPr="00226E4F">
        <w:rPr>
          <w:rFonts w:ascii="Times New Roman" w:hAnsi="Times New Roman" w:cs="Times New Roman"/>
          <w:sz w:val="24"/>
        </w:rPr>
        <w:t xml:space="preserve"> výchovu a vzdelávanie zostanú v platnosti. Pri zmene vlastníctva oprávnenia na výchovu a vzdelávanie a zmenách odborných zástupcov a školiteľov sa po nadobudnutí účinnosti zákona bude postupovať už v súlade s touto novelizáciou. </w:t>
      </w:r>
    </w:p>
    <w:p w:rsidR="00C20597" w:rsidRPr="00226E4F" w:rsidP="00C20597">
      <w:pPr>
        <w:pStyle w:val="BodyTextIndent2"/>
        <w:bidi w:val="0"/>
        <w:rPr>
          <w:rFonts w:ascii="Times New Roman" w:hAnsi="Times New Roman" w:cs="Times New Roman"/>
          <w:sz w:val="24"/>
        </w:rPr>
      </w:pPr>
    </w:p>
    <w:p w:rsidR="00C20597" w:rsidRPr="00C20597" w:rsidP="00C20597">
      <w:pPr>
        <w:pStyle w:val="BodyTextIndent2"/>
        <w:bidi w:val="0"/>
        <w:rPr>
          <w:rFonts w:ascii="Times New Roman" w:hAnsi="Times New Roman" w:cs="Times New Roman"/>
          <w:sz w:val="24"/>
        </w:rPr>
      </w:pPr>
      <w:r w:rsidRPr="00226E4F">
        <w:rPr>
          <w:rFonts w:ascii="Times New Roman" w:hAnsi="Times New Roman" w:cs="Times New Roman"/>
          <w:sz w:val="24"/>
        </w:rPr>
        <w:t xml:space="preserve">Prebiehajúce a ešte neukončené konania o vydanie oprávnenia sa dokončia podľa </w:t>
      </w:r>
      <w:r w:rsidRPr="00C20597">
        <w:rPr>
          <w:rFonts w:ascii="Times New Roman" w:hAnsi="Times New Roman" w:cs="Times New Roman"/>
          <w:sz w:val="24"/>
        </w:rPr>
        <w:t>predpisov účinných do nadobudnutia účinnosti tohto zákona a takto vydané oprávnenia spĺňajú podmienky na ich vydanie ustanovené týmto zákonom.</w:t>
      </w:r>
    </w:p>
    <w:p w:rsidR="00C20597" w:rsidRPr="00C20597" w:rsidP="00C20597">
      <w:pPr>
        <w:tabs>
          <w:tab w:val="num" w:pos="426"/>
        </w:tabs>
        <w:bidi w:val="0"/>
        <w:jc w:val="both"/>
        <w:rPr>
          <w:rFonts w:ascii="Times New Roman" w:hAnsi="Times New Roman"/>
          <w:b/>
          <w:bCs/>
        </w:rPr>
      </w:pPr>
    </w:p>
    <w:p w:rsidR="00C20597" w:rsidRPr="00C20597" w:rsidP="00C20597">
      <w:pPr>
        <w:tabs>
          <w:tab w:val="num" w:pos="426"/>
        </w:tabs>
        <w:bidi w:val="0"/>
        <w:jc w:val="both"/>
        <w:rPr>
          <w:rFonts w:ascii="Times New Roman" w:hAnsi="Times New Roman"/>
          <w:b/>
          <w:bCs/>
        </w:rPr>
      </w:pPr>
      <w:r w:rsidRPr="00C20597">
        <w:rPr>
          <w:rFonts w:ascii="Times New Roman" w:hAnsi="Times New Roman"/>
          <w:b/>
          <w:bCs/>
        </w:rPr>
        <w:t>K bodu 19</w:t>
      </w:r>
    </w:p>
    <w:p w:rsidR="00C20597" w:rsidRPr="00C20597" w:rsidP="00C20597">
      <w:pPr>
        <w:pStyle w:val="BodyTextIndent2"/>
        <w:bidi w:val="0"/>
        <w:rPr>
          <w:rFonts w:ascii="Times New Roman" w:hAnsi="Times New Roman" w:cs="Times New Roman"/>
          <w:bCs/>
          <w:sz w:val="24"/>
        </w:rPr>
      </w:pPr>
    </w:p>
    <w:p w:rsidR="00C20597" w:rsidRPr="00226E4F" w:rsidP="00C20597">
      <w:pPr>
        <w:pStyle w:val="BodyTextIndent2"/>
        <w:bidi w:val="0"/>
        <w:rPr>
          <w:rFonts w:ascii="Times New Roman" w:hAnsi="Times New Roman" w:cs="Times New Roman"/>
          <w:bCs/>
          <w:sz w:val="24"/>
        </w:rPr>
      </w:pPr>
      <w:r w:rsidRPr="00C20597">
        <w:rPr>
          <w:rFonts w:ascii="Times New Roman" w:hAnsi="Times New Roman" w:cs="Times New Roman"/>
          <w:bCs/>
          <w:sz w:val="24"/>
        </w:rPr>
        <w:t xml:space="preserve">Navrhuje sa doplniť do zákona novú prílohu č. 2a, ktorá prehľadnejšie a jednoznačnejšie </w:t>
      </w:r>
      <w:r w:rsidRPr="00C20597">
        <w:rPr>
          <w:rFonts w:ascii="Times New Roman" w:hAnsi="Times New Roman" w:cs="Times New Roman"/>
          <w:sz w:val="24"/>
        </w:rPr>
        <w:t>vymedzuje</w:t>
      </w:r>
      <w:r w:rsidRPr="00C20597">
        <w:rPr>
          <w:rFonts w:ascii="Times New Roman" w:hAnsi="Times New Roman" w:cs="Times New Roman"/>
          <w:bCs/>
          <w:sz w:val="24"/>
        </w:rPr>
        <w:t xml:space="preserve"> odbornú spôsobilosť a odbornú prax </w:t>
      </w:r>
      <w:r w:rsidRPr="00C20597">
        <w:rPr>
          <w:rFonts w:ascii="Times New Roman" w:hAnsi="Times New Roman" w:cs="Times New Roman"/>
          <w:sz w:val="24"/>
        </w:rPr>
        <w:t xml:space="preserve">žiadateľa o vydanie oprávnenia na výchovu a vzdelávanie podľa § 27 ods. 4 písm. a), </w:t>
      </w:r>
      <w:r w:rsidRPr="00C20597">
        <w:rPr>
          <w:rFonts w:ascii="Times New Roman" w:hAnsi="Times New Roman" w:cs="Times New Roman"/>
          <w:bCs/>
          <w:sz w:val="24"/>
        </w:rPr>
        <w:t>odborného zástupcu</w:t>
      </w:r>
      <w:r w:rsidRPr="00226E4F">
        <w:rPr>
          <w:rFonts w:ascii="Times New Roman" w:hAnsi="Times New Roman" w:cs="Times New Roman"/>
          <w:bCs/>
          <w:sz w:val="24"/>
        </w:rPr>
        <w:t xml:space="preserve"> a školiteľa na jednotlivé výchovné a vzdelávacie činnosti podľa prílohy č. 2 zákona. Vymedzenie školiteľov sa podľa navrhovaného § 27 ods. 4 písm. a) zákona vzťahuje aj na fyzickú osobu – žiadateľa, ktorá bude sama spĺňať podmienky na vydanie oprávnenia. </w:t>
      </w:r>
    </w:p>
    <w:p w:rsidR="00C20597" w:rsidRPr="00226E4F" w:rsidP="00C20597">
      <w:pPr>
        <w:pStyle w:val="BodyTextIndent2"/>
        <w:bidi w:val="0"/>
        <w:rPr>
          <w:rFonts w:ascii="Times New Roman" w:hAnsi="Times New Roman" w:cs="Times New Roman"/>
          <w:bCs/>
          <w:sz w:val="24"/>
        </w:rPr>
      </w:pPr>
    </w:p>
    <w:p w:rsidR="00C20597" w:rsidRPr="00226E4F" w:rsidP="00C20597">
      <w:pPr>
        <w:pStyle w:val="BodyTextIndent2"/>
        <w:bidi w:val="0"/>
        <w:rPr>
          <w:rFonts w:ascii="Times New Roman" w:hAnsi="Times New Roman" w:cs="Times New Roman"/>
          <w:bCs/>
          <w:sz w:val="24"/>
        </w:rPr>
      </w:pPr>
      <w:r w:rsidRPr="00226E4F">
        <w:rPr>
          <w:rFonts w:ascii="Times New Roman" w:hAnsi="Times New Roman" w:cs="Times New Roman"/>
          <w:bCs/>
          <w:sz w:val="24"/>
        </w:rPr>
        <w:t xml:space="preserve">Navrhovaná príloha pomocou tabuľky bližšie špecifikuje osoby, ktoré spĺňajú podmienku odbornej spôsobilosti odborného zástupcu a školiteľa pre každú výchovnú a vzdelávaciu </w:t>
      </w:r>
      <w:r w:rsidRPr="00226E4F">
        <w:rPr>
          <w:rFonts w:ascii="Times New Roman" w:hAnsi="Times New Roman" w:cs="Times New Roman"/>
          <w:sz w:val="24"/>
        </w:rPr>
        <w:t>činnosť</w:t>
      </w:r>
      <w:r w:rsidRPr="00226E4F">
        <w:rPr>
          <w:rFonts w:ascii="Times New Roman" w:hAnsi="Times New Roman" w:cs="Times New Roman"/>
          <w:bCs/>
          <w:sz w:val="24"/>
        </w:rPr>
        <w:t xml:space="preserve"> podľa prílohy č. 2 zákona. Pri školiteľoch sa bližšie vymedzuje aj to, ktoré osoby sa považujú za odborne spôsobilé na školenie všeobecných požiadaviek a na školenie teoretickej časti osobitných požiadaviek a praktickej časti osobitných požiadaviek výchovy a vzdelávania. </w:t>
      </w:r>
    </w:p>
    <w:p w:rsidR="00C20597" w:rsidRPr="00226E4F" w:rsidP="00C20597">
      <w:pPr>
        <w:pStyle w:val="BodyTextIndent2"/>
        <w:bidi w:val="0"/>
        <w:rPr>
          <w:rFonts w:ascii="Times New Roman" w:hAnsi="Times New Roman" w:cs="Times New Roman"/>
          <w:bCs/>
          <w:sz w:val="24"/>
        </w:rPr>
      </w:pPr>
    </w:p>
    <w:p w:rsidR="00C20597" w:rsidRPr="00226E4F" w:rsidP="00C20597">
      <w:pPr>
        <w:pStyle w:val="BodyTextIndent2"/>
        <w:bidi w:val="0"/>
        <w:rPr>
          <w:rFonts w:ascii="Times New Roman" w:hAnsi="Times New Roman" w:cs="Times New Roman"/>
          <w:sz w:val="24"/>
        </w:rPr>
      </w:pPr>
      <w:r w:rsidRPr="00226E4F">
        <w:rPr>
          <w:rFonts w:ascii="Times New Roman" w:hAnsi="Times New Roman" w:cs="Times New Roman"/>
          <w:bCs/>
          <w:sz w:val="24"/>
        </w:rPr>
        <w:t xml:space="preserve">Úprava odborného zástupcu vychádza z jeho doterajšej úpravy vo vyhláške                         č. 356/2007 Z. z., </w:t>
      </w:r>
      <w:r w:rsidRPr="00226E4F">
        <w:rPr>
          <w:rFonts w:ascii="Times New Roman" w:hAnsi="Times New Roman" w:cs="Times New Roman"/>
          <w:sz w:val="24"/>
        </w:rPr>
        <w:t xml:space="preserve">ktorou sa ustanovujú podrobnosti o požiadavkách a rozsahu výchovnej a vzdelávacej činnosti, o projekte výchovy a vzdelávania, vedení predpísanej dokumentácie a overovaní vedomostí účastníkov výchovnej a vzdelávacej činnosti (ďalej len „vyhláška“). </w:t>
      </w:r>
      <w:r w:rsidRPr="00226E4F">
        <w:rPr>
          <w:rFonts w:ascii="Times New Roman" w:hAnsi="Times New Roman" w:cs="Times New Roman"/>
          <w:bCs/>
          <w:sz w:val="24"/>
        </w:rPr>
        <w:t xml:space="preserve">Podľa návrhu sa za odborného zástupcu pri výchovných a vzdelávacích činnostiach v rámci skupín 07 až 10 považuje autorizovaný bezpečnostný technik s odbornou praxou v príslušnom odvetví ekonomickej činnosti. Autorizovaný bezpečnostný technik s príslušnou odbornou praxou nahrádza doterajšieho odborného zástupcu podľa vyhlášky - inštruktora lešenárskej techniky, inštruktora na prácu vo výške so špeciálnou technikou a autorizovaného bezpečnostného technika, pri ktorom sa doteraz nevyžadovala odborná prax v príslušnom odvetví ekonomickej činnosti. Pri výchovných a vzdelávacích činnostiach v rámci skupiny 06 sa za odborného zástupcu určil autorizovaný bezpečnostný technik namiesto inštruktora motorových vozíkov. Cieľom úpravy je odstrániť z vyhlášky jej obsolentné ustanovenia týkajúce sa inštruktorov, ktorých v súčasnosti bližšie </w:t>
      </w:r>
      <w:r w:rsidRPr="00226E4F">
        <w:rPr>
          <w:rFonts w:ascii="Times New Roman" w:hAnsi="Times New Roman" w:cs="Times New Roman"/>
          <w:sz w:val="24"/>
        </w:rPr>
        <w:t xml:space="preserve">neupravuje už žiadny právny predpis na zaistenie bezpečnosti a ochrany zdravia pri práci, naopak, na výchovu a vzdelávanie bol aj doterajšou právnou úpravou vymedzený školiteľ podľa § 27 ods. 4 druhého bodu zákona. Odborný zástupca sa v rámci všetkých skupín vymedzuje nielen cez odbornú spôsobilosť, ale aj odbornú prax. Takáto odborná prax by mala podľa navrhovanej úpravy byť vždy realizovaná v príslušnej ekonomickej činnosti, na ktorú sa žiada vydať oprávnenie na výchovu a vzdelávanie.   </w:t>
      </w:r>
    </w:p>
    <w:p w:rsidR="00C20597" w:rsidRPr="00226E4F" w:rsidP="00C20597">
      <w:pPr>
        <w:pStyle w:val="BodyTextIndent2"/>
        <w:bidi w:val="0"/>
        <w:rPr>
          <w:rFonts w:ascii="Times New Roman" w:hAnsi="Times New Roman" w:cs="Times New Roman"/>
          <w:sz w:val="24"/>
        </w:rPr>
      </w:pPr>
    </w:p>
    <w:p w:rsidR="00C20597" w:rsidRPr="00C20597" w:rsidP="00C20597">
      <w:pPr>
        <w:pStyle w:val="BodyTextIndent2"/>
        <w:bidi w:val="0"/>
        <w:rPr>
          <w:rFonts w:ascii="Times New Roman" w:hAnsi="Times New Roman" w:cs="Times New Roman"/>
          <w:sz w:val="24"/>
        </w:rPr>
      </w:pPr>
      <w:r w:rsidRPr="00226E4F">
        <w:rPr>
          <w:rFonts w:ascii="Times New Roman" w:hAnsi="Times New Roman" w:cs="Times New Roman"/>
          <w:sz w:val="24"/>
        </w:rPr>
        <w:t xml:space="preserve">Vo vzťahu ku školiteľovi doteraz platilo, že školiteľom odborne spôsobilým na všetky témy všeobecných a osobitných požiadaviek výchovy a vzdelávania, resp. žiadateľom, ktorý je fyzickou osobou a sám bude spĺňať podmienky na vydanie oprávnenia, môže byť len osoba, ktorá je odborne spôsobilá na činnosť, na ktorú sa žiada vydať oprávnenie na výchovu a vzdelávanie (uvedené sa v praxi interpretovalo tak, že napr. v rámci skupiny 03 mohli viazačov bremien vzdelávať len viazači bremien a nie revízni technici patriaci do tejto skupiny). Z aplikačnej praxe vyplynula požiadavka, aby sa v rámci vybraných skupín za odborne spôsobilú osobu na všetky témy </w:t>
      </w:r>
      <w:r w:rsidRPr="00226E4F">
        <w:rPr>
          <w:rFonts w:ascii="Times New Roman" w:hAnsi="Times New Roman" w:cs="Times New Roman"/>
          <w:bCs/>
          <w:sz w:val="24"/>
        </w:rPr>
        <w:t xml:space="preserve">výchovnej a vzdelávacej činnosti, ktorá patrí do vybranej skupiny, </w:t>
      </w:r>
      <w:r w:rsidRPr="00226E4F">
        <w:rPr>
          <w:rFonts w:ascii="Times New Roman" w:hAnsi="Times New Roman" w:cs="Times New Roman"/>
          <w:sz w:val="24"/>
        </w:rPr>
        <w:t xml:space="preserve">považovali aj osoby s vyššou odbornou spôsobilosťou v rámci tejto skupiny. Navrhuje sa preto, aby autorizovaný bezpečnostný technik bol osobou odborne spôsobilou na všetky témy </w:t>
      </w:r>
      <w:r w:rsidRPr="00226E4F">
        <w:rPr>
          <w:rFonts w:ascii="Times New Roman" w:hAnsi="Times New Roman" w:cs="Times New Roman"/>
          <w:bCs/>
          <w:sz w:val="24"/>
        </w:rPr>
        <w:t xml:space="preserve">výchovných a vzdelávacích činností zaradených do skupiny 01 </w:t>
      </w:r>
      <w:r w:rsidRPr="00C20597">
        <w:rPr>
          <w:rFonts w:ascii="Times New Roman" w:hAnsi="Times New Roman" w:cs="Times New Roman"/>
          <w:bCs/>
          <w:sz w:val="24"/>
        </w:rPr>
        <w:t xml:space="preserve">prílohy č. 2 zákona a revízny technik bol odborne spôsobilý </w:t>
      </w:r>
      <w:r w:rsidRPr="00C20597">
        <w:rPr>
          <w:rFonts w:ascii="Times New Roman" w:hAnsi="Times New Roman" w:cs="Times New Roman"/>
          <w:sz w:val="24"/>
        </w:rPr>
        <w:t xml:space="preserve">na všetky témy </w:t>
      </w:r>
      <w:r w:rsidRPr="00C20597">
        <w:rPr>
          <w:rFonts w:ascii="Times New Roman" w:hAnsi="Times New Roman" w:cs="Times New Roman"/>
          <w:bCs/>
          <w:sz w:val="24"/>
        </w:rPr>
        <w:t xml:space="preserve">výchovných a vzdelávacích činností zaradených do skupín 02 – 05 prílohy č. 2 zákona. </w:t>
      </w:r>
      <w:r w:rsidRPr="00C20597">
        <w:rPr>
          <w:rFonts w:ascii="Times New Roman" w:hAnsi="Times New Roman" w:cs="Times New Roman"/>
          <w:sz w:val="24"/>
        </w:rPr>
        <w:t xml:space="preserve"> </w:t>
      </w:r>
    </w:p>
    <w:p w:rsidR="00C20597" w:rsidRPr="00C20597" w:rsidP="00C20597">
      <w:pPr>
        <w:pStyle w:val="BodyTextIndent2"/>
        <w:bidi w:val="0"/>
        <w:ind w:firstLine="0"/>
        <w:rPr>
          <w:rFonts w:ascii="Times New Roman" w:hAnsi="Times New Roman" w:cs="Times New Roman"/>
          <w:sz w:val="24"/>
        </w:rPr>
      </w:pPr>
    </w:p>
    <w:p w:rsidR="00C20597" w:rsidRPr="00C20597" w:rsidP="00C20597">
      <w:pPr>
        <w:tabs>
          <w:tab w:val="num" w:pos="426"/>
        </w:tabs>
        <w:bidi w:val="0"/>
        <w:jc w:val="both"/>
        <w:rPr>
          <w:rFonts w:ascii="Times New Roman" w:hAnsi="Times New Roman"/>
          <w:b/>
          <w:bCs/>
        </w:rPr>
      </w:pPr>
      <w:r w:rsidRPr="00C20597">
        <w:rPr>
          <w:rFonts w:ascii="Times New Roman" w:hAnsi="Times New Roman"/>
          <w:b/>
          <w:bCs/>
        </w:rPr>
        <w:t>K bodu 20</w:t>
      </w:r>
    </w:p>
    <w:p w:rsidR="00C20597" w:rsidRPr="00C20597" w:rsidP="00C20597">
      <w:pPr>
        <w:pStyle w:val="BodyTextIndent2"/>
        <w:bidi w:val="0"/>
        <w:ind w:firstLine="0"/>
        <w:rPr>
          <w:rFonts w:ascii="Times New Roman" w:hAnsi="Times New Roman" w:cs="Times New Roman"/>
          <w:sz w:val="24"/>
        </w:rPr>
      </w:pPr>
    </w:p>
    <w:p w:rsidR="00C20597" w:rsidRPr="00C20597" w:rsidP="00C20597">
      <w:pPr>
        <w:pStyle w:val="BodyTextIndent2"/>
        <w:bidi w:val="0"/>
        <w:rPr>
          <w:rFonts w:ascii="Times New Roman" w:hAnsi="Times New Roman" w:cs="Times New Roman"/>
          <w:sz w:val="24"/>
        </w:rPr>
      </w:pPr>
      <w:r w:rsidRPr="00C20597">
        <w:rPr>
          <w:rFonts w:ascii="Times New Roman" w:hAnsi="Times New Roman" w:cs="Times New Roman"/>
          <w:sz w:val="24"/>
        </w:rPr>
        <w:t>Navrhuje sa doplniť prílohu upravujúcu zoznam prebraných smerníc.</w:t>
      </w:r>
    </w:p>
    <w:p w:rsidR="00C20597" w:rsidP="00C20597">
      <w:pPr>
        <w:tabs>
          <w:tab w:val="num" w:pos="426"/>
        </w:tabs>
        <w:bidi w:val="0"/>
        <w:jc w:val="both"/>
        <w:rPr>
          <w:rFonts w:ascii="Times New Roman" w:hAnsi="Times New Roman"/>
          <w:b/>
          <w:bCs/>
        </w:rPr>
      </w:pPr>
    </w:p>
    <w:p w:rsidR="006B7CCE" w:rsidRPr="00C20597" w:rsidP="00C20597">
      <w:pPr>
        <w:tabs>
          <w:tab w:val="num" w:pos="426"/>
        </w:tabs>
        <w:bidi w:val="0"/>
        <w:jc w:val="both"/>
        <w:rPr>
          <w:rFonts w:ascii="Times New Roman" w:hAnsi="Times New Roman"/>
          <w:b/>
          <w:bCs/>
        </w:rPr>
      </w:pPr>
    </w:p>
    <w:p w:rsidR="00C20597" w:rsidRPr="00C20597" w:rsidP="00C20597">
      <w:pPr>
        <w:tabs>
          <w:tab w:val="num" w:pos="426"/>
        </w:tabs>
        <w:bidi w:val="0"/>
        <w:jc w:val="both"/>
        <w:rPr>
          <w:rFonts w:ascii="Times New Roman" w:hAnsi="Times New Roman"/>
          <w:b/>
          <w:bCs/>
        </w:rPr>
      </w:pPr>
      <w:r w:rsidRPr="00C20597">
        <w:rPr>
          <w:rFonts w:ascii="Times New Roman" w:hAnsi="Times New Roman"/>
          <w:b/>
          <w:bCs/>
        </w:rPr>
        <w:t>K čl. II</w:t>
      </w:r>
    </w:p>
    <w:p w:rsidR="00C20597" w:rsidRPr="00C20597" w:rsidP="00C20597">
      <w:pPr>
        <w:pStyle w:val="BodyTextIndent2"/>
        <w:bidi w:val="0"/>
        <w:rPr>
          <w:rFonts w:ascii="Times New Roman" w:hAnsi="Times New Roman" w:cs="Times New Roman"/>
          <w:sz w:val="24"/>
        </w:rPr>
      </w:pPr>
    </w:p>
    <w:p w:rsidR="00C20597" w:rsidRPr="00C20597" w:rsidP="00C20597">
      <w:pPr>
        <w:pStyle w:val="BodyTextIndent2"/>
        <w:bidi w:val="0"/>
        <w:rPr>
          <w:rFonts w:ascii="Times New Roman" w:hAnsi="Times New Roman" w:cs="Times New Roman"/>
          <w:sz w:val="24"/>
        </w:rPr>
      </w:pPr>
      <w:r w:rsidRPr="00C20597">
        <w:rPr>
          <w:rFonts w:ascii="Times New Roman" w:hAnsi="Times New Roman" w:cs="Times New Roman"/>
          <w:sz w:val="24"/>
        </w:rPr>
        <w:t xml:space="preserve">Navrhuje sa dátum </w:t>
      </w:r>
      <w:r w:rsidRPr="00C20597">
        <w:rPr>
          <w:rFonts w:ascii="Times New Roman" w:hAnsi="Times New Roman" w:cs="Times New Roman"/>
          <w:sz w:val="24"/>
          <w:lang w:eastAsia="cs-CZ"/>
        </w:rPr>
        <w:t>nadobudnutia</w:t>
      </w:r>
      <w:r w:rsidRPr="00C20597">
        <w:rPr>
          <w:rFonts w:ascii="Times New Roman" w:hAnsi="Times New Roman" w:cs="Times New Roman"/>
          <w:sz w:val="24"/>
        </w:rPr>
        <w:t xml:space="preserve"> účinnosti zákona.</w:t>
      </w:r>
    </w:p>
    <w:p w:rsidR="004D321B" w:rsidP="00C20597">
      <w:pPr>
        <w:bidi w:val="0"/>
        <w:rPr>
          <w:rFonts w:ascii="Times New Roman" w:hAnsi="Times New Roman"/>
        </w:rPr>
      </w:pPr>
    </w:p>
    <w:p w:rsidR="006B7CCE" w:rsidP="00C20597">
      <w:pPr>
        <w:bidi w:val="0"/>
        <w:rPr>
          <w:rFonts w:ascii="Times New Roman" w:hAnsi="Times New Roman"/>
        </w:rPr>
      </w:pPr>
    </w:p>
    <w:p w:rsidR="006B7CCE" w:rsidP="00C20597">
      <w:pPr>
        <w:bidi w:val="0"/>
        <w:rPr>
          <w:rFonts w:ascii="Times New Roman" w:hAnsi="Times New Roman"/>
        </w:rPr>
      </w:pPr>
    </w:p>
    <w:p w:rsidR="006B7CCE" w:rsidP="006B7CCE">
      <w:pPr>
        <w:bidi w:val="0"/>
        <w:rPr>
          <w:rFonts w:ascii="Times New Roman" w:hAnsi="Times New Roman"/>
          <w:lang w:eastAsia="cs-CZ"/>
        </w:rPr>
      </w:pPr>
      <w:r w:rsidRPr="00234704">
        <w:rPr>
          <w:rStyle w:val="PlaceholderText"/>
          <w:rFonts w:ascii="Times New Roman" w:hAnsi="Times New Roman"/>
          <w:color w:val="000000"/>
        </w:rPr>
        <w:t> </w:t>
      </w:r>
      <w:r>
        <w:rPr>
          <w:rFonts w:ascii="Times New Roman" w:hAnsi="Times New Roman"/>
          <w:lang w:eastAsia="cs-CZ"/>
        </w:rPr>
        <w:t xml:space="preserve">Bratislava </w:t>
      </w:r>
      <w:r>
        <w:rPr>
          <w:rFonts w:ascii="Times New Roman" w:hAnsi="Times New Roman"/>
          <w:lang w:eastAsia="cs-CZ"/>
        </w:rPr>
        <w:t>18</w:t>
      </w:r>
      <w:r>
        <w:rPr>
          <w:rFonts w:ascii="Times New Roman" w:hAnsi="Times New Roman"/>
          <w:lang w:eastAsia="cs-CZ"/>
        </w:rPr>
        <w:t xml:space="preserve">. </w:t>
      </w:r>
      <w:r>
        <w:rPr>
          <w:rFonts w:ascii="Times New Roman" w:hAnsi="Times New Roman"/>
          <w:lang w:eastAsia="cs-CZ"/>
        </w:rPr>
        <w:t>februára</w:t>
      </w:r>
      <w:r>
        <w:rPr>
          <w:rFonts w:ascii="Times New Roman" w:hAnsi="Times New Roman"/>
          <w:lang w:eastAsia="cs-CZ"/>
        </w:rPr>
        <w:t xml:space="preserve"> 201</w:t>
      </w:r>
      <w:r>
        <w:rPr>
          <w:rFonts w:ascii="Times New Roman" w:hAnsi="Times New Roman"/>
          <w:lang w:eastAsia="cs-CZ"/>
        </w:rPr>
        <w:t>5</w:t>
      </w:r>
    </w:p>
    <w:p w:rsidR="006B7CCE" w:rsidP="006B7CCE">
      <w:pPr>
        <w:bidi w:val="0"/>
        <w:rPr>
          <w:rFonts w:ascii="Times New Roman" w:hAnsi="Times New Roman"/>
        </w:rPr>
      </w:pPr>
    </w:p>
    <w:p w:rsidR="006B7CCE" w:rsidP="006B7CCE">
      <w:pPr>
        <w:bidi w:val="0"/>
        <w:rPr>
          <w:rFonts w:ascii="Times New Roman" w:hAnsi="Times New Roman"/>
        </w:rPr>
      </w:pPr>
    </w:p>
    <w:p w:rsidR="006B7CCE" w:rsidP="006B7CCE">
      <w:pPr>
        <w:bidi w:val="0"/>
        <w:rPr>
          <w:rFonts w:ascii="Times New Roman" w:hAnsi="Times New Roman"/>
        </w:rPr>
      </w:pPr>
    </w:p>
    <w:p w:rsidR="006B7CCE" w:rsidP="006B7CCE">
      <w:pPr>
        <w:bidi w:val="0"/>
        <w:rPr>
          <w:rFonts w:ascii="Times New Roman" w:hAnsi="Times New Roman"/>
        </w:rPr>
      </w:pPr>
    </w:p>
    <w:p w:rsidR="006B7CCE" w:rsidP="006B7CCE">
      <w:pPr>
        <w:bidi w:val="0"/>
        <w:jc w:val="center"/>
        <w:rPr>
          <w:rFonts w:ascii="Times New Roman" w:hAnsi="Times New Roman"/>
          <w:b/>
          <w:lang w:eastAsia="cs-CZ"/>
        </w:rPr>
      </w:pPr>
      <w:r>
        <w:rPr>
          <w:rFonts w:ascii="Times New Roman" w:hAnsi="Times New Roman"/>
          <w:b/>
          <w:lang w:eastAsia="cs-CZ"/>
        </w:rPr>
        <w:t>Robert Fico  v. r.</w:t>
      </w:r>
    </w:p>
    <w:p w:rsidR="006B7CCE" w:rsidP="006B7CCE">
      <w:pPr>
        <w:bidi w:val="0"/>
        <w:jc w:val="center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>predseda vlády</w:t>
      </w:r>
    </w:p>
    <w:p w:rsidR="006B7CCE" w:rsidP="006B7CCE">
      <w:pPr>
        <w:bidi w:val="0"/>
        <w:jc w:val="center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>Slovenskej republiky</w:t>
      </w:r>
    </w:p>
    <w:p w:rsidR="006B7CCE" w:rsidP="006B7CCE">
      <w:pPr>
        <w:bidi w:val="0"/>
        <w:jc w:val="center"/>
        <w:rPr>
          <w:rFonts w:ascii="Times New Roman" w:hAnsi="Times New Roman"/>
          <w:lang w:eastAsia="cs-CZ"/>
        </w:rPr>
      </w:pPr>
    </w:p>
    <w:p w:rsidR="006B7CCE" w:rsidP="006B7CCE">
      <w:pPr>
        <w:bidi w:val="0"/>
        <w:jc w:val="center"/>
        <w:rPr>
          <w:rFonts w:ascii="Times New Roman" w:hAnsi="Times New Roman"/>
          <w:lang w:eastAsia="cs-CZ"/>
        </w:rPr>
      </w:pPr>
    </w:p>
    <w:p w:rsidR="006B7CCE" w:rsidP="006B7CCE">
      <w:pPr>
        <w:bidi w:val="0"/>
        <w:jc w:val="center"/>
        <w:rPr>
          <w:rFonts w:ascii="Times New Roman" w:hAnsi="Times New Roman"/>
          <w:lang w:eastAsia="cs-CZ"/>
        </w:rPr>
      </w:pPr>
    </w:p>
    <w:p w:rsidR="006B7CCE" w:rsidP="006B7CCE">
      <w:pPr>
        <w:bidi w:val="0"/>
        <w:jc w:val="center"/>
        <w:rPr>
          <w:rFonts w:ascii="Times New Roman" w:hAnsi="Times New Roman"/>
          <w:b/>
          <w:lang w:eastAsia="cs-CZ"/>
        </w:rPr>
      </w:pPr>
      <w:r>
        <w:rPr>
          <w:rFonts w:ascii="Times New Roman" w:hAnsi="Times New Roman"/>
          <w:b/>
          <w:lang w:eastAsia="cs-CZ"/>
        </w:rPr>
        <w:t>Ján Richter  v. r.</w:t>
      </w:r>
    </w:p>
    <w:p w:rsidR="006B7CCE" w:rsidP="006B7CCE">
      <w:pPr>
        <w:bidi w:val="0"/>
        <w:jc w:val="center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>minister práce, sociálnych vecí a rodiny</w:t>
      </w:r>
    </w:p>
    <w:p w:rsidR="006B7CCE" w:rsidRPr="00422079" w:rsidP="006B7CCE">
      <w:pPr>
        <w:bidi w:val="0"/>
        <w:jc w:val="center"/>
        <w:rPr>
          <w:rStyle w:val="PlaceholderText"/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>Slovenskej republiky</w:t>
      </w:r>
    </w:p>
    <w:p w:rsidR="006B7CCE" w:rsidRPr="00C20597" w:rsidP="00C20597">
      <w:pPr>
        <w:bidi w:val="0"/>
        <w:rPr>
          <w:rFonts w:ascii="Times New Roman" w:hAnsi="Times New Roman"/>
        </w:rPr>
      </w:pPr>
    </w:p>
    <w:sectPr w:rsidSect="0077720E">
      <w:footerReference w:type="default" r:id="rId4"/>
      <w:footerReference w:type="firs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horndale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NimbuSanDEE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55E" w:rsidP="007A2660">
    <w:pPr>
      <w:pStyle w:val="Footer"/>
      <w:bidi w:val="0"/>
      <w:jc w:val="center"/>
      <w:rPr>
        <w:rFonts w:ascii="Times New Roman" w:hAnsi="Times New Roman"/>
      </w:rPr>
    </w:pPr>
    <w:r w:rsidR="0077720E">
      <w:rPr>
        <w:rFonts w:ascii="Times New Roman" w:hAnsi="Times New Roman"/>
      </w:rPr>
      <w:fldChar w:fldCharType="begin"/>
    </w:r>
    <w:r w:rsidR="0077720E">
      <w:rPr>
        <w:rFonts w:ascii="Times New Roman" w:hAnsi="Times New Roman"/>
      </w:rPr>
      <w:instrText xml:space="preserve"> PAGE   \* MERGEFORMAT </w:instrText>
    </w:r>
    <w:r w:rsidR="0077720E">
      <w:rPr>
        <w:rFonts w:ascii="Times New Roman" w:hAnsi="Times New Roman"/>
      </w:rPr>
      <w:fldChar w:fldCharType="separate"/>
    </w:r>
    <w:r w:rsidR="006B7CCE">
      <w:rPr>
        <w:rFonts w:ascii="Times New Roman" w:hAnsi="Times New Roman"/>
        <w:noProof/>
      </w:rPr>
      <w:t>4</w:t>
    </w:r>
    <w:r w:rsidR="0077720E">
      <w:rPr>
        <w:rFonts w:ascii="Times New Roman" w:hAnsi="Times New Roman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660" w:rsidP="007A2660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6B7CCE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E5B57"/>
    <w:multiLevelType w:val="singleLevel"/>
    <w:tmpl w:val="2D58D0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</w:abstractNum>
  <w:abstractNum w:abstractNumId="1">
    <w:nsid w:val="03630FC8"/>
    <w:multiLevelType w:val="hybridMultilevel"/>
    <w:tmpl w:val="9B301ADA"/>
    <w:lvl w:ilvl="0">
      <w:start w:val="4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03C25F9B"/>
    <w:multiLevelType w:val="multilevel"/>
    <w:tmpl w:val="156078CE"/>
    <w:lvl w:ilvl="0">
      <w:start w:val="4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0C4019AD"/>
    <w:multiLevelType w:val="hybridMultilevel"/>
    <w:tmpl w:val="1ECE0F3A"/>
    <w:lvl w:ilvl="0">
      <w:start w:val="0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3C435E"/>
    <w:multiLevelType w:val="hybridMultilevel"/>
    <w:tmpl w:val="DDE2BD4C"/>
    <w:lvl w:ilvl="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 w:cs="Times New Roman"/>
        <w:rtl w:val="0"/>
        <w:cs w:val="0"/>
      </w:rPr>
    </w:lvl>
  </w:abstractNum>
  <w:abstractNum w:abstractNumId="5">
    <w:nsid w:val="148E303C"/>
    <w:multiLevelType w:val="hybridMultilevel"/>
    <w:tmpl w:val="5EDC83FC"/>
    <w:lvl w:ilvl="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6">
    <w:nsid w:val="1502335E"/>
    <w:multiLevelType w:val="hybridMultilevel"/>
    <w:tmpl w:val="9D7287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1FAF2822"/>
    <w:multiLevelType w:val="hybridMultilevel"/>
    <w:tmpl w:val="C714F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2E56AE4"/>
    <w:multiLevelType w:val="hybridMultilevel"/>
    <w:tmpl w:val="156078CE"/>
    <w:lvl w:ilvl="0">
      <w:start w:val="4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23B764E4"/>
    <w:multiLevelType w:val="hybridMultilevel"/>
    <w:tmpl w:val="B19A0122"/>
    <w:lvl w:ilvl="0">
      <w:start w:val="5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243B1CA7"/>
    <w:multiLevelType w:val="hybridMultilevel"/>
    <w:tmpl w:val="C57CAA48"/>
    <w:lvl w:ilvl="0">
      <w:start w:val="4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243D67A9"/>
    <w:multiLevelType w:val="hybridMultilevel"/>
    <w:tmpl w:val="6FA68C9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12">
    <w:nsid w:val="2575236A"/>
    <w:multiLevelType w:val="singleLevel"/>
    <w:tmpl w:val="9946C2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</w:abstractNum>
  <w:abstractNum w:abstractNumId="13">
    <w:nsid w:val="2F242FAF"/>
    <w:multiLevelType w:val="hybridMultilevel"/>
    <w:tmpl w:val="5EDC83FC"/>
    <w:lvl w:ilvl="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4">
    <w:nsid w:val="363A128E"/>
    <w:multiLevelType w:val="hybridMultilevel"/>
    <w:tmpl w:val="F5F41974"/>
    <w:lvl w:ilvl="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5">
    <w:nsid w:val="365D5147"/>
    <w:multiLevelType w:val="hybridMultilevel"/>
    <w:tmpl w:val="82349F8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–"/>
      <w:lvlJc w:val="left"/>
      <w:pPr>
        <w:tabs>
          <w:tab w:val="num" w:pos="737"/>
        </w:tabs>
        <w:ind w:left="737" w:hanging="34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6">
    <w:nsid w:val="3A477BB0"/>
    <w:multiLevelType w:val="hybridMultilevel"/>
    <w:tmpl w:val="9384D56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7">
    <w:nsid w:val="4AEA3666"/>
    <w:multiLevelType w:val="hybridMultilevel"/>
    <w:tmpl w:val="47FAAD84"/>
    <w:lvl w:ilvl="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8">
    <w:nsid w:val="6161177A"/>
    <w:multiLevelType w:val="hybridMultilevel"/>
    <w:tmpl w:val="6088A9F6"/>
    <w:lvl w:ilvl="0">
      <w:start w:val="3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9">
    <w:nsid w:val="62AC1E24"/>
    <w:multiLevelType w:val="multilevel"/>
    <w:tmpl w:val="B3369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b w:val="0"/>
        <w:i w:val="0"/>
        <w:sz w:val="24"/>
        <w:szCs w:val="24"/>
        <w:rtl w:val="0"/>
        <w:cs w:val="0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0">
    <w:nsid w:val="63AE4780"/>
    <w:multiLevelType w:val="hybridMultilevel"/>
    <w:tmpl w:val="5FBAC1B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1">
    <w:nsid w:val="651E758E"/>
    <w:multiLevelType w:val="hybridMultilevel"/>
    <w:tmpl w:val="93AA7284"/>
    <w:lvl w:ilvl="0">
      <w:start w:val="1"/>
      <w:numFmt w:val="lowerLetter"/>
      <w:lvlText w:val="%1)"/>
      <w:lvlJc w:val="left"/>
      <w:pPr>
        <w:tabs>
          <w:tab w:val="num" w:pos="907"/>
        </w:tabs>
        <w:ind w:left="907" w:hanging="340"/>
      </w:pPr>
      <w:rPr>
        <w:rFonts w:cs="Times New Roman" w:hint="default"/>
        <w:b/>
        <w:bCs/>
        <w:i w:val="0"/>
        <w:strike w:val="0"/>
        <w:rtl w:val="0"/>
        <w:cs w:val="0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>
    <w:nsid w:val="6CE26467"/>
    <w:multiLevelType w:val="hybridMultilevel"/>
    <w:tmpl w:val="073E22D0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74983FF9"/>
    <w:multiLevelType w:val="hybridMultilevel"/>
    <w:tmpl w:val="1940307E"/>
    <w:lvl w:ilvl="0">
      <w:start w:val="1"/>
      <w:numFmt w:val="bullet"/>
      <w:lvlText w:val="-"/>
      <w:lvlJc w:val="left"/>
      <w:pPr>
        <w:tabs>
          <w:tab w:val="num" w:pos="1068"/>
        </w:tabs>
        <w:ind w:left="879" w:hanging="171"/>
      </w:p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</w:rPr>
    </w:lvl>
  </w:abstractNum>
  <w:abstractNum w:abstractNumId="24">
    <w:nsid w:val="770A0FA5"/>
    <w:multiLevelType w:val="hybridMultilevel"/>
    <w:tmpl w:val="A39E824A"/>
    <w:lvl w:ilvl="0">
      <w:start w:val="3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5">
    <w:nsid w:val="780235AC"/>
    <w:multiLevelType w:val="hybridMultilevel"/>
    <w:tmpl w:val="73564E68"/>
    <w:lvl w:ilvl="0">
      <w:start w:val="5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cs="Times New Roman" w:hint="default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  <w:rtl w:val="0"/>
        <w:cs w:val="0"/>
      </w:rPr>
    </w:lvl>
  </w:abstractNum>
  <w:abstractNum w:abstractNumId="26">
    <w:nsid w:val="78540A94"/>
    <w:multiLevelType w:val="hybridMultilevel"/>
    <w:tmpl w:val="E1B470F6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/>
        <w:i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7">
    <w:nsid w:val="7BA660CE"/>
    <w:multiLevelType w:val="hybridMultilevel"/>
    <w:tmpl w:val="DF44C942"/>
    <w:lvl w:ilvl="0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cs="Times New Roman" w:hint="default"/>
        <w:b/>
        <w:i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8">
    <w:nsid w:val="7C1E6CA7"/>
    <w:multiLevelType w:val="multilevel"/>
    <w:tmpl w:val="F606F11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cs="Times New Roman" w:hint="default"/>
        <w:rtl w:val="0"/>
        <w:cs w:val="0"/>
      </w:rPr>
    </w:lvl>
    <w:lvl w:ilvl="2">
      <w:start w:val="4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ascii="Arial" w:hAnsi="Arial" w:cs="Times New Roman" w:hint="default"/>
        <w:b w:val="0"/>
        <w:i w:val="0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9">
    <w:nsid w:val="7C5A630E"/>
    <w:multiLevelType w:val="hybridMultilevel"/>
    <w:tmpl w:val="F606F11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cs="Times New Roman" w:hint="default"/>
        <w:rtl w:val="0"/>
        <w:cs w:val="0"/>
      </w:rPr>
    </w:lvl>
    <w:lvl w:ilvl="2">
      <w:start w:val="4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ascii="Arial" w:hAnsi="Arial" w:cs="Times New Roman" w:hint="default"/>
        <w:b w:val="0"/>
        <w:i w:val="0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5"/>
  </w:num>
  <w:num w:numId="2">
    <w:abstractNumId w:val="13"/>
  </w:num>
  <w:num w:numId="3">
    <w:abstractNumId w:val="27"/>
  </w:num>
  <w:num w:numId="4">
    <w:abstractNumId w:val="0"/>
    <w:lvlOverride w:ilvl="0">
      <w:startOverride w:val="1"/>
    </w:lvlOverride>
  </w:num>
  <w:num w:numId="5">
    <w:abstractNumId w:val="12"/>
    <w:lvlOverride w:ilvl="0">
      <w:startOverride w:val="1"/>
    </w:lvlOverride>
  </w:num>
  <w:num w:numId="6">
    <w:abstractNumId w:val="27"/>
  </w:num>
  <w:num w:numId="7">
    <w:abstractNumId w:val="9"/>
  </w:num>
  <w:num w:numId="8">
    <w:abstractNumId w:val="25"/>
  </w:num>
  <w:num w:numId="9">
    <w:abstractNumId w:val="18"/>
  </w:num>
  <w:num w:numId="10">
    <w:abstractNumId w:val="29"/>
  </w:num>
  <w:num w:numId="11">
    <w:abstractNumId w:val="10"/>
  </w:num>
  <w:num w:numId="12">
    <w:abstractNumId w:val="28"/>
  </w:num>
  <w:num w:numId="13">
    <w:abstractNumId w:val="6"/>
  </w:num>
  <w:num w:numId="14">
    <w:abstractNumId w:val="20"/>
  </w:num>
  <w:num w:numId="15">
    <w:abstractNumId w:val="8"/>
  </w:num>
  <w:num w:numId="16">
    <w:abstractNumId w:val="2"/>
  </w:num>
  <w:num w:numId="17">
    <w:abstractNumId w:val="1"/>
  </w:num>
  <w:num w:numId="18">
    <w:abstractNumId w:val="15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  <w:num w:numId="26">
    <w:abstractNumId w:val="17"/>
  </w:num>
  <w:num w:numId="27">
    <w:abstractNumId w:val="21"/>
  </w:num>
  <w:num w:numId="28">
    <w:abstractNumId w:val="16"/>
  </w:num>
  <w:num w:numId="2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</w:num>
  <w:num w:numId="31">
    <w:abstractNumId w:val="24"/>
  </w:num>
  <w:num w:numId="32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D65A82"/>
    <w:rsid w:val="00010EB0"/>
    <w:rsid w:val="000160E2"/>
    <w:rsid w:val="000431B4"/>
    <w:rsid w:val="000444D8"/>
    <w:rsid w:val="00063766"/>
    <w:rsid w:val="00067107"/>
    <w:rsid w:val="000A67F3"/>
    <w:rsid w:val="000B66F6"/>
    <w:rsid w:val="000C4010"/>
    <w:rsid w:val="000C7500"/>
    <w:rsid w:val="000E1095"/>
    <w:rsid w:val="000F608B"/>
    <w:rsid w:val="000F7D4B"/>
    <w:rsid w:val="00106BA7"/>
    <w:rsid w:val="00106D55"/>
    <w:rsid w:val="0012054B"/>
    <w:rsid w:val="00123BAC"/>
    <w:rsid w:val="00142649"/>
    <w:rsid w:val="00156AA7"/>
    <w:rsid w:val="001621EB"/>
    <w:rsid w:val="00163976"/>
    <w:rsid w:val="00173BBC"/>
    <w:rsid w:val="00177921"/>
    <w:rsid w:val="00185904"/>
    <w:rsid w:val="0018628A"/>
    <w:rsid w:val="0018760C"/>
    <w:rsid w:val="00190B36"/>
    <w:rsid w:val="001B27B2"/>
    <w:rsid w:val="001C6BAC"/>
    <w:rsid w:val="001E37D3"/>
    <w:rsid w:val="001F30A4"/>
    <w:rsid w:val="00210BD1"/>
    <w:rsid w:val="002168FC"/>
    <w:rsid w:val="00226E4F"/>
    <w:rsid w:val="00234704"/>
    <w:rsid w:val="002358B2"/>
    <w:rsid w:val="00240E3E"/>
    <w:rsid w:val="002426C5"/>
    <w:rsid w:val="00246B44"/>
    <w:rsid w:val="00265236"/>
    <w:rsid w:val="00266AD5"/>
    <w:rsid w:val="0029442D"/>
    <w:rsid w:val="002B08D5"/>
    <w:rsid w:val="002B7F4C"/>
    <w:rsid w:val="002C6087"/>
    <w:rsid w:val="002D7B1D"/>
    <w:rsid w:val="0030738A"/>
    <w:rsid w:val="00317667"/>
    <w:rsid w:val="00331067"/>
    <w:rsid w:val="00336DE0"/>
    <w:rsid w:val="00340004"/>
    <w:rsid w:val="0035589F"/>
    <w:rsid w:val="00362863"/>
    <w:rsid w:val="00363522"/>
    <w:rsid w:val="00364696"/>
    <w:rsid w:val="003740FB"/>
    <w:rsid w:val="00386586"/>
    <w:rsid w:val="003C4242"/>
    <w:rsid w:val="003E4A98"/>
    <w:rsid w:val="003F0BB8"/>
    <w:rsid w:val="003F41AA"/>
    <w:rsid w:val="003F7AFF"/>
    <w:rsid w:val="00422079"/>
    <w:rsid w:val="00436C84"/>
    <w:rsid w:val="0044311B"/>
    <w:rsid w:val="0045425B"/>
    <w:rsid w:val="00466D6E"/>
    <w:rsid w:val="0047750E"/>
    <w:rsid w:val="00485109"/>
    <w:rsid w:val="00487E33"/>
    <w:rsid w:val="004A001C"/>
    <w:rsid w:val="004A5E97"/>
    <w:rsid w:val="004D321B"/>
    <w:rsid w:val="004D6621"/>
    <w:rsid w:val="004E5811"/>
    <w:rsid w:val="004F68D4"/>
    <w:rsid w:val="0050055E"/>
    <w:rsid w:val="005015F1"/>
    <w:rsid w:val="00514F78"/>
    <w:rsid w:val="0054007D"/>
    <w:rsid w:val="005448D2"/>
    <w:rsid w:val="00544FC1"/>
    <w:rsid w:val="00547AD0"/>
    <w:rsid w:val="00557D11"/>
    <w:rsid w:val="00574E08"/>
    <w:rsid w:val="00574ED5"/>
    <w:rsid w:val="005A124F"/>
    <w:rsid w:val="005B34F9"/>
    <w:rsid w:val="005C7430"/>
    <w:rsid w:val="00602197"/>
    <w:rsid w:val="0061263E"/>
    <w:rsid w:val="00637D4C"/>
    <w:rsid w:val="0066348A"/>
    <w:rsid w:val="006641B6"/>
    <w:rsid w:val="00665C58"/>
    <w:rsid w:val="00672A3A"/>
    <w:rsid w:val="006B2AEC"/>
    <w:rsid w:val="006B7CCE"/>
    <w:rsid w:val="006C0B8D"/>
    <w:rsid w:val="006C489A"/>
    <w:rsid w:val="006C4C0F"/>
    <w:rsid w:val="006F1B89"/>
    <w:rsid w:val="006F4D09"/>
    <w:rsid w:val="0070711E"/>
    <w:rsid w:val="007154CE"/>
    <w:rsid w:val="00726075"/>
    <w:rsid w:val="00727B41"/>
    <w:rsid w:val="00733504"/>
    <w:rsid w:val="00734C9F"/>
    <w:rsid w:val="00734F27"/>
    <w:rsid w:val="007418B7"/>
    <w:rsid w:val="00744066"/>
    <w:rsid w:val="0077720E"/>
    <w:rsid w:val="007848EB"/>
    <w:rsid w:val="007A2660"/>
    <w:rsid w:val="007A62AD"/>
    <w:rsid w:val="007C6AC7"/>
    <w:rsid w:val="007E3D6F"/>
    <w:rsid w:val="007F230F"/>
    <w:rsid w:val="0082170E"/>
    <w:rsid w:val="008300F2"/>
    <w:rsid w:val="0084190F"/>
    <w:rsid w:val="00844743"/>
    <w:rsid w:val="008767D6"/>
    <w:rsid w:val="008B0B39"/>
    <w:rsid w:val="008E5B0D"/>
    <w:rsid w:val="008F7C4C"/>
    <w:rsid w:val="00920E27"/>
    <w:rsid w:val="00934035"/>
    <w:rsid w:val="009434E5"/>
    <w:rsid w:val="00953481"/>
    <w:rsid w:val="00961D02"/>
    <w:rsid w:val="009717B1"/>
    <w:rsid w:val="009B0815"/>
    <w:rsid w:val="009B4883"/>
    <w:rsid w:val="009B6E6C"/>
    <w:rsid w:val="009C7683"/>
    <w:rsid w:val="009E3BD2"/>
    <w:rsid w:val="00A22519"/>
    <w:rsid w:val="00A4606C"/>
    <w:rsid w:val="00A64DBF"/>
    <w:rsid w:val="00A64DF7"/>
    <w:rsid w:val="00A82471"/>
    <w:rsid w:val="00AA054C"/>
    <w:rsid w:val="00AA06A0"/>
    <w:rsid w:val="00AA5818"/>
    <w:rsid w:val="00AD5EBA"/>
    <w:rsid w:val="00B1385F"/>
    <w:rsid w:val="00B4000F"/>
    <w:rsid w:val="00B71BFD"/>
    <w:rsid w:val="00B7767F"/>
    <w:rsid w:val="00B77D5B"/>
    <w:rsid w:val="00BA0045"/>
    <w:rsid w:val="00BA381C"/>
    <w:rsid w:val="00BA6711"/>
    <w:rsid w:val="00BB6FA5"/>
    <w:rsid w:val="00BF38A6"/>
    <w:rsid w:val="00BF4E40"/>
    <w:rsid w:val="00BF7B0C"/>
    <w:rsid w:val="00C132D6"/>
    <w:rsid w:val="00C20597"/>
    <w:rsid w:val="00C224D9"/>
    <w:rsid w:val="00C25B62"/>
    <w:rsid w:val="00C3702C"/>
    <w:rsid w:val="00C43185"/>
    <w:rsid w:val="00C52D60"/>
    <w:rsid w:val="00C54E35"/>
    <w:rsid w:val="00C86379"/>
    <w:rsid w:val="00CB3550"/>
    <w:rsid w:val="00CB5FF0"/>
    <w:rsid w:val="00CE220C"/>
    <w:rsid w:val="00CE45F6"/>
    <w:rsid w:val="00CE6CF1"/>
    <w:rsid w:val="00CE710E"/>
    <w:rsid w:val="00CF590B"/>
    <w:rsid w:val="00D12976"/>
    <w:rsid w:val="00D52FF6"/>
    <w:rsid w:val="00D65A82"/>
    <w:rsid w:val="00D67728"/>
    <w:rsid w:val="00D71173"/>
    <w:rsid w:val="00D712DE"/>
    <w:rsid w:val="00D7227F"/>
    <w:rsid w:val="00D849A1"/>
    <w:rsid w:val="00DB1908"/>
    <w:rsid w:val="00DB6114"/>
    <w:rsid w:val="00DC28BC"/>
    <w:rsid w:val="00DC5BDA"/>
    <w:rsid w:val="00DC6120"/>
    <w:rsid w:val="00E01DE7"/>
    <w:rsid w:val="00E04B5A"/>
    <w:rsid w:val="00E25CE2"/>
    <w:rsid w:val="00E3255A"/>
    <w:rsid w:val="00E354EA"/>
    <w:rsid w:val="00E435F0"/>
    <w:rsid w:val="00E502D2"/>
    <w:rsid w:val="00E60924"/>
    <w:rsid w:val="00E75187"/>
    <w:rsid w:val="00EA5845"/>
    <w:rsid w:val="00EB59C0"/>
    <w:rsid w:val="00ED29BC"/>
    <w:rsid w:val="00EE1D13"/>
    <w:rsid w:val="00F10024"/>
    <w:rsid w:val="00F551C2"/>
    <w:rsid w:val="00F83019"/>
    <w:rsid w:val="00F944C3"/>
    <w:rsid w:val="00FA198D"/>
    <w:rsid w:val="00FA1F75"/>
    <w:rsid w:val="00FA22FE"/>
    <w:rsid w:val="00FB3633"/>
    <w:rsid w:val="00FE0EA6"/>
    <w:rsid w:val="00FE6128"/>
    <w:rsid w:val="00FF3C6B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keepNext/>
      <w:ind w:firstLine="567"/>
      <w:jc w:val="both"/>
      <w:outlineLvl w:val="0"/>
    </w:pPr>
    <w:rPr>
      <w:rFonts w:ascii="Arial" w:hAnsi="Arial" w:cs="Arial"/>
      <w:i/>
      <w:iCs/>
    </w:rPr>
  </w:style>
  <w:style w:type="paragraph" w:styleId="Heading2">
    <w:name w:val="heading 2"/>
    <w:basedOn w:val="Normal"/>
    <w:next w:val="Normal"/>
    <w:link w:val="Nadpis2Char"/>
    <w:uiPriority w:val="9"/>
    <w:qFormat/>
    <w:pPr>
      <w:keepNext/>
      <w:autoSpaceDE w:val="0"/>
      <w:autoSpaceDN w:val="0"/>
      <w:jc w:val="left"/>
      <w:outlineLvl w:val="1"/>
    </w:pPr>
    <w:rPr>
      <w:rFonts w:ascii="Arial" w:hAnsi="Arial" w:cs="Arial"/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autoSpaceDE w:val="0"/>
      <w:autoSpaceDN w:val="0"/>
      <w:ind w:firstLine="567"/>
      <w:jc w:val="both"/>
    </w:pPr>
    <w:rPr>
      <w:rFonts w:ascii="Arial" w:hAnsi="Arial" w:cs="Arial"/>
      <w:sz w:val="20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pPr>
      <w:autoSpaceDE w:val="0"/>
      <w:autoSpaceDN w:val="0"/>
      <w:ind w:firstLine="567"/>
      <w:jc w:val="both"/>
    </w:pPr>
    <w:rPr>
      <w:rFonts w:ascii="Arial" w:hAnsi="Arial" w:cs="Arial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styleId="Title">
    <w:name w:val="Title"/>
    <w:basedOn w:val="Normal"/>
    <w:link w:val="NzovChar"/>
    <w:uiPriority w:val="10"/>
    <w:qFormat/>
    <w:pPr>
      <w:ind w:firstLine="709"/>
      <w:jc w:val="center"/>
    </w:pPr>
    <w:rPr>
      <w:rFonts w:ascii="Arial" w:hAnsi="Arial"/>
      <w:b/>
      <w:szCs w:val="20"/>
    </w:rPr>
  </w:style>
  <w:style w:type="character" w:customStyle="1" w:styleId="NzovChar">
    <w:name w:val="Názov Char"/>
    <w:basedOn w:val="DefaultParagraphFont"/>
    <w:link w:val="Title"/>
    <w:uiPriority w:val="10"/>
    <w:locked/>
    <w:rsid w:val="00185904"/>
    <w:rPr>
      <w:rFonts w:ascii="Arial" w:hAnsi="Arial" w:cs="Times New Roman"/>
      <w:b/>
      <w:sz w:val="24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autoSpaceDE w:val="0"/>
      <w:autoSpaceDN w:val="0"/>
      <w:ind w:firstLine="567"/>
      <w:jc w:val="both"/>
    </w:pPr>
    <w:rPr>
      <w:rFonts w:ascii="Arial" w:hAnsi="Arial" w:cs="Arial"/>
      <w:sz w:val="20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84190F"/>
    <w:pPr>
      <w:autoSpaceDE w:val="0"/>
      <w:autoSpaceDN w:val="0"/>
      <w:adjustRightInd w:val="0"/>
      <w:spacing w:after="85"/>
      <w:ind w:firstLine="397"/>
      <w:jc w:val="both"/>
    </w:pPr>
    <w:rPr>
      <w:rFonts w:ascii="NimbuSanDEE" w:hAnsi="NimbuSanDEE"/>
      <w:sz w:val="20"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laceholderText">
    <w:name w:val="Placeholder Text"/>
    <w:basedOn w:val="DefaultParagraphFont"/>
    <w:uiPriority w:val="99"/>
    <w:semiHidden/>
    <w:rsid w:val="00C25B62"/>
    <w:rPr>
      <w:rFonts w:cs="Times New Roman"/>
      <w:color w:val="808080"/>
      <w:rtl w:val="0"/>
      <w:cs w:val="0"/>
    </w:rPr>
  </w:style>
  <w:style w:type="character" w:styleId="Emphasis">
    <w:name w:val="Emphasis"/>
    <w:basedOn w:val="DefaultParagraphFont"/>
    <w:uiPriority w:val="20"/>
    <w:qFormat/>
    <w:rsid w:val="00185904"/>
    <w:rPr>
      <w:rFonts w:ascii="Times New Roman" w:hAnsi="Times New Roman" w:cs="Times New Roman"/>
      <w:i/>
      <w:iCs/>
      <w:rtl w:val="0"/>
      <w:cs w:val="0"/>
    </w:rPr>
  </w:style>
  <w:style w:type="character" w:styleId="Strong">
    <w:name w:val="Strong"/>
    <w:basedOn w:val="DefaultParagraphFont"/>
    <w:uiPriority w:val="22"/>
    <w:qFormat/>
    <w:rsid w:val="00185904"/>
    <w:rPr>
      <w:rFonts w:ascii="Times New Roman" w:hAnsi="Times New Roman" w:cs="Times New Roman"/>
      <w:b/>
      <w:bCs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185904"/>
    <w:pPr>
      <w:tabs>
        <w:tab w:val="center" w:pos="4536"/>
        <w:tab w:val="right" w:pos="9072"/>
      </w:tabs>
      <w:jc w:val="left"/>
    </w:pPr>
    <w:rPr>
      <w:szCs w:val="20"/>
    </w:rPr>
  </w:style>
  <w:style w:type="character" w:customStyle="1" w:styleId="HlavikaChar">
    <w:name w:val="Hlavička Char"/>
    <w:basedOn w:val="DefaultParagraphFont"/>
    <w:link w:val="Header"/>
    <w:uiPriority w:val="99"/>
    <w:locked/>
    <w:rsid w:val="00185904"/>
    <w:rPr>
      <w:rFonts w:cs="Times New Roman"/>
      <w:sz w:val="24"/>
      <w:rtl w:val="0"/>
      <w:cs w:val="0"/>
    </w:rPr>
  </w:style>
  <w:style w:type="paragraph" w:customStyle="1" w:styleId="bodytextindent31">
    <w:name w:val="bodytextindent31"/>
    <w:basedOn w:val="Normal"/>
    <w:rsid w:val="00185904"/>
    <w:pPr>
      <w:spacing w:before="100" w:beforeAutospacing="1" w:after="100" w:afterAutospacing="1"/>
      <w:jc w:val="left"/>
    </w:pPr>
    <w:rPr>
      <w:lang w:val="cs-CZ" w:eastAsia="cs-CZ"/>
    </w:rPr>
  </w:style>
  <w:style w:type="paragraph" w:styleId="ListParagraph">
    <w:name w:val="List Paragraph"/>
    <w:basedOn w:val="Normal"/>
    <w:uiPriority w:val="34"/>
    <w:qFormat/>
    <w:rsid w:val="00185904"/>
    <w:pPr>
      <w:ind w:left="708"/>
      <w:jc w:val="left"/>
    </w:pPr>
  </w:style>
  <w:style w:type="paragraph" w:styleId="BodyText2">
    <w:name w:val="Body Text 2"/>
    <w:basedOn w:val="Normal"/>
    <w:link w:val="Zkladntext2Char"/>
    <w:uiPriority w:val="99"/>
    <w:rsid w:val="0084190F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84190F"/>
    <w:rPr>
      <w:rFonts w:cs="Times New Roman"/>
      <w:sz w:val="24"/>
      <w:szCs w:val="24"/>
      <w:rtl w:val="0"/>
      <w:cs w:val="0"/>
    </w:rPr>
  </w:style>
  <w:style w:type="character" w:customStyle="1" w:styleId="new">
    <w:name w:val="new"/>
    <w:basedOn w:val="DefaultParagraphFont"/>
    <w:rsid w:val="0084190F"/>
    <w:rPr>
      <w:rFonts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rsid w:val="0050055E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50055E"/>
    <w:rPr>
      <w:rFonts w:cs="Times New Roman"/>
      <w:sz w:val="24"/>
      <w:szCs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rsid w:val="00C52D60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C52D60"/>
    <w:rPr>
      <w:rFonts w:ascii="Tahoma" w:hAnsi="Tahoma" w:cs="Tahoma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unhideWhenUsed/>
    <w:rsid w:val="004D321B"/>
    <w:pPr>
      <w:spacing w:after="200"/>
      <w:jc w:val="left"/>
    </w:pPr>
    <w:rPr>
      <w:rFonts w:ascii="Calibri" w:hAnsi="Calibri"/>
      <w:sz w:val="20"/>
      <w:szCs w:val="20"/>
      <w:lang w:eastAsia="en-US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4D321B"/>
    <w:rPr>
      <w:rFonts w:ascii="Calibri" w:hAnsi="Calibri" w:cs="Times New Roman"/>
      <w:rtl w:val="0"/>
      <w:cs w:val="0"/>
      <w:lang w:val="x-none" w:eastAsia="en-US"/>
    </w:rPr>
  </w:style>
  <w:style w:type="paragraph" w:styleId="NormalWeb">
    <w:name w:val="Normal (Web)"/>
    <w:basedOn w:val="Normal"/>
    <w:uiPriority w:val="99"/>
    <w:rsid w:val="00CB5FF0"/>
    <w:pPr>
      <w:spacing w:before="100" w:beforeAutospacing="1" w:after="100" w:afterAutospacing="1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334</TotalTime>
  <Pages>5</Pages>
  <Words>1740</Words>
  <Characters>9919</Characters>
  <Application>Microsoft Office Word</Application>
  <DocSecurity>0</DocSecurity>
  <Lines>0</Lines>
  <Paragraphs>0</Paragraphs>
  <ScaleCrop>false</ScaleCrop>
  <Company>MPSVR SR</Company>
  <LinksUpToDate>false</LinksUpToDate>
  <CharactersWithSpaces>11636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d ô v o d n e n i e</dc:title>
  <dc:creator>minkova</dc:creator>
  <cp:lastModifiedBy>Varos Juraj</cp:lastModifiedBy>
  <cp:revision>37</cp:revision>
  <cp:lastPrinted>2015-02-04T16:00:00Z</cp:lastPrinted>
  <dcterms:created xsi:type="dcterms:W3CDTF">2014-09-25T12:09:00Z</dcterms:created>
  <dcterms:modified xsi:type="dcterms:W3CDTF">2015-02-18T11:23:00Z</dcterms:modified>
</cp:coreProperties>
</file>