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2108D" w:rsidRPr="00C36283" w:rsidP="00A2108D">
      <w:pPr>
        <w:bidi w:val="0"/>
        <w:spacing w:after="12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Príloha č. 1</w:t>
      </w:r>
    </w:p>
    <w:p w:rsidR="00A2108D" w:rsidRPr="00C36283" w:rsidP="00A2108D">
      <w:pPr>
        <w:widowControl w:val="0"/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6283">
        <w:rPr>
          <w:rFonts w:ascii="Times New Roman" w:hAnsi="Times New Roman" w:cs="Times New Roman"/>
          <w:b/>
          <w:sz w:val="24"/>
          <w:szCs w:val="24"/>
        </w:rPr>
        <w:t>DOLOŽKA ZLUČITEĽNOSTI</w:t>
      </w:r>
    </w:p>
    <w:p w:rsidR="00A2108D" w:rsidRPr="00C36283" w:rsidP="00A2108D">
      <w:pPr>
        <w:widowControl w:val="0"/>
        <w:bidi w:val="0"/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6283">
        <w:rPr>
          <w:rFonts w:ascii="Times New Roman" w:hAnsi="Times New Roman" w:cs="Times New Roman"/>
          <w:b/>
          <w:bCs/>
          <w:sz w:val="24"/>
          <w:szCs w:val="24"/>
        </w:rPr>
        <w:t>návrhu zákona s právom Európskej únie</w:t>
      </w:r>
    </w:p>
    <w:p w:rsidR="00A2108D" w:rsidP="00A2108D">
      <w:pPr>
        <w:widowControl w:val="0"/>
        <w:bidi w:val="0"/>
        <w:spacing w:before="120"/>
        <w:rPr>
          <w:rFonts w:ascii="Times New Roman" w:hAnsi="Times New Roman" w:cs="Times New Roman"/>
          <w:sz w:val="24"/>
          <w:szCs w:val="24"/>
        </w:rPr>
      </w:pPr>
    </w:p>
    <w:p w:rsidR="00A2108D" w:rsidRPr="00C36283" w:rsidP="00A2108D">
      <w:pPr>
        <w:widowControl w:val="0"/>
        <w:bidi w:val="0"/>
        <w:spacing w:before="120"/>
        <w:rPr>
          <w:rFonts w:ascii="Times New Roman" w:hAnsi="Times New Roman" w:cs="Times New Roman"/>
          <w:sz w:val="24"/>
          <w:szCs w:val="24"/>
        </w:rPr>
      </w:pPr>
    </w:p>
    <w:p w:rsidR="00A2108D" w:rsidRPr="00C36283" w:rsidP="00A2108D">
      <w:pPr>
        <w:widowControl w:val="0"/>
        <w:bidi w:val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1.</w:t>
        <w:tab/>
      </w:r>
      <w:r w:rsidRPr="00C36283">
        <w:rPr>
          <w:rFonts w:ascii="Times New Roman" w:hAnsi="Times New Roman" w:cs="Times New Roman"/>
          <w:b/>
          <w:sz w:val="24"/>
          <w:szCs w:val="24"/>
        </w:rPr>
        <w:t>Navrhovateľ zákona:</w:t>
      </w:r>
      <w:r w:rsidRPr="0040761B" w:rsidR="0040761B">
        <w:rPr>
          <w:rFonts w:ascii="Times New Roman" w:hAnsi="Times New Roman" w:cs="Times New Roman"/>
          <w:sz w:val="24"/>
          <w:szCs w:val="24"/>
        </w:rPr>
        <w:t xml:space="preserve"> </w:t>
      </w:r>
      <w:r w:rsidR="00BA1B70">
        <w:rPr>
          <w:rFonts w:ascii="Times New Roman" w:hAnsi="Times New Roman" w:cs="Times New Roman"/>
          <w:sz w:val="24"/>
          <w:szCs w:val="24"/>
        </w:rPr>
        <w:t>poslan</w:t>
      </w:r>
      <w:r w:rsidR="00D51636">
        <w:rPr>
          <w:rFonts w:ascii="Times New Roman" w:hAnsi="Times New Roman" w:cs="Times New Roman"/>
          <w:sz w:val="24"/>
          <w:szCs w:val="24"/>
        </w:rPr>
        <w:t>ci</w:t>
      </w:r>
      <w:r w:rsidR="00E058F3">
        <w:rPr>
          <w:rFonts w:ascii="Times New Roman" w:hAnsi="Times New Roman" w:cs="Times New Roman"/>
          <w:sz w:val="24"/>
          <w:szCs w:val="24"/>
        </w:rPr>
        <w:t xml:space="preserve"> </w:t>
      </w:r>
      <w:r w:rsidR="0040761B">
        <w:rPr>
          <w:rFonts w:ascii="Times New Roman" w:hAnsi="Times New Roman" w:cs="Times New Roman"/>
          <w:sz w:val="24"/>
          <w:szCs w:val="24"/>
        </w:rPr>
        <w:t>Národnej rady Slovenskej republiky</w:t>
      </w:r>
      <w:r w:rsidR="009F092F">
        <w:rPr>
          <w:rFonts w:ascii="Times New Roman" w:hAnsi="Times New Roman" w:cs="Times New Roman"/>
          <w:sz w:val="24"/>
          <w:szCs w:val="24"/>
        </w:rPr>
        <w:t xml:space="preserve"> Ing. Ľudovít </w:t>
      </w:r>
      <w:r w:rsidR="000E47B4">
        <w:rPr>
          <w:rFonts w:ascii="Times New Roman" w:hAnsi="Times New Roman" w:cs="Times New Roman"/>
          <w:sz w:val="24"/>
          <w:szCs w:val="24"/>
        </w:rPr>
        <w:t>Kaník</w:t>
      </w:r>
      <w:r w:rsidR="00D51636">
        <w:rPr>
          <w:rFonts w:ascii="Times New Roman" w:hAnsi="Times New Roman" w:cs="Times New Roman"/>
          <w:sz w:val="24"/>
          <w:szCs w:val="24"/>
        </w:rPr>
        <w:t>, Ing. Július Brocka, RNDr. Jozef Mihál, Ing. Erika Jurinová Ing. Martin Chren</w:t>
      </w:r>
    </w:p>
    <w:p w:rsidR="00A2108D" w:rsidRPr="00C36283" w:rsidP="00A2108D">
      <w:pPr>
        <w:widowControl w:val="0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9B1911" w:rsidRPr="009B1911" w:rsidP="009B1911">
      <w:pPr>
        <w:bidi w:val="0"/>
        <w:rPr>
          <w:rFonts w:ascii="Times New Roman" w:hAnsi="Times New Roman" w:cs="Times New Roman"/>
          <w:sz w:val="24"/>
          <w:szCs w:val="24"/>
        </w:rPr>
      </w:pPr>
      <w:r w:rsidRPr="00C36283" w:rsidR="00A2108D">
        <w:rPr>
          <w:rFonts w:ascii="Times New Roman" w:hAnsi="Times New Roman" w:cs="Times New Roman"/>
          <w:sz w:val="24"/>
          <w:szCs w:val="24"/>
        </w:rPr>
        <w:t>2.</w:t>
        <w:tab/>
      </w:r>
      <w:r w:rsidRPr="00C36283" w:rsidR="00A2108D">
        <w:rPr>
          <w:rFonts w:ascii="Times New Roman" w:hAnsi="Times New Roman" w:cs="Times New Roman"/>
          <w:b/>
          <w:sz w:val="24"/>
          <w:szCs w:val="24"/>
        </w:rPr>
        <w:t>Názov návrhu zákona:</w:t>
      </w:r>
      <w:r w:rsidR="00756E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6EB3" w:rsidR="00756EB3">
        <w:rPr>
          <w:rFonts w:ascii="Times New Roman" w:hAnsi="Times New Roman" w:cs="Times New Roman"/>
          <w:sz w:val="24"/>
          <w:szCs w:val="24"/>
        </w:rPr>
        <w:t>Návrh zákona,</w:t>
      </w:r>
      <w:r w:rsidRPr="009B1911">
        <w:rPr>
          <w:rFonts w:ascii="Times New Roman" w:hAnsi="Times New Roman" w:cs="Times New Roman"/>
          <w:sz w:val="24"/>
          <w:szCs w:val="24"/>
        </w:rPr>
        <w:t xml:space="preserve"> ktorým sa mení a dopĺňa zákon č. 43/2004 Z.</w:t>
      </w:r>
      <w:r w:rsidR="00E058F3">
        <w:rPr>
          <w:rFonts w:ascii="Times New Roman" w:hAnsi="Times New Roman" w:cs="Times New Roman"/>
          <w:sz w:val="24"/>
          <w:szCs w:val="24"/>
        </w:rPr>
        <w:t xml:space="preserve"> </w:t>
      </w:r>
      <w:r w:rsidRPr="009B1911">
        <w:rPr>
          <w:rFonts w:ascii="Times New Roman" w:hAnsi="Times New Roman" w:cs="Times New Roman"/>
          <w:sz w:val="24"/>
          <w:szCs w:val="24"/>
        </w:rPr>
        <w:t>z. o starobnom dôchodkovom sporení a o zmene a doplnení niektorých zákonov</w:t>
      </w:r>
    </w:p>
    <w:p w:rsidR="00BA1B70" w:rsidRPr="00756458" w:rsidP="00756458">
      <w:pPr>
        <w:widowControl w:val="0"/>
        <w:bidi w:val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</w:p>
    <w:p w:rsidR="005945F1" w:rsidRPr="00C36283" w:rsidP="0011491A">
      <w:pPr>
        <w:widowControl w:val="0"/>
        <w:bidi w:val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</w:p>
    <w:p w:rsidR="00A2108D" w:rsidRPr="00C36283" w:rsidP="00A2108D">
      <w:pPr>
        <w:widowControl w:val="0"/>
        <w:bidi w:val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3.</w:t>
        <w:tab/>
      </w:r>
      <w:r w:rsidR="00756EB3">
        <w:rPr>
          <w:rFonts w:ascii="Times New Roman" w:hAnsi="Times New Roman" w:cs="Times New Roman"/>
          <w:b/>
          <w:sz w:val="24"/>
          <w:szCs w:val="24"/>
        </w:rPr>
        <w:t>Predmet návrhu zákona</w:t>
      </w:r>
      <w:r w:rsidRPr="00C36283">
        <w:rPr>
          <w:rFonts w:ascii="Times New Roman" w:hAnsi="Times New Roman" w:cs="Times New Roman"/>
          <w:b/>
          <w:sz w:val="24"/>
          <w:szCs w:val="24"/>
        </w:rPr>
        <w:t>:</w:t>
      </w:r>
    </w:p>
    <w:p w:rsidR="00A2108D" w:rsidRPr="00C36283" w:rsidP="00A2108D">
      <w:pPr>
        <w:pStyle w:val="BodyTextIndent3"/>
        <w:widowControl w:val="0"/>
        <w:bidi w:val="0"/>
        <w:spacing w:after="0"/>
        <w:ind w:left="680" w:hanging="340"/>
        <w:jc w:val="both"/>
        <w:rPr>
          <w:rFonts w:ascii="Times New Roman" w:hAnsi="Times New Roman"/>
          <w:sz w:val="24"/>
          <w:szCs w:val="24"/>
        </w:rPr>
      </w:pPr>
      <w:r w:rsidRPr="00C36283">
        <w:rPr>
          <w:rFonts w:ascii="Times New Roman" w:hAnsi="Times New Roman"/>
          <w:sz w:val="24"/>
          <w:szCs w:val="24"/>
        </w:rPr>
        <w:t>a)</w:t>
        <w:tab/>
      </w:r>
      <w:r w:rsidR="00756EB3">
        <w:rPr>
          <w:rFonts w:ascii="Times New Roman" w:hAnsi="Times New Roman"/>
          <w:sz w:val="24"/>
          <w:szCs w:val="24"/>
        </w:rPr>
        <w:t>nie je upravený v práve Európskej únie</w:t>
      </w:r>
      <w:r w:rsidRPr="00C36283">
        <w:rPr>
          <w:rFonts w:ascii="Times New Roman" w:hAnsi="Times New Roman"/>
          <w:sz w:val="24"/>
          <w:szCs w:val="24"/>
        </w:rPr>
        <w:t>,</w:t>
      </w:r>
    </w:p>
    <w:p w:rsidR="00A2108D" w:rsidP="00A2108D">
      <w:pPr>
        <w:widowControl w:val="0"/>
        <w:bidi w:val="0"/>
        <w:ind w:left="680" w:hanging="340"/>
        <w:jc w:val="both"/>
        <w:rPr>
          <w:rFonts w:ascii="Times New Roman" w:hAnsi="Times New Roman" w:cs="Times New Roman"/>
          <w:sz w:val="24"/>
          <w:szCs w:val="24"/>
        </w:rPr>
      </w:pPr>
      <w:r w:rsidRPr="00C36283">
        <w:rPr>
          <w:rFonts w:ascii="Times New Roman" w:hAnsi="Times New Roman" w:cs="Times New Roman"/>
          <w:sz w:val="24"/>
          <w:szCs w:val="24"/>
        </w:rPr>
        <w:t>b)</w:t>
        <w:tab/>
      </w:r>
      <w:r w:rsidR="00756EB3">
        <w:rPr>
          <w:rFonts w:ascii="Times New Roman" w:hAnsi="Times New Roman" w:cs="Times New Roman"/>
          <w:sz w:val="24"/>
          <w:szCs w:val="24"/>
        </w:rPr>
        <w:t>nie je obsiahnutý v judikatúre Súdneho dvora Európskej únie</w:t>
      </w:r>
      <w:r w:rsidRPr="00C36283">
        <w:rPr>
          <w:rFonts w:ascii="Times New Roman" w:hAnsi="Times New Roman" w:cs="Times New Roman"/>
          <w:sz w:val="24"/>
          <w:szCs w:val="24"/>
        </w:rPr>
        <w:t>.</w:t>
      </w:r>
    </w:p>
    <w:p w:rsidR="00756EB3" w:rsidP="00A2108D">
      <w:pPr>
        <w:widowControl w:val="0"/>
        <w:bidi w:val="0"/>
        <w:ind w:left="680" w:hanging="340"/>
        <w:jc w:val="both"/>
        <w:rPr>
          <w:rFonts w:ascii="Times New Roman" w:hAnsi="Times New Roman" w:cs="Times New Roman"/>
          <w:sz w:val="24"/>
          <w:szCs w:val="24"/>
        </w:rPr>
      </w:pPr>
    </w:p>
    <w:p w:rsidR="00A2108D" w:rsidP="00756EB3">
      <w:pPr>
        <w:pStyle w:val="BodyTextIndent3"/>
        <w:widowControl w:val="0"/>
        <w:bidi w:val="0"/>
        <w:spacing w:after="0"/>
        <w:ind w:left="0" w:firstLine="340"/>
        <w:rPr>
          <w:rFonts w:ascii="Times New Roman" w:hAnsi="Times New Roman"/>
          <w:b/>
          <w:sz w:val="24"/>
          <w:szCs w:val="24"/>
        </w:rPr>
      </w:pPr>
      <w:r w:rsidRPr="00756EB3" w:rsidR="00756EB3">
        <w:rPr>
          <w:rFonts w:ascii="Times New Roman" w:hAnsi="Times New Roman"/>
          <w:b/>
          <w:sz w:val="24"/>
          <w:szCs w:val="24"/>
        </w:rPr>
        <w:t>Vzhľadom na to, že problematika návrhu</w:t>
      </w:r>
      <w:r w:rsidR="00756EB3">
        <w:rPr>
          <w:rFonts w:ascii="Times New Roman" w:hAnsi="Times New Roman"/>
          <w:b/>
          <w:sz w:val="24"/>
          <w:szCs w:val="24"/>
        </w:rPr>
        <w:t xml:space="preserve"> zákona nie je upravená v práve </w:t>
      </w:r>
      <w:r w:rsidRPr="00756EB3" w:rsidR="00756EB3">
        <w:rPr>
          <w:rFonts w:ascii="Times New Roman" w:hAnsi="Times New Roman"/>
          <w:b/>
          <w:sz w:val="24"/>
          <w:szCs w:val="24"/>
        </w:rPr>
        <w:t>Európskej únie, je bezpre</w:t>
      </w:r>
      <w:r w:rsidR="00756EB3">
        <w:rPr>
          <w:rFonts w:ascii="Times New Roman" w:hAnsi="Times New Roman"/>
          <w:b/>
          <w:sz w:val="24"/>
          <w:szCs w:val="24"/>
        </w:rPr>
        <w:t>dmetné vyjadrovať sa k bodom 4. a 5</w:t>
      </w:r>
      <w:r w:rsidRPr="00756EB3" w:rsidR="00756EB3">
        <w:rPr>
          <w:rFonts w:ascii="Times New Roman" w:hAnsi="Times New Roman"/>
          <w:b/>
          <w:sz w:val="24"/>
          <w:szCs w:val="24"/>
        </w:rPr>
        <w:t>.</w:t>
      </w:r>
    </w:p>
    <w:p w:rsidR="00756EB3" w:rsidP="00756EB3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756EB3" w:rsidP="00756EB3">
      <w:pPr>
        <w:pStyle w:val="BodyTextIndent3"/>
        <w:widowControl w:val="0"/>
        <w:bidi w:val="0"/>
        <w:spacing w:after="0"/>
        <w:ind w:left="0"/>
        <w:rPr>
          <w:rFonts w:ascii="Times New Roman" w:hAnsi="Times New Roman"/>
          <w:b/>
          <w:sz w:val="24"/>
          <w:szCs w:val="24"/>
        </w:rPr>
      </w:pPr>
    </w:p>
    <w:p w:rsidR="00756EB3" w:rsidRPr="007370C7" w:rsidP="00756EB3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  <w:r w:rsidRPr="007370C7">
        <w:rPr>
          <w:rFonts w:ascii="Times New Roman" w:hAnsi="Times New Roman"/>
          <w:b/>
          <w:bCs/>
        </w:rPr>
        <w:t>DOLOŽKA VYBRANÝCH VPLYVOV</w:t>
      </w:r>
    </w:p>
    <w:p w:rsidR="00756EB3" w:rsidP="00756EB3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</w:p>
    <w:p w:rsidR="0059572D" w:rsidP="0059572D">
      <w:pPr>
        <w:bidi w:val="0"/>
        <w:rPr>
          <w:rFonts w:ascii="Times New Roman" w:hAnsi="Times New Roman" w:cs="Times New Roman"/>
          <w:b/>
          <w:sz w:val="24"/>
          <w:szCs w:val="24"/>
        </w:rPr>
      </w:pPr>
      <w:r w:rsidRPr="00756EB3" w:rsidR="00756EB3">
        <w:rPr>
          <w:rFonts w:ascii="Times New Roman" w:hAnsi="Times New Roman" w:cs="Times New Roman"/>
          <w:b/>
          <w:sz w:val="24"/>
          <w:szCs w:val="24"/>
        </w:rPr>
        <w:t xml:space="preserve">A.1. Názov materiálu: </w:t>
      </w:r>
    </w:p>
    <w:p w:rsidR="009B1911" w:rsidRPr="009B1911" w:rsidP="009B1911">
      <w:pPr>
        <w:bidi w:val="0"/>
        <w:rPr>
          <w:rFonts w:ascii="Times New Roman" w:hAnsi="Times New Roman" w:cs="Times New Roman"/>
          <w:sz w:val="24"/>
          <w:szCs w:val="24"/>
        </w:rPr>
      </w:pPr>
      <w:r w:rsidRPr="0059572D" w:rsidR="00756EB3">
        <w:rPr>
          <w:rFonts w:ascii="Times New Roman" w:hAnsi="Times New Roman" w:cs="Times New Roman"/>
          <w:sz w:val="24"/>
          <w:szCs w:val="24"/>
        </w:rPr>
        <w:t xml:space="preserve">Návrh </w:t>
      </w:r>
      <w:r w:rsidRPr="009B1911">
        <w:rPr>
          <w:rFonts w:ascii="Times New Roman" w:hAnsi="Times New Roman" w:cs="Times New Roman"/>
          <w:sz w:val="24"/>
          <w:szCs w:val="24"/>
        </w:rPr>
        <w:t>zákona, ktorým sa mení a dopĺňa zákon č. 43/2004 Z.</w:t>
      </w:r>
      <w:r w:rsidR="00E058F3">
        <w:rPr>
          <w:rFonts w:ascii="Times New Roman" w:hAnsi="Times New Roman" w:cs="Times New Roman"/>
          <w:sz w:val="24"/>
          <w:szCs w:val="24"/>
        </w:rPr>
        <w:t xml:space="preserve"> </w:t>
      </w:r>
      <w:r w:rsidRPr="009B1911">
        <w:rPr>
          <w:rFonts w:ascii="Times New Roman" w:hAnsi="Times New Roman" w:cs="Times New Roman"/>
          <w:sz w:val="24"/>
          <w:szCs w:val="24"/>
        </w:rPr>
        <w:t>z. o starobnom dôchodkovom sporení a o zmene a doplnení niektorých zákonov</w:t>
      </w:r>
    </w:p>
    <w:p w:rsidR="00BA1B70" w:rsidRPr="008D2189" w:rsidP="008D2189">
      <w:pPr>
        <w:widowControl w:val="0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5945F1" w:rsidP="005945F1">
      <w:pPr>
        <w:bidi w:val="0"/>
        <w:rPr>
          <w:b/>
          <w:bCs/>
        </w:rPr>
      </w:pPr>
    </w:p>
    <w:p w:rsidR="00756EB3" w:rsidP="00756EB3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A.2. Vplyvy:</w:t>
      </w:r>
    </w:p>
    <w:p w:rsidR="00756EB3" w:rsidP="00756EB3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tbl>
      <w:tblPr>
        <w:tblStyle w:val="TableNormal"/>
        <w:tblW w:w="7564" w:type="dxa"/>
        <w:tblCellMar>
          <w:left w:w="0" w:type="dxa"/>
          <w:right w:w="0" w:type="dxa"/>
        </w:tblCellMar>
      </w:tblPr>
      <w:tblGrid>
        <w:gridCol w:w="3726"/>
        <w:gridCol w:w="1242"/>
        <w:gridCol w:w="1260"/>
        <w:gridCol w:w="1336"/>
      </w:tblGrid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Pozitívne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Žiadne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Negatívne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 Vplyvy na rozpočet verejnej správy</w:t>
            </w: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591755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5945F1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="00441D75"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902D0E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2. Vplyvy na podnikateľské prostredie </w:t>
            </w:r>
            <w:r w:rsidR="00902D0E">
              <w:rPr>
                <w:rFonts w:ascii="Times New Roman" w:hAnsi="Times New Roman"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5945F1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5945F1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756EB3" w:rsidP="005945F1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="009B1911"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="0052341E">
              <w:rPr>
                <w:rFonts w:ascii="Times New Roman" w:hAnsi="Times New Roman"/>
                <w:sz w:val="22"/>
                <w:szCs w:val="22"/>
              </w:rPr>
              <w:t>3.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Sociálne vplyvy </w:t>
            </w: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="00902D0E">
              <w:rPr>
                <w:rFonts w:ascii="Times New Roman" w:hAnsi="Times New Roman"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vplyvy  na hospodárenie obyvateľstva,</w:t>
            </w: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="00902D0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sociálnu exklúziu,</w:t>
            </w:r>
          </w:p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  <w:p w:rsidR="00F031FA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F031FA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="00E058F3">
              <w:rPr>
                <w:rFonts w:ascii="Times New Roman" w:hAnsi="Times New Roman"/>
              </w:rPr>
              <w:t>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5945F1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5945F1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="0052341E"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756EB3" w:rsidP="005945F1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="0052341E"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756EB3" w:rsidP="00121037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</w:tbl>
    <w:p w:rsidR="00DE6757" w:rsidP="00756EB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sz w:val="16"/>
          <w:szCs w:val="16"/>
        </w:rPr>
      </w:pPr>
      <w:r w:rsidR="00756EB3">
        <w:rPr>
          <w:rFonts w:ascii="Times New Roman" w:hAnsi="Times New Roman"/>
          <w:b/>
          <w:bCs/>
          <w:sz w:val="16"/>
          <w:szCs w:val="16"/>
        </w:rPr>
        <w:t>*</w:t>
      </w:r>
      <w:r w:rsidR="00756EB3">
        <w:rPr>
          <w:rFonts w:ascii="Times New Roman" w:hAnsi="Times New Roman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sectPr w:rsidSect="00121037">
      <w:pgSz w:w="11906" w:h="16838"/>
      <w:pgMar w:top="1514" w:right="1514" w:bottom="1514" w:left="1514" w:header="709" w:footer="709" w:gutter="0"/>
      <w:lnNumType w:distance="0"/>
      <w:pgNumType w:start="13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A2108D"/>
    <w:rsid w:val="00097D9D"/>
    <w:rsid w:val="000E47B4"/>
    <w:rsid w:val="0011491A"/>
    <w:rsid w:val="00121037"/>
    <w:rsid w:val="00256D95"/>
    <w:rsid w:val="002D15AB"/>
    <w:rsid w:val="0040761B"/>
    <w:rsid w:val="00441D75"/>
    <w:rsid w:val="005154E7"/>
    <w:rsid w:val="0052341E"/>
    <w:rsid w:val="00591755"/>
    <w:rsid w:val="005945F1"/>
    <w:rsid w:val="0059572D"/>
    <w:rsid w:val="00681DD3"/>
    <w:rsid w:val="007370C7"/>
    <w:rsid w:val="00756458"/>
    <w:rsid w:val="00756EB3"/>
    <w:rsid w:val="007911E1"/>
    <w:rsid w:val="007B494E"/>
    <w:rsid w:val="008170F7"/>
    <w:rsid w:val="008D2189"/>
    <w:rsid w:val="00902D0E"/>
    <w:rsid w:val="009A74C3"/>
    <w:rsid w:val="009B1911"/>
    <w:rsid w:val="009F092F"/>
    <w:rsid w:val="00A2108D"/>
    <w:rsid w:val="00A455C6"/>
    <w:rsid w:val="00BA1B70"/>
    <w:rsid w:val="00C36283"/>
    <w:rsid w:val="00CA7F98"/>
    <w:rsid w:val="00CD78A2"/>
    <w:rsid w:val="00CF0A98"/>
    <w:rsid w:val="00D51636"/>
    <w:rsid w:val="00DC654C"/>
    <w:rsid w:val="00DE6757"/>
    <w:rsid w:val="00E058F3"/>
    <w:rsid w:val="00F031FA"/>
    <w:rsid w:val="00F1303C"/>
    <w:rsid w:val="00FC2EB4"/>
    <w:rsid w:val="00FD366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08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0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uiPriority w:val="99"/>
    <w:rsid w:val="00A2108D"/>
    <w:pPr>
      <w:spacing w:after="120"/>
      <w:ind w:left="283"/>
      <w:jc w:val="left"/>
    </w:pPr>
    <w:rPr>
      <w:rFonts w:ascii="Times New Roman" w:hAnsi="Times New Roman" w:cs="Times New Roman"/>
      <w:sz w:val="16"/>
      <w:szCs w:val="16"/>
    </w:rPr>
  </w:style>
  <w:style w:type="paragraph" w:styleId="NormalWeb">
    <w:name w:val="Normal (Web)"/>
    <w:basedOn w:val="Normal"/>
    <w:uiPriority w:val="99"/>
    <w:rsid w:val="00756EB3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BodyTextIndent3Char">
    <w:name w:val="Body Text Indent 3 Char"/>
    <w:link w:val="BodyTextIndent3"/>
    <w:uiPriority w:val="99"/>
    <w:locked/>
    <w:rsid w:val="00A2108D"/>
    <w:rPr>
      <w:rFonts w:ascii="Times New Roman" w:hAnsi="Times New Roman" w:cs="Times New Roman"/>
      <w:sz w:val="16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260</Words>
  <Characters>1485</Characters>
  <Application>Microsoft Office Word</Application>
  <DocSecurity>0</DocSecurity>
  <Lines>0</Lines>
  <Paragraphs>0</Paragraphs>
  <ScaleCrop>false</ScaleCrop>
  <Company>Kancelaria NR SR</Company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Satinová;Andrea Vančová</dc:creator>
  <cp:lastModifiedBy>Gašparíková, Jarmila</cp:lastModifiedBy>
  <cp:revision>2</cp:revision>
  <dcterms:created xsi:type="dcterms:W3CDTF">2015-02-18T17:08:00Z</dcterms:created>
  <dcterms:modified xsi:type="dcterms:W3CDTF">2015-02-18T17:08:00Z</dcterms:modified>
</cp:coreProperties>
</file>