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:rsidR="00192F88" w:rsidP="00192F88">
      <w:pPr>
        <w:pBdr>
          <w:bottom w:val="single" w:sz="6" w:space="1" w:color="auto"/>
        </w:pBd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 w:rsidRPr="00F2047A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I</w:t>
      </w:r>
      <w:r w:rsidRPr="00F2047A">
        <w:rPr>
          <w:rFonts w:ascii="Times New Roman" w:hAnsi="Times New Roman"/>
          <w:b/>
        </w:rPr>
        <w:t>. volebné obdobie</w:t>
      </w: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(Návrh)</w:t>
      </w: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 w:rsidRPr="00F2047A">
        <w:rPr>
          <w:rFonts w:ascii="Times New Roman" w:hAnsi="Times New Roman"/>
          <w:b/>
        </w:rPr>
        <w:t>ZÁKON</w:t>
      </w: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192F88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...........2015,</w:t>
      </w:r>
    </w:p>
    <w:p w:rsidR="00192F88" w:rsidRPr="00084B10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192F88" w:rsidRPr="00084B10" w:rsidP="00192F88">
      <w:pPr>
        <w:tabs>
          <w:tab w:val="center" w:pos="4536"/>
          <w:tab w:val="left" w:pos="6405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</w:rPr>
        <w:t>ktorým sa dopĺňa z</w:t>
      </w:r>
      <w:r w:rsidRPr="003938BC">
        <w:rPr>
          <w:rFonts w:ascii="Times New Roman" w:hAnsi="Times New Roman"/>
          <w:sz w:val="22"/>
          <w:szCs w:val="22"/>
        </w:rPr>
        <w:t xml:space="preserve">ákon č. 281/1997 Z. z. o vojenských obvodoch a zákon, ktorým sa mení zákon Národnej rady Slovenskej republiky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>. 222/1996 Z. z. o organizácii miestnej štátnej správy a o zmene a doplnení niektorých zákonov v znení neskorších predpisov</w:t>
      </w:r>
      <w:r w:rsidRPr="00C2663C" w:rsidR="00C2663C">
        <w:rPr>
          <w:rFonts w:ascii="Times New Roman" w:hAnsi="Times New Roman"/>
          <w:sz w:val="22"/>
          <w:szCs w:val="22"/>
        </w:rPr>
        <w:t xml:space="preserve"> </w:t>
      </w:r>
      <w:r w:rsidRPr="003938BC" w:rsidR="00C2663C">
        <w:rPr>
          <w:rFonts w:ascii="Times New Roman" w:hAnsi="Times New Roman"/>
          <w:sz w:val="22"/>
          <w:szCs w:val="22"/>
        </w:rPr>
        <w:t>v znení neskorších predpisov</w:t>
      </w:r>
    </w:p>
    <w:p w:rsidR="00192F88" w:rsidRPr="00084B10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192F88" w:rsidRPr="00084B10" w:rsidP="00192F88">
      <w:pPr>
        <w:tabs>
          <w:tab w:val="center" w:pos="4536"/>
          <w:tab w:val="left" w:pos="6405"/>
        </w:tabs>
        <w:bidi w:val="0"/>
        <w:jc w:val="both"/>
        <w:rPr>
          <w:rFonts w:ascii="Times New Roman" w:hAnsi="Times New Roman"/>
        </w:rPr>
      </w:pPr>
      <w:r w:rsidRPr="00084B10">
        <w:rPr>
          <w:rFonts w:ascii="Times New Roman" w:hAnsi="Times New Roman"/>
        </w:rPr>
        <w:t>Národná rada Slovenskej republ</w:t>
      </w:r>
      <w:r w:rsidR="005E3CE1">
        <w:rPr>
          <w:rFonts w:ascii="Times New Roman" w:hAnsi="Times New Roman"/>
        </w:rPr>
        <w:t>iky sa uzniesla na tomto zákone</w:t>
      </w:r>
      <w:r w:rsidRPr="00084B10">
        <w:rPr>
          <w:rFonts w:ascii="Times New Roman" w:hAnsi="Times New Roman"/>
        </w:rPr>
        <w:t>:</w:t>
      </w:r>
    </w:p>
    <w:p w:rsidR="00192F88" w:rsidRPr="00084B10" w:rsidP="00192F88">
      <w:pPr>
        <w:tabs>
          <w:tab w:val="center" w:pos="4536"/>
          <w:tab w:val="left" w:pos="6405"/>
        </w:tabs>
        <w:bidi w:val="0"/>
        <w:jc w:val="both"/>
        <w:rPr>
          <w:rFonts w:ascii="Times New Roman" w:hAnsi="Times New Roman"/>
        </w:rPr>
      </w:pPr>
    </w:p>
    <w:p w:rsidR="00192F88" w:rsidRPr="00084B10" w:rsidP="00192F88">
      <w:pPr>
        <w:tabs>
          <w:tab w:val="center" w:pos="4536"/>
          <w:tab w:val="left" w:pos="6405"/>
        </w:tabs>
        <w:bidi w:val="0"/>
        <w:ind w:left="900" w:firstLine="540"/>
        <w:jc w:val="both"/>
        <w:rPr>
          <w:rFonts w:ascii="Times New Roman" w:hAnsi="Times New Roman"/>
        </w:rPr>
      </w:pPr>
    </w:p>
    <w:p w:rsidR="00192F88" w:rsidRPr="00084B10" w:rsidP="00192F88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  <w:r w:rsidRPr="00084B10">
        <w:rPr>
          <w:rFonts w:ascii="Times New Roman" w:hAnsi="Times New Roman"/>
        </w:rPr>
        <w:t>Čl. I</w:t>
      </w:r>
    </w:p>
    <w:p w:rsidR="00192F88" w:rsidP="00192F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92F88" w:rsidP="00192F88">
      <w:pPr>
        <w:pStyle w:val="odsek"/>
        <w:bidi w:val="0"/>
        <w:ind w:firstLine="0"/>
        <w:rPr>
          <w:rFonts w:ascii="Times New Roman" w:hAnsi="Times New Roman"/>
          <w:sz w:val="22"/>
          <w:szCs w:val="22"/>
        </w:rPr>
      </w:pPr>
      <w:r w:rsidRPr="003938BC">
        <w:rPr>
          <w:rFonts w:ascii="Times New Roman" w:hAnsi="Times New Roman"/>
          <w:sz w:val="22"/>
          <w:szCs w:val="22"/>
        </w:rPr>
        <w:t xml:space="preserve">Zákon č. 281/1997 Z. z. o vojenských obvodoch a zákon, ktorým sa mení zákon Národnej rady Slovenskej republiky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 xml:space="preserve">. 222/1996 Z. z. o organizácii miestnej štátnej správy a o zmene a doplnení niektorých zákonov v znení neskorších predpisov v znení zákona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 xml:space="preserve">. 172/2003 Z. z., zákona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 xml:space="preserve">. 149/2008 Z. z., zákona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 xml:space="preserve">. 96/2012 Z. z. a zákona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 xml:space="preserve">. 115/2014 Z. z. sa </w:t>
      </w:r>
      <w:r w:rsidR="00C2663C">
        <w:rPr>
          <w:rFonts w:ascii="Times New Roman" w:hAnsi="Times New Roman"/>
          <w:sz w:val="22"/>
          <w:szCs w:val="22"/>
        </w:rPr>
        <w:t>dopĺňa</w:t>
      </w:r>
      <w:r w:rsidRPr="003938BC">
        <w:rPr>
          <w:rFonts w:ascii="Times New Roman" w:hAnsi="Times New Roman"/>
          <w:sz w:val="22"/>
          <w:szCs w:val="22"/>
        </w:rPr>
        <w:t xml:space="preserve"> takto:</w:t>
      </w:r>
    </w:p>
    <w:p w:rsidR="00192F88" w:rsidRPr="003938BC" w:rsidP="00192F88">
      <w:pPr>
        <w:pStyle w:val="odsek"/>
        <w:bidi w:val="0"/>
        <w:ind w:firstLine="0"/>
        <w:rPr>
          <w:rFonts w:ascii="Times New Roman" w:hAnsi="Times New Roman"/>
          <w:sz w:val="22"/>
          <w:szCs w:val="22"/>
        </w:rPr>
      </w:pPr>
    </w:p>
    <w:p w:rsidR="00192F88" w:rsidP="00192F88">
      <w:pPr>
        <w:bidi w:val="0"/>
        <w:ind w:left="705"/>
        <w:rPr>
          <w:rFonts w:ascii="Times New Roman" w:hAnsi="Times New Roman"/>
          <w:sz w:val="22"/>
          <w:szCs w:val="22"/>
        </w:rPr>
      </w:pPr>
      <w:r w:rsidRPr="00E45BF1">
        <w:rPr>
          <w:rFonts w:ascii="Times New Roman" w:hAnsi="Times New Roman"/>
          <w:sz w:val="22"/>
          <w:szCs w:val="22"/>
        </w:rPr>
        <w:t>§ 11 sa dopĺňa odsek</w:t>
      </w:r>
      <w:r w:rsidR="00C2663C">
        <w:rPr>
          <w:rFonts w:ascii="Times New Roman" w:hAnsi="Times New Roman"/>
          <w:sz w:val="22"/>
          <w:szCs w:val="22"/>
        </w:rPr>
        <w:t>om</w:t>
      </w:r>
      <w:r w:rsidRPr="00E45BF1">
        <w:rPr>
          <w:rFonts w:ascii="Times New Roman" w:hAnsi="Times New Roman"/>
          <w:sz w:val="22"/>
          <w:szCs w:val="22"/>
        </w:rPr>
        <w:t xml:space="preserve"> 4,</w:t>
      </w:r>
      <w:r w:rsidR="00B2429F">
        <w:rPr>
          <w:rFonts w:ascii="Times New Roman" w:hAnsi="Times New Roman"/>
          <w:sz w:val="22"/>
          <w:szCs w:val="22"/>
        </w:rPr>
        <w:t xml:space="preserve"> </w:t>
      </w:r>
      <w:r w:rsidRPr="00E45BF1">
        <w:rPr>
          <w:rFonts w:ascii="Times New Roman" w:hAnsi="Times New Roman"/>
          <w:sz w:val="22"/>
          <w:szCs w:val="22"/>
        </w:rPr>
        <w:t xml:space="preserve">ktorý znie : </w:t>
      </w:r>
    </w:p>
    <w:p w:rsidR="00192F88" w:rsidRPr="00E45BF1" w:rsidP="00192F88">
      <w:pPr>
        <w:bidi w:val="0"/>
        <w:ind w:left="705"/>
        <w:rPr>
          <w:rFonts w:ascii="Times New Roman" w:hAnsi="Times New Roman"/>
          <w:b/>
          <w:sz w:val="22"/>
          <w:szCs w:val="22"/>
        </w:rPr>
      </w:pPr>
    </w:p>
    <w:p w:rsidR="00192F88" w:rsidRPr="003938BC" w:rsidP="00192F88">
      <w:pPr>
        <w:bidi w:val="0"/>
        <w:ind w:firstLine="705"/>
        <w:rPr>
          <w:rFonts w:ascii="Times New Roman" w:hAnsi="Times New Roman"/>
          <w:sz w:val="22"/>
          <w:szCs w:val="22"/>
        </w:rPr>
      </w:pPr>
      <w:r w:rsidRPr="003938BC">
        <w:rPr>
          <w:rFonts w:ascii="Times New Roman" w:hAnsi="Times New Roman"/>
          <w:sz w:val="22"/>
          <w:szCs w:val="22"/>
        </w:rPr>
        <w:t>,,(4)  Ministerstvo na území bývalého Vojenského obvodu Javorina nesmie predávať cesty a komunikácie až do ukončenia reštitúcií.“</w:t>
      </w:r>
      <w:r w:rsidR="00623645">
        <w:rPr>
          <w:rFonts w:ascii="Times New Roman" w:hAnsi="Times New Roman"/>
          <w:sz w:val="22"/>
          <w:szCs w:val="22"/>
        </w:rPr>
        <w:t>.</w:t>
      </w:r>
    </w:p>
    <w:p w:rsidR="00192F88" w:rsidP="00192F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92F88" w:rsidP="00192F88">
      <w:pPr>
        <w:bidi w:val="0"/>
        <w:rPr>
          <w:rFonts w:ascii="Times New Roman" w:hAnsi="Times New Roman"/>
        </w:rPr>
      </w:pPr>
    </w:p>
    <w:p w:rsidR="00192F88" w:rsidP="00192F8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II.</w:t>
      </w:r>
    </w:p>
    <w:p w:rsidR="00192F88" w:rsidP="00192F88">
      <w:pPr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623645">
        <w:rPr>
          <w:rFonts w:ascii="Times New Roman" w:hAnsi="Times New Roman"/>
        </w:rPr>
        <w:t>dňom vyhlásenia</w:t>
      </w:r>
      <w:r w:rsidRPr="002C08F4">
        <w:rPr>
          <w:rFonts w:ascii="Times New Roman" w:hAnsi="Times New Roman"/>
        </w:rPr>
        <w:t>.</w:t>
      </w:r>
      <w:r>
        <w:rPr>
          <w:rFonts w:ascii="Times New Roman" w:hAnsi="Times New Roman"/>
          <w:color w:val="FF0000"/>
        </w:rPr>
        <w:t xml:space="preserve"> </w:t>
      </w: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192F88" w:rsidP="00192F88">
      <w:pPr>
        <w:bidi w:val="0"/>
        <w:rPr>
          <w:rFonts w:ascii="Times New Roman" w:hAnsi="Times New Roman"/>
        </w:rPr>
      </w:pPr>
    </w:p>
    <w:p w:rsidR="00192F88" w:rsidP="00192F88">
      <w:pPr>
        <w:bidi w:val="0"/>
        <w:rPr>
          <w:rFonts w:ascii="Times New Roman" w:hAnsi="Times New Roman"/>
        </w:rPr>
      </w:pPr>
    </w:p>
    <w:p w:rsidR="00192F88" w:rsidP="00192F88">
      <w:pPr>
        <w:bidi w:val="0"/>
        <w:rPr>
          <w:rFonts w:ascii="Times New Roman" w:hAnsi="Times New Roman"/>
        </w:rPr>
      </w:pPr>
    </w:p>
    <w:p w:rsidR="00192F88" w:rsidRPr="00A35363" w:rsidP="00192F88">
      <w:pPr>
        <w:tabs>
          <w:tab w:val="left" w:pos="6555"/>
        </w:tabs>
        <w:bidi w:val="0"/>
        <w:jc w:val="center"/>
        <w:rPr>
          <w:rFonts w:ascii="Times New Roman" w:hAnsi="Times New Roman"/>
          <w:b/>
          <w:caps/>
        </w:rPr>
      </w:pPr>
      <w:r w:rsidRPr="00A35363">
        <w:rPr>
          <w:rFonts w:ascii="Times New Roman" w:hAnsi="Times New Roman"/>
          <w:b/>
          <w:caps/>
        </w:rPr>
        <w:t>Dôvodová správa</w:t>
      </w:r>
    </w:p>
    <w:p w:rsidR="00192F88" w:rsidP="00192F88">
      <w:pPr>
        <w:tabs>
          <w:tab w:val="left" w:pos="6555"/>
        </w:tabs>
        <w:bidi w:val="0"/>
        <w:jc w:val="center"/>
        <w:rPr>
          <w:rFonts w:ascii="Times New Roman" w:hAnsi="Times New Roman"/>
        </w:rPr>
      </w:pPr>
    </w:p>
    <w:p w:rsidR="00192F88" w:rsidRPr="00652B17" w:rsidP="00192F8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652B17">
        <w:rPr>
          <w:rFonts w:ascii="Times New Roman" w:hAnsi="Times New Roman"/>
          <w:b/>
        </w:rPr>
        <w:t>šeobecná časť</w:t>
      </w:r>
    </w:p>
    <w:p w:rsidR="00192F88" w:rsidP="00192F88">
      <w:pPr>
        <w:tabs>
          <w:tab w:val="left" w:pos="6555"/>
        </w:tabs>
        <w:bidi w:val="0"/>
        <w:jc w:val="both"/>
        <w:rPr>
          <w:rFonts w:ascii="Times New Roman" w:hAnsi="Times New Roman"/>
          <w:color w:val="FF0000"/>
        </w:rPr>
      </w:pPr>
    </w:p>
    <w:p w:rsidR="00192F88" w:rsidRPr="00864B5E" w:rsidP="00192F88">
      <w:pPr>
        <w:keepNext/>
        <w:autoSpaceDE w:val="0"/>
        <w:autoSpaceDN w:val="0"/>
        <w:bidi w:val="0"/>
        <w:adjustRightInd w:val="0"/>
        <w:spacing w:before="120" w:after="120"/>
        <w:ind w:firstLine="708"/>
        <w:jc w:val="both"/>
        <w:rPr>
          <w:rFonts w:ascii="Times New Roman" w:hAnsi="Times New Roman"/>
        </w:rPr>
      </w:pPr>
      <w:r w:rsidRPr="00864B5E">
        <w:rPr>
          <w:rFonts w:ascii="Times New Roman" w:hAnsi="Times New Roman"/>
        </w:rPr>
        <w:t xml:space="preserve">Napriek tomu, že podľa § 11 ods. 3 zákona č. 281/1997 Z. z. o vojenských obvodoch </w:t>
      </w:r>
      <w:r w:rsidRPr="00864B5E">
        <w:rPr>
          <w:rFonts w:ascii="Times New Roman" w:hAnsi="Times New Roman"/>
          <w:sz w:val="22"/>
          <w:szCs w:val="22"/>
        </w:rPr>
        <w:t>a zákon</w:t>
      </w:r>
      <w:r w:rsidR="00427566">
        <w:rPr>
          <w:rFonts w:ascii="Times New Roman" w:hAnsi="Times New Roman"/>
          <w:sz w:val="22"/>
          <w:szCs w:val="22"/>
        </w:rPr>
        <w:t>a</w:t>
      </w:r>
      <w:r w:rsidRPr="00864B5E">
        <w:rPr>
          <w:rFonts w:ascii="Times New Roman" w:hAnsi="Times New Roman"/>
          <w:sz w:val="22"/>
          <w:szCs w:val="22"/>
        </w:rPr>
        <w:t xml:space="preserve">, ktorým sa mení zákon Národnej rady Slovenskej republiky </w:t>
      </w:r>
      <w:r w:rsidRPr="00864B5E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864B5E">
        <w:rPr>
          <w:rFonts w:ascii="Times New Roman" w:hAnsi="Times New Roman"/>
          <w:sz w:val="22"/>
          <w:szCs w:val="22"/>
        </w:rPr>
        <w:t xml:space="preserve">. 222/1996 Z. z. o organizácii miestnej štátnej správy a o zmene a doplnení niektorých zákonov v znení neskorších predpisov, </w:t>
      </w:r>
      <w:r w:rsidRPr="00864B5E">
        <w:rPr>
          <w:rFonts w:ascii="Times New Roman" w:hAnsi="Times New Roman"/>
        </w:rPr>
        <w:t xml:space="preserve">ministerstvo obrany na území bývalého Vojenského obvodu Javorina nesmie predávať poľnohospodársku, lesnú a ostatnú pôdu až do ukončenia </w:t>
      </w:r>
      <w:r w:rsidRPr="00864B5E" w:rsidR="00C2663C">
        <w:rPr>
          <w:rFonts w:ascii="Times New Roman" w:hAnsi="Times New Roman"/>
        </w:rPr>
        <w:t>reštitúcií</w:t>
      </w:r>
      <w:r w:rsidRPr="00864B5E">
        <w:rPr>
          <w:rFonts w:ascii="Times New Roman" w:hAnsi="Times New Roman"/>
        </w:rPr>
        <w:t xml:space="preserve"> sa aj tak v roku 2014 stala skutočnosť, že bol vyznačený na liste vlastníctva predaj nehnuteľnosti zo strany ministerstva obrany, kde  ministerstvo obrany predalo parcelu, ktorá</w:t>
      </w:r>
      <w:r w:rsidR="00427566">
        <w:rPr>
          <w:rFonts w:ascii="Times New Roman" w:hAnsi="Times New Roman"/>
        </w:rPr>
        <w:t xml:space="preserve"> je</w:t>
      </w:r>
      <w:r w:rsidRPr="00864B5E">
        <w:rPr>
          <w:rFonts w:ascii="Times New Roman" w:hAnsi="Times New Roman"/>
        </w:rPr>
        <w:t xml:space="preserve"> jej komunikáciou. Nový vlastník znemožňuje prístup na ostatné </w:t>
      </w:r>
      <w:r w:rsidR="00427566">
        <w:rPr>
          <w:rFonts w:ascii="Times New Roman" w:hAnsi="Times New Roman"/>
        </w:rPr>
        <w:t>parcely, a teda pôvodní</w:t>
      </w:r>
      <w:r w:rsidRPr="00864B5E">
        <w:rPr>
          <w:rFonts w:ascii="Times New Roman" w:hAnsi="Times New Roman"/>
        </w:rPr>
        <w:t xml:space="preserve"> vlastníci sa po ukončení reštitúcií nedostanú k pôvodným parcelám a svojmu majetku. </w:t>
      </w:r>
    </w:p>
    <w:p w:rsidR="00192F88" w:rsidRPr="00864B5E" w:rsidP="00192F88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864B5E">
        <w:rPr>
          <w:rFonts w:ascii="Times New Roman" w:hAnsi="Times New Roman"/>
        </w:rPr>
        <w:tab/>
        <w:t xml:space="preserve">Vzhľadom na uvedené a v záujme neprehlbovať spôsobenú krivdu navrhujeme zmenu zákona tak, aby sa predaj ciest a komunikácií na území bývalého Vojenského obvodu Javorina mohol uskutočnil až po ukončení reštitúcií. </w:t>
      </w:r>
    </w:p>
    <w:p w:rsidR="00192F88" w:rsidRPr="00864B5E" w:rsidP="00192F88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192F88" w:rsidRPr="00D21CEF" w:rsidP="00192F88">
      <w:pPr>
        <w:pStyle w:val="odsek"/>
        <w:bidi w:val="0"/>
        <w:rPr>
          <w:rFonts w:ascii="Times New Roman" w:eastAsia="Calibri" w:hAnsi="Times New Roman" w:hint="default"/>
        </w:rPr>
      </w:pPr>
      <w:r w:rsidRPr="00864B5E">
        <w:rPr>
          <w:rFonts w:ascii="Times New Roman" w:eastAsia="Calibri" w:hAnsi="Times New Roman" w:hint="default"/>
        </w:rPr>
        <w:t>Ná</w:t>
      </w:r>
      <w:r w:rsidRPr="00864B5E">
        <w:rPr>
          <w:rFonts w:ascii="Times New Roman" w:eastAsia="Calibri" w:hAnsi="Times New Roman" w:hint="default"/>
        </w:rPr>
        <w:t>vrh zá</w:t>
      </w:r>
      <w:r w:rsidRPr="00864B5E">
        <w:rPr>
          <w:rFonts w:ascii="Times New Roman" w:eastAsia="Calibri" w:hAnsi="Times New Roman" w:hint="default"/>
        </w:rPr>
        <w:t>kona nebude mať</w:t>
      </w:r>
      <w:r w:rsidRPr="00864B5E">
        <w:rPr>
          <w:rFonts w:ascii="Times New Roman" w:eastAsia="Calibri" w:hAnsi="Times New Roman" w:hint="default"/>
        </w:rPr>
        <w:t xml:space="preserve"> vplyv na rozpoč</w:t>
      </w:r>
      <w:r w:rsidRPr="00864B5E">
        <w:rPr>
          <w:rFonts w:ascii="Times New Roman" w:eastAsia="Calibri" w:hAnsi="Times New Roman" w:hint="default"/>
        </w:rPr>
        <w:t>et</w:t>
      </w:r>
      <w:r w:rsidRPr="00D21CEF">
        <w:rPr>
          <w:rFonts w:ascii="Times New Roman" w:eastAsia="Calibri" w:hAnsi="Times New Roman" w:hint="default"/>
        </w:rPr>
        <w:t xml:space="preserve"> verejnej sprá</w:t>
      </w:r>
      <w:r w:rsidRPr="00D21CEF">
        <w:rPr>
          <w:rFonts w:ascii="Times New Roman" w:eastAsia="Calibri" w:hAnsi="Times New Roman" w:hint="default"/>
        </w:rPr>
        <w:t>vy a </w:t>
      </w:r>
      <w:r w:rsidRPr="00D21CEF">
        <w:rPr>
          <w:rFonts w:ascii="Times New Roman" w:eastAsia="Calibri" w:hAnsi="Times New Roman" w:hint="default"/>
        </w:rPr>
        <w:t>nebude mať</w:t>
      </w:r>
      <w:r w:rsidRPr="00D21CEF">
        <w:rPr>
          <w:rFonts w:ascii="Times New Roman" w:eastAsia="Calibri" w:hAnsi="Times New Roman" w:hint="default"/>
        </w:rPr>
        <w:t xml:space="preserve"> vplyv na podnikateľ</w:t>
      </w:r>
      <w:r w:rsidRPr="00D21CEF">
        <w:rPr>
          <w:rFonts w:ascii="Times New Roman" w:eastAsia="Calibri" w:hAnsi="Times New Roman" w:hint="default"/>
        </w:rPr>
        <w:t>ské</w:t>
      </w:r>
      <w:r w:rsidRPr="00D21CEF">
        <w:rPr>
          <w:rFonts w:ascii="Times New Roman" w:eastAsia="Calibri" w:hAnsi="Times New Roman" w:hint="default"/>
        </w:rPr>
        <w:t xml:space="preserve"> prostredie, sociá</w:t>
      </w:r>
      <w:r w:rsidRPr="00D21CEF">
        <w:rPr>
          <w:rFonts w:ascii="Times New Roman" w:eastAsia="Calibri" w:hAnsi="Times New Roman" w:hint="default"/>
        </w:rPr>
        <w:t>lne vplyvy, ž</w:t>
      </w:r>
      <w:r w:rsidRPr="00D21CEF">
        <w:rPr>
          <w:rFonts w:ascii="Times New Roman" w:eastAsia="Calibri" w:hAnsi="Times New Roman" w:hint="default"/>
        </w:rPr>
        <w:t>ivotné</w:t>
      </w:r>
      <w:r w:rsidRPr="00D21CEF">
        <w:rPr>
          <w:rFonts w:ascii="Times New Roman" w:eastAsia="Calibri" w:hAnsi="Times New Roman" w:hint="default"/>
        </w:rPr>
        <w:t xml:space="preserve"> prostredie a </w:t>
      </w:r>
      <w:r w:rsidRPr="00D21CEF">
        <w:rPr>
          <w:rFonts w:ascii="Times New Roman" w:eastAsia="Calibri" w:hAnsi="Times New Roman" w:hint="default"/>
        </w:rPr>
        <w:t>na informatizá</w:t>
      </w:r>
      <w:r w:rsidRPr="00D21CEF">
        <w:rPr>
          <w:rFonts w:ascii="Times New Roman" w:eastAsia="Calibri" w:hAnsi="Times New Roman" w:hint="default"/>
        </w:rPr>
        <w:t>ciu spoloč</w:t>
      </w:r>
      <w:r w:rsidRPr="00D21CEF">
        <w:rPr>
          <w:rFonts w:ascii="Times New Roman" w:eastAsia="Calibri" w:hAnsi="Times New Roman" w:hint="default"/>
        </w:rPr>
        <w:t xml:space="preserve">nosti. </w:t>
      </w:r>
    </w:p>
    <w:p w:rsidR="00192F88" w:rsidRPr="006C299E" w:rsidP="00192F88">
      <w:pPr>
        <w:pStyle w:val="odsek"/>
        <w:bidi w:val="0"/>
        <w:rPr>
          <w:rFonts w:ascii="Times New Roman" w:eastAsia="Calibri" w:hAnsi="Times New Roman" w:hint="default"/>
        </w:rPr>
      </w:pPr>
      <w:r w:rsidRPr="006C299E">
        <w:rPr>
          <w:rFonts w:ascii="Times New Roman" w:eastAsia="Calibri" w:hAnsi="Times New Roman" w:hint="default"/>
        </w:rPr>
        <w:t>Ná</w:t>
      </w:r>
      <w:r w:rsidRPr="006C299E">
        <w:rPr>
          <w:rFonts w:ascii="Times New Roman" w:eastAsia="Calibri" w:hAnsi="Times New Roman" w:hint="default"/>
        </w:rPr>
        <w:t>vrh zá</w:t>
      </w:r>
      <w:r w:rsidRPr="006C299E">
        <w:rPr>
          <w:rFonts w:ascii="Times New Roman" w:eastAsia="Calibri" w:hAnsi="Times New Roman" w:hint="default"/>
        </w:rPr>
        <w:t>kona je v sú</w:t>
      </w:r>
      <w:r w:rsidRPr="006C299E">
        <w:rPr>
          <w:rFonts w:ascii="Times New Roman" w:eastAsia="Calibri" w:hAnsi="Times New Roman" w:hint="default"/>
        </w:rPr>
        <w:t>lade s Ú</w:t>
      </w:r>
      <w:r w:rsidRPr="006C299E">
        <w:rPr>
          <w:rFonts w:ascii="Times New Roman" w:eastAsia="Calibri" w:hAnsi="Times New Roman" w:hint="default"/>
        </w:rPr>
        <w:t>stavou Slovenskej republiky a sú</w:t>
      </w:r>
      <w:r w:rsidRPr="006C299E">
        <w:rPr>
          <w:rFonts w:ascii="Times New Roman" w:eastAsia="Calibri" w:hAnsi="Times New Roman" w:hint="default"/>
        </w:rPr>
        <w:t>visiacimi vš</w:t>
      </w:r>
      <w:r w:rsidRPr="006C299E">
        <w:rPr>
          <w:rFonts w:ascii="Times New Roman" w:eastAsia="Calibri" w:hAnsi="Times New Roman" w:hint="default"/>
        </w:rPr>
        <w:t>eobecne zá</w:t>
      </w:r>
      <w:r w:rsidRPr="006C299E">
        <w:rPr>
          <w:rFonts w:ascii="Times New Roman" w:eastAsia="Calibri" w:hAnsi="Times New Roman" w:hint="default"/>
        </w:rPr>
        <w:t>vä</w:t>
      </w:r>
      <w:r w:rsidRPr="006C299E">
        <w:rPr>
          <w:rFonts w:ascii="Times New Roman" w:eastAsia="Calibri" w:hAnsi="Times New Roman" w:hint="default"/>
        </w:rPr>
        <w:t>zný</w:t>
      </w:r>
      <w:r w:rsidRPr="006C299E">
        <w:rPr>
          <w:rFonts w:ascii="Times New Roman" w:eastAsia="Calibri" w:hAnsi="Times New Roman" w:hint="default"/>
        </w:rPr>
        <w:t>mi prá</w:t>
      </w:r>
      <w:r w:rsidRPr="006C299E">
        <w:rPr>
          <w:rFonts w:ascii="Times New Roman" w:eastAsia="Calibri" w:hAnsi="Times New Roman" w:hint="default"/>
        </w:rPr>
        <w:t>vnymi predpismi a medziná</w:t>
      </w:r>
      <w:r w:rsidRPr="006C299E">
        <w:rPr>
          <w:rFonts w:ascii="Times New Roman" w:eastAsia="Calibri" w:hAnsi="Times New Roman" w:hint="default"/>
        </w:rPr>
        <w:t>rodný</w:t>
      </w:r>
      <w:r w:rsidRPr="006C299E">
        <w:rPr>
          <w:rFonts w:ascii="Times New Roman" w:eastAsia="Calibri" w:hAnsi="Times New Roman" w:hint="default"/>
        </w:rPr>
        <w:t>mi zmluvami, ktorý</w:t>
      </w:r>
      <w:r w:rsidRPr="006C299E">
        <w:rPr>
          <w:rFonts w:ascii="Times New Roman" w:eastAsia="Calibri" w:hAnsi="Times New Roman" w:hint="default"/>
        </w:rPr>
        <w:t>mi je Slovenská</w:t>
      </w:r>
      <w:r w:rsidRPr="006C299E">
        <w:rPr>
          <w:rFonts w:ascii="Times New Roman" w:eastAsia="Calibri" w:hAnsi="Times New Roman" w:hint="default"/>
        </w:rPr>
        <w:t xml:space="preserve"> republika viazaná.</w:t>
      </w:r>
    </w:p>
    <w:p w:rsidR="00192F88" w:rsidP="00192F88">
      <w:pPr>
        <w:bidi w:val="0"/>
        <w:jc w:val="both"/>
        <w:rPr>
          <w:rFonts w:ascii="Times New Roman" w:hAnsi="Times New Roman"/>
          <w:color w:val="FF0000"/>
        </w:rPr>
      </w:pPr>
    </w:p>
    <w:p w:rsidR="00192F88" w:rsidP="00192F88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192F88" w:rsidRPr="00DA63B3" w:rsidP="00192F88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DA63B3">
        <w:rPr>
          <w:rFonts w:ascii="Times New Roman" w:hAnsi="Times New Roman"/>
          <w:b/>
          <w:bCs/>
          <w:sz w:val="22"/>
          <w:szCs w:val="22"/>
        </w:rPr>
        <w:t>DOLOŽKA ZLUČITEĽNOSTI</w:t>
      </w:r>
    </w:p>
    <w:p w:rsidR="00192F88" w:rsidRPr="00DA63B3" w:rsidP="00192F8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A63B3">
        <w:rPr>
          <w:rFonts w:ascii="Times New Roman" w:hAnsi="Times New Roman"/>
          <w:b/>
          <w:bCs/>
          <w:sz w:val="22"/>
          <w:szCs w:val="22"/>
        </w:rPr>
        <w:t>právneho predpisu s právom Európskej únie</w:t>
      </w:r>
    </w:p>
    <w:p w:rsidR="00192F88" w:rsidRPr="00DA63B3" w:rsidP="00192F88">
      <w:pPr>
        <w:keepNext/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b/>
          <w:bCs/>
          <w:sz w:val="22"/>
          <w:szCs w:val="22"/>
        </w:rPr>
        <w:t>Predkladateľ právneho predpisu:</w:t>
      </w:r>
      <w:r w:rsidRPr="00DA63B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Výbor Národnej rady Slovenskej republiky pre pôdohospodárstvo a životné prostredie </w:t>
      </w:r>
      <w:r w:rsidRPr="00DA63B3">
        <w:rPr>
          <w:rFonts w:ascii="Times New Roman" w:hAnsi="Times New Roman"/>
          <w:sz w:val="22"/>
          <w:szCs w:val="22"/>
        </w:rPr>
        <w:t xml:space="preserve"> </w:t>
      </w:r>
    </w:p>
    <w:p w:rsidR="00192F88" w:rsidP="00192F88">
      <w:pPr>
        <w:keepNext/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60D66">
        <w:rPr>
          <w:rFonts w:ascii="Times New Roman" w:hAnsi="Times New Roman"/>
          <w:b/>
          <w:bCs/>
          <w:sz w:val="22"/>
          <w:szCs w:val="22"/>
        </w:rPr>
        <w:t xml:space="preserve">Názov návrhu právneho predpisu: </w:t>
      </w:r>
      <w:r w:rsidRPr="00460D66">
        <w:rPr>
          <w:rFonts w:ascii="Times New Roman" w:hAnsi="Times New Roman"/>
          <w:sz w:val="22"/>
          <w:szCs w:val="22"/>
        </w:rPr>
        <w:t xml:space="preserve">Návrh zákona, ktorým sa dopĺňa zákon </w:t>
      </w:r>
      <w:r w:rsidRPr="003938BC">
        <w:rPr>
          <w:rFonts w:ascii="Times New Roman" w:hAnsi="Times New Roman"/>
          <w:sz w:val="22"/>
          <w:szCs w:val="22"/>
        </w:rPr>
        <w:t xml:space="preserve">č. 281/1997 Z. z. o vojenských obvodoch a zákon, ktorým sa mení zákon Národnej rady Slovenskej republiky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>. 222/1996 Z. z. o organizácii miestnej štátnej správy a o zmene a doplnení niektorých zákonov v znení neskorších predpisov</w:t>
      </w:r>
      <w:r w:rsidR="005B0C02">
        <w:rPr>
          <w:rFonts w:ascii="Times New Roman" w:hAnsi="Times New Roman"/>
          <w:sz w:val="22"/>
          <w:szCs w:val="22"/>
        </w:rPr>
        <w:t xml:space="preserve"> </w:t>
      </w:r>
      <w:r w:rsidRPr="003938BC" w:rsidR="005B0C02">
        <w:rPr>
          <w:rFonts w:ascii="Times New Roman" w:hAnsi="Times New Roman"/>
          <w:sz w:val="22"/>
          <w:szCs w:val="22"/>
        </w:rPr>
        <w:t>v znení neskorších predpisov</w:t>
      </w:r>
      <w:r w:rsidR="005B0C02">
        <w:rPr>
          <w:rFonts w:ascii="Times New Roman" w:hAnsi="Times New Roman"/>
          <w:sz w:val="22"/>
          <w:szCs w:val="22"/>
        </w:rPr>
        <w:t>.</w:t>
      </w:r>
    </w:p>
    <w:p w:rsidR="00192F88" w:rsidRPr="00460D66" w:rsidP="00192F88">
      <w:pPr>
        <w:keepNext/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60D66">
        <w:rPr>
          <w:rFonts w:ascii="Times New Roman" w:hAnsi="Times New Roman"/>
          <w:b/>
          <w:bCs/>
          <w:sz w:val="22"/>
          <w:szCs w:val="22"/>
        </w:rPr>
        <w:t>Problematika návrhu právneho predpisu:</w:t>
      </w:r>
    </w:p>
    <w:p w:rsidR="00192F88" w:rsidRPr="00DA63B3" w:rsidP="00192F88">
      <w:pPr>
        <w:tabs>
          <w:tab w:val="left" w:pos="720"/>
        </w:tabs>
        <w:autoSpaceDE w:val="0"/>
        <w:autoSpaceDN w:val="0"/>
        <w:bidi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sz w:val="22"/>
          <w:szCs w:val="22"/>
        </w:rPr>
        <w:t>a)</w:t>
        <w:tab/>
        <w:t>nie je upravená v práve Európskej únie:</w:t>
      </w:r>
    </w:p>
    <w:p w:rsidR="00192F88" w:rsidRPr="00DA63B3" w:rsidP="00192F88">
      <w:pPr>
        <w:bidi w:val="0"/>
        <w:ind w:left="426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sz w:val="22"/>
          <w:szCs w:val="22"/>
        </w:rPr>
        <w:t>b)</w:t>
        <w:tab/>
        <w:t>nie je obsiahnutá v judikatúre Súdneho dvora Európskej únie.</w:t>
      </w:r>
    </w:p>
    <w:p w:rsidR="00192F88" w:rsidRPr="00DA63B3" w:rsidP="00192F88">
      <w:pPr>
        <w:tabs>
          <w:tab w:val="left" w:pos="360"/>
        </w:tabs>
        <w:autoSpaceDE w:val="0"/>
        <w:autoSpaceDN w:val="0"/>
        <w:bidi w:val="0"/>
        <w:adjustRightInd w:val="0"/>
        <w:ind w:left="360"/>
        <w:rPr>
          <w:rFonts w:ascii="Times New Roman" w:hAnsi="Times New Roman"/>
          <w:bCs/>
          <w:sz w:val="22"/>
          <w:szCs w:val="22"/>
        </w:rPr>
      </w:pPr>
    </w:p>
    <w:p w:rsidR="00192F88" w:rsidRPr="00DA63B3" w:rsidP="00192F88">
      <w:pPr>
        <w:tabs>
          <w:tab w:val="left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DA63B3">
        <w:rPr>
          <w:rFonts w:ascii="Times New Roman" w:hAnsi="Times New Roman"/>
          <w:b/>
          <w:bCs/>
          <w:sz w:val="22"/>
          <w:szCs w:val="22"/>
        </w:rPr>
        <w:t>Vzhľadom k tomu, že problematika návrhu zákona nie je upravená v práve Európskej únie, je bezpredmetné vyjadrovať sa k bodom 4., 5. a 6.</w:t>
      </w:r>
    </w:p>
    <w:p w:rsidR="00192F88" w:rsidRPr="00DA63B3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P="00192F8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92F88" w:rsidRPr="00DA63B3" w:rsidP="00192F88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b/>
          <w:bCs/>
          <w:sz w:val="22"/>
          <w:szCs w:val="22"/>
        </w:rPr>
        <w:t>DOLOŽKA VYBRANÝCH VPLYVOV</w:t>
      </w:r>
    </w:p>
    <w:p w:rsidR="00192F88" w:rsidRPr="00DA63B3" w:rsidP="00192F88">
      <w:pPr>
        <w:bidi w:val="0"/>
        <w:rPr>
          <w:rFonts w:ascii="Times New Roman" w:hAnsi="Times New Roman"/>
          <w:b/>
          <w:sz w:val="22"/>
          <w:szCs w:val="22"/>
        </w:rPr>
      </w:pPr>
      <w:r w:rsidRPr="00DA63B3">
        <w:rPr>
          <w:rFonts w:ascii="Times New Roman" w:hAnsi="Times New Roman"/>
          <w:b/>
          <w:sz w:val="22"/>
          <w:szCs w:val="22"/>
        </w:rPr>
        <w:t xml:space="preserve">A.1. Názov materiálu: </w:t>
      </w:r>
    </w:p>
    <w:p w:rsidR="00192F88" w:rsidP="00192F88">
      <w:pPr>
        <w:keepNext/>
        <w:autoSpaceDE w:val="0"/>
        <w:autoSpaceDN w:val="0"/>
        <w:bidi w:val="0"/>
        <w:adjustRightInd w:val="0"/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sz w:val="22"/>
          <w:szCs w:val="22"/>
        </w:rPr>
        <w:t xml:space="preserve"> Návrh zákona, ktorým sa dopĺňa zákon </w:t>
      </w:r>
      <w:r w:rsidRPr="003938BC">
        <w:rPr>
          <w:rFonts w:ascii="Times New Roman" w:hAnsi="Times New Roman"/>
          <w:sz w:val="22"/>
          <w:szCs w:val="22"/>
        </w:rPr>
        <w:t xml:space="preserve">č. 281/1997 Z. z. o vojenských obvodoch a zákon, ktorým sa mení zákon Národnej rady Slovenskej republiky </w:t>
      </w:r>
      <w:r w:rsidRPr="003938BC">
        <w:rPr>
          <w:rFonts w:ascii="Times New Roman" w:eastAsia="PalatinoLinotype-Roman" w:hAnsi="Times New Roman" w:hint="default"/>
          <w:sz w:val="22"/>
          <w:szCs w:val="22"/>
        </w:rPr>
        <w:t>č</w:t>
      </w:r>
      <w:r w:rsidRPr="003938BC">
        <w:rPr>
          <w:rFonts w:ascii="Times New Roman" w:hAnsi="Times New Roman"/>
          <w:sz w:val="22"/>
          <w:szCs w:val="22"/>
        </w:rPr>
        <w:t>. 222/1996 Z. z. o organizácii miestnej štátnej správy a o zmene a doplnení niektorých zákonov v znení neskorších predpisov</w:t>
      </w:r>
      <w:r w:rsidR="005B0C02">
        <w:rPr>
          <w:rFonts w:ascii="Times New Roman" w:hAnsi="Times New Roman"/>
          <w:sz w:val="22"/>
          <w:szCs w:val="22"/>
        </w:rPr>
        <w:t xml:space="preserve"> </w:t>
      </w:r>
      <w:r w:rsidRPr="003938BC" w:rsidR="005B0C02">
        <w:rPr>
          <w:rFonts w:ascii="Times New Roman" w:hAnsi="Times New Roman"/>
          <w:sz w:val="22"/>
          <w:szCs w:val="22"/>
        </w:rPr>
        <w:t>v znení neskorších predpisov</w:t>
      </w:r>
      <w:r>
        <w:rPr>
          <w:rFonts w:ascii="Times New Roman" w:hAnsi="Times New Roman"/>
          <w:sz w:val="22"/>
          <w:szCs w:val="22"/>
        </w:rPr>
        <w:t>.</w:t>
      </w:r>
    </w:p>
    <w:p w:rsidR="00192F88" w:rsidRPr="00F002E8" w:rsidP="00192F88">
      <w:pPr>
        <w:tabs>
          <w:tab w:val="left" w:pos="284"/>
        </w:tabs>
        <w:bidi w:val="0"/>
        <w:rPr>
          <w:rFonts w:ascii="Times New Roman" w:hAnsi="Times New Roman"/>
          <w:b/>
        </w:rPr>
      </w:pPr>
      <w:r w:rsidRPr="00F002E8">
        <w:rPr>
          <w:rFonts w:ascii="Times New Roman" w:hAnsi="Times New Roman"/>
          <w:b/>
        </w:rPr>
        <w:t>A.2. Vplyvy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843"/>
        <w:gridCol w:w="1843"/>
        <w:gridCol w:w="19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Pozitívne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Žiadne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DA63B3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7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2. Vplyvy na podnikateľské prostredie – dochádza k zvýšeniu regulačného zaťaženia 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3. Sociálne vplyvy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hospodárenie obyvateľstva,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sociálnu exklúziu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5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rovnosť príležitostí a rodovú rovnosť a vplyvy na zamestnanosť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F88" w:rsidRPr="00F002E8" w:rsidP="00911B8A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2F88" w:rsidRPr="00F002E8" w:rsidP="00911B8A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92F88" w:rsidP="00192F88">
      <w:pPr>
        <w:tabs>
          <w:tab w:val="left" w:pos="284"/>
        </w:tabs>
        <w:bidi w:val="0"/>
        <w:rPr>
          <w:rFonts w:ascii="Times New Roman" w:hAnsi="Times New Roman"/>
          <w:b/>
        </w:rPr>
      </w:pPr>
    </w:p>
    <w:p w:rsidR="00192F88" w:rsidP="00192F88">
      <w:pPr>
        <w:bidi w:val="0"/>
        <w:rPr>
          <w:rFonts w:ascii="Times New Roman" w:hAnsi="Times New Roman"/>
          <w:b/>
          <w:sz w:val="22"/>
          <w:szCs w:val="22"/>
        </w:rPr>
      </w:pPr>
    </w:p>
    <w:p w:rsidR="00192F88" w:rsidP="00192F88">
      <w:pPr>
        <w:bidi w:val="0"/>
        <w:rPr>
          <w:rFonts w:ascii="Times New Roman" w:hAnsi="Times New Roman"/>
          <w:b/>
          <w:sz w:val="22"/>
          <w:szCs w:val="22"/>
        </w:rPr>
      </w:pPr>
    </w:p>
    <w:p w:rsidR="00192F88" w:rsidP="00192F88">
      <w:pPr>
        <w:bidi w:val="0"/>
        <w:rPr>
          <w:rFonts w:ascii="Times New Roman" w:hAnsi="Times New Roman"/>
          <w:b/>
          <w:sz w:val="22"/>
          <w:szCs w:val="22"/>
        </w:rPr>
      </w:pPr>
    </w:p>
    <w:p w:rsidR="00192F88" w:rsidP="00192F88">
      <w:pPr>
        <w:bidi w:val="0"/>
        <w:rPr>
          <w:rFonts w:ascii="Times New Roman" w:hAnsi="Times New Roman"/>
          <w:b/>
          <w:sz w:val="22"/>
          <w:szCs w:val="22"/>
        </w:rPr>
      </w:pPr>
    </w:p>
    <w:p w:rsidR="00192F88" w:rsidRPr="00DA63B3" w:rsidP="00192F88">
      <w:pPr>
        <w:bidi w:val="0"/>
        <w:rPr>
          <w:rFonts w:ascii="Times New Roman" w:hAnsi="Times New Roman"/>
          <w:b/>
          <w:sz w:val="22"/>
          <w:szCs w:val="22"/>
        </w:rPr>
      </w:pPr>
      <w:r w:rsidRPr="00DA63B3">
        <w:rPr>
          <w:rFonts w:ascii="Times New Roman" w:hAnsi="Times New Roman"/>
          <w:b/>
          <w:sz w:val="22"/>
          <w:szCs w:val="22"/>
        </w:rPr>
        <w:t>Osobitná časť</w:t>
      </w:r>
    </w:p>
    <w:p w:rsidR="00192F88" w:rsidP="00192F88">
      <w:pPr>
        <w:bidi w:val="0"/>
        <w:rPr>
          <w:rFonts w:ascii="Times New Roman" w:hAnsi="Times New Roman"/>
          <w:b/>
          <w:sz w:val="22"/>
          <w:szCs w:val="22"/>
        </w:rPr>
      </w:pPr>
    </w:p>
    <w:p w:rsidR="00192F88" w:rsidRPr="00DA63B3" w:rsidP="00192F88">
      <w:pPr>
        <w:bidi w:val="0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b/>
          <w:sz w:val="22"/>
          <w:szCs w:val="22"/>
        </w:rPr>
        <w:t>Čl. I</w:t>
      </w:r>
    </w:p>
    <w:p w:rsidR="00192F88" w:rsidRPr="00460D66" w:rsidP="00192F88">
      <w:pPr>
        <w:pStyle w:val="ListParagraph"/>
        <w:bidi w:val="0"/>
        <w:ind w:left="0"/>
        <w:rPr>
          <w:rFonts w:ascii="Times New Roman" w:hAnsi="Times New Roman"/>
          <w:sz w:val="22"/>
          <w:szCs w:val="22"/>
        </w:rPr>
      </w:pPr>
      <w:r w:rsidRPr="00460D66">
        <w:rPr>
          <w:rFonts w:ascii="Times New Roman" w:hAnsi="Times New Roman"/>
          <w:sz w:val="22"/>
          <w:szCs w:val="22"/>
        </w:rPr>
        <w:t>Navrhovaná úprava dopĺňa zákon o zákaz predaja komunikácii v rámci bývalého Vojenského obvodu Javorina, aby sa predišlo možným špekuláciám.</w:t>
      </w:r>
    </w:p>
    <w:p w:rsidR="00192F88" w:rsidRPr="00460D66" w:rsidP="00192F88">
      <w:pPr>
        <w:pStyle w:val="ListParagraph"/>
        <w:bidi w:val="0"/>
        <w:rPr>
          <w:rFonts w:ascii="Times New Roman" w:hAnsi="Times New Roman"/>
          <w:sz w:val="22"/>
          <w:szCs w:val="22"/>
        </w:rPr>
      </w:pPr>
    </w:p>
    <w:p w:rsidR="00192F88" w:rsidRPr="00DA63B3" w:rsidP="00192F88">
      <w:p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DA63B3">
        <w:rPr>
          <w:rFonts w:ascii="Times New Roman" w:hAnsi="Times New Roman"/>
          <w:b/>
          <w:sz w:val="22"/>
          <w:szCs w:val="22"/>
        </w:rPr>
        <w:t>Čl. II</w:t>
      </w:r>
    </w:p>
    <w:p w:rsidR="00192F88" w:rsidRPr="00DA63B3" w:rsidP="00192F8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DA63B3">
        <w:rPr>
          <w:rFonts w:ascii="Times New Roman" w:hAnsi="Times New Roman"/>
          <w:sz w:val="22"/>
          <w:szCs w:val="22"/>
        </w:rPr>
        <w:t>Navrhovaná účinnosť zákona.</w:t>
      </w:r>
    </w:p>
    <w:p w:rsidR="00192F88" w:rsidP="00192F88">
      <w:pPr>
        <w:bidi w:val="0"/>
        <w:rPr>
          <w:rFonts w:ascii="Times New Roman" w:hAnsi="Times New Roman"/>
        </w:rPr>
      </w:pPr>
    </w:p>
    <w:p w:rsidR="0080067E">
      <w:pPr>
        <w:bidi w:val="0"/>
        <w:rPr>
          <w:rFonts w:ascii="Times New Roman" w:hAnsi="Times New Roman"/>
        </w:rPr>
      </w:pPr>
    </w:p>
    <w:sectPr w:rsidSect="00D80FF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69A0"/>
    <w:multiLevelType w:val="hybridMultilevel"/>
    <w:tmpl w:val="EF900E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192F88"/>
    <w:rsid w:val="00024336"/>
    <w:rsid w:val="00084B10"/>
    <w:rsid w:val="001041F6"/>
    <w:rsid w:val="00192F88"/>
    <w:rsid w:val="002446CC"/>
    <w:rsid w:val="002C08F4"/>
    <w:rsid w:val="00327338"/>
    <w:rsid w:val="003938BC"/>
    <w:rsid w:val="00427566"/>
    <w:rsid w:val="00460D66"/>
    <w:rsid w:val="004B5A23"/>
    <w:rsid w:val="004C1F42"/>
    <w:rsid w:val="004E7825"/>
    <w:rsid w:val="005B0C02"/>
    <w:rsid w:val="005E3CE1"/>
    <w:rsid w:val="00623645"/>
    <w:rsid w:val="00652B17"/>
    <w:rsid w:val="006C299E"/>
    <w:rsid w:val="007A169C"/>
    <w:rsid w:val="0080067E"/>
    <w:rsid w:val="00864B5E"/>
    <w:rsid w:val="008B6192"/>
    <w:rsid w:val="00911B8A"/>
    <w:rsid w:val="009170B7"/>
    <w:rsid w:val="00A35363"/>
    <w:rsid w:val="00B2429F"/>
    <w:rsid w:val="00C03B53"/>
    <w:rsid w:val="00C2663C"/>
    <w:rsid w:val="00CA278E"/>
    <w:rsid w:val="00D21CEF"/>
    <w:rsid w:val="00D51D08"/>
    <w:rsid w:val="00D843DE"/>
    <w:rsid w:val="00DA63B3"/>
    <w:rsid w:val="00E357CA"/>
    <w:rsid w:val="00E45BF1"/>
    <w:rsid w:val="00F002E8"/>
    <w:rsid w:val="00F2047A"/>
    <w:rsid w:val="00F8046A"/>
    <w:rsid w:val="00FF7D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color w:val="000000" w:themeColor="tx1" w:themeShade="FF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qFormat/>
    <w:rsid w:val="00192F88"/>
    <w:pPr>
      <w:keepNext/>
      <w:autoSpaceDE w:val="0"/>
      <w:autoSpaceDN w:val="0"/>
      <w:adjustRightInd w:val="0"/>
      <w:spacing w:before="60" w:after="60"/>
      <w:ind w:firstLine="709"/>
      <w:jc w:val="both"/>
    </w:pPr>
    <w:rPr>
      <w:szCs w:val="20"/>
    </w:rPr>
  </w:style>
  <w:style w:type="character" w:customStyle="1" w:styleId="odsekChar">
    <w:name w:val="odsek Char"/>
    <w:link w:val="odsek"/>
    <w:locked/>
    <w:rsid w:val="00192F88"/>
    <w:rPr>
      <w:rFonts w:eastAsia="Times New Roman"/>
      <w:color w:val="auto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192F88"/>
    <w:pPr>
      <w:ind w:left="720"/>
      <w:contextualSpacing/>
      <w:jc w:val="both"/>
    </w:pPr>
    <w:rPr>
      <w:rFonts w:cs="Tahoma"/>
      <w:color w:val="000000" w:themeColor="tx1" w:themeShade="FF"/>
      <w:szCs w:val="18"/>
      <w:lang w:eastAsia="en-US"/>
    </w:rPr>
  </w:style>
  <w:style w:type="paragraph" w:customStyle="1" w:styleId="Zkladntext">
    <w:name w:val="Základní text"/>
    <w:rsid w:val="00192F8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630</Words>
  <Characters>3597</Characters>
  <Application>Microsoft Office Word</Application>
  <DocSecurity>0</DocSecurity>
  <Lines>0</Lines>
  <Paragraphs>0</Paragraphs>
  <ScaleCrop>false</ScaleCrop>
  <Company>Kancelaria NR SR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Zsolt_Simon</dc:creator>
  <cp:lastModifiedBy>Gašparíková, Jarmila</cp:lastModifiedBy>
  <cp:revision>2</cp:revision>
  <dcterms:created xsi:type="dcterms:W3CDTF">2015-03-02T10:32:00Z</dcterms:created>
  <dcterms:modified xsi:type="dcterms:W3CDTF">2015-03-02T10:32:00Z</dcterms:modified>
</cp:coreProperties>
</file>