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3FA2" w:rsidP="00695C51">
      <w:pPr>
        <w:bidi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="007C745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C7450" w:rsidR="007C7450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7C7450" w:rsidRPr="00B64316" w:rsidP="00695C51">
      <w:pPr>
        <w:bidi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316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1C70F1" w:rsidP="00695C51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F1">
        <w:rPr>
          <w:rFonts w:ascii="Times New Roman" w:hAnsi="Times New Roman" w:cs="Times New Roman"/>
          <w:b/>
          <w:sz w:val="24"/>
          <w:szCs w:val="24"/>
        </w:rPr>
        <w:t>K § 123aq</w:t>
      </w:r>
    </w:p>
    <w:p w:rsidR="00586549" w:rsidP="00695C51">
      <w:pPr>
        <w:bidi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BE2789">
        <w:rPr>
          <w:rFonts w:ascii="Times New Roman" w:hAnsi="Times New Roman" w:cs="Times New Roman"/>
          <w:sz w:val="24"/>
          <w:szCs w:val="24"/>
        </w:rPr>
        <w:tab/>
      </w:r>
      <w:r w:rsidR="007C7450">
        <w:rPr>
          <w:rFonts w:ascii="Times New Roman" w:hAnsi="Times New Roman" w:cs="Times New Roman"/>
          <w:sz w:val="24"/>
          <w:szCs w:val="24"/>
        </w:rPr>
        <w:t>V odseku 1 sa určuje</w:t>
      </w:r>
      <w:r w:rsidR="00764D7C">
        <w:rPr>
          <w:rFonts w:ascii="Times New Roman" w:hAnsi="Times New Roman" w:cs="Times New Roman"/>
          <w:sz w:val="24"/>
          <w:szCs w:val="24"/>
        </w:rPr>
        <w:t xml:space="preserve">, že v období od </w:t>
      </w:r>
      <w:r w:rsidR="007C7450">
        <w:rPr>
          <w:rFonts w:ascii="Times New Roman" w:hAnsi="Times New Roman" w:cs="Times New Roman"/>
          <w:sz w:val="24"/>
          <w:szCs w:val="24"/>
        </w:rPr>
        <w:t xml:space="preserve"> </w:t>
      </w:r>
      <w:r w:rsidR="00764D7C">
        <w:rPr>
          <w:rFonts w:ascii="Times New Roman" w:hAnsi="Times New Roman" w:cs="Times New Roman"/>
          <w:sz w:val="24"/>
          <w:szCs w:val="24"/>
        </w:rPr>
        <w:t>15. marca 2015 do 15. júna 2015</w:t>
      </w:r>
      <w:r w:rsidR="007C7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7C7450">
        <w:rPr>
          <w:rFonts w:ascii="Times New Roman" w:hAnsi="Times New Roman" w:cs="Times New Roman"/>
          <w:sz w:val="24"/>
          <w:szCs w:val="24"/>
        </w:rPr>
        <w:t xml:space="preserve">môže </w:t>
      </w:r>
      <w:r w:rsidR="0060399F">
        <w:rPr>
          <w:rFonts w:ascii="Times New Roman" w:hAnsi="Times New Roman" w:cs="Times New Roman"/>
          <w:sz w:val="24"/>
          <w:szCs w:val="24"/>
        </w:rPr>
        <w:t xml:space="preserve">sporiteľ </w:t>
      </w:r>
      <w:r w:rsidR="00B9003E">
        <w:rPr>
          <w:rFonts w:ascii="Times New Roman" w:hAnsi="Times New Roman" w:cs="Times New Roman"/>
          <w:sz w:val="24"/>
          <w:szCs w:val="24"/>
        </w:rPr>
        <w:t xml:space="preserve">(fyzická osoba, ktorá je ku dňu účinnosti navrhovaného zákona sporiteľom) </w:t>
      </w:r>
      <w:r>
        <w:rPr>
          <w:rFonts w:ascii="Times New Roman" w:hAnsi="Times New Roman" w:cs="Times New Roman"/>
          <w:sz w:val="24"/>
          <w:szCs w:val="24"/>
        </w:rPr>
        <w:t xml:space="preserve">rozhodnúť vystúpiť z II. piliera. Ak sa sporiteľ rozhodne z II. piliera vystúpiť, musí </w:t>
      </w:r>
      <w:r>
        <w:rPr>
          <w:rFonts w:ascii="Times New Roman" w:hAnsi="Times New Roman" w:cs="Times New Roman"/>
          <w:sz w:val="24"/>
          <w:szCs w:val="24"/>
          <w:lang w:eastAsia="sk-SK"/>
        </w:rPr>
        <w:t>Sociálnej poisťovni doručiť písomné oznámenie, ktorého súčasťou je prejav vôle, aby mu zaniklo právne postavenie sporiteľa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7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450" w:rsidP="00695C51">
      <w:pPr>
        <w:bidi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BE2789">
        <w:rPr>
          <w:rFonts w:ascii="Times New Roman" w:hAnsi="Times New Roman" w:cs="Times New Roman"/>
          <w:sz w:val="24"/>
          <w:szCs w:val="24"/>
        </w:rPr>
        <w:tab/>
      </w:r>
      <w:r w:rsidR="00586549">
        <w:rPr>
          <w:rFonts w:ascii="Times New Roman" w:hAnsi="Times New Roman" w:cs="Times New Roman"/>
          <w:sz w:val="24"/>
          <w:szCs w:val="24"/>
        </w:rPr>
        <w:t xml:space="preserve">V odseku 1 sa ďalej </w:t>
      </w:r>
      <w:r w:rsidR="006C1420">
        <w:rPr>
          <w:rFonts w:ascii="Times New Roman" w:hAnsi="Times New Roman" w:cs="Times New Roman"/>
          <w:sz w:val="24"/>
          <w:szCs w:val="24"/>
        </w:rPr>
        <w:t>definuje</w:t>
      </w:r>
      <w:bookmarkStart w:id="0" w:name="_GoBack"/>
      <w:bookmarkEnd w:id="0"/>
      <w:r w:rsidR="002D6D28">
        <w:rPr>
          <w:rFonts w:ascii="Times New Roman" w:hAnsi="Times New Roman" w:cs="Times New Roman"/>
          <w:sz w:val="24"/>
          <w:szCs w:val="24"/>
        </w:rPr>
        <w:t xml:space="preserve"> okruh sporiteľov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D6D28">
        <w:rPr>
          <w:rFonts w:ascii="Times New Roman" w:hAnsi="Times New Roman" w:cs="Times New Roman"/>
          <w:sz w:val="24"/>
          <w:szCs w:val="24"/>
        </w:rPr>
        <w:t xml:space="preserve">na ktorých sa bude možnosť výstupu z II. piliera vzťahovať. </w:t>
      </w:r>
      <w:r w:rsidR="002D6D28">
        <w:rPr>
          <w:rFonts w:ascii="Times New Roman" w:hAnsi="Times New Roman" w:cs="Times New Roman"/>
          <w:sz w:val="24"/>
          <w:szCs w:val="24"/>
          <w:lang w:eastAsia="sk-SK"/>
        </w:rPr>
        <w:t xml:space="preserve">Navrhuje sa umožniť vystúpiť z II. piliera všetkým sporiteľom, okrem tých, ktorí si dohodli </w:t>
      </w:r>
      <w:r w:rsidR="00586549">
        <w:rPr>
          <w:rFonts w:ascii="Times New Roman" w:hAnsi="Times New Roman" w:cs="Times New Roman"/>
          <w:sz w:val="24"/>
          <w:szCs w:val="24"/>
          <w:lang w:eastAsia="sk-SK"/>
        </w:rPr>
        <w:t xml:space="preserve">vyplácanie </w:t>
      </w:r>
      <w:r w:rsidR="002D6D28">
        <w:rPr>
          <w:rFonts w:ascii="Times New Roman" w:hAnsi="Times New Roman" w:cs="Times New Roman"/>
          <w:sz w:val="24"/>
          <w:szCs w:val="24"/>
          <w:lang w:eastAsia="sk-SK"/>
        </w:rPr>
        <w:t>starobného dôchodku alebo predčasného starobného dôchodku s pois</w:t>
      </w:r>
      <w:r w:rsidR="00586549">
        <w:rPr>
          <w:rFonts w:ascii="Times New Roman" w:hAnsi="Times New Roman" w:cs="Times New Roman"/>
          <w:sz w:val="24"/>
          <w:szCs w:val="24"/>
          <w:lang w:eastAsia="sk-SK"/>
        </w:rPr>
        <w:t>ťovňou</w:t>
      </w:r>
      <w:r w:rsidR="002D6D28">
        <w:rPr>
          <w:rFonts w:ascii="Times New Roman" w:hAnsi="Times New Roman" w:cs="Times New Roman"/>
          <w:sz w:val="24"/>
          <w:szCs w:val="24"/>
          <w:lang w:eastAsia="sk-SK"/>
        </w:rPr>
        <w:t xml:space="preserve"> alebo s dôchodkovou správcovskou spoločnosťou alebo ktorí si dohodli so svojou dôchodkovou správcovskou spoločnosťou v</w:t>
      </w:r>
      <w:r w:rsidR="00586549">
        <w:rPr>
          <w:rFonts w:ascii="Times New Roman" w:hAnsi="Times New Roman" w:cs="Times New Roman"/>
          <w:sz w:val="24"/>
          <w:szCs w:val="24"/>
          <w:lang w:eastAsia="sk-SK"/>
        </w:rPr>
        <w:t>yplácanie</w:t>
      </w:r>
      <w:r w:rsidR="002D6D28">
        <w:rPr>
          <w:rFonts w:ascii="Times New Roman" w:hAnsi="Times New Roman" w:cs="Times New Roman"/>
          <w:sz w:val="24"/>
          <w:szCs w:val="24"/>
          <w:lang w:eastAsia="sk-SK"/>
        </w:rPr>
        <w:t xml:space="preserve"> výnosu z investovania.</w:t>
      </w:r>
    </w:p>
    <w:p w:rsidR="007C7450" w:rsidP="00695C51">
      <w:pPr>
        <w:bidi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BE27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Sporiteľovi, ktorý sa rozhodol pre vystúpenie</w:t>
      </w:r>
      <w:r w:rsidR="0060399F">
        <w:rPr>
          <w:rFonts w:ascii="Times New Roman" w:hAnsi="Times New Roman" w:cs="Times New Roman"/>
          <w:sz w:val="24"/>
          <w:szCs w:val="24"/>
        </w:rPr>
        <w:t xml:space="preserve"> z II. piliera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399F">
        <w:rPr>
          <w:rFonts w:ascii="Times New Roman" w:hAnsi="Times New Roman" w:cs="Times New Roman"/>
          <w:sz w:val="24"/>
          <w:szCs w:val="24"/>
        </w:rPr>
        <w:t xml:space="preserve">zaniká </w:t>
      </w:r>
      <w:r>
        <w:rPr>
          <w:rFonts w:ascii="Times New Roman" w:hAnsi="Times New Roman" w:cs="Times New Roman"/>
          <w:sz w:val="24"/>
          <w:szCs w:val="24"/>
        </w:rPr>
        <w:t xml:space="preserve">dňom doručenia </w:t>
      </w:r>
      <w:r w:rsidR="00586549">
        <w:rPr>
          <w:rFonts w:ascii="Times New Roman" w:hAnsi="Times New Roman" w:cs="Times New Roman"/>
          <w:sz w:val="24"/>
          <w:szCs w:val="24"/>
        </w:rPr>
        <w:t xml:space="preserve">písomného </w:t>
      </w:r>
      <w:r>
        <w:rPr>
          <w:rFonts w:ascii="Times New Roman" w:hAnsi="Times New Roman" w:cs="Times New Roman"/>
          <w:sz w:val="24"/>
          <w:szCs w:val="24"/>
        </w:rPr>
        <w:t xml:space="preserve">oznámenia Sociálnej poisťovni právne postavenie sporiteľa, účasť na starobnom dôchodkovom sporení a zmluva o starobnom dôchodkovom sporení a na takéhoto sporiteľa </w:t>
      </w:r>
      <w:r w:rsidR="000140BD">
        <w:rPr>
          <w:rFonts w:ascii="Times New Roman" w:hAnsi="Times New Roman" w:cs="Times New Roman"/>
          <w:sz w:val="24"/>
          <w:szCs w:val="24"/>
        </w:rPr>
        <w:t>sa bude vždy nazerať tak, ako keby nikdy sporiteľom nebol</w:t>
      </w:r>
      <w:r w:rsidR="005921F1">
        <w:rPr>
          <w:rFonts w:ascii="Times New Roman" w:hAnsi="Times New Roman" w:cs="Times New Roman"/>
          <w:sz w:val="24"/>
          <w:szCs w:val="24"/>
        </w:rPr>
        <w:t xml:space="preserve"> (odsek 2)</w:t>
      </w:r>
      <w:r w:rsidR="000140BD">
        <w:rPr>
          <w:rFonts w:ascii="Times New Roman" w:hAnsi="Times New Roman" w:cs="Times New Roman"/>
          <w:sz w:val="24"/>
          <w:szCs w:val="24"/>
        </w:rPr>
        <w:t>.</w:t>
      </w:r>
      <w:r w:rsidR="005921F1">
        <w:rPr>
          <w:rFonts w:ascii="Times New Roman" w:hAnsi="Times New Roman" w:cs="Times New Roman"/>
          <w:sz w:val="24"/>
          <w:szCs w:val="24"/>
        </w:rPr>
        <w:t xml:space="preserve"> Informáciu o tom, že sa sporiteľ rozhodol z II. piliera vystúpiť, je Sociálna poisťovňa povinná bez zbytočného odkladu po jej </w:t>
      </w:r>
      <w:r w:rsidR="005E0233">
        <w:rPr>
          <w:rFonts w:ascii="Times New Roman" w:hAnsi="Times New Roman" w:cs="Times New Roman"/>
          <w:sz w:val="24"/>
          <w:szCs w:val="24"/>
        </w:rPr>
        <w:t>prijatí</w:t>
      </w:r>
      <w:r w:rsidR="005921F1">
        <w:rPr>
          <w:rFonts w:ascii="Times New Roman" w:hAnsi="Times New Roman" w:cs="Times New Roman"/>
          <w:sz w:val="24"/>
          <w:szCs w:val="24"/>
        </w:rPr>
        <w:t xml:space="preserve"> oznámiť sporiteľovej dôchodkovej správcovskej spoločnosti (odsek 4). </w:t>
      </w:r>
    </w:p>
    <w:p w:rsidR="007A2AF0" w:rsidP="00695C51">
      <w:pPr>
        <w:bidi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BE2789">
        <w:rPr>
          <w:rFonts w:ascii="Times New Roman" w:hAnsi="Times New Roman" w:cs="Times New Roman"/>
          <w:sz w:val="24"/>
          <w:szCs w:val="24"/>
        </w:rPr>
        <w:tab/>
      </w:r>
      <w:r w:rsidR="000140BD">
        <w:rPr>
          <w:rFonts w:ascii="Times New Roman" w:hAnsi="Times New Roman" w:cs="Times New Roman"/>
          <w:sz w:val="24"/>
          <w:szCs w:val="24"/>
        </w:rPr>
        <w:t>V praxi môže nastať situácia, ke</w:t>
      </w:r>
      <w:r w:rsidR="005921F1">
        <w:rPr>
          <w:rFonts w:ascii="Times New Roman" w:hAnsi="Times New Roman" w:cs="Times New Roman"/>
          <w:sz w:val="24"/>
          <w:szCs w:val="24"/>
        </w:rPr>
        <w:t xml:space="preserve">dy sporiteľ požiada o starobný alebo predčasný starobný dôchodok z II. piliera, avšak následne svoje rozhodnutie prehodnotí a rozhodne sa z II. piliera vystúpiť. V prípade, že </w:t>
      </w:r>
      <w:r w:rsidR="005E0233">
        <w:rPr>
          <w:rFonts w:ascii="Times New Roman" w:hAnsi="Times New Roman" w:cs="Times New Roman"/>
          <w:sz w:val="24"/>
          <w:szCs w:val="24"/>
        </w:rPr>
        <w:t xml:space="preserve">si takýto sporiteľ ešte výplatu </w:t>
      </w:r>
      <w:r w:rsidR="005E0233">
        <w:rPr>
          <w:rFonts w:ascii="Times New Roman" w:hAnsi="Times New Roman" w:cs="Times New Roman"/>
          <w:sz w:val="24"/>
          <w:szCs w:val="24"/>
          <w:lang w:eastAsia="sk-SK"/>
        </w:rPr>
        <w:t>starobného dôchodku alebo predčasného starobného dôchodku s poi</w:t>
      </w:r>
      <w:r w:rsidR="003041A8">
        <w:rPr>
          <w:rFonts w:ascii="Times New Roman" w:hAnsi="Times New Roman" w:cs="Times New Roman"/>
          <w:sz w:val="24"/>
          <w:szCs w:val="24"/>
          <w:lang w:eastAsia="sk-SK"/>
        </w:rPr>
        <w:t>sťovňou</w:t>
      </w:r>
      <w:r w:rsidR="005E0233">
        <w:rPr>
          <w:rFonts w:ascii="Times New Roman" w:hAnsi="Times New Roman" w:cs="Times New Roman"/>
          <w:sz w:val="24"/>
          <w:szCs w:val="24"/>
          <w:lang w:eastAsia="sk-SK"/>
        </w:rPr>
        <w:t xml:space="preserve"> alebo s dôchodkovou správcovskou spoločnosťou nedohodol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 ani si v minulosti nedohodol výplatu výnosu z investovania</w:t>
      </w:r>
      <w:r w:rsidR="005E0233">
        <w:rPr>
          <w:rFonts w:ascii="Times New Roman" w:hAnsi="Times New Roman" w:cs="Times New Roman"/>
          <w:sz w:val="24"/>
          <w:szCs w:val="24"/>
          <w:lang w:eastAsia="sk-SK"/>
        </w:rPr>
        <w:t>, výstup z II. piliera mu bude umožnený (odsek 1) a jeho pôvodná žiadosť o dôchodok z II. piliera sa považuje za vzatú späť (odsek 3).</w:t>
      </w:r>
      <w:r w:rsidR="005E0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1A8" w:rsidP="00695C51">
      <w:pPr>
        <w:bidi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BE2789">
        <w:rPr>
          <w:rFonts w:ascii="Times New Roman" w:hAnsi="Times New Roman" w:cs="Times New Roman"/>
          <w:sz w:val="24"/>
          <w:szCs w:val="24"/>
        </w:rPr>
        <w:tab/>
      </w:r>
      <w:r w:rsidR="005E0233">
        <w:rPr>
          <w:rFonts w:ascii="Times New Roman" w:hAnsi="Times New Roman" w:cs="Times New Roman"/>
          <w:sz w:val="24"/>
          <w:szCs w:val="24"/>
        </w:rPr>
        <w:t>Odseky 5 a 6 riešia dva základné okruhy. Prvým je skutočnosť, aký</w:t>
      </w:r>
      <w:r w:rsidR="007A2AF0">
        <w:rPr>
          <w:rFonts w:ascii="Times New Roman" w:hAnsi="Times New Roman" w:cs="Times New Roman"/>
          <w:sz w:val="24"/>
          <w:szCs w:val="24"/>
        </w:rPr>
        <w:t>m</w:t>
      </w:r>
      <w:r w:rsidR="005E0233">
        <w:rPr>
          <w:rFonts w:ascii="Times New Roman" w:hAnsi="Times New Roman" w:cs="Times New Roman"/>
          <w:sz w:val="24"/>
          <w:szCs w:val="24"/>
        </w:rPr>
        <w:t xml:space="preserve"> spôsobom sa má naložiť s</w:t>
      </w:r>
      <w:r w:rsidR="000E76B1">
        <w:rPr>
          <w:rFonts w:ascii="Times New Roman" w:hAnsi="Times New Roman" w:cs="Times New Roman"/>
          <w:sz w:val="24"/>
          <w:szCs w:val="24"/>
        </w:rPr>
        <w:t xml:space="preserve">o sporiteľovou </w:t>
      </w:r>
      <w:r w:rsidR="005E0233">
        <w:rPr>
          <w:rFonts w:ascii="Times New Roman" w:hAnsi="Times New Roman" w:cs="Times New Roman"/>
          <w:sz w:val="24"/>
          <w:szCs w:val="24"/>
        </w:rPr>
        <w:t> nasporenou sumou, ktorá je tvorená z povinných príspevkov a tou, ktorá je tvorená z dobrovoľných príspevkov.</w:t>
      </w:r>
      <w:r w:rsidR="000E76B1">
        <w:rPr>
          <w:rFonts w:ascii="Times New Roman" w:hAnsi="Times New Roman" w:cs="Times New Roman"/>
          <w:sz w:val="24"/>
          <w:szCs w:val="24"/>
        </w:rPr>
        <w:t xml:space="preserve"> Nasporenú sumu tvorenú z povinných príspevkov prevedie dôchodková správcovská spoločnosť do Sociálnej poisťovne a nasporenú sumu tvorenú z dobrovoľných príspevkov vyplatí sporiteľovi. V oboch prípadoch sa prevádzajú, resp. vyplácajú, aj výnosy plynúce zo zhodnotenia zaplatených príspevkov. Druhým okruhom, ktorým sa odseky 5 a 6 zaoberajú</w:t>
      </w:r>
      <w:r w:rsidR="007A2AF0">
        <w:rPr>
          <w:rFonts w:ascii="Times New Roman" w:hAnsi="Times New Roman" w:cs="Times New Roman"/>
          <w:sz w:val="24"/>
          <w:szCs w:val="24"/>
        </w:rPr>
        <w:t>,</w:t>
      </w:r>
      <w:r w:rsidR="000E76B1">
        <w:rPr>
          <w:rFonts w:ascii="Times New Roman" w:hAnsi="Times New Roman" w:cs="Times New Roman"/>
          <w:sz w:val="24"/>
          <w:szCs w:val="24"/>
        </w:rPr>
        <w:t xml:space="preserve"> je spôsob určenia výšky prevádzanej, resp. vyplácanej sumy. Odsek 5 rieši štandardnú situáciu</w:t>
      </w:r>
      <w:r w:rsidR="007A2AF0">
        <w:rPr>
          <w:rFonts w:ascii="Times New Roman" w:hAnsi="Times New Roman" w:cs="Times New Roman"/>
          <w:sz w:val="24"/>
          <w:szCs w:val="24"/>
        </w:rPr>
        <w:t>,</w:t>
      </w:r>
      <w:r w:rsidR="000E76B1">
        <w:rPr>
          <w:rFonts w:ascii="Times New Roman" w:hAnsi="Times New Roman" w:cs="Times New Roman"/>
          <w:sz w:val="24"/>
          <w:szCs w:val="24"/>
        </w:rPr>
        <w:t xml:space="preserve"> kedy možno sporiteľovu nasporenú sumu </w:t>
      </w:r>
      <w:r w:rsidR="004E08D7">
        <w:rPr>
          <w:rFonts w:ascii="Times New Roman" w:hAnsi="Times New Roman" w:cs="Times New Roman"/>
          <w:sz w:val="24"/>
          <w:szCs w:val="24"/>
        </w:rPr>
        <w:t xml:space="preserve">určiť ako súčin počtu dôchodkových jednotiek evidovaných na jeho osobnom dôchodkovom účte a aktuálnej hodnoty dôchodkovej jednotky. Odsek 6 rieši situáciu, kedy takýmto spôsobom </w:t>
      </w:r>
      <w:r w:rsidR="007A2AF0">
        <w:rPr>
          <w:rFonts w:ascii="Times New Roman" w:hAnsi="Times New Roman" w:cs="Times New Roman"/>
          <w:sz w:val="24"/>
          <w:szCs w:val="24"/>
        </w:rPr>
        <w:t xml:space="preserve">výšku </w:t>
      </w:r>
      <w:r w:rsidR="004E08D7">
        <w:rPr>
          <w:rFonts w:ascii="Times New Roman" w:hAnsi="Times New Roman" w:cs="Times New Roman"/>
          <w:sz w:val="24"/>
          <w:szCs w:val="24"/>
        </w:rPr>
        <w:t>sporiteľovej nasporenej sumy určiť</w:t>
      </w:r>
      <w:r w:rsidRPr="007A2AF0" w:rsidR="007A2AF0">
        <w:rPr>
          <w:rFonts w:ascii="Times New Roman" w:hAnsi="Times New Roman" w:cs="Times New Roman"/>
          <w:sz w:val="24"/>
          <w:szCs w:val="24"/>
        </w:rPr>
        <w:t xml:space="preserve"> </w:t>
      </w:r>
      <w:r w:rsidR="007A2AF0">
        <w:rPr>
          <w:rFonts w:ascii="Times New Roman" w:hAnsi="Times New Roman" w:cs="Times New Roman"/>
          <w:sz w:val="24"/>
          <w:szCs w:val="24"/>
        </w:rPr>
        <w:t>nemožno</w:t>
      </w:r>
      <w:r w:rsidR="004E08D7">
        <w:rPr>
          <w:rFonts w:ascii="Times New Roman" w:hAnsi="Times New Roman" w:cs="Times New Roman"/>
          <w:sz w:val="24"/>
          <w:szCs w:val="24"/>
        </w:rPr>
        <w:t xml:space="preserve">, pretože z dôvodu podania žiadosti o starobný </w:t>
      </w:r>
      <w:r w:rsidR="007A2AF0">
        <w:rPr>
          <w:rFonts w:ascii="Times New Roman" w:hAnsi="Times New Roman" w:cs="Times New Roman"/>
          <w:sz w:val="24"/>
          <w:szCs w:val="24"/>
        </w:rPr>
        <w:t xml:space="preserve">dôchodok </w:t>
      </w:r>
      <w:r w:rsidR="004E08D7">
        <w:rPr>
          <w:rFonts w:ascii="Times New Roman" w:hAnsi="Times New Roman" w:cs="Times New Roman"/>
          <w:sz w:val="24"/>
          <w:szCs w:val="24"/>
        </w:rPr>
        <w:t>alebo predčasne starobný dôchodok došlo z </w:t>
      </w:r>
      <w:r w:rsidR="007A2AF0">
        <w:rPr>
          <w:rFonts w:ascii="Times New Roman" w:hAnsi="Times New Roman" w:cs="Times New Roman"/>
          <w:sz w:val="24"/>
          <w:szCs w:val="24"/>
        </w:rPr>
        <w:t>titulu</w:t>
      </w:r>
      <w:r w:rsidR="004E08D7">
        <w:rPr>
          <w:rFonts w:ascii="Times New Roman" w:hAnsi="Times New Roman" w:cs="Times New Roman"/>
          <w:sz w:val="24"/>
          <w:szCs w:val="24"/>
        </w:rPr>
        <w:t xml:space="preserve"> vydania certifikátu k redemácii dôchodkových jednotiek evidovaných na osobnom dôchodkovom účte sporiteľa</w:t>
      </w:r>
      <w:r w:rsidR="007A2AF0">
        <w:rPr>
          <w:rFonts w:ascii="Times New Roman" w:hAnsi="Times New Roman" w:cs="Times New Roman"/>
          <w:sz w:val="24"/>
          <w:szCs w:val="24"/>
        </w:rPr>
        <w:t xml:space="preserve"> (§ 45)</w:t>
      </w:r>
      <w:r w:rsidR="004E08D7">
        <w:rPr>
          <w:rFonts w:ascii="Times New Roman" w:hAnsi="Times New Roman" w:cs="Times New Roman"/>
          <w:sz w:val="24"/>
          <w:szCs w:val="24"/>
        </w:rPr>
        <w:t xml:space="preserve">. Odsek 6 rieši </w:t>
      </w:r>
      <w:r w:rsidR="007A2AF0">
        <w:rPr>
          <w:rFonts w:ascii="Times New Roman" w:hAnsi="Times New Roman" w:cs="Times New Roman"/>
          <w:sz w:val="24"/>
          <w:szCs w:val="24"/>
        </w:rPr>
        <w:t>taktiež aj</w:t>
      </w:r>
      <w:r w:rsidR="004E08D7">
        <w:rPr>
          <w:rFonts w:ascii="Times New Roman" w:hAnsi="Times New Roman" w:cs="Times New Roman"/>
          <w:sz w:val="24"/>
          <w:szCs w:val="24"/>
        </w:rPr>
        <w:t xml:space="preserve"> situáciu, akým spôsobom má dôchodková správcovská spoločnosť postupovať v prípade, že sa sporiteľ vo svojej žiadosti o starobný dôchodok (resp. predčasný starobný dôchodok) rozhodol zahrnúť do certifikátu len časť zo svojich dobrovoľných príspevkov (§ 44 ods. 8 a § 45 ods. 1). </w:t>
      </w:r>
    </w:p>
    <w:p w:rsidR="00B9003E" w:rsidP="00695C51">
      <w:pPr>
        <w:bidi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BE27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 účelom zvýšenia právnej istoty sporiteľa, ktorý sa rozhodne vystúpiť z II. piliera, sa v odseku 7 upresňuje posledný deň, kedy </w:t>
      </w:r>
      <w:r w:rsidR="003041A8">
        <w:rPr>
          <w:rFonts w:ascii="Times New Roman" w:hAnsi="Times New Roman" w:cs="Times New Roman"/>
          <w:sz w:val="24"/>
          <w:szCs w:val="24"/>
        </w:rPr>
        <w:t>bude písomné oznámenie sporiteľa ešte akceptované.</w:t>
      </w:r>
    </w:p>
    <w:p w:rsidR="00B9003E" w:rsidP="00695C51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123ar</w:t>
      </w:r>
    </w:p>
    <w:p w:rsidR="00B9003E" w:rsidRPr="003041A8" w:rsidP="00695C5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BE2789">
        <w:rPr>
          <w:rFonts w:ascii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Obdobne ako pri predchádzajúcich otvoreniach II. piliera, bude </w:t>
      </w:r>
      <w:r w:rsidR="003B035E">
        <w:rPr>
          <w:rFonts w:ascii="Times New Roman" w:hAnsi="Times New Roman" w:cs="Times New Roman"/>
          <w:sz w:val="24"/>
          <w:szCs w:val="24"/>
          <w:lang w:eastAsia="sk-SK"/>
        </w:rPr>
        <w:t xml:space="preserve">osobám, ktoré ku dňu otvorenia </w:t>
      </w:r>
      <w:r>
        <w:rPr>
          <w:rFonts w:ascii="Times New Roman" w:hAnsi="Times New Roman" w:cs="Times New Roman"/>
          <w:sz w:val="24"/>
          <w:szCs w:val="24"/>
          <w:lang w:eastAsia="sk-SK"/>
        </w:rPr>
        <w:t>II. pilier</w:t>
      </w:r>
      <w:r w:rsidR="003B035E">
        <w:rPr>
          <w:rFonts w:ascii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B035E">
        <w:rPr>
          <w:rFonts w:ascii="Times New Roman" w:hAnsi="Times New Roman" w:cs="Times New Roman"/>
          <w:sz w:val="24"/>
          <w:szCs w:val="24"/>
          <w:lang w:eastAsia="sk-SK"/>
        </w:rPr>
        <w:t xml:space="preserve">nebudú sporiteľmi, umožnený </w:t>
      </w:r>
      <w:r>
        <w:rPr>
          <w:rFonts w:ascii="Times New Roman" w:hAnsi="Times New Roman" w:cs="Times New Roman"/>
          <w:sz w:val="24"/>
          <w:szCs w:val="24"/>
          <w:lang w:eastAsia="sk-SK"/>
        </w:rPr>
        <w:t>vstup</w:t>
      </w:r>
      <w:r w:rsidR="003B035E">
        <w:rPr>
          <w:rFonts w:ascii="Times New Roman" w:hAnsi="Times New Roman" w:cs="Times New Roman"/>
          <w:sz w:val="24"/>
          <w:szCs w:val="24"/>
          <w:lang w:eastAsia="sk-SK"/>
        </w:rPr>
        <w:t xml:space="preserve"> do II. piliera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363299" w:rsidRPr="00B64316" w:rsidP="00695C51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31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9A2297" w:rsidP="00695C51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560">
        <w:rPr>
          <w:rFonts w:ascii="Times New Roman" w:hAnsi="Times New Roman" w:cs="Times New Roman"/>
          <w:b/>
          <w:sz w:val="24"/>
          <w:szCs w:val="24"/>
        </w:rPr>
        <w:t>K § 293dj a §293dk</w:t>
      </w:r>
    </w:p>
    <w:p w:rsidR="00363299" w:rsidRPr="00363299" w:rsidP="00695C51">
      <w:pPr>
        <w:bidi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BE2789">
        <w:rPr>
          <w:rFonts w:ascii="Times New Roman" w:hAnsi="Times New Roman" w:cs="Times New Roman"/>
          <w:sz w:val="24"/>
          <w:szCs w:val="24"/>
        </w:rPr>
        <w:tab/>
      </w:r>
      <w:r w:rsidRPr="00363299">
        <w:rPr>
          <w:rFonts w:ascii="Times New Roman" w:hAnsi="Times New Roman" w:cs="Times New Roman"/>
          <w:sz w:val="24"/>
          <w:szCs w:val="24"/>
        </w:rPr>
        <w:t xml:space="preserve">V súvislosti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363299">
        <w:rPr>
          <w:rFonts w:ascii="Times New Roman" w:hAnsi="Times New Roman" w:cs="Times New Roman"/>
          <w:sz w:val="24"/>
          <w:szCs w:val="24"/>
        </w:rPr>
        <w:t>navrhovanou možnosťou výstupu zo systému starobného dôchodkového sporenia sa navrhujú s tým nevyhnutne spojené legislatívne úpravy aj v systéme sociálneho poistenia spočívajúce v úprave technickej stránky spracovania Sociálnou poisťovňou prijatých platieb od dôchodkovej správcovskej spoločnosti za tých sporiteľov, ktorí využili možnosť výstupu v</w:t>
      </w:r>
      <w:r>
        <w:rPr>
          <w:rFonts w:ascii="Times New Roman" w:hAnsi="Times New Roman" w:cs="Times New Roman"/>
          <w:sz w:val="24"/>
          <w:szCs w:val="24"/>
        </w:rPr>
        <w:t xml:space="preserve"> určenom </w:t>
      </w:r>
      <w:r w:rsidRPr="00363299">
        <w:rPr>
          <w:rFonts w:ascii="Times New Roman" w:hAnsi="Times New Roman" w:cs="Times New Roman"/>
          <w:sz w:val="24"/>
          <w:szCs w:val="24"/>
        </w:rPr>
        <w:t>období.</w:t>
      </w:r>
    </w:p>
    <w:p w:rsidR="00363299" w:rsidRPr="00B64316" w:rsidP="00695C51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316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9A2297" w:rsidP="00695C51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560">
        <w:rPr>
          <w:rFonts w:ascii="Times New Roman" w:hAnsi="Times New Roman" w:cs="Times New Roman"/>
          <w:b/>
          <w:sz w:val="24"/>
          <w:szCs w:val="24"/>
        </w:rPr>
        <w:t>K § 52ze</w:t>
      </w:r>
    </w:p>
    <w:p w:rsidR="00764D7C" w:rsidRPr="00764D7C" w:rsidP="00695C51">
      <w:pPr>
        <w:bidi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BE2789">
        <w:rPr>
          <w:rFonts w:ascii="Times New Roman" w:hAnsi="Times New Roman" w:cs="Times New Roman"/>
          <w:sz w:val="24"/>
          <w:szCs w:val="24"/>
        </w:rPr>
        <w:tab/>
      </w:r>
      <w:r w:rsidRPr="00764D7C">
        <w:rPr>
          <w:rFonts w:ascii="Times New Roman" w:hAnsi="Times New Roman" w:cs="Times New Roman"/>
          <w:sz w:val="24"/>
          <w:szCs w:val="24"/>
        </w:rPr>
        <w:t xml:space="preserve">Daňovník, ktorý si znížil základ dane za zdaňovacie obdobia 2013, 2014 resp. 2015 uplatnením preukázateľne zaplatených dobrovoľných príspevkov na starobné dôchodkové sporenie a ktorému z vlastného podnetu zaniklo právne postavenie sporiteľa v období od </w:t>
      </w:r>
      <w:r>
        <w:rPr>
          <w:rFonts w:ascii="Times New Roman" w:hAnsi="Times New Roman" w:cs="Times New Roman"/>
          <w:sz w:val="24"/>
          <w:szCs w:val="24"/>
        </w:rPr>
        <w:t>15.</w:t>
      </w:r>
      <w:r w:rsidR="00EB5C0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marca </w:t>
      </w:r>
      <w:r w:rsidRPr="00764D7C">
        <w:rPr>
          <w:rFonts w:ascii="Times New Roman" w:hAnsi="Times New Roman" w:cs="Times New Roman"/>
          <w:sz w:val="24"/>
          <w:szCs w:val="24"/>
        </w:rPr>
        <w:t xml:space="preserve">2015 do </w:t>
      </w:r>
      <w:r>
        <w:rPr>
          <w:rFonts w:ascii="Times New Roman" w:hAnsi="Times New Roman" w:cs="Times New Roman"/>
          <w:sz w:val="24"/>
          <w:szCs w:val="24"/>
        </w:rPr>
        <w:t xml:space="preserve">15. júna </w:t>
      </w:r>
      <w:r w:rsidRPr="00764D7C">
        <w:rPr>
          <w:rFonts w:ascii="Times New Roman" w:hAnsi="Times New Roman" w:cs="Times New Roman"/>
          <w:sz w:val="24"/>
          <w:szCs w:val="24"/>
        </w:rPr>
        <w:t xml:space="preserve">2015 z dôvodu podania písomného oznámenia Sociálnej poisťovni podľa § 123aq </w:t>
      </w:r>
      <w:r>
        <w:rPr>
          <w:rFonts w:ascii="Times New Roman" w:hAnsi="Times New Roman" w:cs="Times New Roman"/>
          <w:sz w:val="24"/>
          <w:szCs w:val="24"/>
        </w:rPr>
        <w:t xml:space="preserve"> zákona č. 43/2004 Z. z. </w:t>
      </w:r>
      <w:r w:rsidRPr="00764D7C">
        <w:rPr>
          <w:rFonts w:ascii="Times New Roman" w:hAnsi="Times New Roman" w:cs="Times New Roman"/>
          <w:sz w:val="24"/>
          <w:szCs w:val="24"/>
        </w:rPr>
        <w:t xml:space="preserve">je povinný o túto sumu si zvýšiť základ dane podaním daňového priznania za zdaňovacie obdobie, v ktorom mu bola táto suma vyplatená, alebo za bezprostredne nasledujúce zdaňovacie obdobie alebo túto sumu rozdeliť </w:t>
      </w:r>
      <w:r w:rsidR="00BA4B18">
        <w:rPr>
          <w:rFonts w:ascii="Times New Roman" w:hAnsi="Times New Roman" w:cs="Times New Roman"/>
          <w:sz w:val="24"/>
          <w:szCs w:val="24"/>
        </w:rPr>
        <w:t xml:space="preserve">v akomkoľvek pomere </w:t>
      </w:r>
      <w:r w:rsidRPr="00764D7C">
        <w:rPr>
          <w:rFonts w:ascii="Times New Roman" w:hAnsi="Times New Roman" w:cs="Times New Roman"/>
          <w:sz w:val="24"/>
          <w:szCs w:val="24"/>
        </w:rPr>
        <w:t>do týchto dvoch zdaňovacích období, ak je to pre daňovníka výhodnejšie. Rovnako sa postupuje aj v prípade, ak daňovník uzatvoril dohodu o vyplácaní dôchodku programovým výberom podľa § 33a ods.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D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zákona č. 43/2004 Z. z</w:t>
      </w:r>
      <w:r w:rsidRPr="00764D7C">
        <w:rPr>
          <w:rFonts w:ascii="Times New Roman" w:hAnsi="Times New Roman" w:cs="Times New Roman"/>
          <w:sz w:val="24"/>
          <w:szCs w:val="24"/>
        </w:rPr>
        <w:t>.</w:t>
      </w:r>
    </w:p>
    <w:p w:rsidR="003B035E" w:rsidRPr="00B64316" w:rsidP="00695C51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316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3B035E" w:rsidRPr="00363299" w:rsidP="00695C51">
      <w:pPr>
        <w:bidi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BE2789">
        <w:rPr>
          <w:rFonts w:ascii="Times New Roman" w:hAnsi="Times New Roman" w:cs="Times New Roman"/>
          <w:sz w:val="24"/>
          <w:szCs w:val="24"/>
        </w:rPr>
        <w:tab/>
      </w:r>
      <w:r w:rsidRPr="003041A8">
        <w:rPr>
          <w:rFonts w:ascii="Times New Roman" w:hAnsi="Times New Roman" w:cs="Times New Roman"/>
          <w:sz w:val="24"/>
          <w:szCs w:val="24"/>
        </w:rPr>
        <w:t xml:space="preserve">Navrhuje sa, aby zákon nadobudol účinnosť </w:t>
      </w:r>
      <w:r w:rsidR="00764D7C">
        <w:rPr>
          <w:rFonts w:ascii="Times New Roman" w:hAnsi="Times New Roman" w:cs="Times New Roman"/>
          <w:sz w:val="24"/>
          <w:szCs w:val="24"/>
        </w:rPr>
        <w:t>15. marca 2015</w:t>
      </w:r>
      <w:r w:rsidRPr="003041A8">
        <w:rPr>
          <w:rFonts w:ascii="Times New Roman" w:hAnsi="Times New Roman" w:cs="Times New Roman"/>
          <w:sz w:val="24"/>
          <w:szCs w:val="24"/>
        </w:rPr>
        <w:t>.</w:t>
      </w:r>
    </w:p>
    <w:p w:rsidR="008F300B" w:rsidP="008F300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300B" w:rsidP="008F300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Bratislava 28. januára 2015</w:t>
      </w:r>
    </w:p>
    <w:p w:rsidR="008F300B" w:rsidP="008F300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00B" w:rsidP="008F300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00B" w:rsidP="008F300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Robert Fico, v. r.</w:t>
      </w:r>
    </w:p>
    <w:p w:rsidR="008F300B" w:rsidP="008F300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F300B" w:rsidP="008F300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8F300B" w:rsidP="008F300B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F300B" w:rsidP="008F300B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F300B" w:rsidP="008F300B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F300B" w:rsidP="008F300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Ján Richter, v. r.</w:t>
      </w:r>
    </w:p>
    <w:p w:rsidR="008F300B" w:rsidP="008F300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práce, sociálnych vecí</w:t>
      </w:r>
    </w:p>
    <w:p w:rsidR="008F300B" w:rsidP="008F300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rodiny Slovenskej republiky</w:t>
      </w:r>
    </w:p>
    <w:p w:rsidR="008F300B" w:rsidP="008F300B">
      <w:pPr>
        <w:bidi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3299" w:rsidRPr="007C7450" w:rsidP="00695C51">
      <w:pPr>
        <w:bidi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Sect="0059150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380" w:rsidRPr="00B46380">
    <w:pPr>
      <w:pStyle w:val="Footer"/>
      <w:bidi w:val="0"/>
      <w:jc w:val="center"/>
      <w:rPr>
        <w:rFonts w:ascii="Times New Roman" w:hAnsi="Times New Roman" w:cs="Times New Roman"/>
      </w:rPr>
    </w:pPr>
    <w:r w:rsidRPr="00B46380">
      <w:rPr>
        <w:rFonts w:ascii="Times New Roman" w:hAnsi="Times New Roman" w:cs="Times New Roman"/>
      </w:rPr>
      <w:fldChar w:fldCharType="begin"/>
    </w:r>
    <w:r w:rsidRPr="00B46380">
      <w:rPr>
        <w:rFonts w:ascii="Times New Roman" w:hAnsi="Times New Roman" w:cs="Times New Roman"/>
      </w:rPr>
      <w:instrText>PAGE   \* MERGEFORMAT</w:instrText>
    </w:r>
    <w:r w:rsidRPr="00B46380">
      <w:rPr>
        <w:rFonts w:ascii="Times New Roman" w:hAnsi="Times New Roman" w:cs="Times New Roman"/>
      </w:rPr>
      <w:fldChar w:fldCharType="separate"/>
    </w:r>
    <w:r w:rsidR="008F300B">
      <w:rPr>
        <w:rFonts w:ascii="Times New Roman" w:hAnsi="Times New Roman" w:cs="Times New Roman"/>
        <w:noProof/>
      </w:rPr>
      <w:t>2</w:t>
    </w:r>
    <w:r w:rsidRPr="00B46380">
      <w:rPr>
        <w:rFonts w:ascii="Times New Roman" w:hAnsi="Times New Roman" w:cs="Times New Roman"/>
      </w:rPr>
      <w:fldChar w:fldCharType="end"/>
    </w:r>
  </w:p>
  <w:p w:rsidR="00B46380" w:rsidRPr="00B46380">
    <w:pPr>
      <w:pStyle w:val="Footer"/>
      <w:bidi w:val="0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C7450"/>
    <w:rsid w:val="000140BD"/>
    <w:rsid w:val="000E76B1"/>
    <w:rsid w:val="001C70F1"/>
    <w:rsid w:val="002D6D28"/>
    <w:rsid w:val="003041A8"/>
    <w:rsid w:val="00363299"/>
    <w:rsid w:val="003B035E"/>
    <w:rsid w:val="004E08D7"/>
    <w:rsid w:val="005152A5"/>
    <w:rsid w:val="005441F1"/>
    <w:rsid w:val="00586549"/>
    <w:rsid w:val="00591503"/>
    <w:rsid w:val="005921F1"/>
    <w:rsid w:val="005E0233"/>
    <w:rsid w:val="0060399F"/>
    <w:rsid w:val="00653309"/>
    <w:rsid w:val="00695C51"/>
    <w:rsid w:val="006C1420"/>
    <w:rsid w:val="006F3F8B"/>
    <w:rsid w:val="00713FA2"/>
    <w:rsid w:val="00764D7C"/>
    <w:rsid w:val="007A2AF0"/>
    <w:rsid w:val="007C7450"/>
    <w:rsid w:val="008F300B"/>
    <w:rsid w:val="009A2297"/>
    <w:rsid w:val="00A61F76"/>
    <w:rsid w:val="00AF187B"/>
    <w:rsid w:val="00B46380"/>
    <w:rsid w:val="00B64316"/>
    <w:rsid w:val="00B9003E"/>
    <w:rsid w:val="00B95560"/>
    <w:rsid w:val="00BA4B18"/>
    <w:rsid w:val="00BE2789"/>
    <w:rsid w:val="00EB5C06"/>
    <w:rsid w:val="00F4261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0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61F7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61F76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61F76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61F76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61F76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1F7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1F76"/>
    <w:rPr>
      <w:rFonts w:ascii="Tahoma" w:hAnsi="Tahoma" w:cs="Tahoma"/>
      <w:sz w:val="16"/>
      <w:szCs w:val="16"/>
      <w:rtl w:val="0"/>
      <w:cs w:val="0"/>
    </w:rPr>
  </w:style>
  <w:style w:type="paragraph" w:styleId="Revision">
    <w:name w:val="Revision"/>
    <w:hidden/>
    <w:uiPriority w:val="99"/>
    <w:semiHidden/>
    <w:rsid w:val="003B03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B4638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4638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4638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46380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8F300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763</Words>
  <Characters>4454</Characters>
  <Application>Microsoft Office Word</Application>
  <DocSecurity>0</DocSecurity>
  <Lines>0</Lines>
  <Paragraphs>0</Paragraphs>
  <ScaleCrop>false</ScaleCrop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Färber Judita</dc:creator>
  <cp:lastModifiedBy>cebulakova</cp:lastModifiedBy>
  <cp:revision>6</cp:revision>
  <cp:lastPrinted>2015-01-28T13:07:00Z</cp:lastPrinted>
  <dcterms:created xsi:type="dcterms:W3CDTF">2015-01-27T17:41:00Z</dcterms:created>
  <dcterms:modified xsi:type="dcterms:W3CDTF">2015-01-28T13:07:00Z</dcterms:modified>
</cp:coreProperties>
</file>