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932E3">
        <w:rPr>
          <w:sz w:val="22"/>
          <w:szCs w:val="22"/>
        </w:rPr>
        <w:t>60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E932E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932E3">
        <w:t>1396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932E3">
        <w:rPr>
          <w:rFonts w:ascii="Arial" w:hAnsi="Arial" w:cs="Arial"/>
          <w:sz w:val="22"/>
          <w:szCs w:val="22"/>
        </w:rPr>
        <w:t> 12.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E932E3">
        <w:rPr>
          <w:rFonts w:cs="Arial"/>
          <w:szCs w:val="22"/>
        </w:rPr>
        <w:t>Jána HUDACKÉHO a Pavla ZAJACA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E932E3">
        <w:rPr>
          <w:rFonts w:cs="Arial"/>
          <w:szCs w:val="22"/>
        </w:rPr>
        <w:t>zákon č. 222/2004 Z. z. o dani z pridanej hodnoty v znení neskorších predpisov a ktorým sa mení zákon č. 513/1991 Zb. Obchodný zákonník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932E3">
        <w:rPr>
          <w:rFonts w:cs="Arial"/>
          <w:szCs w:val="22"/>
        </w:rPr>
        <w:t>1368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932E3">
        <w:rPr>
          <w:rFonts w:cs="Arial"/>
          <w:szCs w:val="22"/>
        </w:rPr>
        <w:t>9.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E932E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932E3"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932E3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260DE"/>
    <w:rsid w:val="00650056"/>
    <w:rsid w:val="00671C99"/>
    <w:rsid w:val="0069489D"/>
    <w:rsid w:val="006E6102"/>
    <w:rsid w:val="007351A5"/>
    <w:rsid w:val="007448FA"/>
    <w:rsid w:val="007B2F24"/>
    <w:rsid w:val="00882770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2E3"/>
    <w:rsid w:val="00E93847"/>
    <w:rsid w:val="00EF4E86"/>
    <w:rsid w:val="00F46EEF"/>
    <w:rsid w:val="00F603C5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190</Words>
  <Characters>1088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2015-01-12T13:45:00Z</cp:lastPrinted>
  <dcterms:created xsi:type="dcterms:W3CDTF">2015-01-14T09:12:00Z</dcterms:created>
  <dcterms:modified xsi:type="dcterms:W3CDTF">2015-01-14T09:12:00Z</dcterms:modified>
</cp:coreProperties>
</file>