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BD678C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78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D678C">
        <w:t>1390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D678C">
        <w:rPr>
          <w:rFonts w:ascii="Arial" w:hAnsi="Arial" w:cs="Arial"/>
          <w:sz w:val="22"/>
          <w:szCs w:val="22"/>
        </w:rPr>
        <w:t> 12.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BD678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BD678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BD678C">
        <w:rPr>
          <w:rFonts w:cs="Arial"/>
          <w:szCs w:val="22"/>
        </w:rPr>
        <w:t>Alojza HLINU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1D3570">
        <w:rPr>
          <w:rFonts w:cs="Arial"/>
          <w:szCs w:val="22"/>
        </w:rPr>
        <w:t xml:space="preserve"> dopĺňa </w:t>
      </w:r>
      <w:r w:rsidR="00BD678C">
        <w:rPr>
          <w:rFonts w:cs="Arial"/>
          <w:szCs w:val="22"/>
        </w:rPr>
        <w:t>zákon č. 474/2013 Z. z. o výbere mýta za užívanie vymedzených úsekov pozemných komunikácií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D678C">
        <w:rPr>
          <w:rFonts w:cs="Arial"/>
          <w:szCs w:val="22"/>
        </w:rPr>
        <w:t>1380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D678C">
        <w:rPr>
          <w:rFonts w:cs="Arial"/>
          <w:szCs w:val="22"/>
        </w:rPr>
        <w:t>9.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5779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35779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 a</w:t>
      </w:r>
    </w:p>
    <w:p w:rsidR="0035779C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5779C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5779C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76FDD"/>
    <w:rsid w:val="00294C93"/>
    <w:rsid w:val="002B2F61"/>
    <w:rsid w:val="002C7297"/>
    <w:rsid w:val="00345D4D"/>
    <w:rsid w:val="00351461"/>
    <w:rsid w:val="0035779C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41703"/>
    <w:rsid w:val="00AA3DED"/>
    <w:rsid w:val="00AB4082"/>
    <w:rsid w:val="00B20ACA"/>
    <w:rsid w:val="00BD678C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194</Words>
  <Characters>1110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2015-01-12T14:06:00Z</cp:lastPrinted>
  <dcterms:created xsi:type="dcterms:W3CDTF">2015-01-14T09:10:00Z</dcterms:created>
  <dcterms:modified xsi:type="dcterms:W3CDTF">2015-01-14T09:10:00Z</dcterms:modified>
</cp:coreProperties>
</file>