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55857">
        <w:rPr>
          <w:sz w:val="22"/>
          <w:szCs w:val="22"/>
        </w:rPr>
        <w:t>47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955857">
      <w:pPr>
        <w:bidi w:val="0"/>
        <w:jc w:val="center"/>
        <w:rPr>
          <w:rFonts w:ascii="Arial" w:hAnsi="Arial" w:cs="Arial"/>
          <w:b/>
          <w:spacing w:val="20"/>
          <w:sz w:val="28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55857">
        <w:t>1366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55857">
        <w:rPr>
          <w:rFonts w:ascii="Arial" w:hAnsi="Arial" w:cs="Arial"/>
          <w:sz w:val="22"/>
          <w:szCs w:val="22"/>
        </w:rPr>
        <w:t> 9.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955857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955857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955857">
        <w:rPr>
          <w:rFonts w:cs="Arial"/>
          <w:szCs w:val="22"/>
        </w:rPr>
        <w:t>Petra OSUSKÉHO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955857">
        <w:rPr>
          <w:rFonts w:cs="Arial"/>
          <w:szCs w:val="22"/>
        </w:rPr>
        <w:t>zrušuje zákon č. 140/2014 Z. z. o nadobúdaní vlastníctva poľnohospodárskeho pozemku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55857">
        <w:rPr>
          <w:rFonts w:cs="Arial"/>
          <w:szCs w:val="22"/>
        </w:rPr>
        <w:t>1360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55857">
        <w:rPr>
          <w:rFonts w:cs="Arial"/>
          <w:szCs w:val="22"/>
        </w:rPr>
        <w:t>8.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216D4">
        <w:rPr>
          <w:rFonts w:ascii="Arial" w:hAnsi="Arial" w:cs="Arial"/>
          <w:sz w:val="22"/>
          <w:szCs w:val="22"/>
        </w:rPr>
        <w:t xml:space="preserve"> a</w:t>
      </w:r>
    </w:p>
    <w:p w:rsidR="00F216D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216D4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216D4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F216D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55857"/>
    <w:rsid w:val="00992885"/>
    <w:rsid w:val="00A945A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216D4"/>
    <w:rsid w:val="00F46EEF"/>
    <w:rsid w:val="00F91B80"/>
    <w:rsid w:val="00FF53E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174</Words>
  <Characters>996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2015-01-09T11:00:00Z</cp:lastPrinted>
  <dcterms:created xsi:type="dcterms:W3CDTF">2015-01-14T09:02:00Z</dcterms:created>
  <dcterms:modified xsi:type="dcterms:W3CDTF">2015-01-14T09:02:00Z</dcterms:modified>
</cp:coreProperties>
</file>