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65E7" w:rsidRPr="0099070C" w:rsidP="003C65E7">
      <w:pPr>
        <w:bidi w:val="0"/>
        <w:spacing w:before="100" w:beforeAutospacing="1" w:after="100" w:afterAutospacing="1"/>
        <w:ind w:left="-567"/>
        <w:jc w:val="center"/>
        <w:rPr>
          <w:rFonts w:ascii="Times New Roman" w:hAnsi="Times New Roman"/>
          <w:b/>
          <w:sz w:val="25"/>
          <w:szCs w:val="25"/>
          <w:lang w:val="sk-SK"/>
        </w:rPr>
      </w:pPr>
      <w:r w:rsidRPr="0099070C">
        <w:rPr>
          <w:rFonts w:ascii="Times New Roman" w:hAnsi="Times New Roman"/>
          <w:b/>
          <w:sz w:val="25"/>
          <w:szCs w:val="25"/>
          <w:lang w:val="sk-SK"/>
        </w:rPr>
        <w:t>Dôvodová správa</w:t>
      </w:r>
    </w:p>
    <w:p w:rsidR="003C65E7" w:rsidRPr="0099070C" w:rsidP="003C65E7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/>
          <w:b/>
          <w:sz w:val="25"/>
          <w:szCs w:val="25"/>
          <w:lang w:val="sk-SK"/>
        </w:rPr>
      </w:pPr>
      <w:r w:rsidRPr="0099070C">
        <w:rPr>
          <w:rFonts w:ascii="Times New Roman" w:hAnsi="Times New Roman"/>
          <w:sz w:val="25"/>
          <w:szCs w:val="25"/>
        </w:rPr>
        <w:t xml:space="preserve">Návrh zákona, ktorým sa mení </w:t>
      </w:r>
      <w:r w:rsidRPr="0099070C">
        <w:rPr>
          <w:rFonts w:ascii="Times New Roman" w:hAnsi="Times New Roman"/>
          <w:sz w:val="25"/>
          <w:szCs w:val="25"/>
          <w:lang w:eastAsia="cs-CZ"/>
        </w:rPr>
        <w:t xml:space="preserve">zákon č. 56/2012 Z. z. o cestnej doprave v </w:t>
      </w:r>
      <w:r w:rsidRPr="0099070C">
        <w:rPr>
          <w:rFonts w:ascii="Times New Roman" w:hAnsi="Times New Roman"/>
          <w:sz w:val="25"/>
          <w:szCs w:val="25"/>
        </w:rPr>
        <w:t xml:space="preserve">znení neskorších predpisov predkladajú na rokovanie Národnej rady Slovenskej republiky poslanci Jana Kiššová a Ľubomír Galko. </w:t>
      </w:r>
    </w:p>
    <w:p w:rsidR="003C65E7" w:rsidRPr="0099070C" w:rsidP="003C65E7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/>
          <w:sz w:val="25"/>
          <w:szCs w:val="25"/>
          <w:lang w:val="sk-SK"/>
        </w:rPr>
      </w:pPr>
      <w:r w:rsidRPr="0099070C">
        <w:rPr>
          <w:rFonts w:ascii="Times New Roman" w:hAnsi="Times New Roman"/>
          <w:sz w:val="25"/>
          <w:szCs w:val="25"/>
          <w:lang w:val="sk-SK"/>
        </w:rPr>
        <w:t>Cieľom predloženého návrhu je odstránenie niektorých deformácií podnikateľského prostredia, ktoré bránia podnikať v autobusovej doprave a likvidujú tak konkurenciu skôr, než stihne vzniknúť. V zákone o cestnej doprave sa menia predovšetkým tie ustanovenia, ktoré sú nepresné, zneužiteľné a dávajú neprimeranú právomoc dopravnému správnemu orgánu. Najpodstatnejšou je zmena v § 10 ods. 3, ktorý podľa navrhovaného znenia taxatívne stanovuje podmienky, kedy sa licencia neudelí, čiže v ostatných prípadoch bude mať licencia nárokovateľný charakter. Ďalej sa zo zákona vypúšťa možnosť dopravného správneho orgánu ukladať žiadateľovi nezmyselné povinnosti, ktoré by mal vyriešiť trh a takisto sa zužuje okruh dôvodov, pre ktoré možno licenciu odňať.</w:t>
      </w:r>
    </w:p>
    <w:p w:rsidR="003C65E7" w:rsidRPr="0099070C" w:rsidP="003C65E7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/>
          <w:sz w:val="25"/>
          <w:szCs w:val="25"/>
          <w:lang w:val="sk-SK"/>
        </w:rPr>
      </w:pPr>
      <w:r w:rsidRPr="0099070C">
        <w:rPr>
          <w:rFonts w:ascii="Times New Roman" w:hAnsi="Times New Roman"/>
          <w:sz w:val="25"/>
          <w:szCs w:val="25"/>
          <w:lang w:val="sk-SK"/>
        </w:rPr>
        <w:t xml:space="preserve">Predložením tohto návrhu zákona predkladatelia sledujú otvorenie konkurenčného prostredia a zabraňujú možnosti zneužitia zákona pri udeľovaní licencií na jednotlivé autobusové linky. Dopravcovia už v súčasnosti podľa európskej legislatívy musia spĺňať predpoklady na výkon svojej činnosti a podľa názoru predkladateľov tieto dostatočne chránia spotrebiteľa. Predkladaná novela zákona umožní rozšírenie počtu komerčných autobusových liniek, zvýšenie konkurencieschopnosti na trhu a v konečnom dôsledku kvalitnejšie služby pre spotrebiteľa.  </w:t>
      </w:r>
    </w:p>
    <w:p w:rsidR="003C65E7" w:rsidRPr="0099070C" w:rsidP="003C65E7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/>
          <w:sz w:val="25"/>
          <w:szCs w:val="25"/>
          <w:lang w:val="sk-SK"/>
        </w:rPr>
      </w:pPr>
      <w:r w:rsidRPr="0099070C">
        <w:rPr>
          <w:rFonts w:ascii="Times New Roman" w:hAnsi="Times New Roman"/>
          <w:sz w:val="25"/>
          <w:szCs w:val="25"/>
          <w:lang w:val="sk-SK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3C65E7" w:rsidRPr="0099070C" w:rsidP="003C65E7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/>
          <w:sz w:val="25"/>
          <w:szCs w:val="25"/>
          <w:lang w:val="sk-SK"/>
        </w:rPr>
      </w:pPr>
      <w:r w:rsidRPr="0099070C">
        <w:rPr>
          <w:rFonts w:ascii="Times New Roman" w:hAnsi="Times New Roman"/>
          <w:sz w:val="25"/>
          <w:szCs w:val="25"/>
          <w:lang w:val="sk-SK"/>
        </w:rPr>
        <w:t>Návrh zákona nebude mať vplyv na verejné financie, životné prostredie, informatizáciu spoločnosti, sociálny vplyv. Návrh zákona má pozitívny vplyv na podnikateľské prostredie.</w:t>
      </w:r>
    </w:p>
    <w:p w:rsidR="003C65E7" w:rsidRPr="0099070C" w:rsidP="003C65E7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/>
          <w:sz w:val="25"/>
          <w:szCs w:val="25"/>
          <w:lang w:val="sk-SK"/>
        </w:rPr>
      </w:pPr>
    </w:p>
    <w:p w:rsidR="003C65E7" w:rsidRPr="0099070C" w:rsidP="003C65E7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/>
          <w:sz w:val="25"/>
          <w:szCs w:val="25"/>
          <w:lang w:val="sk-SK"/>
        </w:rPr>
      </w:pPr>
    </w:p>
    <w:p w:rsidR="003C65E7" w:rsidRPr="0099070C" w:rsidP="003C65E7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/>
          <w:sz w:val="25"/>
          <w:szCs w:val="25"/>
          <w:lang w:val="sk-SK"/>
        </w:rPr>
      </w:pPr>
    </w:p>
    <w:p w:rsidR="003C65E7" w:rsidRPr="0099070C" w:rsidP="003C65E7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/>
          <w:sz w:val="25"/>
          <w:szCs w:val="25"/>
          <w:lang w:val="sk-SK"/>
        </w:rPr>
      </w:pPr>
    </w:p>
    <w:p w:rsidR="003C65E7" w:rsidRPr="0099070C" w:rsidP="003C65E7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/>
          <w:sz w:val="25"/>
          <w:szCs w:val="25"/>
          <w:lang w:val="sk-SK"/>
        </w:rPr>
      </w:pPr>
    </w:p>
    <w:p w:rsidR="003C65E7" w:rsidRPr="0099070C" w:rsidP="003C65E7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/>
          <w:sz w:val="25"/>
          <w:szCs w:val="25"/>
          <w:lang w:val="sk-SK"/>
        </w:rPr>
      </w:pPr>
    </w:p>
    <w:p w:rsidR="003C65E7" w:rsidRPr="0099070C" w:rsidP="003C65E7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/>
          <w:sz w:val="25"/>
          <w:szCs w:val="25"/>
          <w:lang w:val="sk-SK"/>
        </w:rPr>
      </w:pPr>
    </w:p>
    <w:p w:rsidR="003C65E7" w:rsidRPr="0099070C" w:rsidP="003C65E7">
      <w:pPr>
        <w:bidi w:val="0"/>
        <w:spacing w:before="100" w:beforeAutospacing="1" w:after="100" w:afterAutospacing="1"/>
        <w:rPr>
          <w:rFonts w:ascii="Times New Roman" w:hAnsi="Times New Roman"/>
          <w:b/>
          <w:sz w:val="25"/>
          <w:szCs w:val="25"/>
          <w:lang w:val="sk-SK"/>
        </w:rPr>
      </w:pPr>
      <w:r w:rsidRPr="0099070C">
        <w:rPr>
          <w:rFonts w:ascii="Times New Roman" w:hAnsi="Times New Roman"/>
          <w:b/>
          <w:sz w:val="25"/>
          <w:szCs w:val="25"/>
          <w:lang w:val="sk-SK"/>
        </w:rPr>
        <w:t>B. Osobitná časť</w:t>
      </w:r>
    </w:p>
    <w:p w:rsidR="003C65E7" w:rsidRPr="0099070C" w:rsidP="003C65E7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  <w:sz w:val="25"/>
          <w:szCs w:val="25"/>
          <w:lang w:val="sk-SK"/>
        </w:rPr>
      </w:pPr>
      <w:r w:rsidRPr="0099070C">
        <w:rPr>
          <w:rFonts w:ascii="Times New Roman" w:hAnsi="Times New Roman"/>
          <w:b/>
          <w:sz w:val="25"/>
          <w:szCs w:val="25"/>
          <w:lang w:val="sk-SK"/>
        </w:rPr>
        <w:t>K čl. I</w:t>
      </w:r>
    </w:p>
    <w:p w:rsidR="003C65E7" w:rsidRPr="0099070C" w:rsidP="003C65E7">
      <w:pPr>
        <w:bidi w:val="0"/>
        <w:spacing w:before="100" w:beforeAutospacing="1" w:after="100" w:afterAutospacing="1"/>
        <w:rPr>
          <w:rFonts w:ascii="Times New Roman" w:hAnsi="Times New Roman"/>
          <w:b/>
          <w:sz w:val="25"/>
          <w:szCs w:val="25"/>
          <w:lang w:val="sk-SK"/>
        </w:rPr>
      </w:pPr>
      <w:r w:rsidRPr="0099070C">
        <w:rPr>
          <w:rFonts w:ascii="Times New Roman" w:hAnsi="Times New Roman"/>
          <w:b/>
          <w:sz w:val="25"/>
          <w:szCs w:val="25"/>
          <w:lang w:val="sk-SK"/>
        </w:rPr>
        <w:t>K bodu 1</w:t>
      </w:r>
    </w:p>
    <w:p w:rsidR="003C65E7" w:rsidRPr="0099070C" w:rsidP="003C65E7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/>
          <w:sz w:val="25"/>
          <w:szCs w:val="25"/>
          <w:lang w:val="sk-SK"/>
        </w:rPr>
      </w:pPr>
      <w:r w:rsidRPr="0099070C">
        <w:rPr>
          <w:rFonts w:ascii="Times New Roman" w:hAnsi="Times New Roman"/>
          <w:sz w:val="25"/>
          <w:szCs w:val="25"/>
          <w:lang w:val="sk-SK"/>
        </w:rPr>
        <w:t>V bode 1 sa navrhuje nové znenie § 10, predmetom ktorého je nové naformulovanie ustanovení súvisiacich s dopravnou licenciou. Najpodstatnejšou je zmena v § 10 ods. 3, ktorý podľa navrhovaného znenia taxatívne stanovuje podmienky, kedy sa licencia neudelí, čiže v ostatných prípadoch bude mať licencia nárokovateľný charakter. Ďalej sa zo zákona vypúšťa možnosť dopravného správneho orgánu ukladať žiadateľovi povinnosti, ktoré by mal vyriešiť trh (doterajší odsek 4) a takisto sa zužuje okruh dôvodov, pre ktoré možno licenciu odňať (doterajší odsek 10, podľa nového číslovania odsek 8).</w:t>
      </w:r>
    </w:p>
    <w:p w:rsidR="003C65E7" w:rsidRPr="0099070C" w:rsidP="003C65E7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/>
          <w:b/>
          <w:sz w:val="25"/>
          <w:szCs w:val="25"/>
          <w:lang w:val="sk-SK"/>
        </w:rPr>
      </w:pPr>
      <w:r w:rsidRPr="0099070C">
        <w:rPr>
          <w:rFonts w:ascii="Times New Roman" w:hAnsi="Times New Roman"/>
          <w:b/>
          <w:sz w:val="25"/>
          <w:szCs w:val="25"/>
          <w:lang w:val="sk-SK"/>
        </w:rPr>
        <w:t>K bodu 2</w:t>
      </w:r>
    </w:p>
    <w:p w:rsidR="003C65E7" w:rsidRPr="0099070C" w:rsidP="003C65E7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/>
          <w:sz w:val="25"/>
          <w:szCs w:val="25"/>
          <w:lang w:val="sk-SK"/>
        </w:rPr>
      </w:pPr>
      <w:r w:rsidRPr="0099070C">
        <w:rPr>
          <w:rFonts w:ascii="Times New Roman" w:hAnsi="Times New Roman"/>
          <w:sz w:val="25"/>
          <w:szCs w:val="25"/>
          <w:lang w:val="sk-SK"/>
        </w:rPr>
        <w:t>Legislatívno-technická úprava v súvislosti so zmenou číslovania odsekov v § 10.</w:t>
      </w:r>
    </w:p>
    <w:p w:rsidR="003C65E7" w:rsidRPr="0099070C" w:rsidP="003C65E7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/>
          <w:b/>
          <w:sz w:val="25"/>
          <w:szCs w:val="25"/>
          <w:lang w:val="sk-SK"/>
        </w:rPr>
      </w:pPr>
      <w:r w:rsidRPr="0099070C">
        <w:rPr>
          <w:rFonts w:ascii="Times New Roman" w:hAnsi="Times New Roman"/>
          <w:b/>
          <w:sz w:val="25"/>
          <w:szCs w:val="25"/>
          <w:lang w:val="sk-SK"/>
        </w:rPr>
        <w:t>K bodu 3</w:t>
      </w:r>
    </w:p>
    <w:p w:rsidR="003C65E7" w:rsidRPr="0099070C" w:rsidP="003C65E7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/>
          <w:sz w:val="25"/>
          <w:szCs w:val="25"/>
          <w:lang w:val="sk-SK"/>
        </w:rPr>
      </w:pPr>
      <w:r w:rsidRPr="0099070C">
        <w:rPr>
          <w:rFonts w:ascii="Times New Roman" w:hAnsi="Times New Roman"/>
          <w:sz w:val="25"/>
          <w:szCs w:val="25"/>
          <w:lang w:val="sk-SK"/>
        </w:rPr>
        <w:t xml:space="preserve">Vzhľadom na to, že navrhovaným zákonom získava licencia nárokovateľný charakter, vypúšťa sa veta, podľa ktorej zriadiť autobusovú linku a zmeniť trasu autobusovej linky, ktorá presahuje územný obvod toho dopravného správneho orgánu, možno len so súhlasom dopravných správnych orgánov rovnakého druhu a stupňa v územných obvodoch na trase autobusovej linky. </w:t>
      </w:r>
    </w:p>
    <w:p w:rsidR="003C65E7" w:rsidRPr="0099070C" w:rsidP="003C65E7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  <w:sz w:val="25"/>
          <w:szCs w:val="25"/>
          <w:lang w:val="sk-SK"/>
        </w:rPr>
      </w:pPr>
      <w:r w:rsidRPr="0099070C">
        <w:rPr>
          <w:rFonts w:ascii="Times New Roman" w:hAnsi="Times New Roman"/>
          <w:b/>
          <w:sz w:val="25"/>
          <w:szCs w:val="25"/>
          <w:lang w:val="sk-SK"/>
        </w:rPr>
        <w:t>K čl. II</w:t>
      </w:r>
    </w:p>
    <w:p w:rsidR="003C65E7" w:rsidRPr="0099070C" w:rsidP="003C65E7">
      <w:pPr>
        <w:bidi w:val="0"/>
        <w:spacing w:before="100" w:beforeAutospacing="1" w:after="100" w:afterAutospacing="1"/>
        <w:ind w:left="-540" w:firstLine="540"/>
        <w:jc w:val="both"/>
        <w:rPr>
          <w:rFonts w:ascii="Times New Roman" w:hAnsi="Times New Roman"/>
          <w:b/>
          <w:sz w:val="25"/>
          <w:szCs w:val="25"/>
          <w:lang w:val="sk-SK"/>
        </w:rPr>
      </w:pPr>
      <w:r w:rsidRPr="0099070C">
        <w:rPr>
          <w:rFonts w:ascii="Times New Roman" w:hAnsi="Times New Roman"/>
          <w:sz w:val="25"/>
          <w:szCs w:val="25"/>
          <w:lang w:val="sk-SK"/>
        </w:rPr>
        <w:t>S ohľadom na dĺžku legislatívneho procesu sa navrhuje účinnosť predkladaného návrhu zákona na 1. mája 2015.</w:t>
      </w:r>
    </w:p>
    <w:p w:rsidR="003C65E7" w:rsidRPr="0099070C" w:rsidP="003C65E7">
      <w:pPr>
        <w:bidi w:val="0"/>
        <w:spacing w:before="100" w:beforeAutospacing="1" w:after="100" w:afterAutospacing="1"/>
        <w:rPr>
          <w:rFonts w:ascii="Times New Roman" w:hAnsi="Times New Roman"/>
          <w:sz w:val="25"/>
          <w:szCs w:val="25"/>
          <w:lang w:val="sk-SK"/>
        </w:rPr>
      </w:pPr>
    </w:p>
    <w:p w:rsidR="003C65E7" w:rsidRPr="0099070C" w:rsidP="003C65E7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/>
          <w:sz w:val="25"/>
          <w:szCs w:val="25"/>
          <w:lang w:val="sk-SK"/>
        </w:rPr>
      </w:pPr>
    </w:p>
    <w:p w:rsidR="003C65E7" w:rsidRPr="0099070C" w:rsidP="003C65E7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sz w:val="25"/>
          <w:szCs w:val="25"/>
          <w:lang w:val="sk-SK"/>
        </w:rPr>
      </w:pPr>
    </w:p>
    <w:p w:rsidR="003C65E7" w:rsidRPr="0099070C" w:rsidP="003C65E7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/>
          <w:sz w:val="25"/>
          <w:szCs w:val="25"/>
          <w:lang w:val="sk-SK"/>
        </w:rPr>
      </w:pPr>
    </w:p>
    <w:p w:rsidR="00207304" w:rsidRPr="0099070C">
      <w:pPr>
        <w:bidi w:val="0"/>
        <w:rPr>
          <w:rFonts w:ascii="Times New Roman" w:hAnsi="Times New Roman"/>
        </w:rPr>
      </w:pPr>
    </w:p>
    <w:sectPr w:rsidSect="003C65E7">
      <w:pgSz w:w="12240" w:h="15840"/>
      <w:pgMar w:top="1440" w:right="1325" w:bottom="1440" w:left="180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C65E7"/>
    <w:rsid w:val="00207304"/>
    <w:rsid w:val="002454CB"/>
    <w:rsid w:val="003C65E7"/>
    <w:rsid w:val="00510D8A"/>
    <w:rsid w:val="005527B4"/>
    <w:rsid w:val="005E2159"/>
    <w:rsid w:val="0099070C"/>
    <w:rsid w:val="00A43788"/>
    <w:rsid w:val="00AC6F0C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5E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468</Words>
  <Characters>2673</Characters>
  <Application>Microsoft Office Word</Application>
  <DocSecurity>0</DocSecurity>
  <Lines>0</Lines>
  <Paragraphs>0</Paragraphs>
  <ScaleCrop>false</ScaleCrop>
  <Company>Kancelaria NR SR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2015-01-09T17:06:00Z</cp:lastPrinted>
  <dcterms:created xsi:type="dcterms:W3CDTF">2015-01-09T17:58:00Z</dcterms:created>
  <dcterms:modified xsi:type="dcterms:W3CDTF">2015-01-09T17:58:00Z</dcterms:modified>
</cp:coreProperties>
</file>