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735C" w:rsidRPr="00634D55">
      <w:pPr>
        <w:pStyle w:val="Title"/>
        <w:widowControl/>
        <w:pBdr>
          <w:bottom w:val="single" w:sz="8" w:space="1" w:color="000000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Pr="00634D55"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20735C" w:rsidRPr="00634D55">
      <w:pPr>
        <w:widowControl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20735C" w:rsidRPr="00634D55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634D55">
        <w:rPr>
          <w:rFonts w:ascii="Times New Roman" w:hAnsi="Times New Roman"/>
          <w:b/>
          <w:bCs/>
        </w:rPr>
        <w:t>V</w:t>
      </w:r>
      <w:r w:rsidRPr="00634D55" w:rsidR="007B77A1">
        <w:rPr>
          <w:rFonts w:ascii="Times New Roman" w:hAnsi="Times New Roman"/>
          <w:b/>
          <w:bCs/>
        </w:rPr>
        <w:t>I</w:t>
      </w:r>
      <w:r w:rsidRPr="00634D55">
        <w:rPr>
          <w:rFonts w:ascii="Times New Roman" w:hAnsi="Times New Roman"/>
          <w:b/>
          <w:bCs/>
        </w:rPr>
        <w:t>. volebné obdobie</w:t>
      </w:r>
    </w:p>
    <w:p w:rsidR="0020735C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484378" w:rsidRPr="00634D55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20735C" w:rsidRPr="002F0CB9">
      <w:pPr>
        <w:widowControl/>
        <w:bidi w:val="0"/>
        <w:jc w:val="center"/>
        <w:rPr>
          <w:rFonts w:ascii="Times New Roman" w:hAnsi="Times New Roman"/>
        </w:rPr>
      </w:pPr>
      <w:r w:rsidRPr="002F0CB9">
        <w:rPr>
          <w:rFonts w:ascii="Times New Roman" w:hAnsi="Times New Roman"/>
        </w:rPr>
        <w:t>(N á v r h)</w:t>
      </w:r>
    </w:p>
    <w:p w:rsidR="0020735C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484378" w:rsidRPr="002F0CB9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20735C" w:rsidRPr="002F0CB9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2F0CB9">
        <w:rPr>
          <w:rFonts w:ascii="Times New Roman" w:hAnsi="Times New Roman"/>
          <w:b/>
          <w:bCs/>
        </w:rPr>
        <w:t>Zákon</w:t>
      </w:r>
    </w:p>
    <w:p w:rsidR="0020735C" w:rsidRPr="002F0CB9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20735C" w:rsidRPr="002F0CB9">
      <w:pPr>
        <w:widowControl/>
        <w:bidi w:val="0"/>
        <w:jc w:val="center"/>
        <w:rPr>
          <w:rFonts w:ascii="Times New Roman" w:hAnsi="Times New Roman"/>
        </w:rPr>
      </w:pPr>
      <w:r w:rsidRPr="002F0CB9">
        <w:rPr>
          <w:rFonts w:ascii="Times New Roman" w:hAnsi="Times New Roman"/>
        </w:rPr>
        <w:t>z ........ 20</w:t>
      </w:r>
      <w:r w:rsidRPr="002F0CB9" w:rsidR="007B77A1">
        <w:rPr>
          <w:rFonts w:ascii="Times New Roman" w:hAnsi="Times New Roman"/>
        </w:rPr>
        <w:t>14</w:t>
      </w:r>
      <w:r w:rsidRPr="002F0CB9">
        <w:rPr>
          <w:rFonts w:ascii="Times New Roman" w:hAnsi="Times New Roman"/>
        </w:rPr>
        <w:t>,</w:t>
      </w:r>
    </w:p>
    <w:p w:rsidR="0020735C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484378" w:rsidRPr="002F0CB9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6D360F" w:rsidRPr="002F0CB9" w:rsidP="006D360F">
      <w:pPr>
        <w:bidi w:val="0"/>
        <w:spacing w:before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2F0CB9">
        <w:rPr>
          <w:rFonts w:ascii="Times New Roman" w:hAnsi="Times New Roman"/>
          <w:b/>
          <w:bCs/>
          <w:sz w:val="22"/>
          <w:szCs w:val="22"/>
        </w:rPr>
        <w:t xml:space="preserve">ktorým sa mení a dopĺňa zákon </w:t>
      </w:r>
      <w:r w:rsidRPr="002F0CB9">
        <w:rPr>
          <w:rFonts w:ascii="Times New Roman" w:hAnsi="Times New Roman"/>
          <w:b/>
          <w:sz w:val="22"/>
          <w:szCs w:val="22"/>
        </w:rPr>
        <w:t>č. 362/2011 Z. z. o liekoch a zdravotníckych pomôckach a o zmene a doplnení niektorých zákonov v znení neskorších predpisov</w:t>
      </w:r>
      <w:r w:rsidRPr="002F0CB9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6D360F" w:rsidP="006D360F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484378" w:rsidRPr="002F0CB9" w:rsidP="006D360F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6D360F" w:rsidRPr="002F0CB9" w:rsidP="006D360F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2F0CB9">
        <w:rPr>
          <w:rFonts w:ascii="Times New Roman" w:hAnsi="Times New Roman"/>
          <w:sz w:val="22"/>
          <w:szCs w:val="22"/>
        </w:rPr>
        <w:t xml:space="preserve">Národná rada Slovenskej republiky sa uzniesla na tomto zákone: </w:t>
      </w:r>
    </w:p>
    <w:p w:rsidR="006D360F" w:rsidP="006D360F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484378" w:rsidRPr="002F0CB9" w:rsidP="006D360F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6D360F" w:rsidRPr="002F0CB9" w:rsidP="006D360F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Pr="002F0CB9">
        <w:rPr>
          <w:rFonts w:ascii="Times New Roman" w:hAnsi="Times New Roman"/>
          <w:b/>
          <w:sz w:val="22"/>
          <w:szCs w:val="22"/>
        </w:rPr>
        <w:t>Čl. I</w:t>
      </w:r>
    </w:p>
    <w:p w:rsidR="006D360F" w:rsidRPr="002F0CB9" w:rsidP="006D360F">
      <w:pPr>
        <w:tabs>
          <w:tab w:val="left" w:pos="4320"/>
        </w:tabs>
        <w:bidi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D360F" w:rsidRPr="002F0CB9" w:rsidP="006D360F">
      <w:pPr>
        <w:bidi w:val="0"/>
        <w:spacing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="001D442D">
        <w:rPr>
          <w:rFonts w:ascii="Times New Roman" w:hAnsi="Times New Roman"/>
          <w:sz w:val="22"/>
          <w:szCs w:val="22"/>
        </w:rPr>
        <w:t xml:space="preserve">Zákon č. 362/2011 Z. </w:t>
      </w:r>
      <w:r w:rsidRPr="002F0CB9">
        <w:rPr>
          <w:rFonts w:ascii="Times New Roman" w:hAnsi="Times New Roman"/>
          <w:sz w:val="22"/>
          <w:szCs w:val="22"/>
        </w:rPr>
        <w:t>z. o liekoch a zdravotníckych pomôckach a o zmene a doplnení niektorých zákonov v znení</w:t>
      </w:r>
      <w:r w:rsidRPr="002F0CB9">
        <w:rPr>
          <w:rStyle w:val="odsekChar"/>
          <w:rFonts w:ascii="Times New Roman" w:hAnsi="Times New Roman"/>
          <w:sz w:val="22"/>
          <w:szCs w:val="22"/>
        </w:rPr>
        <w:t xml:space="preserve"> zákona č. 244/2012 Z. z., zákona č. 459/2012 Z. z., zákona č. 153/2013 Z.</w:t>
      </w:r>
      <w:r w:rsidR="002F0CB9">
        <w:rPr>
          <w:rStyle w:val="odsekChar"/>
          <w:rFonts w:ascii="Times New Roman" w:hAnsi="Times New Roman"/>
          <w:sz w:val="22"/>
          <w:szCs w:val="22"/>
        </w:rPr>
        <w:t xml:space="preserve"> </w:t>
      </w:r>
      <w:r w:rsidRPr="002F0CB9">
        <w:rPr>
          <w:rStyle w:val="odsekChar"/>
          <w:rFonts w:ascii="Times New Roman" w:hAnsi="Times New Roman"/>
          <w:sz w:val="22"/>
          <w:szCs w:val="22"/>
        </w:rPr>
        <w:t>z. a zákona č. 220/2013 Z.</w:t>
      </w:r>
      <w:r w:rsidR="002F0CB9">
        <w:rPr>
          <w:rStyle w:val="odsekChar"/>
          <w:rFonts w:ascii="Times New Roman" w:hAnsi="Times New Roman"/>
          <w:sz w:val="22"/>
          <w:szCs w:val="22"/>
        </w:rPr>
        <w:t xml:space="preserve"> </w:t>
      </w:r>
      <w:r w:rsidRPr="002F0CB9">
        <w:rPr>
          <w:rStyle w:val="odsekChar"/>
          <w:rFonts w:ascii="Times New Roman" w:hAnsi="Times New Roman"/>
          <w:sz w:val="22"/>
          <w:szCs w:val="22"/>
        </w:rPr>
        <w:t>z. sa mení a dopĺňa takto:</w:t>
      </w:r>
    </w:p>
    <w:p w:rsidR="006D360F" w:rsidRPr="002F0CB9">
      <w:pPr>
        <w:widowControl/>
        <w:bidi w:val="0"/>
        <w:spacing w:line="320" w:lineRule="exact"/>
        <w:ind w:left="300" w:hanging="360"/>
        <w:jc w:val="both"/>
        <w:rPr>
          <w:rFonts w:ascii="Times New Roman" w:hAnsi="Times New Roman"/>
        </w:rPr>
      </w:pPr>
    </w:p>
    <w:p w:rsidR="0020735C" w:rsidRPr="002F0CB9" w:rsidP="006D360F">
      <w:pPr>
        <w:widowControl/>
        <w:numPr>
          <w:numId w:val="2"/>
        </w:numPr>
        <w:tabs>
          <w:tab w:val="left" w:pos="284"/>
          <w:tab w:val="clear" w:pos="720"/>
        </w:tabs>
        <w:bidi w:val="0"/>
        <w:spacing w:line="320" w:lineRule="exact"/>
        <w:ind w:left="300"/>
        <w:jc w:val="both"/>
        <w:rPr>
          <w:rFonts w:ascii="Times New Roman" w:hAnsi="Times New Roman"/>
        </w:rPr>
      </w:pPr>
      <w:r w:rsidRPr="002F0CB9">
        <w:rPr>
          <w:rFonts w:ascii="Times New Roman" w:hAnsi="Times New Roman"/>
        </w:rPr>
        <w:t>V § 1</w:t>
      </w:r>
      <w:r w:rsidRPr="002F0CB9" w:rsidR="007B06A9">
        <w:rPr>
          <w:rFonts w:ascii="Times New Roman" w:hAnsi="Times New Roman"/>
        </w:rPr>
        <w:t xml:space="preserve">8 </w:t>
      </w:r>
      <w:r w:rsidR="002F0CB9">
        <w:rPr>
          <w:rFonts w:ascii="Times New Roman" w:hAnsi="Times New Roman"/>
        </w:rPr>
        <w:t xml:space="preserve">sa </w:t>
      </w:r>
      <w:r w:rsidRPr="002F0CB9" w:rsidR="007B06A9">
        <w:rPr>
          <w:rFonts w:ascii="Times New Roman" w:hAnsi="Times New Roman"/>
        </w:rPr>
        <w:t>odsek 1 dopĺňa nov</w:t>
      </w:r>
      <w:r w:rsidR="002F0CB9">
        <w:rPr>
          <w:rFonts w:ascii="Times New Roman" w:hAnsi="Times New Roman"/>
        </w:rPr>
        <w:t>ým</w:t>
      </w:r>
      <w:r w:rsidRPr="002F0CB9" w:rsidR="007B06A9">
        <w:rPr>
          <w:rFonts w:ascii="Times New Roman" w:hAnsi="Times New Roman"/>
        </w:rPr>
        <w:t xml:space="preserve"> písmeno</w:t>
      </w:r>
      <w:r w:rsidR="002F0CB9">
        <w:rPr>
          <w:rFonts w:ascii="Times New Roman" w:hAnsi="Times New Roman"/>
        </w:rPr>
        <w:t>m</w:t>
      </w:r>
      <w:r w:rsidRPr="002F0CB9" w:rsidR="007B06A9">
        <w:rPr>
          <w:rFonts w:ascii="Times New Roman" w:hAnsi="Times New Roman"/>
        </w:rPr>
        <w:t xml:space="preserve"> z</w:t>
      </w:r>
      <w:r w:rsidRPr="002F0CB9">
        <w:rPr>
          <w:rFonts w:ascii="Times New Roman" w:hAnsi="Times New Roman"/>
        </w:rPr>
        <w:t>)</w:t>
      </w:r>
      <w:r w:rsidR="002F0CB9">
        <w:rPr>
          <w:rFonts w:ascii="Times New Roman" w:hAnsi="Times New Roman"/>
        </w:rPr>
        <w:t>, ktoré</w:t>
      </w:r>
      <w:r w:rsidRPr="002F0CB9" w:rsidR="006D360F">
        <w:rPr>
          <w:rFonts w:ascii="Times New Roman" w:hAnsi="Times New Roman"/>
        </w:rPr>
        <w:t xml:space="preserve"> znie</w:t>
      </w:r>
      <w:r w:rsidRPr="002F0CB9">
        <w:rPr>
          <w:rFonts w:ascii="Times New Roman" w:hAnsi="Times New Roman"/>
        </w:rPr>
        <w:t>:</w:t>
      </w:r>
    </w:p>
    <w:p w:rsidR="0020735C" w:rsidRPr="002F0CB9" w:rsidP="002F0CB9">
      <w:pPr>
        <w:widowControl/>
        <w:bidi w:val="0"/>
        <w:spacing w:line="320" w:lineRule="exact"/>
        <w:ind w:left="851" w:hanging="567"/>
        <w:jc w:val="both"/>
        <w:rPr>
          <w:rFonts w:ascii="Times New Roman" w:hAnsi="Times New Roman"/>
        </w:rPr>
      </w:pPr>
      <w:r w:rsidRPr="002F0CB9" w:rsidR="007B06A9">
        <w:rPr>
          <w:rFonts w:ascii="Times New Roman" w:hAnsi="Times New Roman"/>
        </w:rPr>
        <w:t>„z</w:t>
      </w:r>
      <w:r w:rsidRPr="002F0CB9">
        <w:rPr>
          <w:rFonts w:ascii="Times New Roman" w:hAnsi="Times New Roman"/>
        </w:rPr>
        <w:t xml:space="preserve">) </w:t>
      </w:r>
      <w:r w:rsidRPr="002F0CB9" w:rsidR="007B06A9">
        <w:rPr>
          <w:rFonts w:ascii="Times New Roman" w:hAnsi="Times New Roman"/>
        </w:rPr>
        <w:t>odoberať lieky iba</w:t>
      </w:r>
    </w:p>
    <w:p w:rsidR="007B06A9" w:rsidRPr="002F0CB9" w:rsidP="002F0CB9">
      <w:pPr>
        <w:widowControl/>
        <w:numPr>
          <w:ilvl w:val="3"/>
          <w:numId w:val="2"/>
        </w:numPr>
        <w:tabs>
          <w:tab w:val="num" w:pos="1418"/>
          <w:tab w:val="clear" w:pos="2880"/>
        </w:tabs>
        <w:bidi w:val="0"/>
        <w:spacing w:line="320" w:lineRule="exact"/>
        <w:ind w:left="1418" w:hanging="425"/>
        <w:jc w:val="both"/>
        <w:rPr>
          <w:rFonts w:ascii="Times New Roman" w:hAnsi="Times New Roman"/>
        </w:rPr>
      </w:pPr>
      <w:r w:rsidRPr="002F0CB9">
        <w:rPr>
          <w:rFonts w:ascii="Times New Roman" w:hAnsi="Times New Roman"/>
        </w:rPr>
        <w:t>od iného držiteľa povolenia na veľkodistribúciu liekov</w:t>
      </w:r>
      <w:r w:rsidR="002F0CB9">
        <w:rPr>
          <w:rFonts w:ascii="Times New Roman" w:hAnsi="Times New Roman"/>
        </w:rPr>
        <w:t>,</w:t>
      </w:r>
    </w:p>
    <w:p w:rsidR="007B06A9" w:rsidRPr="002F0CB9" w:rsidP="002F0CB9">
      <w:pPr>
        <w:widowControl/>
        <w:numPr>
          <w:ilvl w:val="3"/>
          <w:numId w:val="2"/>
        </w:numPr>
        <w:tabs>
          <w:tab w:val="num" w:pos="1418"/>
          <w:tab w:val="clear" w:pos="2880"/>
        </w:tabs>
        <w:bidi w:val="0"/>
        <w:spacing w:line="320" w:lineRule="exact"/>
        <w:ind w:left="1418" w:hanging="425"/>
        <w:jc w:val="both"/>
        <w:rPr>
          <w:rFonts w:ascii="Times New Roman" w:hAnsi="Times New Roman"/>
        </w:rPr>
      </w:pPr>
      <w:r w:rsidRPr="002F0CB9">
        <w:rPr>
          <w:rFonts w:ascii="Times New Roman" w:hAnsi="Times New Roman"/>
        </w:rPr>
        <w:t>od výrobcu, a to lieky, ktoré tento výrobca vyrába alebo dováža</w:t>
      </w:r>
      <w:r w:rsidR="002F0CB9">
        <w:rPr>
          <w:rFonts w:ascii="Times New Roman" w:hAnsi="Times New Roman"/>
        </w:rPr>
        <w:t>,</w:t>
      </w:r>
    </w:p>
    <w:p w:rsidR="008F460E" w:rsidRPr="002F0CB9" w:rsidP="002F0CB9">
      <w:pPr>
        <w:widowControl/>
        <w:numPr>
          <w:ilvl w:val="3"/>
          <w:numId w:val="2"/>
        </w:numPr>
        <w:tabs>
          <w:tab w:val="num" w:pos="1418"/>
          <w:tab w:val="clear" w:pos="2880"/>
        </w:tabs>
        <w:bidi w:val="0"/>
        <w:spacing w:line="320" w:lineRule="exact"/>
        <w:ind w:left="1418" w:hanging="425"/>
        <w:jc w:val="both"/>
        <w:rPr>
          <w:rFonts w:ascii="Times New Roman" w:hAnsi="Times New Roman"/>
        </w:rPr>
      </w:pPr>
      <w:r w:rsidRPr="002F0CB9" w:rsidR="007B06A9">
        <w:rPr>
          <w:rFonts w:ascii="Times New Roman" w:hAnsi="Times New Roman"/>
        </w:rPr>
        <w:t>vrátené lekárňou, ktoré tento držiteľ povolenia na veľkodistribúciu liekov lekárni dodal</w:t>
      </w:r>
      <w:r w:rsidRPr="002F0CB9">
        <w:rPr>
          <w:rFonts w:ascii="Times New Roman" w:hAnsi="Times New Roman"/>
        </w:rPr>
        <w:t>.“</w:t>
      </w:r>
      <w:r w:rsidR="002F0CB9">
        <w:rPr>
          <w:rFonts w:ascii="Times New Roman" w:hAnsi="Times New Roman"/>
        </w:rPr>
        <w:t>.</w:t>
      </w:r>
    </w:p>
    <w:p w:rsidR="007B06A9" w:rsidP="008F460E">
      <w:pPr>
        <w:widowControl/>
        <w:bidi w:val="0"/>
        <w:spacing w:line="320" w:lineRule="exact"/>
        <w:ind w:left="2880"/>
        <w:jc w:val="both"/>
        <w:rPr>
          <w:rFonts w:ascii="Times New Roman" w:hAnsi="Times New Roman"/>
        </w:rPr>
      </w:pPr>
    </w:p>
    <w:p w:rsidR="00014E4B" w:rsidRPr="002F0CB9" w:rsidP="00014E4B">
      <w:pPr>
        <w:widowControl/>
        <w:numPr>
          <w:numId w:val="2"/>
        </w:numPr>
        <w:tabs>
          <w:tab w:val="left" w:pos="284"/>
          <w:tab w:val="clear" w:pos="720"/>
        </w:tabs>
        <w:bidi w:val="0"/>
        <w:spacing w:line="320" w:lineRule="exact"/>
        <w:ind w:left="300"/>
        <w:jc w:val="both"/>
        <w:rPr>
          <w:rFonts w:ascii="Times New Roman" w:hAnsi="Times New Roman"/>
        </w:rPr>
      </w:pPr>
      <w:r w:rsidRPr="002F0CB9">
        <w:rPr>
          <w:rFonts w:ascii="Times New Roman" w:hAnsi="Times New Roman"/>
        </w:rPr>
        <w:t>V § 18</w:t>
      </w:r>
      <w:r>
        <w:rPr>
          <w:rFonts w:ascii="Times New Roman" w:hAnsi="Times New Roman"/>
        </w:rPr>
        <w:t>a</w:t>
      </w:r>
      <w:r w:rsidRPr="002F0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 </w:t>
      </w:r>
      <w:r w:rsidRPr="002F0CB9">
        <w:rPr>
          <w:rFonts w:ascii="Times New Roman" w:hAnsi="Times New Roman"/>
        </w:rPr>
        <w:t>dopĺňa</w:t>
      </w:r>
      <w:r w:rsidR="001D442D">
        <w:rPr>
          <w:rFonts w:ascii="Times New Roman" w:hAnsi="Times New Roman"/>
        </w:rPr>
        <w:t xml:space="preserve"> odsekmi</w:t>
      </w:r>
      <w:r>
        <w:rPr>
          <w:rFonts w:ascii="Times New Roman" w:hAnsi="Times New Roman"/>
        </w:rPr>
        <w:t xml:space="preserve"> 8 až 11, ktoré</w:t>
      </w:r>
      <w:r w:rsidRPr="002F0CB9">
        <w:rPr>
          <w:rFonts w:ascii="Times New Roman" w:hAnsi="Times New Roman"/>
        </w:rPr>
        <w:t xml:space="preserve"> zn</w:t>
      </w:r>
      <w:r>
        <w:rPr>
          <w:rFonts w:ascii="Times New Roman" w:hAnsi="Times New Roman"/>
        </w:rPr>
        <w:t>ejú</w:t>
      </w:r>
      <w:r w:rsidRPr="002F0CB9">
        <w:rPr>
          <w:rFonts w:ascii="Times New Roman" w:hAnsi="Times New Roman"/>
        </w:rPr>
        <w:t>:</w:t>
      </w:r>
    </w:p>
    <w:p w:rsidR="00014E4B" w:rsidP="00014E4B">
      <w:pPr>
        <w:bidi w:val="0"/>
        <w:spacing w:after="240"/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„(8) </w:t>
      </w:r>
      <w:r w:rsidRPr="00A767A9">
        <w:rPr>
          <w:rFonts w:ascii="Times New Roman" w:hAnsi="Times New Roman"/>
        </w:rPr>
        <w:t xml:space="preserve">Každá dodávka </w:t>
      </w:r>
      <w:r>
        <w:rPr>
          <w:rFonts w:ascii="Times New Roman" w:hAnsi="Times New Roman"/>
        </w:rPr>
        <w:t xml:space="preserve">lieku </w:t>
      </w:r>
      <w:r w:rsidRPr="00A767A9">
        <w:rPr>
          <w:rFonts w:ascii="Times New Roman" w:hAnsi="Times New Roman"/>
        </w:rPr>
        <w:t>osobám</w:t>
      </w:r>
      <w:r>
        <w:rPr>
          <w:rFonts w:ascii="Times New Roman" w:hAnsi="Times New Roman"/>
        </w:rPr>
        <w:t xml:space="preserve">, ktoré sú oprávnené </w:t>
      </w:r>
      <w:r w:rsidRPr="00A767A9">
        <w:rPr>
          <w:rFonts w:ascii="Times New Roman" w:hAnsi="Times New Roman"/>
        </w:rPr>
        <w:t>vydáva</w:t>
      </w:r>
      <w:r>
        <w:rPr>
          <w:rFonts w:ascii="Times New Roman" w:hAnsi="Times New Roman"/>
        </w:rPr>
        <w:t>ť</w:t>
      </w:r>
      <w:r w:rsidRPr="00A767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humánne lieky alebo sprostredkovať ich nákup a predaj, </w:t>
      </w:r>
      <w:r w:rsidRPr="00A767A9">
        <w:rPr>
          <w:rFonts w:ascii="Times New Roman" w:hAnsi="Times New Roman"/>
        </w:rPr>
        <w:t>musí b</w:t>
      </w:r>
      <w:r>
        <w:rPr>
          <w:rFonts w:ascii="Times New Roman" w:hAnsi="Times New Roman"/>
        </w:rPr>
        <w:t>yť</w:t>
      </w:r>
      <w:r w:rsidRPr="00A767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sprevádzaná </w:t>
      </w:r>
      <w:r w:rsidRPr="00A767A9">
        <w:rPr>
          <w:rFonts w:ascii="Times New Roman" w:hAnsi="Times New Roman"/>
        </w:rPr>
        <w:t>dokumentác</w:t>
      </w:r>
      <w:r>
        <w:rPr>
          <w:rFonts w:ascii="Times New Roman" w:hAnsi="Times New Roman"/>
        </w:rPr>
        <w:t>iou</w:t>
      </w:r>
      <w:r w:rsidRPr="00A767A9">
        <w:rPr>
          <w:rFonts w:ascii="Times New Roman" w:hAnsi="Times New Roman"/>
        </w:rPr>
        <w:t>, kt</w:t>
      </w:r>
      <w:r>
        <w:rPr>
          <w:rFonts w:ascii="Times New Roman" w:hAnsi="Times New Roman"/>
        </w:rPr>
        <w:t>o</w:t>
      </w:r>
      <w:r w:rsidRPr="00A767A9">
        <w:rPr>
          <w:rFonts w:ascii="Times New Roman" w:hAnsi="Times New Roman"/>
        </w:rPr>
        <w:t>rá umožní sledov</w:t>
      </w:r>
      <w:r>
        <w:rPr>
          <w:rFonts w:ascii="Times New Roman" w:hAnsi="Times New Roman"/>
        </w:rPr>
        <w:t>anie</w:t>
      </w:r>
      <w:r w:rsidRPr="00A767A9">
        <w:rPr>
          <w:rFonts w:ascii="Times New Roman" w:hAnsi="Times New Roman"/>
        </w:rPr>
        <w:t xml:space="preserve"> cesty distribúc</w:t>
      </w:r>
      <w:r>
        <w:rPr>
          <w:rFonts w:ascii="Times New Roman" w:hAnsi="Times New Roman"/>
        </w:rPr>
        <w:t>ie lieku</w:t>
      </w:r>
      <w:r w:rsidRPr="00A767A9">
        <w:rPr>
          <w:rFonts w:ascii="Times New Roman" w:hAnsi="Times New Roman"/>
        </w:rPr>
        <w:t>. Tato dokumentác</w:t>
      </w:r>
      <w:r>
        <w:rPr>
          <w:rFonts w:ascii="Times New Roman" w:hAnsi="Times New Roman"/>
        </w:rPr>
        <w:t>ia</w:t>
      </w:r>
      <w:r w:rsidRPr="00A767A9">
        <w:rPr>
          <w:rFonts w:ascii="Times New Roman" w:hAnsi="Times New Roman"/>
        </w:rPr>
        <w:t xml:space="preserve"> obsahuje údaje o</w:t>
      </w:r>
      <w:r>
        <w:rPr>
          <w:rFonts w:ascii="Times New Roman" w:hAnsi="Times New Roman"/>
        </w:rPr>
        <w:t xml:space="preserve"> lieku vrátane </w:t>
      </w:r>
      <w:r w:rsidRPr="00A767A9">
        <w:rPr>
          <w:rFonts w:ascii="Times New Roman" w:hAnsi="Times New Roman"/>
        </w:rPr>
        <w:t>čísla šarže, o</w:t>
      </w:r>
      <w:r>
        <w:rPr>
          <w:rFonts w:ascii="Times New Roman" w:hAnsi="Times New Roman"/>
        </w:rPr>
        <w:t> </w:t>
      </w:r>
      <w:r w:rsidRPr="00A767A9">
        <w:rPr>
          <w:rFonts w:ascii="Times New Roman" w:hAnsi="Times New Roman"/>
        </w:rPr>
        <w:t>dod</w:t>
      </w:r>
      <w:r>
        <w:rPr>
          <w:rFonts w:ascii="Times New Roman" w:hAnsi="Times New Roman"/>
        </w:rPr>
        <w:t xml:space="preserve">ávateľovi </w:t>
      </w:r>
      <w:r w:rsidRPr="00A767A9"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 w:rsidRPr="00A767A9">
        <w:rPr>
          <w:rFonts w:ascii="Times New Roman" w:hAnsi="Times New Roman"/>
        </w:rPr>
        <w:t>odberate</w:t>
      </w:r>
      <w:r>
        <w:rPr>
          <w:rFonts w:ascii="Times New Roman" w:hAnsi="Times New Roman"/>
        </w:rPr>
        <w:t>ľovi lieku</w:t>
      </w:r>
      <w:r w:rsidRPr="00A767A9">
        <w:rPr>
          <w:rFonts w:ascii="Times New Roman" w:hAnsi="Times New Roman"/>
        </w:rPr>
        <w:t>, m</w:t>
      </w:r>
      <w:r>
        <w:rPr>
          <w:rFonts w:ascii="Times New Roman" w:hAnsi="Times New Roman"/>
        </w:rPr>
        <w:t xml:space="preserve">iesta dodania </w:t>
      </w:r>
      <w:r w:rsidRPr="00A767A9">
        <w:rPr>
          <w:rFonts w:ascii="Times New Roman" w:hAnsi="Times New Roman"/>
        </w:rPr>
        <w:t>a časové údaje o distribúci</w:t>
      </w:r>
      <w:r>
        <w:rPr>
          <w:rFonts w:ascii="Times New Roman" w:hAnsi="Times New Roman"/>
        </w:rPr>
        <w:t>i</w:t>
      </w:r>
      <w:r w:rsidRPr="00A767A9">
        <w:rPr>
          <w:rFonts w:ascii="Times New Roman" w:hAnsi="Times New Roman"/>
        </w:rPr>
        <w:t>. </w:t>
      </w:r>
    </w:p>
    <w:p w:rsidR="00014E4B" w:rsidP="00014E4B">
      <w:pPr>
        <w:bidi w:val="0"/>
        <w:spacing w:after="240"/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>(9) Ak s</w:t>
      </w:r>
      <w:r w:rsidRPr="006F29DD">
        <w:rPr>
          <w:rFonts w:ascii="Times New Roman" w:hAnsi="Times New Roman"/>
        </w:rPr>
        <w:t xml:space="preserve">prostredkovanie nákupu alebo predaja </w:t>
      </w:r>
      <w:r>
        <w:rPr>
          <w:rFonts w:ascii="Times New Roman" w:hAnsi="Times New Roman"/>
        </w:rPr>
        <w:t xml:space="preserve">humánneho </w:t>
      </w:r>
      <w:r w:rsidRPr="006F29DD">
        <w:rPr>
          <w:rFonts w:ascii="Times New Roman" w:hAnsi="Times New Roman"/>
        </w:rPr>
        <w:t xml:space="preserve">lieku </w:t>
      </w:r>
      <w:r>
        <w:rPr>
          <w:rFonts w:ascii="Times New Roman" w:hAnsi="Times New Roman"/>
        </w:rPr>
        <w:t>vykonáva prevádzkovateľ lekárne</w:t>
      </w:r>
      <w:r w:rsidRPr="002F0F1F">
        <w:rPr>
          <w:rFonts w:ascii="Times New Roman" w:hAnsi="Times New Roman"/>
        </w:rPr>
        <w:t>, kt</w:t>
      </w:r>
      <w:r>
        <w:rPr>
          <w:rFonts w:ascii="Times New Roman" w:hAnsi="Times New Roman"/>
        </w:rPr>
        <w:t>o</w:t>
      </w:r>
      <w:r w:rsidRPr="002F0F1F">
        <w:rPr>
          <w:rFonts w:ascii="Times New Roman" w:hAnsi="Times New Roman"/>
        </w:rPr>
        <w:t>rý je s</w:t>
      </w:r>
      <w:r>
        <w:rPr>
          <w:rFonts w:ascii="Times New Roman" w:hAnsi="Times New Roman"/>
        </w:rPr>
        <w:t>ú</w:t>
      </w:r>
      <w:r w:rsidRPr="002F0F1F">
        <w:rPr>
          <w:rFonts w:ascii="Times New Roman" w:hAnsi="Times New Roman"/>
        </w:rPr>
        <w:t>časn</w:t>
      </w:r>
      <w:r>
        <w:rPr>
          <w:rFonts w:ascii="Times New Roman" w:hAnsi="Times New Roman"/>
        </w:rPr>
        <w:t>e</w:t>
      </w:r>
      <w:r w:rsidRPr="002F0F1F">
        <w:rPr>
          <w:rFonts w:ascii="Times New Roman" w:hAnsi="Times New Roman"/>
        </w:rPr>
        <w:t xml:space="preserve"> držiteľ</w:t>
      </w:r>
      <w:r>
        <w:rPr>
          <w:rFonts w:ascii="Times New Roman" w:hAnsi="Times New Roman"/>
        </w:rPr>
        <w:t>om</w:t>
      </w:r>
      <w:r w:rsidRPr="002F0F1F">
        <w:rPr>
          <w:rFonts w:ascii="Times New Roman" w:hAnsi="Times New Roman"/>
        </w:rPr>
        <w:t xml:space="preserve"> povolen</w:t>
      </w:r>
      <w:r>
        <w:rPr>
          <w:rFonts w:ascii="Times New Roman" w:hAnsi="Times New Roman"/>
        </w:rPr>
        <w:t>ia</w:t>
      </w:r>
      <w:r w:rsidRPr="002F0F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2F0F1F">
        <w:rPr>
          <w:rFonts w:ascii="Times New Roman" w:hAnsi="Times New Roman"/>
        </w:rPr>
        <w:t> </w:t>
      </w:r>
      <w:r>
        <w:rPr>
          <w:rFonts w:ascii="Times New Roman" w:hAnsi="Times New Roman"/>
        </w:rPr>
        <w:t>veľko</w:t>
      </w:r>
      <w:r w:rsidRPr="002F0F1F">
        <w:rPr>
          <w:rFonts w:ascii="Times New Roman" w:hAnsi="Times New Roman"/>
        </w:rPr>
        <w:t>distribúc</w:t>
      </w:r>
      <w:r>
        <w:rPr>
          <w:rFonts w:ascii="Times New Roman" w:hAnsi="Times New Roman"/>
        </w:rPr>
        <w:t>iu</w:t>
      </w:r>
      <w:r w:rsidRPr="002F0F1F">
        <w:rPr>
          <w:rFonts w:ascii="Times New Roman" w:hAnsi="Times New Roman"/>
        </w:rPr>
        <w:t>, musí b</w:t>
      </w:r>
      <w:r>
        <w:rPr>
          <w:rFonts w:ascii="Times New Roman" w:hAnsi="Times New Roman"/>
        </w:rPr>
        <w:t>yť</w:t>
      </w:r>
      <w:r w:rsidRPr="002F0F1F">
        <w:rPr>
          <w:rFonts w:ascii="Times New Roman" w:hAnsi="Times New Roman"/>
        </w:rPr>
        <w:t xml:space="preserve"> v t</w:t>
      </w:r>
      <w:r>
        <w:rPr>
          <w:rFonts w:ascii="Times New Roman" w:hAnsi="Times New Roman"/>
        </w:rPr>
        <w:t>ejto</w:t>
      </w:r>
      <w:r w:rsidRPr="002F0F1F">
        <w:rPr>
          <w:rFonts w:ascii="Times New Roman" w:hAnsi="Times New Roman"/>
        </w:rPr>
        <w:t xml:space="preserve"> dokumentáci</w:t>
      </w:r>
      <w:r>
        <w:rPr>
          <w:rFonts w:ascii="Times New Roman" w:hAnsi="Times New Roman"/>
        </w:rPr>
        <w:t>i</w:t>
      </w:r>
      <w:r w:rsidRPr="002F0F1F">
        <w:rPr>
          <w:rFonts w:ascii="Times New Roman" w:hAnsi="Times New Roman"/>
        </w:rPr>
        <w:t xml:space="preserve"> uveden</w:t>
      </w:r>
      <w:r>
        <w:rPr>
          <w:rFonts w:ascii="Times New Roman" w:hAnsi="Times New Roman"/>
        </w:rPr>
        <w:t>é</w:t>
      </w:r>
      <w:r w:rsidRPr="002F0F1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či</w:t>
      </w:r>
      <w:r w:rsidRPr="002F0F1F">
        <w:rPr>
          <w:rFonts w:ascii="Times New Roman" w:hAnsi="Times New Roman"/>
        </w:rPr>
        <w:t xml:space="preserve"> odberateľ </w:t>
      </w:r>
      <w:r>
        <w:rPr>
          <w:rFonts w:ascii="Times New Roman" w:hAnsi="Times New Roman"/>
        </w:rPr>
        <w:t>kupuje</w:t>
      </w:r>
      <w:r w:rsidRPr="002F0F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lieky</w:t>
      </w:r>
      <w:r w:rsidRPr="002F0F1F">
        <w:rPr>
          <w:rFonts w:ascii="Times New Roman" w:hAnsi="Times New Roman"/>
        </w:rPr>
        <w:t xml:space="preserve"> ako pr</w:t>
      </w:r>
      <w:r>
        <w:rPr>
          <w:rFonts w:ascii="Times New Roman" w:hAnsi="Times New Roman"/>
        </w:rPr>
        <w:t>e</w:t>
      </w:r>
      <w:r w:rsidRPr="002F0F1F">
        <w:rPr>
          <w:rFonts w:ascii="Times New Roman" w:hAnsi="Times New Roman"/>
        </w:rPr>
        <w:t>v</w:t>
      </w:r>
      <w:r>
        <w:rPr>
          <w:rFonts w:ascii="Times New Roman" w:hAnsi="Times New Roman"/>
        </w:rPr>
        <w:t>ádzkovateľ</w:t>
      </w:r>
      <w:r w:rsidRPr="002F0F1F">
        <w:rPr>
          <w:rFonts w:ascii="Times New Roman" w:hAnsi="Times New Roman"/>
        </w:rPr>
        <w:t xml:space="preserve"> l</w:t>
      </w:r>
      <w:r>
        <w:rPr>
          <w:rFonts w:ascii="Times New Roman" w:hAnsi="Times New Roman"/>
        </w:rPr>
        <w:t xml:space="preserve">ekárne, alebo ako </w:t>
      </w:r>
      <w:r w:rsidRPr="002F0F1F">
        <w:rPr>
          <w:rFonts w:ascii="Times New Roman" w:hAnsi="Times New Roman"/>
        </w:rPr>
        <w:t>distribútor.</w:t>
      </w:r>
    </w:p>
    <w:p w:rsidR="00014E4B" w:rsidP="00014E4B">
      <w:pPr>
        <w:bidi w:val="0"/>
        <w:spacing w:after="240"/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>(10) P</w:t>
      </w:r>
      <w:r w:rsidRPr="002F0F1F">
        <w:rPr>
          <w:rFonts w:ascii="Times New Roman" w:hAnsi="Times New Roman"/>
        </w:rPr>
        <w:t>r</w:t>
      </w:r>
      <w:r>
        <w:rPr>
          <w:rFonts w:ascii="Times New Roman" w:hAnsi="Times New Roman"/>
        </w:rPr>
        <w:t>e</w:t>
      </w:r>
      <w:r w:rsidRPr="002F0F1F">
        <w:rPr>
          <w:rFonts w:ascii="Times New Roman" w:hAnsi="Times New Roman"/>
        </w:rPr>
        <w:t>v</w:t>
      </w:r>
      <w:r>
        <w:rPr>
          <w:rFonts w:ascii="Times New Roman" w:hAnsi="Times New Roman"/>
        </w:rPr>
        <w:t>ád</w:t>
      </w:r>
      <w:r w:rsidRPr="002F0F1F">
        <w:rPr>
          <w:rFonts w:ascii="Times New Roman" w:hAnsi="Times New Roman"/>
        </w:rPr>
        <w:t>z</w:t>
      </w:r>
      <w:r>
        <w:rPr>
          <w:rFonts w:ascii="Times New Roman" w:hAnsi="Times New Roman"/>
        </w:rPr>
        <w:t>k</w:t>
      </w:r>
      <w:r w:rsidRPr="002F0F1F">
        <w:rPr>
          <w:rFonts w:ascii="Times New Roman" w:hAnsi="Times New Roman"/>
        </w:rPr>
        <w:t>ovateľ lekárn</w:t>
      </w:r>
      <w:r>
        <w:rPr>
          <w:rFonts w:ascii="Times New Roman" w:hAnsi="Times New Roman"/>
        </w:rPr>
        <w:t>e</w:t>
      </w:r>
      <w:r w:rsidRPr="002F0F1F">
        <w:rPr>
          <w:rFonts w:ascii="Times New Roman" w:hAnsi="Times New Roman"/>
        </w:rPr>
        <w:t>, kt</w:t>
      </w:r>
      <w:r>
        <w:rPr>
          <w:rFonts w:ascii="Times New Roman" w:hAnsi="Times New Roman"/>
        </w:rPr>
        <w:t>o</w:t>
      </w:r>
      <w:r w:rsidRPr="002F0F1F">
        <w:rPr>
          <w:rFonts w:ascii="Times New Roman" w:hAnsi="Times New Roman"/>
        </w:rPr>
        <w:t>rý je zároveň držiteľ</w:t>
      </w:r>
      <w:r>
        <w:rPr>
          <w:rFonts w:ascii="Times New Roman" w:hAnsi="Times New Roman"/>
        </w:rPr>
        <w:t>o</w:t>
      </w:r>
      <w:r w:rsidRPr="002F0F1F">
        <w:rPr>
          <w:rFonts w:ascii="Times New Roman" w:hAnsi="Times New Roman"/>
        </w:rPr>
        <w:t>m povolen</w:t>
      </w:r>
      <w:r>
        <w:rPr>
          <w:rFonts w:ascii="Times New Roman" w:hAnsi="Times New Roman"/>
        </w:rPr>
        <w:t>ia</w:t>
      </w:r>
      <w:r w:rsidRPr="002F0F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2F0F1F">
        <w:rPr>
          <w:rFonts w:ascii="Times New Roman" w:hAnsi="Times New Roman"/>
        </w:rPr>
        <w:t> </w:t>
      </w:r>
      <w:r>
        <w:rPr>
          <w:rFonts w:ascii="Times New Roman" w:hAnsi="Times New Roman"/>
        </w:rPr>
        <w:t>veľko</w:t>
      </w:r>
      <w:r w:rsidRPr="002F0F1F">
        <w:rPr>
          <w:rFonts w:ascii="Times New Roman" w:hAnsi="Times New Roman"/>
        </w:rPr>
        <w:t>distribúci</w:t>
      </w:r>
      <w:r>
        <w:rPr>
          <w:rFonts w:ascii="Times New Roman" w:hAnsi="Times New Roman"/>
        </w:rPr>
        <w:t>u</w:t>
      </w:r>
      <w:r w:rsidRPr="002F0F1F">
        <w:rPr>
          <w:rFonts w:ascii="Times New Roman" w:hAnsi="Times New Roman"/>
        </w:rPr>
        <w:t>, je p</w:t>
      </w:r>
      <w:r>
        <w:rPr>
          <w:rFonts w:ascii="Times New Roman" w:hAnsi="Times New Roman"/>
        </w:rPr>
        <w:t>r</w:t>
      </w:r>
      <w:r w:rsidRPr="002F0F1F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kupovaní humánne lieku</w:t>
      </w:r>
      <w:r w:rsidRPr="002F0F1F">
        <w:rPr>
          <w:rFonts w:ascii="Times New Roman" w:hAnsi="Times New Roman"/>
        </w:rPr>
        <w:t xml:space="preserve"> povinn</w:t>
      </w:r>
      <w:r>
        <w:rPr>
          <w:rFonts w:ascii="Times New Roman" w:hAnsi="Times New Roman"/>
        </w:rPr>
        <w:t>ý</w:t>
      </w:r>
      <w:r w:rsidRPr="002F0F1F">
        <w:rPr>
          <w:rFonts w:ascii="Times New Roman" w:hAnsi="Times New Roman"/>
        </w:rPr>
        <w:t xml:space="preserve"> oznámiť distribútorovi, </w:t>
      </w:r>
      <w:r>
        <w:rPr>
          <w:rFonts w:ascii="Times New Roman" w:hAnsi="Times New Roman"/>
        </w:rPr>
        <w:t>či liek</w:t>
      </w:r>
      <w:r w:rsidRPr="002F0F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kupuje </w:t>
      </w:r>
      <w:r w:rsidRPr="002F0F1F">
        <w:rPr>
          <w:rFonts w:ascii="Times New Roman" w:hAnsi="Times New Roman"/>
        </w:rPr>
        <w:t>ako pr</w:t>
      </w:r>
      <w:r>
        <w:rPr>
          <w:rFonts w:ascii="Times New Roman" w:hAnsi="Times New Roman"/>
        </w:rPr>
        <w:t>e</w:t>
      </w:r>
      <w:r w:rsidRPr="002F0F1F">
        <w:rPr>
          <w:rFonts w:ascii="Times New Roman" w:hAnsi="Times New Roman"/>
        </w:rPr>
        <w:t>v</w:t>
      </w:r>
      <w:r>
        <w:rPr>
          <w:rFonts w:ascii="Times New Roman" w:hAnsi="Times New Roman"/>
        </w:rPr>
        <w:t>ád</w:t>
      </w:r>
      <w:r w:rsidRPr="002F0F1F">
        <w:rPr>
          <w:rFonts w:ascii="Times New Roman" w:hAnsi="Times New Roman"/>
        </w:rPr>
        <w:t>z</w:t>
      </w:r>
      <w:r>
        <w:rPr>
          <w:rFonts w:ascii="Times New Roman" w:hAnsi="Times New Roman"/>
        </w:rPr>
        <w:t>k</w:t>
      </w:r>
      <w:r w:rsidRPr="002F0F1F">
        <w:rPr>
          <w:rFonts w:ascii="Times New Roman" w:hAnsi="Times New Roman"/>
        </w:rPr>
        <w:t>ovateľ l</w:t>
      </w:r>
      <w:r>
        <w:rPr>
          <w:rFonts w:ascii="Times New Roman" w:hAnsi="Times New Roman"/>
        </w:rPr>
        <w:t>e</w:t>
      </w:r>
      <w:r w:rsidRPr="002F0F1F">
        <w:rPr>
          <w:rFonts w:ascii="Times New Roman" w:hAnsi="Times New Roman"/>
        </w:rPr>
        <w:t>kárn</w:t>
      </w:r>
      <w:r>
        <w:rPr>
          <w:rFonts w:ascii="Times New Roman" w:hAnsi="Times New Roman"/>
        </w:rPr>
        <w:t>e,</w:t>
      </w:r>
      <w:r w:rsidRPr="002F0F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alebo </w:t>
      </w:r>
      <w:r w:rsidRPr="002F0F1F">
        <w:rPr>
          <w:rFonts w:ascii="Times New Roman" w:hAnsi="Times New Roman"/>
        </w:rPr>
        <w:t>ako distribútor.</w:t>
      </w:r>
    </w:p>
    <w:p w:rsidR="00014E4B" w:rsidP="00014E4B">
      <w:pPr>
        <w:bidi w:val="0"/>
        <w:spacing w:after="240"/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(11) </w:t>
      </w:r>
      <w:r w:rsidRPr="002F0F1F">
        <w:rPr>
          <w:rFonts w:ascii="Times New Roman" w:hAnsi="Times New Roman"/>
        </w:rPr>
        <w:t>L</w:t>
      </w:r>
      <w:r>
        <w:rPr>
          <w:rFonts w:ascii="Times New Roman" w:hAnsi="Times New Roman"/>
        </w:rPr>
        <w:t>e</w:t>
      </w:r>
      <w:r w:rsidRPr="002F0F1F">
        <w:rPr>
          <w:rFonts w:ascii="Times New Roman" w:hAnsi="Times New Roman"/>
        </w:rPr>
        <w:t>kár</w:t>
      </w:r>
      <w:r>
        <w:rPr>
          <w:rFonts w:ascii="Times New Roman" w:hAnsi="Times New Roman"/>
        </w:rPr>
        <w:t>eň</w:t>
      </w:r>
      <w:r w:rsidRPr="002F0F1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ktorej </w:t>
      </w:r>
      <w:r w:rsidRPr="002F0F1F">
        <w:rPr>
          <w:rFonts w:ascii="Times New Roman" w:hAnsi="Times New Roman"/>
        </w:rPr>
        <w:t>pr</w:t>
      </w:r>
      <w:r>
        <w:rPr>
          <w:rFonts w:ascii="Times New Roman" w:hAnsi="Times New Roman"/>
        </w:rPr>
        <w:t>e</w:t>
      </w:r>
      <w:r w:rsidRPr="002F0F1F">
        <w:rPr>
          <w:rFonts w:ascii="Times New Roman" w:hAnsi="Times New Roman"/>
        </w:rPr>
        <w:t>v</w:t>
      </w:r>
      <w:r>
        <w:rPr>
          <w:rFonts w:ascii="Times New Roman" w:hAnsi="Times New Roman"/>
        </w:rPr>
        <w:t>ád</w:t>
      </w:r>
      <w:r w:rsidRPr="002F0F1F">
        <w:rPr>
          <w:rFonts w:ascii="Times New Roman" w:hAnsi="Times New Roman"/>
        </w:rPr>
        <w:t>z</w:t>
      </w:r>
      <w:r>
        <w:rPr>
          <w:rFonts w:ascii="Times New Roman" w:hAnsi="Times New Roman"/>
        </w:rPr>
        <w:t>k</w:t>
      </w:r>
      <w:r w:rsidRPr="002F0F1F">
        <w:rPr>
          <w:rFonts w:ascii="Times New Roman" w:hAnsi="Times New Roman"/>
        </w:rPr>
        <w:t>ovateľ je zároveň držite</w:t>
      </w:r>
      <w:r>
        <w:rPr>
          <w:rFonts w:ascii="Times New Roman" w:hAnsi="Times New Roman"/>
        </w:rPr>
        <w:t>ľom</w:t>
      </w:r>
      <w:r w:rsidRPr="002F0F1F">
        <w:rPr>
          <w:rFonts w:ascii="Times New Roman" w:hAnsi="Times New Roman"/>
        </w:rPr>
        <w:t xml:space="preserve"> povolen</w:t>
      </w:r>
      <w:r>
        <w:rPr>
          <w:rFonts w:ascii="Times New Roman" w:hAnsi="Times New Roman"/>
        </w:rPr>
        <w:t>ia</w:t>
      </w:r>
      <w:r w:rsidRPr="002F0F1F">
        <w:rPr>
          <w:rFonts w:ascii="Times New Roman" w:hAnsi="Times New Roman"/>
        </w:rPr>
        <w:t xml:space="preserve"> k </w:t>
      </w:r>
      <w:r>
        <w:rPr>
          <w:rFonts w:ascii="Times New Roman" w:hAnsi="Times New Roman"/>
        </w:rPr>
        <w:t>veľko</w:t>
      </w:r>
      <w:r w:rsidRPr="002F0F1F">
        <w:rPr>
          <w:rFonts w:ascii="Times New Roman" w:hAnsi="Times New Roman"/>
        </w:rPr>
        <w:t>distribúc</w:t>
      </w:r>
      <w:r>
        <w:rPr>
          <w:rFonts w:ascii="Times New Roman" w:hAnsi="Times New Roman"/>
        </w:rPr>
        <w:t>i</w:t>
      </w:r>
      <w:r w:rsidRPr="002F0F1F">
        <w:rPr>
          <w:rFonts w:ascii="Times New Roman" w:hAnsi="Times New Roman"/>
        </w:rPr>
        <w:t>i, nesm</w:t>
      </w:r>
      <w:r>
        <w:rPr>
          <w:rFonts w:ascii="Times New Roman" w:hAnsi="Times New Roman"/>
        </w:rPr>
        <w:t>ie</w:t>
      </w:r>
      <w:r w:rsidRPr="002F0F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sprostredkovať </w:t>
      </w:r>
      <w:r w:rsidRPr="002F0F1F">
        <w:rPr>
          <w:rFonts w:ascii="Times New Roman" w:hAnsi="Times New Roman"/>
        </w:rPr>
        <w:t>k</w:t>
      </w:r>
      <w:r>
        <w:rPr>
          <w:rFonts w:ascii="Times New Roman" w:hAnsi="Times New Roman"/>
        </w:rPr>
        <w:t> predaju humánne lieky</w:t>
      </w:r>
      <w:r w:rsidRPr="002F0F1F">
        <w:rPr>
          <w:rFonts w:ascii="Times New Roman" w:hAnsi="Times New Roman"/>
        </w:rPr>
        <w:t>, kt</w:t>
      </w:r>
      <w:r>
        <w:rPr>
          <w:rFonts w:ascii="Times New Roman" w:hAnsi="Times New Roman"/>
        </w:rPr>
        <w:t>o</w:t>
      </w:r>
      <w:r w:rsidRPr="002F0F1F">
        <w:rPr>
          <w:rFonts w:ascii="Times New Roman" w:hAnsi="Times New Roman"/>
        </w:rPr>
        <w:t xml:space="preserve">ré </w:t>
      </w:r>
      <w:r>
        <w:rPr>
          <w:rFonts w:ascii="Times New Roman" w:hAnsi="Times New Roman"/>
        </w:rPr>
        <w:t xml:space="preserve">kúpila </w:t>
      </w:r>
      <w:r w:rsidRPr="002F0F1F">
        <w:rPr>
          <w:rFonts w:ascii="Times New Roman" w:hAnsi="Times New Roman"/>
        </w:rPr>
        <w:t xml:space="preserve">ako </w:t>
      </w:r>
      <w:r>
        <w:rPr>
          <w:rFonts w:ascii="Times New Roman" w:hAnsi="Times New Roman"/>
        </w:rPr>
        <w:t>lekáreň</w:t>
      </w:r>
      <w:r w:rsidRPr="002F0F1F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014E4B" w:rsidP="006F29DD">
      <w:pPr>
        <w:widowControl/>
        <w:numPr>
          <w:numId w:val="2"/>
        </w:numPr>
        <w:tabs>
          <w:tab w:val="left" w:pos="284"/>
          <w:tab w:val="clear" w:pos="720"/>
        </w:tabs>
        <w:bidi w:val="0"/>
        <w:spacing w:line="320" w:lineRule="exact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138 odsek 3 sa na konci písmena aj) bodka nahrádza čiarkou.</w:t>
      </w:r>
    </w:p>
    <w:p w:rsidR="0029601F" w:rsidP="0029601F">
      <w:pPr>
        <w:widowControl/>
        <w:tabs>
          <w:tab w:val="left" w:pos="284"/>
        </w:tabs>
        <w:bidi w:val="0"/>
        <w:spacing w:line="320" w:lineRule="exact"/>
        <w:ind w:left="300"/>
        <w:jc w:val="both"/>
        <w:rPr>
          <w:rFonts w:ascii="Times New Roman" w:hAnsi="Times New Roman"/>
        </w:rPr>
      </w:pPr>
    </w:p>
    <w:p w:rsidR="00014E4B" w:rsidP="006F29DD">
      <w:pPr>
        <w:widowControl/>
        <w:numPr>
          <w:numId w:val="2"/>
        </w:numPr>
        <w:tabs>
          <w:tab w:val="left" w:pos="284"/>
          <w:tab w:val="clear" w:pos="720"/>
        </w:tabs>
        <w:bidi w:val="0"/>
        <w:spacing w:line="320" w:lineRule="exact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138 odsek 3 sa dopĺňa nové písmeno ak) ktoré znie:</w:t>
      </w:r>
    </w:p>
    <w:p w:rsidR="00014E4B" w:rsidP="00014E4B">
      <w:pPr>
        <w:widowControl/>
        <w:tabs>
          <w:tab w:val="left" w:pos="284"/>
        </w:tabs>
        <w:bidi w:val="0"/>
        <w:spacing w:line="320" w:lineRule="exact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„ak) odoberá lieky od iných osôb</w:t>
      </w:r>
      <w:r w:rsidR="0029601F">
        <w:rPr>
          <w:rFonts w:ascii="Times New Roman" w:hAnsi="Times New Roman"/>
        </w:rPr>
        <w:t xml:space="preserve"> ako ustanovuje §18 odsek 1 písmeno z).“</w:t>
      </w:r>
    </w:p>
    <w:p w:rsidR="00014E4B" w:rsidRPr="002F0F1F" w:rsidP="00764F7C">
      <w:pPr>
        <w:bidi w:val="0"/>
        <w:spacing w:after="240"/>
        <w:ind w:left="851" w:hanging="425"/>
        <w:rPr>
          <w:rFonts w:ascii="Times New Roman" w:hAnsi="Times New Roman"/>
        </w:rPr>
      </w:pPr>
    </w:p>
    <w:p w:rsidR="00C12956" w:rsidRPr="002F0CB9">
      <w:pPr>
        <w:widowControl/>
        <w:bidi w:val="0"/>
        <w:jc w:val="both"/>
        <w:rPr>
          <w:rFonts w:ascii="Times New Roman" w:hAnsi="Times New Roman"/>
        </w:rPr>
      </w:pPr>
    </w:p>
    <w:p w:rsidR="0020735C" w:rsidRPr="002F0CB9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2F0CB9" w:rsidR="008F460E">
        <w:rPr>
          <w:rFonts w:ascii="Times New Roman" w:hAnsi="Times New Roman"/>
          <w:b/>
          <w:bCs/>
        </w:rPr>
        <w:t xml:space="preserve">Čl. </w:t>
      </w:r>
      <w:r w:rsidRPr="002F0CB9">
        <w:rPr>
          <w:rFonts w:ascii="Times New Roman" w:hAnsi="Times New Roman"/>
          <w:b/>
          <w:bCs/>
        </w:rPr>
        <w:t>II</w:t>
      </w:r>
    </w:p>
    <w:p w:rsidR="00C12956" w:rsidRPr="002F0CB9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20735C" w:rsidRPr="002F0CB9" w:rsidP="002F0CB9">
      <w:pPr>
        <w:widowControl/>
        <w:bidi w:val="0"/>
        <w:rPr>
          <w:rFonts w:ascii="Times New Roman" w:hAnsi="Times New Roman"/>
        </w:rPr>
      </w:pPr>
      <w:r w:rsidRPr="00C532AE">
        <w:rPr>
          <w:rFonts w:ascii="Times New Roman" w:hAnsi="Times New Roman"/>
        </w:rPr>
        <w:t xml:space="preserve">Tento zákon nadobúda účinnosť </w:t>
      </w:r>
      <w:r w:rsidRPr="003213E1">
        <w:rPr>
          <w:rFonts w:ascii="Times New Roman" w:hAnsi="Times New Roman"/>
          <w:highlight w:val="yellow"/>
        </w:rPr>
        <w:t xml:space="preserve">1. </w:t>
      </w:r>
      <w:r w:rsidRPr="003213E1" w:rsidR="003213E1">
        <w:rPr>
          <w:rFonts w:ascii="Times New Roman" w:hAnsi="Times New Roman"/>
          <w:highlight w:val="yellow"/>
        </w:rPr>
        <w:t>apríla</w:t>
      </w:r>
      <w:r w:rsidRPr="003213E1">
        <w:rPr>
          <w:rFonts w:ascii="Times New Roman" w:hAnsi="Times New Roman"/>
          <w:highlight w:val="yellow"/>
        </w:rPr>
        <w:t xml:space="preserve"> 201</w:t>
      </w:r>
      <w:r w:rsidRPr="003213E1" w:rsidR="003213E1">
        <w:rPr>
          <w:rFonts w:ascii="Times New Roman" w:hAnsi="Times New Roman"/>
          <w:highlight w:val="yellow"/>
        </w:rPr>
        <w:t>5</w:t>
      </w:r>
      <w:r w:rsidRPr="003213E1">
        <w:rPr>
          <w:rFonts w:ascii="Times New Roman" w:hAnsi="Times New Roman"/>
          <w:highlight w:val="yellow"/>
        </w:rPr>
        <w:t>.</w:t>
      </w:r>
    </w:p>
    <w:sectPr w:rsidSect="00484378">
      <w:footnotePr>
        <w:pos w:val="beneathText"/>
      </w:footnotePr>
      <w:pgSz w:w="11905" w:h="16837"/>
      <w:pgMar w:top="1418" w:right="1418" w:bottom="1418" w:left="1559" w:header="709" w:footer="709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575"/>
        </w:tabs>
        <w:ind w:left="1575" w:hanging="495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0000003"/>
    <w:multiLevelType w:val="multilevel"/>
    <w:tmpl w:val="C0480D24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color w:val="auto"/>
        <w:sz w:val="24"/>
        <w:szCs w:val="24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6">
    <w:nsid w:val="00000007"/>
    <w:multiLevelType w:val="multilevel"/>
    <w:tmpl w:val="1EEEFA02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7">
    <w:nsid w:val="7C0F225C"/>
    <w:multiLevelType w:val="multilevel"/>
    <w:tmpl w:val="D0107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 w:val="24"/>
        <w:szCs w:val="24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04BFE"/>
    <w:rsid w:val="00001C19"/>
    <w:rsid w:val="000053C3"/>
    <w:rsid w:val="00014E4B"/>
    <w:rsid w:val="0005003F"/>
    <w:rsid w:val="00067527"/>
    <w:rsid w:val="000C178E"/>
    <w:rsid w:val="001C5B87"/>
    <w:rsid w:val="001D442D"/>
    <w:rsid w:val="001F3E90"/>
    <w:rsid w:val="0020735C"/>
    <w:rsid w:val="002209D2"/>
    <w:rsid w:val="00232ACF"/>
    <w:rsid w:val="0029601F"/>
    <w:rsid w:val="002F0CB9"/>
    <w:rsid w:val="002F0F1F"/>
    <w:rsid w:val="003213E1"/>
    <w:rsid w:val="00395AA3"/>
    <w:rsid w:val="003F56D6"/>
    <w:rsid w:val="00434B85"/>
    <w:rsid w:val="00452D3B"/>
    <w:rsid w:val="00463888"/>
    <w:rsid w:val="00484378"/>
    <w:rsid w:val="005219B8"/>
    <w:rsid w:val="005361CA"/>
    <w:rsid w:val="0055187A"/>
    <w:rsid w:val="0059266C"/>
    <w:rsid w:val="005C6131"/>
    <w:rsid w:val="005E2114"/>
    <w:rsid w:val="005F7960"/>
    <w:rsid w:val="0061239F"/>
    <w:rsid w:val="00634D55"/>
    <w:rsid w:val="0069115E"/>
    <w:rsid w:val="006C5787"/>
    <w:rsid w:val="006D360F"/>
    <w:rsid w:val="006F29DD"/>
    <w:rsid w:val="00756840"/>
    <w:rsid w:val="00764F7C"/>
    <w:rsid w:val="00775BC3"/>
    <w:rsid w:val="007B06A9"/>
    <w:rsid w:val="007B77A1"/>
    <w:rsid w:val="00804BFE"/>
    <w:rsid w:val="008B46D8"/>
    <w:rsid w:val="008C75F3"/>
    <w:rsid w:val="008F460E"/>
    <w:rsid w:val="009B01CB"/>
    <w:rsid w:val="009F62F3"/>
    <w:rsid w:val="00A038A0"/>
    <w:rsid w:val="00A767A9"/>
    <w:rsid w:val="00A90ED9"/>
    <w:rsid w:val="00AC7D7A"/>
    <w:rsid w:val="00BE4AE2"/>
    <w:rsid w:val="00C12956"/>
    <w:rsid w:val="00C532AE"/>
    <w:rsid w:val="00C60E34"/>
    <w:rsid w:val="00C771B1"/>
    <w:rsid w:val="00CD1061"/>
    <w:rsid w:val="00D239BE"/>
    <w:rsid w:val="00D35E33"/>
    <w:rsid w:val="00D57E49"/>
    <w:rsid w:val="00D76617"/>
    <w:rsid w:val="00DE3D27"/>
    <w:rsid w:val="00DE40F0"/>
    <w:rsid w:val="00EC392C"/>
    <w:rsid w:val="00EE48AA"/>
    <w:rsid w:val="00F675D3"/>
    <w:rsid w:val="00F9358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endnote text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BodyText"/>
    <w:link w:val="Heading2Char"/>
    <w:uiPriority w:val="99"/>
    <w:qFormat/>
    <w:pPr>
      <w:numPr>
        <w:ilvl w:val="1"/>
        <w:numId w:val="1"/>
      </w:numPr>
      <w:tabs>
        <w:tab w:val="left" w:pos="576"/>
      </w:tabs>
      <w:spacing w:before="280" w:after="280"/>
      <w:ind w:left="576" w:hanging="576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Pr>
      <w:b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rtl w:val="0"/>
      <w:cs w:val="0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4z0">
    <w:name w:val="WW8Num4z0"/>
    <w:uiPriority w:val="99"/>
    <w:rPr>
      <w:b/>
    </w:rPr>
  </w:style>
  <w:style w:type="character" w:customStyle="1" w:styleId="WW-Absatz-Standardschriftart1">
    <w:name w:val="WW-Absatz-Standardschriftart1"/>
    <w:uiPriority w:val="99"/>
  </w:style>
  <w:style w:type="character" w:customStyle="1" w:styleId="WW8Num3z0">
    <w:name w:val="WW8Num3z0"/>
    <w:uiPriority w:val="99"/>
    <w:rPr>
      <w:b/>
    </w:rPr>
  </w:style>
  <w:style w:type="character" w:customStyle="1" w:styleId="Predvolenpsmoodseku1">
    <w:name w:val="Predvolené písmo odseku1"/>
    <w:uiPriority w:val="99"/>
  </w:style>
  <w:style w:type="character" w:customStyle="1" w:styleId="CharChar">
    <w:name w:val="Char Char"/>
    <w:basedOn w:val="Predvolenpsmoodseku1"/>
    <w:uiPriority w:val="99"/>
    <w:rPr>
      <w:rFonts w:ascii="Arial Narrow" w:hAnsi="Arial Narrow" w:cs="Arial Narrow"/>
      <w:b/>
      <w:bCs/>
      <w:sz w:val="28"/>
      <w:szCs w:val="28"/>
      <w:u w:val="single"/>
      <w:rtl w:val="0"/>
      <w:cs w:val="0"/>
      <w:lang w:val="sk-SK" w:eastAsia="x-none"/>
    </w:rPr>
  </w:style>
  <w:style w:type="character" w:customStyle="1" w:styleId="Znakyprevysvetlivky">
    <w:name w:val="Znaky pre vysvetlivky"/>
    <w:basedOn w:val="Predvolenpsmoodseku1"/>
    <w:uiPriority w:val="99"/>
    <w:rPr>
      <w:rFonts w:cs="Times New Roman"/>
      <w:vertAlign w:val="superscript"/>
      <w:rtl w:val="0"/>
      <w:cs w:val="0"/>
    </w:rPr>
  </w:style>
  <w:style w:type="character" w:customStyle="1" w:styleId="Znakyprepoznmkupodiarou">
    <w:name w:val="Znaky pre poznámku pod čiarou"/>
    <w:basedOn w:val="Predvolenpsmoodseku1"/>
    <w:uiPriority w:val="99"/>
    <w:rPr>
      <w:rFonts w:cs="Times New Roman"/>
      <w:vertAlign w:val="superscript"/>
      <w:rtl w:val="0"/>
      <w:cs w:val="0"/>
    </w:rPr>
  </w:style>
  <w:style w:type="character" w:customStyle="1" w:styleId="Symbolypreslovanie">
    <w:name w:val="Symboly pre číslovanie"/>
    <w:uiPriority w:val="99"/>
  </w:style>
  <w:style w:type="paragraph" w:customStyle="1" w:styleId="Nadpis">
    <w:name w:val="Nadpis"/>
    <w:basedOn w:val="Normal"/>
    <w:next w:val="BodyText"/>
    <w:uiPriority w:val="99"/>
    <w:pPr>
      <w:keepNext/>
      <w:spacing w:before="240" w:after="120"/>
      <w:jc w:val="left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  <w:jc w:val="left"/>
    </w:pPr>
  </w:style>
  <w:style w:type="paragraph" w:styleId="List">
    <w:name w:val="List"/>
    <w:basedOn w:val="BodyText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Popisok">
    <w:name w:val="Popisok"/>
    <w:basedOn w:val="Normal"/>
    <w:uiPriority w:val="99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Title">
    <w:name w:val="Title"/>
    <w:basedOn w:val="Normal"/>
    <w:next w:val="Subtitle"/>
    <w:link w:val="TitleChar"/>
    <w:uiPriority w:val="99"/>
    <w:qFormat/>
    <w:pPr>
      <w:jc w:val="center"/>
    </w:pPr>
    <w:rPr>
      <w:rFonts w:ascii="Arial Narrow" w:hAnsi="Arial Narrow" w:cs="Arial Narrow"/>
      <w:b/>
      <w:bCs/>
      <w:u w:val="single"/>
    </w:rPr>
  </w:style>
  <w:style w:type="paragraph" w:styleId="Subtitle">
    <w:name w:val="Subtitle"/>
    <w:basedOn w:val="Nadpis"/>
    <w:next w:val="BodyText"/>
    <w:link w:val="SubtitleChar"/>
    <w:uiPriority w:val="99"/>
    <w:qFormat/>
    <w:pPr>
      <w:jc w:val="center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rtl w:val="0"/>
      <w:cs w:val="0"/>
    </w:rPr>
  </w:style>
  <w:style w:type="paragraph" w:styleId="EndnoteText">
    <w:name w:val="endnote text"/>
    <w:basedOn w:val="Normal"/>
    <w:link w:val="EndnoteTextChar"/>
    <w:uiPriority w:val="99"/>
    <w:semiHidden/>
    <w:pPr>
      <w:jc w:val="left"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titulok">
    <w:name w:val="titulok"/>
    <w:basedOn w:val="Normal"/>
    <w:uiPriority w:val="99"/>
    <w:pPr>
      <w:spacing w:before="280" w:after="280"/>
      <w:jc w:val="left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F2-ZkladnText">
    <w:name w:val="F2-ZákladnýText"/>
    <w:basedOn w:val="Normal"/>
    <w:pPr>
      <w:jc w:val="both"/>
    </w:pPr>
  </w:style>
  <w:style w:type="paragraph" w:styleId="FootnoteText">
    <w:name w:val="footnote text"/>
    <w:basedOn w:val="Normal"/>
    <w:link w:val="FootnoteTextChar"/>
    <w:uiPriority w:val="99"/>
    <w:semiHidden/>
    <w:pPr>
      <w:jc w:val="left"/>
    </w:pPr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34B85"/>
    <w:rPr>
      <w:rFonts w:cs="Times New Roman"/>
      <w:color w:val="0000FF"/>
      <w:u w:val="single"/>
      <w:rtl w:val="0"/>
      <w:cs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customStyle="1" w:styleId="apple-converted-space">
    <w:name w:val="apple-converted-space"/>
    <w:rsid w:val="00434B85"/>
  </w:style>
  <w:style w:type="character" w:customStyle="1" w:styleId="odsekChar">
    <w:name w:val="odsek Char"/>
    <w:link w:val="odsek"/>
    <w:locked/>
    <w:rsid w:val="006D360F"/>
    <w:rPr>
      <w:sz w:val="24"/>
    </w:rPr>
  </w:style>
  <w:style w:type="paragraph" w:customStyle="1" w:styleId="odsek">
    <w:name w:val="odsek"/>
    <w:basedOn w:val="Normal"/>
    <w:link w:val="odsekChar"/>
    <w:qFormat/>
    <w:rsid w:val="006D360F"/>
    <w:pPr>
      <w:keepNext/>
      <w:widowControl/>
      <w:suppressAutoHyphens w:val="0"/>
      <w:autoSpaceDE/>
      <w:autoSpaceDN/>
      <w:adjustRightInd/>
      <w:ind w:firstLine="709"/>
      <w:jc w:val="both"/>
    </w:pPr>
    <w:rPr>
      <w:szCs w:val="20"/>
    </w:rPr>
  </w:style>
  <w:style w:type="character" w:customStyle="1" w:styleId="refok">
    <w:name w:val="ref_ok"/>
    <w:basedOn w:val="DefaultParagraphFont"/>
    <w:rsid w:val="006D360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324</Words>
  <Characters>1853</Characters>
  <Application>Microsoft Office Word</Application>
  <DocSecurity>0</DocSecurity>
  <Lines>0</Lines>
  <Paragraphs>0</Paragraphs>
  <ScaleCrop>false</ScaleCrop>
  <Company>Hewlett-Packard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chromik</dc:creator>
  <cp:lastModifiedBy>Gašparíková, Jarmila</cp:lastModifiedBy>
  <cp:revision>2</cp:revision>
  <cp:lastPrinted>2014-06-03T12:30:00Z</cp:lastPrinted>
  <dcterms:created xsi:type="dcterms:W3CDTF">2015-01-09T15:15:00Z</dcterms:created>
  <dcterms:modified xsi:type="dcterms:W3CDTF">2015-01-09T15:15:00Z</dcterms:modified>
</cp:coreProperties>
</file>