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6A6D95" w:rsidP="00D9108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6A6D95" w:rsidP="00D91083">
      <w:pPr>
        <w:pStyle w:val="Heading1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6A6D95" w:rsidP="00D91083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6A6D95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6A6D95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C67D8E" w:rsidRPr="006A6D95" w:rsidP="00D91083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A6D95" w:rsidR="00D30C76">
        <w:rPr>
          <w:rFonts w:ascii="Book Antiqua" w:hAnsi="Book Antiqua"/>
          <w:sz w:val="22"/>
          <w:szCs w:val="22"/>
        </w:rPr>
        <w:t xml:space="preserve">Návrh </w:t>
      </w:r>
      <w:r w:rsidRPr="00D62C06" w:rsidR="00D62C06">
        <w:rPr>
          <w:rFonts w:ascii="Book Antiqua" w:hAnsi="Book Antiqua"/>
          <w:sz w:val="22"/>
          <w:szCs w:val="22"/>
        </w:rPr>
        <w:t>zákona, ktorým sa mení a dopĺňa zákon Národn</w:t>
      </w:r>
      <w:r w:rsidR="00D62C06">
        <w:rPr>
          <w:rFonts w:ascii="Book Antiqua" w:hAnsi="Book Antiqua"/>
          <w:sz w:val="22"/>
          <w:szCs w:val="22"/>
        </w:rPr>
        <w:t>ej rady Slovenskej republiky č. </w:t>
      </w:r>
      <w:r w:rsidRPr="00D62C06" w:rsidR="00D62C06">
        <w:rPr>
          <w:rFonts w:ascii="Book Antiqua" w:hAnsi="Book Antiqua"/>
          <w:sz w:val="22"/>
          <w:szCs w:val="22"/>
        </w:rPr>
        <w:t>350/1996 Z. z. o rokovacom poriadku Národnej rady Slovenskej republiky v znení neskorších predpisov</w:t>
      </w:r>
      <w:r w:rsidR="00D62C06">
        <w:rPr>
          <w:rFonts w:ascii="Book Antiqua" w:hAnsi="Book Antiqua"/>
          <w:sz w:val="22"/>
          <w:szCs w:val="22"/>
        </w:rPr>
        <w:t xml:space="preserve"> </w:t>
      </w:r>
      <w:r w:rsidR="000378AE">
        <w:rPr>
          <w:rFonts w:ascii="Book Antiqua" w:hAnsi="Book Antiqua"/>
          <w:sz w:val="22"/>
          <w:szCs w:val="22"/>
        </w:rPr>
        <w:t>(ďalej len </w:t>
      </w:r>
      <w:r w:rsidRPr="006A6D95" w:rsidR="009E4364">
        <w:rPr>
          <w:rFonts w:ascii="Book Antiqua" w:hAnsi="Book Antiqua"/>
          <w:sz w:val="22"/>
          <w:szCs w:val="22"/>
        </w:rPr>
        <w:t>„návrh zákona“)</w:t>
      </w:r>
      <w:r w:rsidR="000378AE">
        <w:rPr>
          <w:rFonts w:ascii="Book Antiqua" w:hAnsi="Book Antiqua"/>
          <w:sz w:val="22"/>
          <w:szCs w:val="22"/>
        </w:rPr>
        <w:t xml:space="preserve"> predkladá</w:t>
      </w:r>
      <w:r w:rsidRPr="006A6D95" w:rsidR="008D52BD">
        <w:rPr>
          <w:rFonts w:ascii="Book Antiqua" w:hAnsi="Book Antiqua"/>
          <w:sz w:val="22"/>
          <w:szCs w:val="22"/>
        </w:rPr>
        <w:t xml:space="preserve"> p</w:t>
      </w:r>
      <w:r w:rsidRPr="006A6D95" w:rsidR="00E85C76">
        <w:rPr>
          <w:rFonts w:ascii="Book Antiqua" w:hAnsi="Book Antiqua"/>
          <w:sz w:val="22"/>
          <w:szCs w:val="22"/>
        </w:rPr>
        <w:t>oslan</w:t>
      </w:r>
      <w:r w:rsidR="000378AE">
        <w:rPr>
          <w:rFonts w:ascii="Book Antiqua" w:hAnsi="Book Antiqua"/>
          <w:sz w:val="22"/>
          <w:szCs w:val="22"/>
        </w:rPr>
        <w:t>e</w:t>
      </w:r>
      <w:r w:rsidRPr="006A6D95" w:rsidR="00D30C76">
        <w:rPr>
          <w:rFonts w:ascii="Book Antiqua" w:hAnsi="Book Antiqua"/>
          <w:sz w:val="22"/>
          <w:szCs w:val="22"/>
        </w:rPr>
        <w:t>c</w:t>
      </w:r>
      <w:r w:rsidRPr="006A6D95" w:rsidR="008D52BD">
        <w:rPr>
          <w:rFonts w:ascii="Book Antiqua" w:hAnsi="Book Antiqua"/>
          <w:sz w:val="22"/>
          <w:szCs w:val="22"/>
        </w:rPr>
        <w:t xml:space="preserve"> Národnej rady Slovenskej republiky </w:t>
      </w:r>
      <w:r w:rsidRPr="006A6D95" w:rsidR="00D30C76">
        <w:rPr>
          <w:rFonts w:ascii="Book Antiqua" w:hAnsi="Book Antiqua"/>
          <w:sz w:val="22"/>
          <w:szCs w:val="22"/>
        </w:rPr>
        <w:t>(NR SR)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267ECD">
        <w:rPr>
          <w:rFonts w:ascii="Book Antiqua" w:hAnsi="Book Antiqua"/>
          <w:sz w:val="22"/>
          <w:szCs w:val="22"/>
        </w:rPr>
        <w:t>Miroslav Kadúc</w:t>
      </w:r>
      <w:r w:rsidRPr="006A6D95" w:rsidR="00970D80">
        <w:rPr>
          <w:rFonts w:ascii="Book Antiqua" w:hAnsi="Book Antiqua"/>
          <w:sz w:val="22"/>
          <w:szCs w:val="22"/>
        </w:rPr>
        <w:t xml:space="preserve">. </w:t>
      </w:r>
    </w:p>
    <w:p w:rsidR="005973DA" w:rsidP="00755FC2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D7572" w:rsidR="00F47C73">
        <w:rPr>
          <w:rFonts w:ascii="Book Antiqua" w:hAnsi="Book Antiqua"/>
          <w:sz w:val="22"/>
          <w:szCs w:val="22"/>
        </w:rPr>
        <w:t xml:space="preserve">Cieľom návrhu zákona </w:t>
      </w:r>
      <w:r w:rsidRPr="003D7572" w:rsidR="003D7572">
        <w:rPr>
          <w:rFonts w:ascii="Book Antiqua" w:hAnsi="Book Antiqua"/>
          <w:sz w:val="22"/>
          <w:szCs w:val="22"/>
        </w:rPr>
        <w:t xml:space="preserve">je </w:t>
      </w:r>
      <w:r w:rsidR="00D62C06">
        <w:rPr>
          <w:rFonts w:ascii="Book Antiqua" w:hAnsi="Book Antiqua"/>
          <w:sz w:val="22"/>
          <w:szCs w:val="22"/>
        </w:rPr>
        <w:t xml:space="preserve">z funkčného a procedurálneho hľadiska </w:t>
      </w:r>
      <w:r w:rsidR="00512477">
        <w:rPr>
          <w:rFonts w:ascii="Book Antiqua" w:hAnsi="Book Antiqua"/>
          <w:sz w:val="22"/>
          <w:szCs w:val="22"/>
        </w:rPr>
        <w:t>reagovať na </w:t>
      </w:r>
      <w:r w:rsidRPr="00755FC2" w:rsidR="00512477">
        <w:rPr>
          <w:rFonts w:ascii="Book Antiqua" w:hAnsi="Book Antiqua"/>
          <w:sz w:val="22"/>
          <w:szCs w:val="22"/>
        </w:rPr>
        <w:t>rozšírenie subjektov zákonodarnej iniciatívy</w:t>
      </w:r>
      <w:r w:rsidR="00512477">
        <w:rPr>
          <w:rFonts w:ascii="Book Antiqua" w:hAnsi="Book Antiqua"/>
          <w:b/>
          <w:sz w:val="22"/>
          <w:szCs w:val="22"/>
        </w:rPr>
        <w:t xml:space="preserve">. </w:t>
      </w:r>
      <w:r w:rsidR="00D62C06">
        <w:rPr>
          <w:rFonts w:ascii="Book Antiqua" w:hAnsi="Book Antiqua"/>
          <w:sz w:val="22"/>
          <w:szCs w:val="22"/>
        </w:rPr>
        <w:t xml:space="preserve">Z tohto pohľadu je nutné vnímať tento návrh </w:t>
      </w:r>
      <w:r w:rsidR="00AD447C">
        <w:rPr>
          <w:rFonts w:ascii="Book Antiqua" w:hAnsi="Book Antiqua"/>
          <w:sz w:val="22"/>
          <w:szCs w:val="22"/>
        </w:rPr>
        <w:t xml:space="preserve">zákona </w:t>
      </w:r>
      <w:r w:rsidR="00D62C06">
        <w:rPr>
          <w:rFonts w:ascii="Book Antiqua" w:hAnsi="Book Antiqua"/>
          <w:sz w:val="22"/>
          <w:szCs w:val="22"/>
        </w:rPr>
        <w:t xml:space="preserve">ako neoddeliteľnú „legislatívnu dvojičku“ návrhu ústavného zákona, ktorým sa priznáva prezidentovi Slovenskej republiky zákonodarná iniciatíva. </w:t>
      </w:r>
    </w:p>
    <w:p w:rsidR="00AD447C" w:rsidP="005973DA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973DA">
        <w:rPr>
          <w:rFonts w:ascii="Book Antiqua" w:hAnsi="Book Antiqua"/>
          <w:sz w:val="22"/>
          <w:szCs w:val="22"/>
        </w:rPr>
        <w:t xml:space="preserve">Zákonodarná iniciatíva je esenciálnym prvkom demokratického legislatívneho procesu, keďže stojí </w:t>
      </w:r>
      <w:r w:rsidRPr="00297AB6" w:rsidR="005973DA">
        <w:rPr>
          <w:rFonts w:ascii="Book Antiqua" w:hAnsi="Book Antiqua"/>
          <w:sz w:val="22"/>
          <w:szCs w:val="22"/>
        </w:rPr>
        <w:t xml:space="preserve">na jeho samotnom počiatku. Z využitia práva zákonodarnej iniciatívy oprávneného subjektu </w:t>
      </w:r>
      <w:r w:rsidRPr="00755FC2" w:rsidR="005973DA">
        <w:rPr>
          <w:rFonts w:ascii="Book Antiqua" w:hAnsi="Book Antiqua"/>
          <w:sz w:val="22"/>
          <w:szCs w:val="22"/>
        </w:rPr>
        <w:t>vzniká povinnosť zákonodarného zboru</w:t>
      </w:r>
      <w:r w:rsidR="005973DA">
        <w:rPr>
          <w:rFonts w:ascii="Book Antiqua" w:hAnsi="Book Antiqua"/>
          <w:sz w:val="22"/>
          <w:szCs w:val="22"/>
        </w:rPr>
        <w:t xml:space="preserve"> zaoberať sa a prerokovať návrh zákona podľa štandardných pravidiel zákonodarného procesu. </w:t>
      </w:r>
    </w:p>
    <w:p w:rsidR="00E83878" w:rsidRPr="00E83878" w:rsidP="00D91083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D447C">
        <w:rPr>
          <w:rFonts w:ascii="Book Antiqua" w:hAnsi="Book Antiqua"/>
          <w:sz w:val="22"/>
          <w:szCs w:val="22"/>
        </w:rPr>
        <w:t xml:space="preserve">Niektorí teoretici ústavného práva vnímajú </w:t>
      </w:r>
      <w:r w:rsidR="00130AF1">
        <w:rPr>
          <w:rFonts w:ascii="Book Antiqua" w:hAnsi="Book Antiqua"/>
          <w:sz w:val="22"/>
          <w:szCs w:val="22"/>
        </w:rPr>
        <w:t xml:space="preserve">aj </w:t>
      </w:r>
      <w:r w:rsidR="00AD447C">
        <w:rPr>
          <w:rFonts w:ascii="Book Antiqua" w:hAnsi="Book Antiqua"/>
          <w:sz w:val="22"/>
          <w:szCs w:val="22"/>
        </w:rPr>
        <w:t xml:space="preserve">súčasný stav, v ktorom disponuje prezident len právom suspenzívneho veta, </w:t>
      </w:r>
      <w:r w:rsidRPr="00297AB6" w:rsidR="00AD447C">
        <w:rPr>
          <w:rFonts w:ascii="Book Antiqua" w:hAnsi="Book Antiqua"/>
          <w:sz w:val="22"/>
          <w:szCs w:val="22"/>
        </w:rPr>
        <w:t>ako „</w:t>
      </w:r>
      <w:r w:rsidRPr="00755FC2" w:rsidR="00AD447C">
        <w:rPr>
          <w:rFonts w:ascii="Book Antiqua" w:hAnsi="Book Antiqua"/>
          <w:sz w:val="22"/>
          <w:szCs w:val="22"/>
        </w:rPr>
        <w:t>skrytú zákonodarnú iniciatívu</w:t>
      </w:r>
      <w:r w:rsidRPr="00297AB6" w:rsidR="00AD447C">
        <w:rPr>
          <w:rFonts w:ascii="Book Antiqua" w:hAnsi="Book Antiqua"/>
          <w:sz w:val="22"/>
          <w:szCs w:val="22"/>
        </w:rPr>
        <w:t>“</w:t>
      </w:r>
      <w:r w:rsidR="00130AF1">
        <w:rPr>
          <w:rFonts w:ascii="Book Antiqua" w:hAnsi="Book Antiqua"/>
          <w:sz w:val="22"/>
          <w:szCs w:val="22"/>
        </w:rPr>
        <w:t xml:space="preserve"> prezidenta. [</w:t>
      </w:r>
      <w:r w:rsidRPr="00130AF1" w:rsidR="00130AF1">
        <w:rPr>
          <w:rFonts w:ascii="Book Antiqua" w:hAnsi="Book Antiqua"/>
          <w:i/>
          <w:sz w:val="22"/>
          <w:szCs w:val="22"/>
        </w:rPr>
        <w:t>Kráľ, J.: Legislatíva. Teória a prax</w:t>
      </w:r>
      <w:r w:rsidR="00130AF1">
        <w:rPr>
          <w:rFonts w:ascii="Book Antiqua" w:hAnsi="Book Antiqua"/>
          <w:sz w:val="22"/>
          <w:szCs w:val="22"/>
        </w:rPr>
        <w:t xml:space="preserve">.]. Nepodpísanie schváleného zákona a jeho vrátenie </w:t>
      </w:r>
      <w:r>
        <w:rPr>
          <w:rFonts w:ascii="Book Antiqua" w:hAnsi="Book Antiqua"/>
          <w:sz w:val="22"/>
          <w:szCs w:val="22"/>
        </w:rPr>
        <w:t>na </w:t>
      </w:r>
      <w:r w:rsidR="00652395">
        <w:rPr>
          <w:rFonts w:ascii="Book Antiqua" w:hAnsi="Book Antiqua"/>
          <w:sz w:val="22"/>
          <w:szCs w:val="22"/>
        </w:rPr>
        <w:t xml:space="preserve">prerokovanie </w:t>
      </w:r>
      <w:r w:rsidR="00130AF1">
        <w:rPr>
          <w:rFonts w:ascii="Book Antiqua" w:hAnsi="Book Antiqua"/>
          <w:sz w:val="22"/>
          <w:szCs w:val="22"/>
        </w:rPr>
        <w:t>parlamentu je momentálne považované za jedinú možnosť vstupu prezidenta Slovenskej republiky do legislatívneho procesu.</w:t>
      </w:r>
      <w:r w:rsidR="00652395">
        <w:rPr>
          <w:rFonts w:ascii="Book Antiqua" w:hAnsi="Book Antiqua"/>
          <w:sz w:val="22"/>
          <w:szCs w:val="22"/>
        </w:rPr>
        <w:t xml:space="preserve"> Zákon č. 350/1996 Z.z. o rokovacom poriadku </w:t>
      </w:r>
      <w:r w:rsidRPr="00652395" w:rsidR="00652395">
        <w:rPr>
          <w:rFonts w:ascii="Book Antiqua" w:hAnsi="Book Antiqua"/>
          <w:sz w:val="22"/>
          <w:szCs w:val="22"/>
        </w:rPr>
        <w:t>Národnej rady Slovenskej republiky (ďalej len „</w:t>
      </w:r>
      <w:r w:rsidR="00652395">
        <w:rPr>
          <w:rFonts w:ascii="Book Antiqua" w:hAnsi="Book Antiqua"/>
          <w:sz w:val="22"/>
          <w:szCs w:val="22"/>
        </w:rPr>
        <w:t>rokovací pori</w:t>
      </w:r>
      <w:r w:rsidRPr="00652395" w:rsidR="00652395">
        <w:rPr>
          <w:rFonts w:ascii="Book Antiqua" w:hAnsi="Book Antiqua"/>
          <w:sz w:val="22"/>
          <w:szCs w:val="22"/>
        </w:rPr>
        <w:t>a</w:t>
      </w:r>
      <w:r w:rsidR="00652395">
        <w:rPr>
          <w:rFonts w:ascii="Book Antiqua" w:hAnsi="Book Antiqua"/>
          <w:sz w:val="22"/>
          <w:szCs w:val="22"/>
        </w:rPr>
        <w:t>dok</w:t>
      </w:r>
      <w:r w:rsidRPr="00652395" w:rsidR="00652395">
        <w:rPr>
          <w:rFonts w:ascii="Book Antiqua" w:hAnsi="Book Antiqua"/>
          <w:sz w:val="22"/>
          <w:szCs w:val="22"/>
        </w:rPr>
        <w:t>“)</w:t>
      </w:r>
      <w:r w:rsidR="00652395">
        <w:rPr>
          <w:rFonts w:ascii="Book Antiqua" w:hAnsi="Book Antiqua"/>
          <w:sz w:val="22"/>
          <w:szCs w:val="22"/>
        </w:rPr>
        <w:t xml:space="preserve"> venuje tejto fakultatívnej fáze legislatívneho procesu osobitné ustanovenia (</w:t>
      </w:r>
      <w:r w:rsidRPr="00652395" w:rsidR="00652395">
        <w:rPr>
          <w:rFonts w:ascii="Book Antiqua" w:hAnsi="Book Antiqua"/>
          <w:sz w:val="22"/>
          <w:szCs w:val="22"/>
        </w:rPr>
        <w:t>§ 90</w:t>
      </w:r>
      <w:r>
        <w:rPr>
          <w:rFonts w:ascii="Book Antiqua" w:hAnsi="Book Antiqua"/>
          <w:sz w:val="22"/>
          <w:szCs w:val="22"/>
        </w:rPr>
        <w:t xml:space="preserve"> </w:t>
      </w:r>
      <w:r w:rsidRPr="00652395" w:rsidR="00652395">
        <w:rPr>
          <w:rFonts w:ascii="Book Antiqua" w:hAnsi="Book Antiqua"/>
          <w:sz w:val="22"/>
          <w:szCs w:val="22"/>
        </w:rPr>
        <w:t>Vrátenie zákona prezidentom republiky</w:t>
      </w:r>
      <w:r w:rsidRPr="00E83878" w:rsidR="00652395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ktorých obsahom je vymedzenie spôsobu využitia</w:t>
      </w:r>
      <w:r w:rsidR="005973DA">
        <w:rPr>
          <w:rFonts w:ascii="Book Antiqua" w:hAnsi="Book Antiqua"/>
          <w:sz w:val="22"/>
          <w:szCs w:val="22"/>
        </w:rPr>
        <w:t xml:space="preserve"> tejto prezidentskej právomoci.</w:t>
      </w:r>
    </w:p>
    <w:p w:rsidR="00E83878" w:rsidP="00D91083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83878">
        <w:rPr>
          <w:rFonts w:ascii="Book Antiqua" w:hAnsi="Book Antiqua"/>
          <w:b/>
          <w:sz w:val="22"/>
          <w:szCs w:val="22"/>
        </w:rPr>
        <w:t xml:space="preserve"> </w:t>
      </w:r>
      <w:r w:rsidRPr="00E83878">
        <w:rPr>
          <w:rFonts w:ascii="Book Antiqua" w:hAnsi="Book Antiqua"/>
          <w:sz w:val="22"/>
          <w:szCs w:val="22"/>
        </w:rPr>
        <w:t>V </w:t>
      </w:r>
      <w:r w:rsidRPr="00297AB6">
        <w:rPr>
          <w:rFonts w:ascii="Book Antiqua" w:hAnsi="Book Antiqua"/>
          <w:sz w:val="22"/>
          <w:szCs w:val="22"/>
        </w:rPr>
        <w:t>návrhu zákona je</w:t>
      </w:r>
      <w:r w:rsidRPr="00755FC2">
        <w:rPr>
          <w:rFonts w:ascii="Book Antiqua" w:hAnsi="Book Antiqua"/>
          <w:sz w:val="22"/>
          <w:szCs w:val="22"/>
        </w:rPr>
        <w:t xml:space="preserve"> z procesného hľadiska </w:t>
      </w:r>
      <w:r w:rsidRPr="00297AB6">
        <w:rPr>
          <w:rFonts w:ascii="Book Antiqua" w:hAnsi="Book Antiqua"/>
          <w:sz w:val="22"/>
          <w:szCs w:val="22"/>
        </w:rPr>
        <w:t>využitý</w:t>
      </w:r>
      <w:r w:rsidRPr="00755FC2">
        <w:rPr>
          <w:rFonts w:ascii="Book Antiqua" w:hAnsi="Book Antiqua"/>
          <w:sz w:val="22"/>
          <w:szCs w:val="22"/>
        </w:rPr>
        <w:t xml:space="preserve"> aktuálny mechanizmus rokovacieho poriadku </w:t>
      </w:r>
      <w:r w:rsidRPr="00297AB6">
        <w:rPr>
          <w:rFonts w:ascii="Book Antiqua" w:hAnsi="Book Antiqua"/>
          <w:sz w:val="22"/>
          <w:szCs w:val="22"/>
        </w:rPr>
        <w:t>a</w:t>
      </w:r>
      <w:r w:rsidRPr="00755FC2">
        <w:rPr>
          <w:rFonts w:ascii="Book Antiqua" w:hAnsi="Book Antiqua"/>
          <w:sz w:val="22"/>
          <w:szCs w:val="22"/>
        </w:rPr>
        <w:t xml:space="preserve"> analogicky </w:t>
      </w:r>
      <w:r w:rsidRPr="00297AB6">
        <w:rPr>
          <w:rFonts w:ascii="Book Antiqua" w:hAnsi="Book Antiqua"/>
          <w:sz w:val="22"/>
          <w:szCs w:val="22"/>
        </w:rPr>
        <w:t>je premietnutý do navrhovanej novej právnej úpravy,</w:t>
      </w:r>
      <w:r w:rsidRPr="00755FC2">
        <w:rPr>
          <w:rFonts w:ascii="Book Antiqua" w:hAnsi="Book Antiqua"/>
          <w:sz w:val="22"/>
          <w:szCs w:val="22"/>
        </w:rPr>
        <w:t xml:space="preserve"> </w:t>
      </w:r>
      <w:r w:rsidRPr="00297AB6">
        <w:rPr>
          <w:rFonts w:ascii="Book Antiqua" w:hAnsi="Book Antiqua"/>
          <w:sz w:val="22"/>
          <w:szCs w:val="22"/>
        </w:rPr>
        <w:t>ktorá</w:t>
      </w:r>
      <w:r w:rsidRPr="00755FC2">
        <w:rPr>
          <w:rFonts w:ascii="Book Antiqua" w:hAnsi="Book Antiqua"/>
          <w:sz w:val="22"/>
          <w:szCs w:val="22"/>
        </w:rPr>
        <w:t xml:space="preserve"> umožňuje prezidentovi využitie „pravej“ zákonodarnej iniciatívy. </w:t>
      </w:r>
      <w:r w:rsidRPr="00297AB6" w:rsidR="00D91083">
        <w:rPr>
          <w:rFonts w:ascii="Book Antiqua" w:hAnsi="Book Antiqua"/>
          <w:sz w:val="22"/>
          <w:szCs w:val="22"/>
        </w:rPr>
        <w:t>Práve pomocou</w:t>
      </w:r>
      <w:r w:rsidR="00D91083">
        <w:rPr>
          <w:rFonts w:ascii="Book Antiqua" w:hAnsi="Book Antiqua"/>
          <w:sz w:val="22"/>
          <w:szCs w:val="22"/>
        </w:rPr>
        <w:t xml:space="preserve"> toho návrhu zákona sa prezident Slovenskej republiky reálne uvádza do parlamentnej praxe ako aktívny zákonodarný činiteľ, ktorému je z procesného hľadiska umožnená efektívna aplikácia jeho novej ústavnej právomoci.</w:t>
      </w:r>
    </w:p>
    <w:p w:rsidR="00512477" w:rsidP="00D91083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podnikateľskú sféru, nevyvoláva sociálne vplyvy, vplyvy na životné prostredie a ani vplyvy na informatizáciu spoločnosti.</w:t>
      </w:r>
    </w:p>
    <w:p w:rsidR="00512477" w:rsidP="00D91083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2477">
        <w:rPr>
          <w:rFonts w:ascii="Book Antiqua" w:hAnsi="Book Antiqua"/>
          <w:sz w:val="22"/>
          <w:szCs w:val="22"/>
        </w:rPr>
        <w:t>Návrh zákona je v súlade s Ústavou Slovenskej</w:t>
      </w:r>
      <w:r w:rsidR="00BE241A">
        <w:rPr>
          <w:rFonts w:ascii="Book Antiqua" w:hAnsi="Book Antiqua"/>
          <w:sz w:val="22"/>
          <w:szCs w:val="22"/>
        </w:rPr>
        <w:t xml:space="preserve"> republiky, ústavnými zákonmi a </w:t>
      </w:r>
      <w:r w:rsidRPr="00512477">
        <w:rPr>
          <w:rFonts w:ascii="Book Antiqua" w:hAnsi="Book Antiqua"/>
          <w:sz w:val="22"/>
          <w:szCs w:val="22"/>
        </w:rPr>
        <w:t xml:space="preserve">ostatnými všeobecne záväznými právnymi predpismi Slovenskej republiky, medzinárodnými zmluvami a inými medzinárodnými dokumentmi, ktorými je Slovenská republika viazaná, ako aj s právom Európskej únie. </w:t>
      </w:r>
    </w:p>
    <w:p w:rsidR="000378AE" w:rsidRPr="00512477" w:rsidP="00D91083">
      <w:pPr>
        <w:pStyle w:val="NormalWeb"/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378AE" w:rsidRPr="00176810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K Čl. I</w:t>
      </w:r>
    </w:p>
    <w:p w:rsidR="000378AE" w:rsidRPr="006A6D95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  <w:u w:val="single"/>
        </w:rPr>
        <w:t>K bodu 1</w:t>
      </w:r>
    </w:p>
    <w:p w:rsidR="005F6420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21894">
        <w:rPr>
          <w:rFonts w:ascii="Book Antiqua" w:hAnsi="Book Antiqua"/>
          <w:sz w:val="22"/>
          <w:szCs w:val="22"/>
        </w:rPr>
        <w:t xml:space="preserve">Rokovací poriadok vo svojich ustanoveniach o začatí rokovania </w:t>
      </w:r>
      <w:r>
        <w:rPr>
          <w:rFonts w:ascii="Book Antiqua" w:hAnsi="Book Antiqua"/>
          <w:sz w:val="22"/>
          <w:szCs w:val="22"/>
        </w:rPr>
        <w:t>stanovuje, že pri </w:t>
      </w:r>
      <w:r w:rsidRPr="005F6420">
        <w:rPr>
          <w:rFonts w:ascii="Book Antiqua" w:hAnsi="Book Antiqua"/>
          <w:sz w:val="22"/>
          <w:szCs w:val="22"/>
        </w:rPr>
        <w:t xml:space="preserve">prerokúvaní veci zaradenej do programu schôdze </w:t>
      </w:r>
      <w:r>
        <w:rPr>
          <w:rFonts w:ascii="Book Antiqua" w:hAnsi="Book Antiqua"/>
          <w:sz w:val="22"/>
          <w:szCs w:val="22"/>
        </w:rPr>
        <w:t xml:space="preserve">NR SR ako prvý </w:t>
      </w:r>
      <w:r w:rsidRPr="00297AB6">
        <w:rPr>
          <w:rFonts w:ascii="Book Antiqua" w:hAnsi="Book Antiqua"/>
          <w:sz w:val="22"/>
          <w:szCs w:val="22"/>
        </w:rPr>
        <w:t xml:space="preserve">vystúpi </w:t>
      </w:r>
      <w:r w:rsidRPr="00755FC2">
        <w:rPr>
          <w:rFonts w:ascii="Book Antiqua" w:hAnsi="Book Antiqua"/>
          <w:sz w:val="22"/>
          <w:szCs w:val="22"/>
        </w:rPr>
        <w:t>navrhovateľ</w:t>
      </w:r>
      <w:r>
        <w:rPr>
          <w:rFonts w:ascii="Book Antiqua" w:hAnsi="Book Antiqua"/>
          <w:sz w:val="22"/>
          <w:szCs w:val="22"/>
        </w:rPr>
        <w:t xml:space="preserve"> a </w:t>
      </w:r>
      <w:r w:rsidRPr="005F6420">
        <w:rPr>
          <w:rFonts w:ascii="Book Antiqua" w:hAnsi="Book Antiqua"/>
          <w:sz w:val="22"/>
          <w:szCs w:val="22"/>
        </w:rPr>
        <w:t>po ňom spravodajca, ak bol určený.</w:t>
      </w:r>
      <w:r>
        <w:rPr>
          <w:rFonts w:ascii="Book Antiqua" w:hAnsi="Book Antiqua"/>
          <w:sz w:val="22"/>
          <w:szCs w:val="22"/>
        </w:rPr>
        <w:t xml:space="preserve"> Toto všeobecné pravidlo je v špecifických prípadoch rozlične normatívne modifikované napr.</w:t>
      </w:r>
      <w:r w:rsidRPr="005F6420">
        <w:rPr>
          <w:rFonts w:ascii="Times New Roman" w:hAnsi="Times New Roman"/>
        </w:rPr>
        <w:t xml:space="preserve"> </w:t>
      </w:r>
      <w:r>
        <w:rPr>
          <w:rFonts w:ascii="Book Antiqua" w:hAnsi="Book Antiqua"/>
          <w:sz w:val="22"/>
          <w:szCs w:val="22"/>
        </w:rPr>
        <w:t>a</w:t>
      </w:r>
      <w:r w:rsidRPr="005F6420">
        <w:rPr>
          <w:rFonts w:ascii="Book Antiqua" w:hAnsi="Book Antiqua"/>
          <w:sz w:val="22"/>
          <w:szCs w:val="22"/>
        </w:rPr>
        <w:t>k je navrhovateľom</w:t>
      </w:r>
      <w:r>
        <w:rPr>
          <w:rFonts w:ascii="Book Antiqua" w:hAnsi="Book Antiqua"/>
          <w:sz w:val="22"/>
          <w:szCs w:val="22"/>
        </w:rPr>
        <w:t xml:space="preserve"> zákona</w:t>
      </w:r>
      <w:r w:rsidRPr="005F6420">
        <w:rPr>
          <w:rFonts w:ascii="Book Antiqua" w:hAnsi="Book Antiqua"/>
          <w:sz w:val="22"/>
          <w:szCs w:val="22"/>
        </w:rPr>
        <w:t xml:space="preserve"> výbor, môže vystúpiť v jeho mene poverený člen výboru.</w:t>
      </w:r>
    </w:p>
    <w:p w:rsidR="007A6C60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F6420">
        <w:rPr>
          <w:rFonts w:ascii="Book Antiqua" w:hAnsi="Book Antiqua"/>
          <w:sz w:val="22"/>
          <w:szCs w:val="22"/>
        </w:rPr>
        <w:t>V p</w:t>
      </w:r>
      <w:r w:rsidR="00A43C64">
        <w:rPr>
          <w:rFonts w:ascii="Book Antiqua" w:hAnsi="Book Antiqua"/>
          <w:sz w:val="22"/>
          <w:szCs w:val="22"/>
        </w:rPr>
        <w:t>rv</w:t>
      </w:r>
      <w:r w:rsidR="005F6420">
        <w:rPr>
          <w:rFonts w:ascii="Book Antiqua" w:hAnsi="Book Antiqua"/>
          <w:sz w:val="22"/>
          <w:szCs w:val="22"/>
        </w:rPr>
        <w:t>om</w:t>
      </w:r>
      <w:r w:rsidR="00A43C64">
        <w:rPr>
          <w:rFonts w:ascii="Book Antiqua" w:hAnsi="Book Antiqua"/>
          <w:sz w:val="22"/>
          <w:szCs w:val="22"/>
        </w:rPr>
        <w:t xml:space="preserve"> bod</w:t>
      </w:r>
      <w:r w:rsidR="005F6420">
        <w:rPr>
          <w:rFonts w:ascii="Book Antiqua" w:hAnsi="Book Antiqua"/>
          <w:sz w:val="22"/>
          <w:szCs w:val="22"/>
        </w:rPr>
        <w:t>e</w:t>
      </w:r>
      <w:r w:rsidR="00A43C64">
        <w:rPr>
          <w:rFonts w:ascii="Book Antiqua" w:hAnsi="Book Antiqua"/>
          <w:sz w:val="22"/>
          <w:szCs w:val="22"/>
        </w:rPr>
        <w:t xml:space="preserve"> návrhu zákona </w:t>
      </w:r>
      <w:r w:rsidR="005F6420">
        <w:rPr>
          <w:rFonts w:ascii="Book Antiqua" w:hAnsi="Book Antiqua"/>
          <w:sz w:val="22"/>
          <w:szCs w:val="22"/>
        </w:rPr>
        <w:t xml:space="preserve">je upravená ďalšia špecifická výnimka, vzťahujúca sa na situáciu, keď prezident Slovenskej republiky v pozícii navrhovateľa, nemôže vystúpiť v rámci rokovania v pléne </w:t>
      </w:r>
      <w:r w:rsidR="00BE241A">
        <w:rPr>
          <w:rFonts w:ascii="Book Antiqua" w:hAnsi="Book Antiqua"/>
          <w:sz w:val="22"/>
          <w:szCs w:val="22"/>
        </w:rPr>
        <w:t xml:space="preserve">parlamentu z objektívnych (odôvodnených) príčin. V takejto situácii ho </w:t>
      </w:r>
      <w:r w:rsidRPr="00755FC2" w:rsidR="00BE241A">
        <w:rPr>
          <w:rFonts w:ascii="Book Antiqua" w:hAnsi="Book Antiqua"/>
          <w:b/>
          <w:sz w:val="22"/>
          <w:szCs w:val="22"/>
        </w:rPr>
        <w:t xml:space="preserve">môže zastúpiť </w:t>
      </w:r>
      <w:r w:rsidRPr="00297AB6">
        <w:rPr>
          <w:rFonts w:ascii="Book Antiqua" w:hAnsi="Book Antiqua"/>
          <w:b/>
          <w:sz w:val="22"/>
          <w:szCs w:val="22"/>
        </w:rPr>
        <w:t>vedúci</w:t>
      </w:r>
      <w:r w:rsidRPr="00BE241A">
        <w:rPr>
          <w:rFonts w:ascii="Book Antiqua" w:hAnsi="Book Antiqua"/>
          <w:b/>
          <w:sz w:val="22"/>
          <w:szCs w:val="22"/>
        </w:rPr>
        <w:t xml:space="preserve"> Kancelárie pre</w:t>
      </w:r>
      <w:r w:rsidRPr="00BE241A" w:rsidR="00BE241A">
        <w:rPr>
          <w:rFonts w:ascii="Book Antiqua" w:hAnsi="Book Antiqua"/>
          <w:b/>
          <w:sz w:val="22"/>
          <w:szCs w:val="22"/>
        </w:rPr>
        <w:t>zidenta Slovenskej republiky</w:t>
      </w:r>
      <w:r w:rsidR="00BE241A">
        <w:rPr>
          <w:rFonts w:ascii="Book Antiqua" w:hAnsi="Book Antiqua"/>
          <w:sz w:val="22"/>
          <w:szCs w:val="22"/>
        </w:rPr>
        <w:t>.</w:t>
      </w:r>
    </w:p>
    <w:p w:rsidR="00737158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BE241A">
        <w:rPr>
          <w:rFonts w:ascii="Book Antiqua" w:hAnsi="Book Antiqua"/>
          <w:sz w:val="22"/>
          <w:szCs w:val="22"/>
        </w:rPr>
        <w:t xml:space="preserve">Takéto zastúpenie nevyžaduje súhlas poslancov NR SR, avšak, ako </w:t>
      </w:r>
      <w:r w:rsidRPr="00755FC2" w:rsidR="00BE241A">
        <w:rPr>
          <w:rFonts w:ascii="Book Antiqua" w:hAnsi="Book Antiqua"/>
          <w:b/>
          <w:sz w:val="22"/>
          <w:szCs w:val="22"/>
        </w:rPr>
        <w:t>z dikcie návrhu zákona jednoznačne vyplýva, je potrebná existencia relevantn</w:t>
      </w:r>
      <w:r w:rsidRPr="00755FC2">
        <w:rPr>
          <w:rFonts w:ascii="Book Antiqua" w:hAnsi="Book Antiqua"/>
          <w:b/>
          <w:sz w:val="22"/>
          <w:szCs w:val="22"/>
        </w:rPr>
        <w:t>ých dôvodov pre toto zastúpenie.</w:t>
      </w:r>
      <w:r>
        <w:rPr>
          <w:rFonts w:ascii="Book Antiqua" w:hAnsi="Book Antiqua"/>
          <w:sz w:val="22"/>
          <w:szCs w:val="22"/>
        </w:rPr>
        <w:t xml:space="preserve"> Takým dôvodom sa javí byť napríklad neprítomnosť prezidenta Slovenskej republiky na území Slovenskej republiky z dôvodu plnenia svojich ďalších, ústavou predpokladaných reprezentačných povinností. Vo všeobecnosti je možné prezumovať, že plnenie akýchkoľvek povinností vyplývajúcich z plnenia funkcií prezidenta Slovenskej republiky môže byť legitímnym dôvodom na jeho zastúpenie. </w:t>
      </w:r>
    </w:p>
    <w:p w:rsidR="00737158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Keďže je termín prerokovania konkrétnych bodov schôdze NR SR relatívne pohyblivý, pri pracovnej vyťaženosti prezidenta Slovenskej </w:t>
      </w:r>
      <w:r w:rsidRPr="005C6AC0">
        <w:rPr>
          <w:rFonts w:ascii="Book Antiqua" w:hAnsi="Book Antiqua"/>
          <w:sz w:val="22"/>
          <w:szCs w:val="22"/>
        </w:rPr>
        <w:t xml:space="preserve">republiky môže nastať situácia, že by nemohol byť prítomný v budove NR SR. Aby sa predišlo komplikáciám, ale aj možným politickým </w:t>
      </w:r>
      <w:r w:rsidRPr="00755FC2">
        <w:rPr>
          <w:rFonts w:ascii="Book Antiqua" w:hAnsi="Book Antiqua"/>
          <w:sz w:val="22"/>
          <w:szCs w:val="22"/>
        </w:rPr>
        <w:t>obštrukciám</w:t>
      </w:r>
      <w:r w:rsidRPr="005C6AC0">
        <w:rPr>
          <w:rFonts w:ascii="Book Antiqua" w:hAnsi="Book Antiqua"/>
          <w:sz w:val="22"/>
          <w:szCs w:val="22"/>
        </w:rPr>
        <w:t xml:space="preserve">, pri výkone navrhovaného práva zákonodarnej iniciatívy prezidenta, je žiaduce a zmysluplné, aby bola vytvorená </w:t>
      </w:r>
      <w:r w:rsidRPr="00755FC2">
        <w:rPr>
          <w:rFonts w:ascii="Book Antiqua" w:hAnsi="Book Antiqua"/>
          <w:sz w:val="22"/>
          <w:szCs w:val="22"/>
        </w:rPr>
        <w:t>zákonná alternatíva pre zastúpenie prezidenta</w:t>
      </w:r>
      <w:r w:rsidRPr="005C6AC0">
        <w:rPr>
          <w:rFonts w:ascii="Book Antiqua" w:hAnsi="Book Antiqua"/>
          <w:sz w:val="22"/>
          <w:szCs w:val="22"/>
        </w:rPr>
        <w:t xml:space="preserve"> Slovenskej republiky pri </w:t>
      </w:r>
      <w:r w:rsidRPr="005C6AC0" w:rsidR="00EB00D2">
        <w:rPr>
          <w:rFonts w:ascii="Book Antiqua" w:hAnsi="Book Antiqua"/>
          <w:sz w:val="22"/>
          <w:szCs w:val="22"/>
        </w:rPr>
        <w:t>prezentovaní prezidentského</w:t>
      </w:r>
      <w:r w:rsidR="00EB00D2">
        <w:rPr>
          <w:rFonts w:ascii="Book Antiqua" w:hAnsi="Book Antiqua"/>
          <w:sz w:val="22"/>
          <w:szCs w:val="22"/>
        </w:rPr>
        <w:t xml:space="preserve"> návrhu zákona počas </w:t>
      </w:r>
      <w:r>
        <w:rPr>
          <w:rFonts w:ascii="Book Antiqua" w:hAnsi="Book Antiqua"/>
          <w:sz w:val="22"/>
          <w:szCs w:val="22"/>
        </w:rPr>
        <w:t xml:space="preserve">rokovania NR SR.  </w:t>
      </w:r>
    </w:p>
    <w:p w:rsidR="00EB00D2" w:rsidP="00AA6A3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Táto myšlienka má taktiež oporu v platnej a účinnej právnej úprave, ktorá podobné zastúpenie prezidenta Slovenskej republiky umožňuje na schôdzi NR SR pri prerokovaní návrhu vráteného prezidentom (</w:t>
      </w:r>
      <w:r w:rsidRPr="00EB00D2">
        <w:rPr>
          <w:rFonts w:ascii="Book Antiqua" w:hAnsi="Book Antiqua"/>
          <w:sz w:val="22"/>
          <w:szCs w:val="22"/>
        </w:rPr>
        <w:t>§ 90</w:t>
      </w:r>
      <w:r>
        <w:rPr>
          <w:rFonts w:ascii="Book Antiqua" w:hAnsi="Book Antiqua"/>
          <w:sz w:val="22"/>
          <w:szCs w:val="22"/>
        </w:rPr>
        <w:t xml:space="preserve"> ods. 3 rokovacieho poriadku)</w:t>
      </w:r>
      <w:r w:rsidR="00755FC2">
        <w:rPr>
          <w:rFonts w:ascii="Book Antiqua" w:hAnsi="Book Antiqua"/>
          <w:sz w:val="22"/>
          <w:szCs w:val="22"/>
        </w:rPr>
        <w:t>.</w:t>
      </w:r>
    </w:p>
    <w:p w:rsidR="00EB00D2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03F51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A6D95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2</w:t>
      </w:r>
    </w:p>
    <w:p w:rsidR="007A6C60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BE241A">
        <w:rPr>
          <w:rFonts w:ascii="Book Antiqua" w:hAnsi="Book Antiqua"/>
          <w:sz w:val="22"/>
          <w:szCs w:val="22"/>
        </w:rPr>
        <w:t>Druhý bod návrhu zákona obsahuje totožnú právnu úpravu, aká sa nachádza v ústavnom článku, na ktorý rokovaní poriadok v tomto paragrafe odkazuje v poznámke pod čiarou (čl. 87 ods.1 Ústavy Slovenskej republiky).</w:t>
      </w:r>
    </w:p>
    <w:p w:rsidR="007A6C60" w:rsidRPr="00BE241A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BE241A">
        <w:rPr>
          <w:rFonts w:ascii="Book Antiqua" w:hAnsi="Book Antiqua"/>
          <w:sz w:val="22"/>
          <w:szCs w:val="22"/>
        </w:rPr>
        <w:t xml:space="preserve">Obsahom tejto úpravy je doplnenie a rozšírenie subjektov zákonodarnej iniciatívy. K výborom NR SR, poslancom NR SR a k vláde Slovenskej republiky sa tak pridáva štvrtý subjekt - </w:t>
      </w:r>
      <w:r w:rsidRPr="00BE241A">
        <w:rPr>
          <w:rFonts w:ascii="Book Antiqua" w:hAnsi="Book Antiqua"/>
          <w:b/>
          <w:sz w:val="22"/>
          <w:szCs w:val="22"/>
        </w:rPr>
        <w:t>prezident Slovenskej republiky</w:t>
      </w:r>
      <w:r w:rsidR="00BE241A">
        <w:rPr>
          <w:rFonts w:ascii="Book Antiqua" w:hAnsi="Book Antiqua"/>
          <w:sz w:val="22"/>
          <w:szCs w:val="22"/>
        </w:rPr>
        <w:t>.</w:t>
      </w:r>
    </w:p>
    <w:p w:rsidR="00EB00D2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AA6A36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03F51" w:rsidRPr="006A6D95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3</w:t>
      </w:r>
    </w:p>
    <w:p w:rsidR="00BE241A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777105">
        <w:rPr>
          <w:rFonts w:ascii="Book Antiqua" w:hAnsi="Book Antiqua"/>
          <w:sz w:val="22"/>
          <w:szCs w:val="22"/>
        </w:rPr>
        <w:t>V § 70 ods. 2 rokovacieho poriadku je predsedovi NR SR stanovená povinnosť doručiť návrh zákona vláde Slovenskej republiky v prípadoch, ak tento návrh nevzni</w:t>
      </w:r>
      <w:r w:rsidR="00024446">
        <w:rPr>
          <w:rFonts w:ascii="Book Antiqua" w:hAnsi="Book Antiqua"/>
          <w:sz w:val="22"/>
          <w:szCs w:val="22"/>
        </w:rPr>
        <w:t xml:space="preserve">kol z vládnej iniciatívy. </w:t>
      </w:r>
    </w:p>
    <w:p w:rsidR="0002444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777105">
        <w:rPr>
          <w:rFonts w:ascii="Book Antiqua" w:hAnsi="Book Antiqua"/>
          <w:sz w:val="22"/>
          <w:szCs w:val="22"/>
        </w:rPr>
        <w:t>Vzhľadom na rozšírenie subjektov zákonodarnej iniciatívy je</w:t>
      </w:r>
      <w:r>
        <w:rPr>
          <w:rFonts w:ascii="Book Antiqua" w:hAnsi="Book Antiqua"/>
          <w:sz w:val="22"/>
          <w:szCs w:val="22"/>
        </w:rPr>
        <w:t xml:space="preserve"> nevyhnutné rozšíriť zmienenú povinnosť aj na prípady, ak je navrhovateľom zákona prezident Slovenskej republiky.  </w:t>
      </w:r>
    </w:p>
    <w:p w:rsidR="007A6C60" w:rsidRPr="007A6C60" w:rsidP="00D9108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777105">
        <w:rPr>
          <w:rFonts w:ascii="Book Antiqua" w:hAnsi="Book Antiqua"/>
          <w:sz w:val="22"/>
          <w:szCs w:val="22"/>
        </w:rPr>
        <w:t xml:space="preserve"> </w:t>
      </w:r>
    </w:p>
    <w:p w:rsidR="007A6C60" w:rsidRPr="006A6D95" w:rsidP="00D9108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4</w:t>
      </w:r>
    </w:p>
    <w:p w:rsidR="0002444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Rokovací poriadok upravuje aj spôsob odôvodňovania a prezentácie návrhu zákona pred výbormi NR SR. </w:t>
      </w:r>
    </w:p>
    <w:p w:rsidR="00024446" w:rsidRPr="00024446" w:rsidP="00AA6A3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zmysle </w:t>
      </w:r>
      <w:r w:rsidRPr="00024446">
        <w:rPr>
          <w:rFonts w:ascii="Book Antiqua" w:hAnsi="Book Antiqua"/>
          <w:sz w:val="22"/>
          <w:szCs w:val="22"/>
        </w:rPr>
        <w:t>§ 76</w:t>
      </w:r>
      <w:r>
        <w:rPr>
          <w:rFonts w:ascii="Book Antiqua" w:hAnsi="Book Antiqua"/>
          <w:sz w:val="22"/>
          <w:szCs w:val="22"/>
        </w:rPr>
        <w:t xml:space="preserve"> rokovacieho poriadku</w:t>
      </w:r>
      <w:r w:rsidRPr="00024446">
        <w:rPr>
          <w:rFonts w:ascii="Book Antiqua" w:hAnsi="Book Antiqua"/>
          <w:sz w:val="22"/>
          <w:szCs w:val="22"/>
        </w:rPr>
        <w:t xml:space="preserve"> odôvodňuje návrh zákona vo výboroch člen vlády alebo vedúci ústredného orgánu štátnej správy, ktorého tým vláda poverila. </w:t>
      </w:r>
      <w:r w:rsidR="00AA6A36">
        <w:rPr>
          <w:rFonts w:ascii="Book Antiqua" w:hAnsi="Book Antiqua"/>
          <w:sz w:val="22"/>
          <w:szCs w:val="22"/>
        </w:rPr>
        <w:t>Ak ide o </w:t>
      </w:r>
      <w:r w:rsidRPr="00024446">
        <w:rPr>
          <w:rFonts w:ascii="Book Antiqua" w:hAnsi="Book Antiqua"/>
          <w:sz w:val="22"/>
          <w:szCs w:val="22"/>
        </w:rPr>
        <w:t>návrh výboru alebo skupiny poslancov, návrh zákona odôvodní ni</w:t>
      </w:r>
      <w:r w:rsidR="00AA6A36">
        <w:rPr>
          <w:rFonts w:ascii="Book Antiqua" w:hAnsi="Book Antiqua"/>
          <w:sz w:val="22"/>
          <w:szCs w:val="22"/>
        </w:rPr>
        <w:t>mi poverený poslanec, a </w:t>
      </w:r>
      <w:r>
        <w:rPr>
          <w:rFonts w:ascii="Book Antiqua" w:hAnsi="Book Antiqua"/>
          <w:sz w:val="22"/>
          <w:szCs w:val="22"/>
        </w:rPr>
        <w:t>ak ide o </w:t>
      </w:r>
      <w:r w:rsidRPr="00024446">
        <w:rPr>
          <w:rFonts w:ascii="Book Antiqua" w:hAnsi="Book Antiqua"/>
          <w:sz w:val="22"/>
          <w:szCs w:val="22"/>
        </w:rPr>
        <w:t>návrh poslanca, navrhujúci poslanec.</w:t>
      </w:r>
    </w:p>
    <w:p w:rsidR="0002444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prípade novej eventuality, teda v prípade návrhu prezidenta Slovenskej republiky, je prirodzené, že primárnym subjektom, ktorý bude zákon zdôvodňovať</w:t>
      </w:r>
      <w:r w:rsidR="00755FC2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bude samotný </w:t>
      </w:r>
      <w:r w:rsidRPr="00024446">
        <w:rPr>
          <w:rFonts w:ascii="Book Antiqua" w:hAnsi="Book Antiqua"/>
          <w:b/>
          <w:sz w:val="22"/>
          <w:szCs w:val="22"/>
        </w:rPr>
        <w:t>prezident</w:t>
      </w:r>
      <w:r>
        <w:rPr>
          <w:rFonts w:ascii="Book Antiqua" w:hAnsi="Book Antiqua"/>
          <w:sz w:val="22"/>
          <w:szCs w:val="22"/>
        </w:rPr>
        <w:t xml:space="preserve"> </w:t>
      </w:r>
      <w:r w:rsidRPr="00024446">
        <w:rPr>
          <w:rFonts w:ascii="Book Antiqua" w:hAnsi="Book Antiqua"/>
          <w:b/>
          <w:sz w:val="22"/>
          <w:szCs w:val="22"/>
        </w:rPr>
        <w:t>Slovenskej republiky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AA6A36" w:rsidRPr="00AA6A3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24446">
        <w:rPr>
          <w:rFonts w:ascii="Book Antiqua" w:hAnsi="Book Antiqua"/>
          <w:sz w:val="22"/>
          <w:szCs w:val="22"/>
        </w:rPr>
        <w:t xml:space="preserve">Z obdobných príčin, aké boli prezentované v prvom bode, obsahuje návrh zákona aj možnosť zastúpenia prezidenta Slovenskej republiky </w:t>
      </w:r>
      <w:r w:rsidRPr="00AA6A36" w:rsidR="00024446">
        <w:rPr>
          <w:rFonts w:ascii="Book Antiqua" w:hAnsi="Book Antiqua"/>
          <w:b/>
          <w:sz w:val="22"/>
          <w:szCs w:val="22"/>
        </w:rPr>
        <w:t>vedúcim pracovníkom Kancelárie prezidenta Slovenskej republiky</w:t>
      </w:r>
      <w:r w:rsidR="00024446">
        <w:rPr>
          <w:rFonts w:ascii="Book Antiqua" w:hAnsi="Book Antiqua"/>
          <w:sz w:val="22"/>
          <w:szCs w:val="22"/>
        </w:rPr>
        <w:t xml:space="preserve"> (znova analógia k § 90 ods. </w:t>
      </w:r>
      <w:r>
        <w:rPr>
          <w:rFonts w:ascii="Book Antiqua" w:hAnsi="Book Antiqua"/>
          <w:sz w:val="22"/>
          <w:szCs w:val="22"/>
        </w:rPr>
        <w:t>4 rokovacieho poriadku: „</w:t>
      </w:r>
      <w:r>
        <w:rPr>
          <w:rFonts w:ascii="Book Antiqua" w:hAnsi="Book Antiqua"/>
          <w:i/>
          <w:sz w:val="22"/>
          <w:szCs w:val="22"/>
        </w:rPr>
        <w:t>Na </w:t>
      </w:r>
      <w:r w:rsidRPr="00AA6A36">
        <w:rPr>
          <w:rFonts w:ascii="Book Antiqua" w:hAnsi="Book Antiqua"/>
          <w:i/>
          <w:sz w:val="22"/>
          <w:szCs w:val="22"/>
        </w:rPr>
        <w:t>schôdzach výborov môž</w:t>
      </w:r>
      <w:r w:rsidRPr="00AA6A36" w:rsidR="00024446">
        <w:rPr>
          <w:rFonts w:ascii="Book Antiqua" w:hAnsi="Book Antiqua"/>
          <w:i/>
          <w:sz w:val="22"/>
          <w:szCs w:val="22"/>
        </w:rPr>
        <w:t>e prezidenta republiky zastúpiť vedúci pracovník Kancelárie pre</w:t>
      </w:r>
      <w:r w:rsidRPr="00AA6A36">
        <w:rPr>
          <w:rFonts w:ascii="Book Antiqua" w:hAnsi="Book Antiqua"/>
          <w:i/>
          <w:sz w:val="22"/>
          <w:szCs w:val="22"/>
        </w:rPr>
        <w:t>zidenta Slovenskej republiky</w:t>
      </w:r>
      <w:r>
        <w:rPr>
          <w:rFonts w:ascii="Book Antiqua" w:hAnsi="Book Antiqua"/>
          <w:sz w:val="22"/>
          <w:szCs w:val="22"/>
        </w:rPr>
        <w:t>.“</w:t>
      </w:r>
      <w:r w:rsidR="00024446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. Nad rámec tohto zastúpenia existuje aj možnosť, aby v rámci odôvodňovania návrhu pred výbormi NR SR vystúpil aj </w:t>
      </w:r>
      <w:r w:rsidRPr="00AA6A36">
        <w:rPr>
          <w:rFonts w:ascii="Book Antiqua" w:hAnsi="Book Antiqua"/>
          <w:b/>
          <w:sz w:val="22"/>
          <w:szCs w:val="22"/>
        </w:rPr>
        <w:t>splnomocnený pracovník Kancelárie prezidenta Slovenskej republiky.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Jeho vystúpenie však vyžaduje súhlas daného výboru.</w:t>
      </w:r>
    </w:p>
    <w:p w:rsidR="00AA6A36" w:rsidP="00D9108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A6C60" w:rsidRPr="006A6D95" w:rsidP="00AA6A3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5</w:t>
      </w:r>
    </w:p>
    <w:p w:rsidR="00AA6A3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štádiu prerokovania návrhu pred výbormi existuje povinnosť spravodajcu informovať ostatných členov výboru o stanovisku vlády k návrhu zákona. </w:t>
      </w:r>
    </w:p>
    <w:p w:rsidR="00AA6A3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Vzhľadom na rozšírenie subjektov zákonodarnej iniciatívy je nevyhnutné rozšíriť zmienenú povinnosť aj na prípady, ak je navrhovateľom zákona prezident Slovenskej republiky.  </w:t>
      </w:r>
    </w:p>
    <w:p w:rsidR="00AA6A36" w:rsidP="00AA6A3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AA6A3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A6D95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0378AE" w:rsidRPr="009D1232" w:rsidP="00D9108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Vzhľadom na legisvakačnú dobu je účinnosť zák</w:t>
      </w:r>
      <w:r w:rsidR="003670D9">
        <w:rPr>
          <w:rFonts w:ascii="Book Antiqua" w:hAnsi="Book Antiqua"/>
          <w:sz w:val="22"/>
          <w:szCs w:val="22"/>
        </w:rPr>
        <w:t>ona</w:t>
      </w:r>
      <w:r w:rsidR="007A6C60">
        <w:rPr>
          <w:rFonts w:ascii="Book Antiqua" w:hAnsi="Book Antiqua"/>
          <w:sz w:val="22"/>
          <w:szCs w:val="22"/>
        </w:rPr>
        <w:t xml:space="preserve"> navrhovaná na 1. apríl 2015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473492" w:rsidP="00AA6A36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A6A36" w:rsidP="00AA6A36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73492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návrhu zákona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Pr="006A6D9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6A6D95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ec</w:t>
      </w:r>
      <w:r w:rsidRPr="006A6D95">
        <w:rPr>
          <w:rFonts w:ascii="Book Antiqua" w:hAnsi="Book Antiqua"/>
          <w:sz w:val="22"/>
          <w:szCs w:val="22"/>
        </w:rPr>
        <w:t xml:space="preserve"> Národnej rady Slovenskej republiky </w:t>
      </w:r>
      <w:r w:rsidR="007A6C60">
        <w:rPr>
          <w:rFonts w:ascii="Book Antiqua" w:hAnsi="Book Antiqua"/>
          <w:sz w:val="22"/>
          <w:szCs w:val="22"/>
        </w:rPr>
        <w:t>Miroslav</w:t>
      </w:r>
      <w:r w:rsidRPr="006A6D95">
        <w:rPr>
          <w:rFonts w:ascii="Book Antiqua" w:hAnsi="Book Antiqua"/>
          <w:sz w:val="22"/>
          <w:szCs w:val="22"/>
        </w:rPr>
        <w:t xml:space="preserve"> </w:t>
      </w:r>
      <w:r w:rsidR="007A6C60">
        <w:rPr>
          <w:rFonts w:ascii="Book Antiqua" w:hAnsi="Book Antiqua"/>
          <w:sz w:val="22"/>
          <w:szCs w:val="22"/>
        </w:rPr>
        <w:t>Kadúc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sz w:val="22"/>
          <w:szCs w:val="22"/>
        </w:rPr>
        <w:t> 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6A6D95">
        <w:rPr>
          <w:rFonts w:ascii="Book Antiqua" w:hAnsi="Book Antiqua"/>
          <w:sz w:val="22"/>
          <w:szCs w:val="22"/>
        </w:rPr>
        <w:t xml:space="preserve"> návrh zákona, </w:t>
      </w:r>
      <w:r w:rsidRPr="000378AE">
        <w:rPr>
          <w:rFonts w:ascii="Book Antiqua" w:hAnsi="Book Antiqua"/>
          <w:sz w:val="22"/>
          <w:szCs w:val="22"/>
        </w:rPr>
        <w:t xml:space="preserve">ktorým sa mení a </w:t>
      </w:r>
      <w:r>
        <w:rPr>
          <w:rFonts w:ascii="Book Antiqua" w:hAnsi="Book Antiqua"/>
          <w:sz w:val="22"/>
          <w:szCs w:val="22"/>
        </w:rPr>
        <w:t xml:space="preserve">dopĺňa zákon </w:t>
      </w:r>
      <w:r w:rsidRPr="007A6C60" w:rsidR="007A6C60">
        <w:rPr>
          <w:rFonts w:ascii="Book Antiqua" w:hAnsi="Book Antiqua"/>
          <w:sz w:val="22"/>
          <w:szCs w:val="22"/>
        </w:rPr>
        <w:t>Národnej rady Slovenskej republiky č. 350/1996 Z. z. o rokovacom poriadku Národnej rady Slovenskej republiky v znení neskorších predpisov</w:t>
      </w:r>
    </w:p>
    <w:p w:rsidR="000378AE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6A6D95" w:rsidP="00D91083">
      <w:pPr>
        <w:pStyle w:val="NormalWeb"/>
        <w:numPr>
          <w:numId w:val="1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6A6D95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6A6D95" w:rsidP="00D91083">
      <w:pPr>
        <w:pStyle w:val="NormalWeb"/>
        <w:numPr>
          <w:numId w:val="1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6A6D95" w:rsidP="00D91083">
      <w:pPr>
        <w:pStyle w:val="NormalWeb"/>
        <w:numPr>
          <w:numId w:val="12"/>
        </w:numPr>
        <w:bidi w:val="0"/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A6D95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6A6D95">
        <w:rPr>
          <w:rFonts w:ascii="Book Antiqua" w:hAnsi="Book Antiqua"/>
          <w:sz w:val="22"/>
          <w:szCs w:val="22"/>
        </w:rPr>
        <w:t> </w:t>
      </w:r>
    </w:p>
    <w:p w:rsidR="000378AE" w:rsidP="00D91083">
      <w:pPr>
        <w:bidi w:val="0"/>
        <w:spacing w:after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</w:p>
    <w:p w:rsidR="00C8656E" w:rsidRPr="00EC7EA4" w:rsidP="00C8656E">
      <w:pPr>
        <w:bidi w:val="0"/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EC7EA4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8656E" w:rsidRPr="006A6D95" w:rsidP="00D91083">
      <w:pPr>
        <w:bidi w:val="0"/>
        <w:spacing w:after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A6A36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8656E" w:rsidRPr="006A6D95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0378AE" w:rsidRPr="000378AE" w:rsidP="00D91083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A6D9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62C06" w:rsidR="00D62C06">
        <w:rPr>
          <w:rFonts w:ascii="Book Antiqua" w:hAnsi="Book Antiqua"/>
          <w:sz w:val="22"/>
          <w:szCs w:val="22"/>
        </w:rPr>
        <w:t>návrh zákona, ktorým sa mení a dopĺňa zákon Národnej rady Slovenskej republiky č. 350/1996 Z. z. o rokovacom poriadku Národnej rady Slovenskej republiky v znení neskorších predpisov</w:t>
      </w:r>
    </w:p>
    <w:p w:rsidR="00875907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6A6D9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7B41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6D95" w:rsidP="00D91083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6D9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7A6C60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346CB1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DB333B" w:rsidRPr="00446B03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6A6D95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A6D95">
        <w:rPr>
          <w:rFonts w:ascii="Book Antiqua" w:hAnsi="Book Antiqua"/>
          <w:b/>
          <w:bCs/>
          <w:sz w:val="22"/>
          <w:szCs w:val="22"/>
        </w:rPr>
        <w:t> </w:t>
      </w:r>
    </w:p>
    <w:p w:rsidR="00346CB1" w:rsidRPr="003670D9" w:rsidP="00D9108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6D95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A268A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21"/>
  </w:num>
  <w:num w:numId="16">
    <w:abstractNumId w:val="2"/>
  </w:num>
  <w:num w:numId="17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6083"/>
    <w:rsid w:val="00016D42"/>
    <w:rsid w:val="000175B8"/>
    <w:rsid w:val="0002007E"/>
    <w:rsid w:val="00021F4A"/>
    <w:rsid w:val="0002213A"/>
    <w:rsid w:val="00024446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7968"/>
    <w:rsid w:val="00102CAF"/>
    <w:rsid w:val="00103D4C"/>
    <w:rsid w:val="00106800"/>
    <w:rsid w:val="00106C80"/>
    <w:rsid w:val="001114DA"/>
    <w:rsid w:val="001123BD"/>
    <w:rsid w:val="001139FB"/>
    <w:rsid w:val="00117635"/>
    <w:rsid w:val="0012197D"/>
    <w:rsid w:val="001243A6"/>
    <w:rsid w:val="00125137"/>
    <w:rsid w:val="00125D8B"/>
    <w:rsid w:val="00130AF1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906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5E62"/>
    <w:rsid w:val="0026684C"/>
    <w:rsid w:val="00267ECD"/>
    <w:rsid w:val="00270FC9"/>
    <w:rsid w:val="00271074"/>
    <w:rsid w:val="00273351"/>
    <w:rsid w:val="002738F0"/>
    <w:rsid w:val="00274E25"/>
    <w:rsid w:val="002750CD"/>
    <w:rsid w:val="00275177"/>
    <w:rsid w:val="002767EC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97AB6"/>
    <w:rsid w:val="002A2F1D"/>
    <w:rsid w:val="002A522B"/>
    <w:rsid w:val="002A59B0"/>
    <w:rsid w:val="002B06C9"/>
    <w:rsid w:val="002B0950"/>
    <w:rsid w:val="002B1F28"/>
    <w:rsid w:val="002B6C2A"/>
    <w:rsid w:val="002B70C8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1997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6DBF"/>
    <w:rsid w:val="003670D9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1894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2D4"/>
    <w:rsid w:val="004C0721"/>
    <w:rsid w:val="004C102A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0E41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477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7634"/>
    <w:rsid w:val="00590B63"/>
    <w:rsid w:val="005920E7"/>
    <w:rsid w:val="00592746"/>
    <w:rsid w:val="00593ACB"/>
    <w:rsid w:val="00595D1D"/>
    <w:rsid w:val="005970B2"/>
    <w:rsid w:val="005973DA"/>
    <w:rsid w:val="005979BC"/>
    <w:rsid w:val="00597AC4"/>
    <w:rsid w:val="005A0DAB"/>
    <w:rsid w:val="005A0DB2"/>
    <w:rsid w:val="005A2A08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AC0"/>
    <w:rsid w:val="005C6B0C"/>
    <w:rsid w:val="005C787E"/>
    <w:rsid w:val="005D0843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420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2395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2C36"/>
    <w:rsid w:val="00693BCE"/>
    <w:rsid w:val="00695295"/>
    <w:rsid w:val="00695978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158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5FC2"/>
    <w:rsid w:val="0075615E"/>
    <w:rsid w:val="00765FF4"/>
    <w:rsid w:val="00771DA0"/>
    <w:rsid w:val="00776A54"/>
    <w:rsid w:val="00776F49"/>
    <w:rsid w:val="00777105"/>
    <w:rsid w:val="0077789F"/>
    <w:rsid w:val="007814D5"/>
    <w:rsid w:val="00783A2B"/>
    <w:rsid w:val="00783C72"/>
    <w:rsid w:val="00797C22"/>
    <w:rsid w:val="007A211F"/>
    <w:rsid w:val="007A22A8"/>
    <w:rsid w:val="007A31E2"/>
    <w:rsid w:val="007A4097"/>
    <w:rsid w:val="007A4561"/>
    <w:rsid w:val="007A5D79"/>
    <w:rsid w:val="007A6C60"/>
    <w:rsid w:val="007A7084"/>
    <w:rsid w:val="007B03DB"/>
    <w:rsid w:val="007B40DF"/>
    <w:rsid w:val="007B416F"/>
    <w:rsid w:val="007B51B7"/>
    <w:rsid w:val="007B6364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3B46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D12"/>
    <w:rsid w:val="009740B8"/>
    <w:rsid w:val="0098100A"/>
    <w:rsid w:val="00981839"/>
    <w:rsid w:val="009826D7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60ED"/>
    <w:rsid w:val="009C6182"/>
    <w:rsid w:val="009D1232"/>
    <w:rsid w:val="009D1A1A"/>
    <w:rsid w:val="009D43E0"/>
    <w:rsid w:val="009D4F71"/>
    <w:rsid w:val="009D680E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DA4"/>
    <w:rsid w:val="009F0E2E"/>
    <w:rsid w:val="009F1208"/>
    <w:rsid w:val="009F154D"/>
    <w:rsid w:val="009F2719"/>
    <w:rsid w:val="009F6C84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E18"/>
    <w:rsid w:val="00A4331B"/>
    <w:rsid w:val="00A43C64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A6A36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47C"/>
    <w:rsid w:val="00AD4529"/>
    <w:rsid w:val="00AD6349"/>
    <w:rsid w:val="00AD6527"/>
    <w:rsid w:val="00AD6A69"/>
    <w:rsid w:val="00AD6F5F"/>
    <w:rsid w:val="00AD761B"/>
    <w:rsid w:val="00AE0BB8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6F18"/>
    <w:rsid w:val="00B612F4"/>
    <w:rsid w:val="00B624F6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268A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E121F"/>
    <w:rsid w:val="00BE161C"/>
    <w:rsid w:val="00BE241A"/>
    <w:rsid w:val="00BE24A5"/>
    <w:rsid w:val="00BE3BDF"/>
    <w:rsid w:val="00BE3F07"/>
    <w:rsid w:val="00BE5A2B"/>
    <w:rsid w:val="00BE5F23"/>
    <w:rsid w:val="00BE66B8"/>
    <w:rsid w:val="00BF0990"/>
    <w:rsid w:val="00BF7BF6"/>
    <w:rsid w:val="00C001E1"/>
    <w:rsid w:val="00C03CD3"/>
    <w:rsid w:val="00C04229"/>
    <w:rsid w:val="00C04B46"/>
    <w:rsid w:val="00C05AAD"/>
    <w:rsid w:val="00C05F0A"/>
    <w:rsid w:val="00C06457"/>
    <w:rsid w:val="00C079BF"/>
    <w:rsid w:val="00C107C3"/>
    <w:rsid w:val="00C15640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656E"/>
    <w:rsid w:val="00C868BE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4C2"/>
    <w:rsid w:val="00D54961"/>
    <w:rsid w:val="00D554ED"/>
    <w:rsid w:val="00D5665D"/>
    <w:rsid w:val="00D57408"/>
    <w:rsid w:val="00D61A44"/>
    <w:rsid w:val="00D61DA3"/>
    <w:rsid w:val="00D62430"/>
    <w:rsid w:val="00D62C06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4C03"/>
    <w:rsid w:val="00D86DEC"/>
    <w:rsid w:val="00D91083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80B65"/>
    <w:rsid w:val="00E81B85"/>
    <w:rsid w:val="00E83878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0D2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C7EA4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4C102A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4C102A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C102A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4C102A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0EE5-AE46-449E-B67A-3966BF2A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1305</Words>
  <Characters>7444</Characters>
  <Application>Microsoft Office Word</Application>
  <DocSecurity>0</DocSecurity>
  <Lines>0</Lines>
  <Paragraphs>0</Paragraphs>
  <ScaleCrop>false</ScaleCrop>
  <Company>UVSR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2015-01-09T11:56:00Z</cp:lastPrinted>
  <dcterms:created xsi:type="dcterms:W3CDTF">2015-01-09T12:15:00Z</dcterms:created>
  <dcterms:modified xsi:type="dcterms:W3CDTF">2015-01-09T12:15:00Z</dcterms:modified>
</cp:coreProperties>
</file>