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4A3E2C" w:rsidP="005D18E8">
      <w:pPr>
        <w:pBdr>
          <w:bottom w:val="single" w:sz="12" w:space="1" w:color="auto"/>
        </w:pBdr>
        <w:bidi w:val="0"/>
        <w:spacing w:line="360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4A3E2C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4A3E2C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4A3E2C" w:rsidP="006A2A48">
      <w:pPr>
        <w:bidi w:val="0"/>
        <w:spacing w:line="360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4A3E2C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4A3E2C" w:rsidR="00355DF8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50A2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="00722694">
        <w:rPr>
          <w:rFonts w:ascii="Book Antiqua" w:hAnsi="Book Antiqua"/>
          <w:sz w:val="22"/>
          <w:szCs w:val="22"/>
        </w:rPr>
        <w:t>z ... 2015</w:t>
      </w:r>
      <w:r w:rsidRPr="004A3E2C">
        <w:rPr>
          <w:rFonts w:ascii="Book Antiqua" w:hAnsi="Book Antiqua"/>
          <w:sz w:val="22"/>
          <w:szCs w:val="22"/>
        </w:rPr>
        <w:t>,</w:t>
      </w: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 xml:space="preserve">ktorým sa </w:t>
      </w:r>
      <w:r w:rsidR="00496A32">
        <w:rPr>
          <w:rFonts w:ascii="Book Antiqua" w:hAnsi="Book Antiqua"/>
          <w:b/>
          <w:sz w:val="22"/>
          <w:szCs w:val="22"/>
        </w:rPr>
        <w:t xml:space="preserve">mení a </w:t>
      </w:r>
      <w:r w:rsidRPr="004A3E2C">
        <w:rPr>
          <w:rFonts w:ascii="Book Antiqua" w:hAnsi="Book Antiqua"/>
          <w:b/>
          <w:sz w:val="22"/>
          <w:szCs w:val="22"/>
        </w:rPr>
        <w:t xml:space="preserve">dopĺňa </w:t>
      </w:r>
      <w:r w:rsidR="00644CE3">
        <w:rPr>
          <w:rFonts w:ascii="Book Antiqua" w:hAnsi="Book Antiqua"/>
          <w:b/>
          <w:sz w:val="22"/>
          <w:szCs w:val="22"/>
        </w:rPr>
        <w:t>z</w:t>
      </w:r>
      <w:r w:rsidRPr="00644CE3" w:rsidR="00644CE3">
        <w:rPr>
          <w:rFonts w:ascii="Book Antiqua" w:hAnsi="Book Antiqua"/>
          <w:b/>
          <w:sz w:val="22"/>
          <w:szCs w:val="22"/>
        </w:rPr>
        <w:t>ákon Národnej rady Slovenske</w:t>
      </w:r>
      <w:r w:rsidR="00644CE3">
        <w:rPr>
          <w:rFonts w:ascii="Book Antiqua" w:hAnsi="Book Antiqua"/>
          <w:b/>
          <w:sz w:val="22"/>
          <w:szCs w:val="22"/>
        </w:rPr>
        <w:t>j republiky č. 350/1996 Z. z. o </w:t>
      </w:r>
      <w:r w:rsidRPr="00644CE3" w:rsidR="00644CE3">
        <w:rPr>
          <w:rFonts w:ascii="Book Antiqua" w:hAnsi="Book Antiqua"/>
          <w:b/>
          <w:sz w:val="22"/>
          <w:szCs w:val="22"/>
        </w:rPr>
        <w:t xml:space="preserve">rokovacom poriadku Národnej rady Slovenskej republiky v znení </w:t>
      </w:r>
      <w:r w:rsidRPr="004A3E2C">
        <w:rPr>
          <w:rFonts w:ascii="Book Antiqua" w:hAnsi="Book Antiqua"/>
          <w:b/>
          <w:sz w:val="22"/>
          <w:szCs w:val="22"/>
        </w:rPr>
        <w:t xml:space="preserve">neskorších predpisov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4A3E2C" w:rsidP="005D18E8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4A3E2C">
        <w:rPr>
          <w:rFonts w:ascii="Book Antiqua" w:hAnsi="Book Antiqua"/>
          <w:b/>
          <w:sz w:val="22"/>
          <w:szCs w:val="22"/>
        </w:rPr>
        <w:t>Čl. I</w:t>
      </w:r>
    </w:p>
    <w:p w:rsidR="00355DF8" w:rsidRPr="004A3E2C" w:rsidP="005D18E8">
      <w:pPr>
        <w:bidi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85653F" w:rsidRPr="0085653F" w:rsidP="0085653F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Zákon Nár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odnej rady Slovenskej republiky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350/1996 Z. z. o r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okovacom poriadku Národnej rady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Slovenskej republiky v zn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ení nálezu Ústavného súdu Slovenskej republiky č. 77/1998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86/2000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138/2002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100/2003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551/2003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215/2004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>ákona č. 360/2004 Z. z., zákona č. 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253/2005 Z. z., nálezu Úst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avného súdu Slovenskej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republi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ky č. 320/2005 Z. z., zákona č. 261/2006 Z. z.,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zákona č. 199/2007 Z. z.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>, zákona č. 400/2009 Z. z., zá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kona č. 38/2010 Z. z., z</w:t>
      </w:r>
      <w:r>
        <w:rPr>
          <w:rFonts w:ascii="Book Antiqua" w:hAnsi="Book Antiqua"/>
          <w:color w:val="231F20"/>
          <w:sz w:val="22"/>
          <w:szCs w:val="22"/>
          <w:lang w:eastAsia="en-US"/>
        </w:rPr>
        <w:t xml:space="preserve">ákona č. 153/2011 Z. z., zákona </w:t>
      </w:r>
      <w:r w:rsidRPr="0085653F">
        <w:rPr>
          <w:rFonts w:ascii="Book Antiqua" w:hAnsi="Book Antiqua"/>
          <w:color w:val="231F20"/>
          <w:sz w:val="22"/>
          <w:szCs w:val="22"/>
          <w:lang w:eastAsia="en-US"/>
        </w:rPr>
        <w:t>č. 187/2011 Z. z., uznesenia Ústavného súdu Slovenskej</w:t>
      </w:r>
    </w:p>
    <w:p w:rsidR="00355DF8" w:rsidP="0085653F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republiky č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. 191/2011 Z. z., uznesenia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Ústavného súdu S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lovenskej republiky č. 237/2011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Z. z., zákona č. 69/2012 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Z. z., zákona č. 79/2012 Z. z.,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záko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na č. 236/2012 Z. z., zákona č. 296/2012 Z. z.,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zákona č. 330/2012 Z. z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., zákona č. 309/2013 Z. z. a zákona č. 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402/2013 Z.z.</w:t>
      </w:r>
      <w:r w:rsidR="0085653F">
        <w:rPr>
          <w:rFonts w:ascii="Book Antiqua" w:hAnsi="Book Antiqua"/>
          <w:color w:val="231F20"/>
          <w:sz w:val="22"/>
          <w:szCs w:val="22"/>
          <w:lang w:eastAsia="en-US"/>
        </w:rPr>
        <w:t xml:space="preserve"> sa </w:t>
      </w:r>
      <w:r w:rsidRPr="0085653F" w:rsidR="0085653F">
        <w:rPr>
          <w:rFonts w:ascii="Book Antiqua" w:hAnsi="Book Antiqua"/>
          <w:color w:val="231F20"/>
          <w:sz w:val="22"/>
          <w:szCs w:val="22"/>
          <w:lang w:eastAsia="en-US"/>
        </w:rPr>
        <w:t>mení a dopĺňa takto:</w:t>
      </w:r>
    </w:p>
    <w:p w:rsidR="00644CE3" w:rsidRPr="004A3E2C" w:rsidP="0085653F">
      <w:pPr>
        <w:autoSpaceDE w:val="0"/>
        <w:autoSpaceDN w:val="0"/>
        <w:bidi w:val="0"/>
        <w:adjustRightInd w:val="0"/>
        <w:spacing w:line="360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4B290C" w:rsidP="008941D7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 § </w:t>
      </w:r>
      <w:r w:rsidR="008941D7">
        <w:rPr>
          <w:rFonts w:ascii="Book Antiqua" w:hAnsi="Book Antiqua"/>
          <w:bCs/>
          <w:sz w:val="22"/>
          <w:szCs w:val="22"/>
        </w:rPr>
        <w:t xml:space="preserve">26 ods. 1 </w:t>
      </w:r>
      <w:r w:rsidRPr="008941D7" w:rsidR="008941D7">
        <w:rPr>
          <w:rFonts w:ascii="Book Antiqua" w:hAnsi="Book Antiqua"/>
          <w:bCs/>
          <w:sz w:val="22"/>
          <w:szCs w:val="22"/>
        </w:rPr>
        <w:t xml:space="preserve">sa za </w:t>
      </w:r>
      <w:r w:rsidR="008941D7">
        <w:rPr>
          <w:rFonts w:ascii="Book Antiqua" w:hAnsi="Book Antiqua"/>
          <w:bCs/>
          <w:sz w:val="22"/>
          <w:szCs w:val="22"/>
        </w:rPr>
        <w:t>druhú</w:t>
      </w:r>
      <w:r w:rsidRPr="008941D7" w:rsidR="008941D7">
        <w:rPr>
          <w:rFonts w:ascii="Book Antiqua" w:hAnsi="Book Antiqua"/>
          <w:bCs/>
          <w:sz w:val="22"/>
          <w:szCs w:val="22"/>
        </w:rPr>
        <w:t xml:space="preserve"> vetu vkladá nová </w:t>
      </w:r>
      <w:r w:rsidR="008941D7">
        <w:rPr>
          <w:rFonts w:ascii="Book Antiqua" w:hAnsi="Book Antiqua"/>
          <w:bCs/>
          <w:sz w:val="22"/>
          <w:szCs w:val="22"/>
        </w:rPr>
        <w:t>tretia</w:t>
      </w:r>
      <w:r w:rsidRPr="008941D7" w:rsidR="008941D7">
        <w:rPr>
          <w:rFonts w:ascii="Book Antiqua" w:hAnsi="Book Antiqua"/>
          <w:bCs/>
          <w:sz w:val="22"/>
          <w:szCs w:val="22"/>
        </w:rPr>
        <w:t xml:space="preserve"> veta, ktorá znie:</w:t>
      </w:r>
      <w:r w:rsidR="008941D7">
        <w:rPr>
          <w:rFonts w:ascii="Book Antiqua" w:hAnsi="Book Antiqua"/>
          <w:bCs/>
          <w:sz w:val="22"/>
          <w:szCs w:val="22"/>
        </w:rPr>
        <w:t xml:space="preserve"> „Ak je navrhovateľom prezident Slovenskej republiky, môže v jeho mene vystúpiť v odôvodnených prípadoch </w:t>
      </w:r>
      <w:r w:rsidRPr="008941D7" w:rsidR="008941D7">
        <w:rPr>
          <w:rFonts w:ascii="Book Antiqua" w:hAnsi="Book Antiqua"/>
          <w:bCs/>
          <w:sz w:val="22"/>
          <w:szCs w:val="22"/>
        </w:rPr>
        <w:t>vedúci Kancelárie prezidenta Slovenskej republiky</w:t>
      </w:r>
      <w:r w:rsidR="008941D7">
        <w:rPr>
          <w:rFonts w:ascii="Book Antiqua" w:hAnsi="Book Antiqua"/>
          <w:bCs/>
          <w:sz w:val="22"/>
          <w:szCs w:val="22"/>
        </w:rPr>
        <w:t xml:space="preserve"> .“.</w:t>
      </w:r>
    </w:p>
    <w:p w:rsidR="008941D7" w:rsidP="008941D7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6A2A48" w:rsidP="00D51FC3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="004927EC">
        <w:rPr>
          <w:rFonts w:ascii="Book Antiqua" w:hAnsi="Book Antiqua"/>
          <w:bCs/>
          <w:sz w:val="22"/>
          <w:szCs w:val="22"/>
        </w:rPr>
        <w:t>V § 6</w:t>
      </w:r>
      <w:r w:rsidR="00C31FB2">
        <w:rPr>
          <w:rFonts w:ascii="Book Antiqua" w:hAnsi="Book Antiqua"/>
          <w:bCs/>
          <w:sz w:val="22"/>
          <w:szCs w:val="22"/>
        </w:rPr>
        <w:t>7</w:t>
      </w:r>
      <w:r w:rsidR="00D51FC3">
        <w:rPr>
          <w:rFonts w:ascii="Book Antiqua" w:hAnsi="Book Antiqua"/>
          <w:bCs/>
          <w:sz w:val="22"/>
          <w:szCs w:val="22"/>
        </w:rPr>
        <w:t xml:space="preserve"> </w:t>
      </w:r>
      <w:r w:rsidR="00C31FB2">
        <w:rPr>
          <w:rFonts w:ascii="Book Antiqua" w:hAnsi="Book Antiqua"/>
          <w:bCs/>
          <w:sz w:val="22"/>
          <w:szCs w:val="22"/>
        </w:rPr>
        <w:t xml:space="preserve">ods. 1 </w:t>
      </w:r>
      <w:r w:rsidR="00D51FC3">
        <w:rPr>
          <w:rFonts w:ascii="Book Antiqua" w:hAnsi="Book Antiqua"/>
          <w:bCs/>
          <w:sz w:val="22"/>
          <w:szCs w:val="22"/>
        </w:rPr>
        <w:t>sa za slovo „</w:t>
      </w:r>
      <w:r w:rsidR="00C31FB2">
        <w:rPr>
          <w:rFonts w:ascii="Book Antiqua" w:hAnsi="Book Antiqua"/>
          <w:bCs/>
          <w:sz w:val="22"/>
          <w:szCs w:val="22"/>
        </w:rPr>
        <w:t>poslanci</w:t>
      </w:r>
      <w:r w:rsidR="00D51FC3">
        <w:rPr>
          <w:rFonts w:ascii="Book Antiqua" w:hAnsi="Book Antiqua"/>
          <w:bCs/>
          <w:sz w:val="22"/>
          <w:szCs w:val="22"/>
        </w:rPr>
        <w:t>“ vkladá čiarka a slová: „</w:t>
      </w:r>
      <w:r w:rsidR="00C31FB2">
        <w:rPr>
          <w:rFonts w:ascii="Book Antiqua" w:hAnsi="Book Antiqua"/>
          <w:bCs/>
          <w:sz w:val="22"/>
          <w:szCs w:val="22"/>
        </w:rPr>
        <w:t>prezident Slovenskej republiky</w:t>
      </w:r>
      <w:r w:rsidR="00D51FC3">
        <w:rPr>
          <w:rFonts w:ascii="Book Antiqua" w:hAnsi="Book Antiqua"/>
          <w:bCs/>
          <w:sz w:val="22"/>
          <w:szCs w:val="22"/>
        </w:rPr>
        <w:t>“.</w:t>
      </w:r>
    </w:p>
    <w:p w:rsidR="005514DF" w:rsidP="005514DF">
      <w:pPr>
        <w:bidi w:val="0"/>
        <w:spacing w:line="360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4927EC" w:rsidP="001068FB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70 ods. 2 sa za slovo „výbory“ vkladá čiarka a slová</w:t>
      </w:r>
      <w:r w:rsidR="001068FB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„alebo poslanec“ sa nahrádzajú slovami „poslanec alebo prezident Slovenskej republiky“.</w:t>
      </w:r>
    </w:p>
    <w:p w:rsidR="004927EC" w:rsidP="004927EC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8941D7" w:rsidRPr="00AD6DAA" w:rsidP="00AD6DAA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="004927EC">
        <w:rPr>
          <w:rFonts w:ascii="Book Antiqua" w:hAnsi="Book Antiqua"/>
          <w:bCs/>
          <w:sz w:val="22"/>
          <w:szCs w:val="22"/>
        </w:rPr>
        <w:t>V §</w:t>
      </w:r>
      <w:r w:rsidR="00807968">
        <w:rPr>
          <w:rFonts w:ascii="Book Antiqua" w:hAnsi="Book Antiqua"/>
          <w:bCs/>
          <w:sz w:val="22"/>
          <w:szCs w:val="22"/>
        </w:rPr>
        <w:t xml:space="preserve"> </w:t>
      </w:r>
      <w:r w:rsidR="004927EC">
        <w:rPr>
          <w:rFonts w:ascii="Book Antiqua" w:hAnsi="Book Antiqua"/>
          <w:bCs/>
          <w:sz w:val="22"/>
          <w:szCs w:val="22"/>
        </w:rPr>
        <w:t>76 sa na konci pripája</w:t>
      </w:r>
      <w:r>
        <w:rPr>
          <w:rFonts w:ascii="Book Antiqua" w:hAnsi="Book Antiqua"/>
          <w:bCs/>
          <w:sz w:val="22"/>
          <w:szCs w:val="22"/>
        </w:rPr>
        <w:t>jú</w:t>
      </w:r>
      <w:r w:rsidR="004927EC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tieto vety</w:t>
      </w:r>
      <w:r w:rsidR="004927EC">
        <w:rPr>
          <w:rFonts w:ascii="Book Antiqua" w:hAnsi="Book Antiqua"/>
          <w:bCs/>
          <w:sz w:val="22"/>
          <w:szCs w:val="22"/>
        </w:rPr>
        <w:t>: „</w:t>
      </w:r>
      <w:r w:rsidR="00097342">
        <w:rPr>
          <w:rFonts w:ascii="Book Antiqua" w:hAnsi="Book Antiqua"/>
          <w:bCs/>
          <w:sz w:val="22"/>
          <w:szCs w:val="22"/>
        </w:rPr>
        <w:t>Ak ide o návrh prezidenta Slovenskej republiky, návrh zákona odôvodní prezident Slovenskej republiky</w:t>
      </w:r>
      <w:r w:rsidR="00DF2ACB">
        <w:rPr>
          <w:rFonts w:ascii="Book Antiqua" w:hAnsi="Book Antiqua"/>
          <w:bCs/>
          <w:sz w:val="22"/>
          <w:szCs w:val="22"/>
        </w:rPr>
        <w:t xml:space="preserve"> alebo v</w:t>
      </w:r>
      <w:r>
        <w:rPr>
          <w:rFonts w:ascii="Book Antiqua" w:hAnsi="Book Antiqua"/>
          <w:bCs/>
          <w:sz w:val="22"/>
          <w:szCs w:val="22"/>
        </w:rPr>
        <w:t xml:space="preserve"> odôvodnených prípadoch </w:t>
      </w:r>
      <w:r w:rsidRPr="004B290C">
        <w:rPr>
          <w:rFonts w:ascii="Book Antiqua" w:hAnsi="Book Antiqua"/>
          <w:bCs/>
          <w:sz w:val="22"/>
          <w:szCs w:val="22"/>
        </w:rPr>
        <w:t xml:space="preserve">vedúci </w:t>
      </w:r>
      <w:r w:rsidR="00DF2ACB">
        <w:rPr>
          <w:rFonts w:ascii="Book Antiqua" w:hAnsi="Book Antiqua"/>
          <w:bCs/>
          <w:sz w:val="22"/>
          <w:szCs w:val="22"/>
        </w:rPr>
        <w:t xml:space="preserve">pracovník </w:t>
      </w:r>
      <w:r w:rsidRPr="004B290C">
        <w:rPr>
          <w:rFonts w:ascii="Book Antiqua" w:hAnsi="Book Antiqua"/>
          <w:bCs/>
          <w:sz w:val="22"/>
          <w:szCs w:val="22"/>
        </w:rPr>
        <w:t xml:space="preserve">Kancelárie </w:t>
      </w:r>
      <w:r>
        <w:rPr>
          <w:rFonts w:ascii="Book Antiqua" w:hAnsi="Book Antiqua"/>
          <w:bCs/>
          <w:sz w:val="22"/>
          <w:szCs w:val="22"/>
        </w:rPr>
        <w:t>prezidenta Slovenskej republiky</w:t>
      </w:r>
      <w:r w:rsidR="00DF2ACB">
        <w:rPr>
          <w:rFonts w:ascii="Book Antiqua" w:hAnsi="Book Antiqua"/>
          <w:bCs/>
          <w:sz w:val="22"/>
          <w:szCs w:val="22"/>
        </w:rPr>
        <w:t xml:space="preserve">. So súhlasom výboru môže </w:t>
      </w:r>
      <w:r w:rsidRPr="004B290C" w:rsidR="00DF2ACB">
        <w:rPr>
          <w:rFonts w:ascii="Book Antiqua" w:hAnsi="Book Antiqua"/>
          <w:bCs/>
          <w:sz w:val="22"/>
          <w:szCs w:val="22"/>
        </w:rPr>
        <w:t>vystúpiť splnomocnený pracovník Kancelárie prezidenta Slovenskej republiky</w:t>
      </w:r>
      <w:r w:rsidR="00AD6DAA">
        <w:rPr>
          <w:rFonts w:ascii="Book Antiqua" w:hAnsi="Book Antiqua"/>
          <w:bCs/>
          <w:sz w:val="22"/>
          <w:szCs w:val="22"/>
        </w:rPr>
        <w:t>.</w:t>
      </w:r>
    </w:p>
    <w:p w:rsidR="00097342" w:rsidP="00097342">
      <w:pPr>
        <w:pStyle w:val="ListParagraph"/>
        <w:bidi w:val="0"/>
        <w:rPr>
          <w:rFonts w:ascii="Book Antiqua" w:hAnsi="Book Antiqua"/>
          <w:bCs/>
          <w:sz w:val="22"/>
          <w:szCs w:val="22"/>
        </w:rPr>
      </w:pPr>
    </w:p>
    <w:p w:rsidR="00097342" w:rsidP="00097342">
      <w:pPr>
        <w:numPr>
          <w:numId w:val="3"/>
        </w:numPr>
        <w:bidi w:val="0"/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</w:t>
      </w:r>
      <w:r w:rsidR="00807968">
        <w:rPr>
          <w:rFonts w:ascii="Book Antiqua" w:hAnsi="Book Antiqua"/>
          <w:bCs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 xml:space="preserve">77 ods. 3 </w:t>
      </w:r>
      <w:r w:rsidRPr="00097342">
        <w:rPr>
          <w:rFonts w:ascii="Book Antiqua" w:hAnsi="Book Antiqua"/>
          <w:bCs/>
          <w:sz w:val="22"/>
          <w:szCs w:val="22"/>
        </w:rPr>
        <w:t>za slovo „výbory“ vkla</w:t>
      </w:r>
      <w:r>
        <w:rPr>
          <w:rFonts w:ascii="Book Antiqua" w:hAnsi="Book Antiqua"/>
          <w:bCs/>
          <w:sz w:val="22"/>
          <w:szCs w:val="22"/>
        </w:rPr>
        <w:t>dá čiarka a slová „alebo poslan</w:t>
      </w:r>
      <w:r w:rsidRPr="00097342">
        <w:rPr>
          <w:rFonts w:ascii="Book Antiqua" w:hAnsi="Book Antiqua"/>
          <w:bCs/>
          <w:sz w:val="22"/>
          <w:szCs w:val="22"/>
        </w:rPr>
        <w:t>c</w:t>
      </w:r>
      <w:r>
        <w:rPr>
          <w:rFonts w:ascii="Book Antiqua" w:hAnsi="Book Antiqua"/>
          <w:bCs/>
          <w:sz w:val="22"/>
          <w:szCs w:val="22"/>
        </w:rPr>
        <w:t>i“ sa nahrádzajú slovami „poslan</w:t>
      </w:r>
      <w:r w:rsidRPr="00097342">
        <w:rPr>
          <w:rFonts w:ascii="Book Antiqua" w:hAnsi="Book Antiqua"/>
          <w:bCs/>
          <w:sz w:val="22"/>
          <w:szCs w:val="22"/>
        </w:rPr>
        <w:t>c</w:t>
      </w:r>
      <w:r>
        <w:rPr>
          <w:rFonts w:ascii="Book Antiqua" w:hAnsi="Book Antiqua"/>
          <w:bCs/>
          <w:sz w:val="22"/>
          <w:szCs w:val="22"/>
        </w:rPr>
        <w:t>i</w:t>
      </w:r>
      <w:r w:rsidRPr="00097342">
        <w:rPr>
          <w:rFonts w:ascii="Book Antiqua" w:hAnsi="Book Antiqua"/>
          <w:bCs/>
          <w:sz w:val="22"/>
          <w:szCs w:val="22"/>
        </w:rPr>
        <w:t xml:space="preserve"> alebo prezident Slovenskej republiky“.</w:t>
      </w:r>
    </w:p>
    <w:p w:rsidR="0097682F" w:rsidRPr="004A3E2C" w:rsidP="005D18E8">
      <w:pPr>
        <w:bidi w:val="0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444F8" w:rsidRPr="004A3E2C" w:rsidP="000E310D">
      <w:pPr>
        <w:bidi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4A3E2C" w:rsidP="00A37F27">
      <w:pPr>
        <w:bidi w:val="0"/>
        <w:spacing w:line="360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4A3E2C">
        <w:rPr>
          <w:rFonts w:ascii="Book Antiqua" w:hAnsi="Book Antiqua"/>
          <w:sz w:val="22"/>
          <w:szCs w:val="22"/>
        </w:rPr>
        <w:t xml:space="preserve">Tento </w:t>
      </w:r>
      <w:r w:rsidR="007B2565">
        <w:rPr>
          <w:rFonts w:ascii="Book Antiqua" w:hAnsi="Book Antiqua"/>
          <w:sz w:val="22"/>
          <w:szCs w:val="22"/>
        </w:rPr>
        <w:t xml:space="preserve">zákon nadobúda účinnosť </w:t>
      </w:r>
      <w:r w:rsidR="00C31FB2">
        <w:rPr>
          <w:rFonts w:ascii="Book Antiqua" w:hAnsi="Book Antiqua"/>
          <w:sz w:val="22"/>
          <w:szCs w:val="22"/>
        </w:rPr>
        <w:t>1. apríla</w:t>
      </w:r>
      <w:r w:rsidR="007B2565">
        <w:rPr>
          <w:rFonts w:ascii="Book Antiqua" w:hAnsi="Book Antiqua"/>
          <w:sz w:val="22"/>
          <w:szCs w:val="22"/>
        </w:rPr>
        <w:t xml:space="preserve"> </w:t>
      </w:r>
      <w:r w:rsidR="00C31FB2">
        <w:rPr>
          <w:rFonts w:ascii="Book Antiqua" w:hAnsi="Book Antiqua"/>
          <w:sz w:val="22"/>
          <w:szCs w:val="22"/>
        </w:rPr>
        <w:t>2015</w:t>
      </w:r>
      <w:r w:rsidRPr="004A3E2C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26FF8"/>
    <w:rsid w:val="00097342"/>
    <w:rsid w:val="000D2E53"/>
    <w:rsid w:val="000D51A4"/>
    <w:rsid w:val="000E310D"/>
    <w:rsid w:val="000E48AF"/>
    <w:rsid w:val="000F4272"/>
    <w:rsid w:val="001068FB"/>
    <w:rsid w:val="00113A5A"/>
    <w:rsid w:val="0011595B"/>
    <w:rsid w:val="00120770"/>
    <w:rsid w:val="00134A54"/>
    <w:rsid w:val="00144062"/>
    <w:rsid w:val="001717B1"/>
    <w:rsid w:val="00191453"/>
    <w:rsid w:val="001E271E"/>
    <w:rsid w:val="0022529E"/>
    <w:rsid w:val="002637A5"/>
    <w:rsid w:val="00273F9E"/>
    <w:rsid w:val="0027766E"/>
    <w:rsid w:val="002835DF"/>
    <w:rsid w:val="0029474D"/>
    <w:rsid w:val="002A10BC"/>
    <w:rsid w:val="002D3D18"/>
    <w:rsid w:val="0030595E"/>
    <w:rsid w:val="00315A87"/>
    <w:rsid w:val="00317EA7"/>
    <w:rsid w:val="003375F9"/>
    <w:rsid w:val="00355DF8"/>
    <w:rsid w:val="00392D5C"/>
    <w:rsid w:val="0039747B"/>
    <w:rsid w:val="003A3B7B"/>
    <w:rsid w:val="003A5A0D"/>
    <w:rsid w:val="00450A28"/>
    <w:rsid w:val="00452619"/>
    <w:rsid w:val="00472D5D"/>
    <w:rsid w:val="00474ADD"/>
    <w:rsid w:val="004927EC"/>
    <w:rsid w:val="004931CF"/>
    <w:rsid w:val="00496A32"/>
    <w:rsid w:val="00496EE0"/>
    <w:rsid w:val="004A3E2C"/>
    <w:rsid w:val="004B290C"/>
    <w:rsid w:val="00511153"/>
    <w:rsid w:val="005514DF"/>
    <w:rsid w:val="005748BA"/>
    <w:rsid w:val="005A2487"/>
    <w:rsid w:val="005B0047"/>
    <w:rsid w:val="005D18E8"/>
    <w:rsid w:val="00644CE3"/>
    <w:rsid w:val="00661B75"/>
    <w:rsid w:val="00663192"/>
    <w:rsid w:val="006A2A48"/>
    <w:rsid w:val="0071290A"/>
    <w:rsid w:val="00722694"/>
    <w:rsid w:val="00740E04"/>
    <w:rsid w:val="00764629"/>
    <w:rsid w:val="00774D36"/>
    <w:rsid w:val="00791D62"/>
    <w:rsid w:val="007A60C4"/>
    <w:rsid w:val="007B2565"/>
    <w:rsid w:val="007B5ED5"/>
    <w:rsid w:val="007D10BF"/>
    <w:rsid w:val="007F3CB7"/>
    <w:rsid w:val="008078FC"/>
    <w:rsid w:val="00807968"/>
    <w:rsid w:val="00823364"/>
    <w:rsid w:val="00843496"/>
    <w:rsid w:val="0085653F"/>
    <w:rsid w:val="0087506D"/>
    <w:rsid w:val="008941D7"/>
    <w:rsid w:val="00911577"/>
    <w:rsid w:val="0094671B"/>
    <w:rsid w:val="00950795"/>
    <w:rsid w:val="00972F78"/>
    <w:rsid w:val="0097682F"/>
    <w:rsid w:val="009B3C7E"/>
    <w:rsid w:val="00A10A36"/>
    <w:rsid w:val="00A26DF2"/>
    <w:rsid w:val="00A37F27"/>
    <w:rsid w:val="00A62BA4"/>
    <w:rsid w:val="00A65321"/>
    <w:rsid w:val="00A90DCB"/>
    <w:rsid w:val="00AA0244"/>
    <w:rsid w:val="00AD61AB"/>
    <w:rsid w:val="00AD6DAA"/>
    <w:rsid w:val="00AE4888"/>
    <w:rsid w:val="00B16FB6"/>
    <w:rsid w:val="00B32B22"/>
    <w:rsid w:val="00B56A74"/>
    <w:rsid w:val="00BA26F3"/>
    <w:rsid w:val="00C210C5"/>
    <w:rsid w:val="00C31FB2"/>
    <w:rsid w:val="00C61FB1"/>
    <w:rsid w:val="00C85130"/>
    <w:rsid w:val="00CD076A"/>
    <w:rsid w:val="00D24847"/>
    <w:rsid w:val="00D33F44"/>
    <w:rsid w:val="00D5159D"/>
    <w:rsid w:val="00D51FC3"/>
    <w:rsid w:val="00D72D34"/>
    <w:rsid w:val="00D822E9"/>
    <w:rsid w:val="00D82B24"/>
    <w:rsid w:val="00DB26F1"/>
    <w:rsid w:val="00DB457A"/>
    <w:rsid w:val="00DD7574"/>
    <w:rsid w:val="00DF2ACB"/>
    <w:rsid w:val="00E129F9"/>
    <w:rsid w:val="00E21846"/>
    <w:rsid w:val="00E82718"/>
    <w:rsid w:val="00E92C16"/>
    <w:rsid w:val="00EA0AC5"/>
    <w:rsid w:val="00F444F8"/>
    <w:rsid w:val="00F63AF2"/>
    <w:rsid w:val="00F94E39"/>
    <w:rsid w:val="00FC34C8"/>
    <w:rsid w:val="00FE3A0B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1CE9-3E94-4382-8F9E-CA579EFE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336</Words>
  <Characters>1918</Characters>
  <Application>Microsoft Office Word</Application>
  <DocSecurity>0</DocSecurity>
  <Lines>0</Lines>
  <Paragraphs>0</Paragraphs>
  <ScaleCrop>false</ScaleCrop>
  <Company>Kancelaria NR SR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Gašparíková, Jarmila</cp:lastModifiedBy>
  <cp:revision>2</cp:revision>
  <cp:lastPrinted>2015-01-09T11:58:00Z</cp:lastPrinted>
  <dcterms:created xsi:type="dcterms:W3CDTF">2015-01-09T12:16:00Z</dcterms:created>
  <dcterms:modified xsi:type="dcterms:W3CDTF">2015-01-09T12:16:00Z</dcterms:modified>
</cp:coreProperties>
</file>