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8231D" w:rsidRPr="007A6DC6" w:rsidP="00CD0D80">
      <w:pPr>
        <w:bidi w:val="0"/>
        <w:jc w:val="center"/>
        <w:rPr>
          <w:rFonts w:ascii="Times New Roman" w:hAnsi="Times New Roman"/>
          <w:b/>
          <w:caps/>
          <w:spacing w:val="40"/>
        </w:rPr>
      </w:pPr>
      <w:r w:rsidRPr="007A6DC6" w:rsidR="00CD0D80">
        <w:rPr>
          <w:rFonts w:ascii="Times New Roman" w:hAnsi="Times New Roman"/>
          <w:b/>
          <w:caps/>
          <w:spacing w:val="40"/>
        </w:rPr>
        <w:t>Tabuľka zhody</w:t>
      </w:r>
    </w:p>
    <w:p w:rsidR="00E32279" w:rsidRPr="00CD0D80" w:rsidP="00E32279">
      <w:pPr>
        <w:bidi w:val="0"/>
        <w:spacing w:after="240"/>
        <w:jc w:val="center"/>
        <w:rPr>
          <w:rFonts w:ascii="Times New Roman" w:hAnsi="Times New Roman"/>
          <w:b/>
          <w:bCs/>
        </w:rPr>
      </w:pPr>
      <w:r w:rsidRPr="00CD0D80" w:rsidR="00CD0D80">
        <w:rPr>
          <w:rFonts w:ascii="Times New Roman" w:hAnsi="Times New Roman"/>
          <w:b/>
        </w:rPr>
        <w:t>právneho predpisu</w:t>
      </w:r>
      <w:r w:rsidR="007A6DC6">
        <w:rPr>
          <w:rFonts w:ascii="Times New Roman" w:hAnsi="Times New Roman"/>
          <w:b/>
        </w:rPr>
        <w:t xml:space="preserve"> </w:t>
      </w:r>
      <w:r w:rsidRPr="00CD0D80" w:rsidR="00CD0D80">
        <w:rPr>
          <w:rFonts w:ascii="Times New Roman" w:hAnsi="Times New Roman"/>
          <w:b/>
          <w:bCs/>
        </w:rPr>
        <w:t>s právom Európskej únie</w:t>
      </w:r>
    </w:p>
    <w:tbl>
      <w:tblPr>
        <w:tblStyle w:val="TableNormal"/>
        <w:tblW w:w="14148" w:type="dxa"/>
        <w:tblBorders>
          <w:top w:val="single" w:sz="12" w:space="0" w:color="auto"/>
          <w:left w:val="single" w:sz="12" w:space="0" w:color="auto"/>
          <w:right w:val="single" w:sz="12" w:space="0" w:color="auto"/>
          <w:insideH w:val="double" w:sz="4" w:space="0" w:color="auto"/>
          <w:insideV w:val="double" w:sz="4" w:space="0" w:color="auto"/>
        </w:tblBorders>
        <w:tblLook w:val="04A0"/>
      </w:tblPr>
      <w:tblGrid>
        <w:gridCol w:w="5955"/>
        <w:gridCol w:w="8193"/>
      </w:tblGrid>
      <w:tr>
        <w:tblPrEx>
          <w:tblW w:w="14148" w:type="dxa"/>
          <w:tblBorders>
            <w:top w:val="single" w:sz="12" w:space="0" w:color="auto"/>
            <w:left w:val="single" w:sz="12" w:space="0" w:color="auto"/>
            <w:right w:val="single" w:sz="12" w:space="0" w:color="auto"/>
            <w:insideH w:val="double" w:sz="4" w:space="0" w:color="auto"/>
            <w:insideV w:val="double" w:sz="4" w:space="0" w:color="auto"/>
          </w:tblBorders>
          <w:tblLook w:val="04A0"/>
        </w:tblPrEx>
        <w:tc>
          <w:tcPr>
            <w:tcW w:w="5955" w:type="dxa"/>
            <w:tcBorders>
              <w:top w:val="single" w:sz="12" w:space="0" w:color="auto"/>
              <w:left w:val="single" w:sz="12" w:space="0" w:color="auto"/>
              <w:bottom w:val="none" w:sz="0" w:space="0" w:color="auto"/>
              <w:right w:val="double" w:sz="4" w:space="0" w:color="auto"/>
            </w:tcBorders>
            <w:textDirection w:val="lrTb"/>
            <w:vAlign w:val="top"/>
          </w:tcPr>
          <w:p w:rsidR="00A323DD" w:rsidRPr="00CA7BC4" w:rsidP="00637F63">
            <w:pPr>
              <w:bidi w:val="0"/>
              <w:rPr>
                <w:rFonts w:ascii="Times New Roman" w:hAnsi="Times New Roman"/>
                <w:sz w:val="20"/>
                <w:szCs w:val="20"/>
              </w:rPr>
            </w:pPr>
            <w:r w:rsidRPr="00CA7BC4">
              <w:rPr>
                <w:rFonts w:ascii="Times New Roman" w:hAnsi="Times New Roman"/>
                <w:bCs/>
                <w:sz w:val="20"/>
                <w:szCs w:val="20"/>
              </w:rPr>
              <w:t xml:space="preserve">Smernica Európskeho parlamentu a Rady </w:t>
            </w:r>
            <w:r w:rsidRPr="00CA7BC4">
              <w:rPr>
                <w:rFonts w:ascii="Times New Roman" w:hAnsi="Times New Roman"/>
                <w:sz w:val="20"/>
                <w:szCs w:val="20"/>
              </w:rPr>
              <w:t>2007/60/ES</w:t>
            </w:r>
            <w:r w:rsidRPr="00CA7BC4">
              <w:rPr>
                <w:rFonts w:ascii="Times New Roman" w:hAnsi="Times New Roman"/>
                <w:bCs/>
                <w:sz w:val="20"/>
                <w:szCs w:val="20"/>
              </w:rPr>
              <w:t xml:space="preserve"> z 23. októbra</w:t>
            </w:r>
            <w:r w:rsidRPr="00CA7BC4" w:rsidR="00637F63">
              <w:rPr>
                <w:rFonts w:ascii="Times New Roman" w:hAnsi="Times New Roman"/>
                <w:bCs/>
                <w:sz w:val="20"/>
                <w:szCs w:val="20"/>
              </w:rPr>
              <w:t> </w:t>
            </w:r>
            <w:r w:rsidRPr="00CA7BC4">
              <w:rPr>
                <w:rFonts w:ascii="Times New Roman" w:hAnsi="Times New Roman"/>
                <w:bCs/>
                <w:sz w:val="20"/>
                <w:szCs w:val="20"/>
              </w:rPr>
              <w:t>2007 o hodnotení a manažmente povodňových rizík</w:t>
            </w:r>
          </w:p>
        </w:tc>
        <w:tc>
          <w:tcPr>
            <w:tcW w:w="8193" w:type="dxa"/>
            <w:tcBorders>
              <w:top w:val="single" w:sz="12" w:space="0" w:color="auto"/>
              <w:left w:val="double" w:sz="4" w:space="0" w:color="auto"/>
              <w:bottom w:val="none" w:sz="0" w:space="0" w:color="auto"/>
              <w:right w:val="single" w:sz="12" w:space="0" w:color="auto"/>
            </w:tcBorders>
            <w:textDirection w:val="lrTb"/>
            <w:vAlign w:val="top"/>
          </w:tcPr>
          <w:p w:rsidR="00A323DD" w:rsidRPr="00CA7BC4" w:rsidP="00CA7BC4">
            <w:pPr>
              <w:bidi w:val="0"/>
              <w:jc w:val="center"/>
              <w:rPr>
                <w:rFonts w:ascii="Times New Roman" w:hAnsi="Times New Roman"/>
                <w:sz w:val="20"/>
                <w:szCs w:val="20"/>
              </w:rPr>
            </w:pPr>
            <w:r w:rsidRPr="00CA7BC4">
              <w:rPr>
                <w:rFonts w:ascii="Times New Roman" w:hAnsi="Times New Roman"/>
                <w:sz w:val="20"/>
                <w:szCs w:val="20"/>
              </w:rPr>
              <w:t>Právne predpisy Slovenskej republiky:</w:t>
            </w:r>
          </w:p>
          <w:p w:rsidR="00A323DD" w:rsidRPr="00CA7BC4" w:rsidP="00CA7BC4">
            <w:pPr>
              <w:bidi w:val="0"/>
              <w:ind w:left="227" w:hanging="227"/>
              <w:rPr>
                <w:rFonts w:ascii="Times New Roman" w:hAnsi="Times New Roman"/>
                <w:bCs/>
                <w:sz w:val="20"/>
                <w:szCs w:val="20"/>
              </w:rPr>
            </w:pPr>
            <w:r w:rsidRPr="00CA7BC4">
              <w:rPr>
                <w:rFonts w:ascii="Times New Roman" w:hAnsi="Times New Roman"/>
                <w:bCs/>
                <w:sz w:val="20"/>
                <w:szCs w:val="20"/>
              </w:rPr>
              <w:t>1. </w:t>
            </w:r>
            <w:r w:rsidRPr="00CA7BC4" w:rsidR="007B2781">
              <w:rPr>
                <w:rFonts w:ascii="Times New Roman" w:hAnsi="Times New Roman"/>
                <w:bCs/>
                <w:sz w:val="20"/>
                <w:szCs w:val="20"/>
              </w:rPr>
              <w:t>Z</w:t>
            </w:r>
            <w:r w:rsidRPr="00CA7BC4">
              <w:rPr>
                <w:rFonts w:ascii="Times New Roman" w:hAnsi="Times New Roman"/>
                <w:bCs/>
                <w:sz w:val="20"/>
                <w:szCs w:val="20"/>
              </w:rPr>
              <w:t xml:space="preserve">ákon </w:t>
            </w:r>
            <w:r w:rsidRPr="00CA7BC4" w:rsidR="007B2781">
              <w:rPr>
                <w:rFonts w:ascii="Times New Roman" w:hAnsi="Times New Roman"/>
                <w:bCs/>
                <w:sz w:val="20"/>
                <w:szCs w:val="20"/>
              </w:rPr>
              <w:t xml:space="preserve">č.7/2010 Z. z. </w:t>
            </w:r>
            <w:r w:rsidRPr="00CA7BC4">
              <w:rPr>
                <w:rFonts w:ascii="Times New Roman" w:hAnsi="Times New Roman"/>
                <w:bCs/>
                <w:sz w:val="20"/>
                <w:szCs w:val="20"/>
              </w:rPr>
              <w:t>o ochrane pred povodňami</w:t>
            </w:r>
            <w:r w:rsidRPr="00CA7BC4" w:rsidR="007B2781">
              <w:rPr>
                <w:rFonts w:ascii="Times New Roman" w:hAnsi="Times New Roman"/>
                <w:bCs/>
                <w:sz w:val="20"/>
                <w:szCs w:val="20"/>
              </w:rPr>
              <w:t xml:space="preserve"> v znení zákona č. 180/2013 Z. z.</w:t>
            </w:r>
          </w:p>
          <w:p w:rsidR="00A323DD" w:rsidRPr="00CA7BC4" w:rsidP="00FD5B86">
            <w:pPr>
              <w:autoSpaceDE w:val="0"/>
              <w:autoSpaceDN w:val="0"/>
              <w:bidi w:val="0"/>
              <w:adjustRightInd w:val="0"/>
              <w:ind w:left="227" w:hanging="227"/>
              <w:rPr>
                <w:rFonts w:ascii="Times New Roman" w:hAnsi="Times New Roman"/>
                <w:bCs/>
                <w:sz w:val="20"/>
                <w:szCs w:val="20"/>
              </w:rPr>
            </w:pPr>
            <w:r w:rsidRPr="00CA7BC4">
              <w:rPr>
                <w:rFonts w:ascii="Times New Roman" w:hAnsi="Times New Roman"/>
                <w:bCs/>
                <w:sz w:val="20"/>
                <w:szCs w:val="20"/>
              </w:rPr>
              <w:t>2. </w:t>
            </w:r>
            <w:r w:rsidRPr="00CA7BC4" w:rsidR="00DD52F7">
              <w:rPr>
                <w:rFonts w:ascii="Times New Roman" w:hAnsi="Times New Roman"/>
                <w:bCs/>
                <w:sz w:val="20"/>
                <w:szCs w:val="20"/>
              </w:rPr>
              <w:t>Návrh zákona</w:t>
            </w:r>
            <w:r w:rsidRPr="00CA7BC4" w:rsidR="008F015E">
              <w:rPr>
                <w:rFonts w:ascii="Times New Roman" w:hAnsi="Times New Roman"/>
                <w:bCs/>
                <w:sz w:val="20"/>
                <w:szCs w:val="20"/>
              </w:rPr>
              <w:t>,</w:t>
            </w:r>
            <w:r w:rsidRPr="00CA7BC4" w:rsidR="00DD52F7">
              <w:rPr>
                <w:rFonts w:ascii="Times New Roman" w:hAnsi="Times New Roman"/>
                <w:bCs/>
                <w:sz w:val="20"/>
                <w:szCs w:val="20"/>
              </w:rPr>
              <w:t xml:space="preserve"> ktorým sa mení zákon č. 7/2010 Z. z. o ochrane pred povodňami v znení zákona č. 180/2013 Z. z. </w:t>
            </w:r>
            <w:r w:rsidRPr="00CA7BC4" w:rsidR="00733660">
              <w:rPr>
                <w:rFonts w:ascii="Times New Roman" w:hAnsi="Times New Roman"/>
                <w:bCs/>
                <w:sz w:val="20"/>
                <w:szCs w:val="20"/>
              </w:rPr>
              <w:t>a ktorým sa mení a dopĺňa zákon</w:t>
            </w:r>
            <w:r w:rsidRPr="00CA7BC4" w:rsidR="00DD52F7">
              <w:rPr>
                <w:rFonts w:ascii="Times New Roman" w:hAnsi="Times New Roman"/>
                <w:bCs/>
                <w:sz w:val="20"/>
                <w:szCs w:val="20"/>
              </w:rPr>
              <w:t xml:space="preserve"> č. 364/2004 Z. z. o vodách a o zmene zákona Slovenskej národnej rady č. 372/1990 Zb. o priestupkoch v znení neskorších predpisov (vodný zákon) v znení neskorších predpisov</w:t>
            </w:r>
            <w:r w:rsidRPr="00CA7BC4" w:rsidR="00A13AB7">
              <w:rPr>
                <w:rFonts w:ascii="Times New Roman" w:hAnsi="Times New Roman"/>
                <w:bCs/>
                <w:sz w:val="20"/>
                <w:szCs w:val="20"/>
              </w:rPr>
              <w:t>.</w:t>
            </w:r>
          </w:p>
        </w:tc>
      </w:tr>
    </w:tbl>
    <w:p w:rsidR="00066F5F" w:rsidRPr="00244310" w:rsidP="00D85CB1">
      <w:pPr>
        <w:bidi w:val="0"/>
        <w:rPr>
          <w:rFonts w:ascii="Times New Roman" w:hAnsi="Times New Roman"/>
          <w:sz w:val="20"/>
          <w:szCs w:val="20"/>
        </w:rPr>
      </w:pPr>
    </w:p>
    <w:tbl>
      <w:tblPr>
        <w:tblStyle w:val="TableNormal"/>
        <w:tblW w:w="141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95"/>
        <w:gridCol w:w="3969"/>
        <w:gridCol w:w="1191"/>
        <w:gridCol w:w="680"/>
        <w:gridCol w:w="964"/>
        <w:gridCol w:w="3969"/>
        <w:gridCol w:w="737"/>
        <w:gridCol w:w="1843"/>
      </w:tblGrid>
      <w:tr>
        <w:tblPrEx>
          <w:tblW w:w="141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tblHeader/>
        </w:trPr>
        <w:tc>
          <w:tcPr>
            <w:tcW w:w="795" w:type="dxa"/>
            <w:tcBorders>
              <w:top w:val="single" w:sz="12" w:space="0" w:color="auto"/>
              <w:left w:val="single" w:sz="12" w:space="0" w:color="auto"/>
              <w:bottom w:val="single" w:sz="4" w:space="0" w:color="auto"/>
              <w:right w:val="single" w:sz="4" w:space="0" w:color="auto"/>
            </w:tcBorders>
            <w:textDirection w:val="lrTb"/>
            <w:vAlign w:val="center"/>
          </w:tcPr>
          <w:p w:rsidR="003154DB" w:rsidRPr="00CA7BC4" w:rsidP="00CA7BC4">
            <w:pPr>
              <w:bidi w:val="0"/>
              <w:jc w:val="center"/>
              <w:rPr>
                <w:rFonts w:ascii="Times New Roman" w:hAnsi="Times New Roman"/>
                <w:sz w:val="20"/>
                <w:szCs w:val="20"/>
              </w:rPr>
            </w:pPr>
            <w:r w:rsidRPr="00CA7BC4">
              <w:rPr>
                <w:rFonts w:ascii="Times New Roman" w:hAnsi="Times New Roman"/>
                <w:sz w:val="20"/>
                <w:szCs w:val="20"/>
              </w:rPr>
              <w:t>Článok</w:t>
            </w:r>
          </w:p>
          <w:p w:rsidR="003154DB" w:rsidRPr="00CA7BC4" w:rsidP="00CA7BC4">
            <w:pPr>
              <w:bidi w:val="0"/>
              <w:jc w:val="center"/>
              <w:rPr>
                <w:rFonts w:ascii="Times New Roman" w:hAnsi="Times New Roman"/>
                <w:sz w:val="20"/>
                <w:szCs w:val="20"/>
              </w:rPr>
            </w:pPr>
            <w:r w:rsidRPr="00CA7BC4">
              <w:rPr>
                <w:rFonts w:ascii="Times New Roman" w:hAnsi="Times New Roman"/>
                <w:sz w:val="20"/>
                <w:szCs w:val="20"/>
              </w:rPr>
              <w:t>(Č, O, V, P)</w:t>
            </w:r>
          </w:p>
        </w:tc>
        <w:tc>
          <w:tcPr>
            <w:tcW w:w="3969" w:type="dxa"/>
            <w:tcBorders>
              <w:top w:val="single" w:sz="12" w:space="0" w:color="auto"/>
              <w:left w:val="single" w:sz="4" w:space="0" w:color="auto"/>
              <w:bottom w:val="single" w:sz="4" w:space="0" w:color="auto"/>
              <w:right w:val="single" w:sz="4" w:space="0" w:color="auto"/>
            </w:tcBorders>
            <w:textDirection w:val="lrTb"/>
            <w:vAlign w:val="center"/>
          </w:tcPr>
          <w:p w:rsidR="003154DB" w:rsidRPr="00CA7BC4" w:rsidP="00CA7BC4">
            <w:pPr>
              <w:bidi w:val="0"/>
              <w:jc w:val="center"/>
              <w:rPr>
                <w:rFonts w:ascii="Times New Roman" w:hAnsi="Times New Roman"/>
                <w:sz w:val="20"/>
                <w:szCs w:val="20"/>
              </w:rPr>
            </w:pPr>
            <w:r w:rsidRPr="00CA7BC4">
              <w:rPr>
                <w:rFonts w:ascii="Times New Roman" w:hAnsi="Times New Roman"/>
                <w:sz w:val="20"/>
                <w:szCs w:val="20"/>
              </w:rPr>
              <w:t>Text</w:t>
            </w:r>
          </w:p>
        </w:tc>
        <w:tc>
          <w:tcPr>
            <w:tcW w:w="1191" w:type="dxa"/>
            <w:tcBorders>
              <w:top w:val="single" w:sz="12" w:space="0" w:color="auto"/>
              <w:left w:val="single" w:sz="4" w:space="0" w:color="auto"/>
              <w:bottom w:val="single" w:sz="4" w:space="0" w:color="auto"/>
              <w:right w:val="double" w:sz="4" w:space="0" w:color="auto"/>
            </w:tcBorders>
            <w:textDirection w:val="lrTb"/>
            <w:vAlign w:val="center"/>
          </w:tcPr>
          <w:p w:rsidR="003154DB" w:rsidRPr="00CA7BC4" w:rsidP="00CA7BC4">
            <w:pPr>
              <w:bidi w:val="0"/>
              <w:jc w:val="center"/>
              <w:rPr>
                <w:rFonts w:ascii="Times New Roman" w:hAnsi="Times New Roman"/>
                <w:sz w:val="20"/>
                <w:szCs w:val="20"/>
              </w:rPr>
            </w:pPr>
            <w:r w:rsidRPr="00CA7BC4">
              <w:rPr>
                <w:rFonts w:ascii="Times New Roman" w:hAnsi="Times New Roman"/>
                <w:sz w:val="20"/>
                <w:szCs w:val="20"/>
              </w:rPr>
              <w:t>Spôsob transpozície</w:t>
            </w:r>
          </w:p>
        </w:tc>
        <w:tc>
          <w:tcPr>
            <w:tcW w:w="680" w:type="dxa"/>
            <w:tcBorders>
              <w:top w:val="single" w:sz="12" w:space="0" w:color="auto"/>
              <w:left w:val="double" w:sz="4" w:space="0" w:color="auto"/>
              <w:bottom w:val="single" w:sz="4" w:space="0" w:color="auto"/>
              <w:right w:val="single" w:sz="4" w:space="0" w:color="auto"/>
            </w:tcBorders>
            <w:textDirection w:val="lrTb"/>
            <w:vAlign w:val="center"/>
          </w:tcPr>
          <w:p w:rsidR="003154DB" w:rsidRPr="00CA7BC4" w:rsidP="00CA7BC4">
            <w:pPr>
              <w:bidi w:val="0"/>
              <w:jc w:val="center"/>
              <w:rPr>
                <w:rFonts w:ascii="Times New Roman" w:hAnsi="Times New Roman"/>
                <w:sz w:val="20"/>
                <w:szCs w:val="20"/>
              </w:rPr>
            </w:pPr>
            <w:r w:rsidRPr="00CA7BC4">
              <w:rPr>
                <w:rFonts w:ascii="Times New Roman" w:hAnsi="Times New Roman"/>
                <w:sz w:val="20"/>
                <w:szCs w:val="20"/>
              </w:rPr>
              <w:t>Číslo</w:t>
            </w:r>
          </w:p>
        </w:tc>
        <w:tc>
          <w:tcPr>
            <w:tcW w:w="964" w:type="dxa"/>
            <w:tcBorders>
              <w:top w:val="single" w:sz="12" w:space="0" w:color="auto"/>
              <w:left w:val="single" w:sz="4" w:space="0" w:color="auto"/>
              <w:bottom w:val="single" w:sz="4" w:space="0" w:color="auto"/>
              <w:right w:val="single" w:sz="4" w:space="0" w:color="auto"/>
            </w:tcBorders>
            <w:textDirection w:val="lrTb"/>
            <w:vAlign w:val="center"/>
          </w:tcPr>
          <w:p w:rsidR="003154DB" w:rsidRPr="00CA7BC4" w:rsidP="00CA7BC4">
            <w:pPr>
              <w:bidi w:val="0"/>
              <w:jc w:val="center"/>
              <w:rPr>
                <w:rFonts w:ascii="Times New Roman" w:hAnsi="Times New Roman"/>
                <w:sz w:val="20"/>
                <w:szCs w:val="20"/>
              </w:rPr>
            </w:pPr>
            <w:r w:rsidRPr="00CA7BC4">
              <w:rPr>
                <w:rFonts w:ascii="Times New Roman" w:hAnsi="Times New Roman"/>
                <w:sz w:val="20"/>
                <w:szCs w:val="20"/>
              </w:rPr>
              <w:t>Článok</w:t>
            </w:r>
          </w:p>
          <w:p w:rsidR="003154DB" w:rsidRPr="00CA7BC4" w:rsidP="00CA7BC4">
            <w:pPr>
              <w:bidi w:val="0"/>
              <w:jc w:val="center"/>
              <w:rPr>
                <w:rFonts w:ascii="Times New Roman" w:hAnsi="Times New Roman"/>
                <w:sz w:val="20"/>
                <w:szCs w:val="20"/>
              </w:rPr>
            </w:pPr>
            <w:r w:rsidRPr="00CA7BC4">
              <w:rPr>
                <w:rFonts w:ascii="Times New Roman" w:hAnsi="Times New Roman"/>
                <w:sz w:val="20"/>
                <w:szCs w:val="20"/>
              </w:rPr>
              <w:t>(Č, §, O,</w:t>
            </w:r>
          </w:p>
          <w:p w:rsidR="003154DB" w:rsidRPr="00CA7BC4" w:rsidP="00CA7BC4">
            <w:pPr>
              <w:bidi w:val="0"/>
              <w:jc w:val="center"/>
              <w:rPr>
                <w:rFonts w:ascii="Times New Roman" w:hAnsi="Times New Roman"/>
                <w:sz w:val="20"/>
                <w:szCs w:val="20"/>
              </w:rPr>
            </w:pPr>
            <w:r w:rsidRPr="00CA7BC4">
              <w:rPr>
                <w:rFonts w:ascii="Times New Roman" w:hAnsi="Times New Roman"/>
                <w:sz w:val="20"/>
                <w:szCs w:val="20"/>
              </w:rPr>
              <w:t>V, P)</w:t>
            </w:r>
          </w:p>
        </w:tc>
        <w:tc>
          <w:tcPr>
            <w:tcW w:w="3969" w:type="dxa"/>
            <w:tcBorders>
              <w:top w:val="single" w:sz="12" w:space="0" w:color="auto"/>
              <w:left w:val="single" w:sz="4" w:space="0" w:color="auto"/>
              <w:bottom w:val="single" w:sz="4" w:space="0" w:color="auto"/>
              <w:right w:val="single" w:sz="4" w:space="0" w:color="auto"/>
            </w:tcBorders>
            <w:textDirection w:val="lrTb"/>
            <w:vAlign w:val="center"/>
          </w:tcPr>
          <w:p w:rsidR="003154DB" w:rsidRPr="00CA7BC4" w:rsidP="00CA7BC4">
            <w:pPr>
              <w:bidi w:val="0"/>
              <w:jc w:val="center"/>
              <w:rPr>
                <w:rFonts w:ascii="Times New Roman" w:hAnsi="Times New Roman"/>
                <w:sz w:val="20"/>
                <w:szCs w:val="20"/>
              </w:rPr>
            </w:pPr>
            <w:r w:rsidRPr="00CA7BC4">
              <w:rPr>
                <w:rFonts w:ascii="Times New Roman" w:hAnsi="Times New Roman"/>
                <w:sz w:val="20"/>
                <w:szCs w:val="20"/>
              </w:rPr>
              <w:t>Text</w:t>
            </w:r>
          </w:p>
        </w:tc>
        <w:tc>
          <w:tcPr>
            <w:tcW w:w="737" w:type="dxa"/>
            <w:tcBorders>
              <w:top w:val="single" w:sz="12" w:space="0" w:color="auto"/>
              <w:left w:val="single" w:sz="4" w:space="0" w:color="auto"/>
              <w:bottom w:val="single" w:sz="4" w:space="0" w:color="auto"/>
              <w:right w:val="single" w:sz="4" w:space="0" w:color="auto"/>
            </w:tcBorders>
            <w:textDirection w:val="lrTb"/>
            <w:vAlign w:val="center"/>
          </w:tcPr>
          <w:p w:rsidR="003154DB" w:rsidRPr="00CA7BC4" w:rsidP="00CA7BC4">
            <w:pPr>
              <w:bidi w:val="0"/>
              <w:jc w:val="center"/>
              <w:rPr>
                <w:rFonts w:ascii="Times New Roman" w:hAnsi="Times New Roman"/>
                <w:sz w:val="20"/>
                <w:szCs w:val="20"/>
              </w:rPr>
            </w:pPr>
            <w:r w:rsidRPr="00CA7BC4">
              <w:rPr>
                <w:rFonts w:ascii="Times New Roman" w:hAnsi="Times New Roman"/>
                <w:sz w:val="20"/>
                <w:szCs w:val="20"/>
              </w:rPr>
              <w:t>Zhoda</w:t>
            </w:r>
          </w:p>
        </w:tc>
        <w:tc>
          <w:tcPr>
            <w:tcW w:w="1843" w:type="dxa"/>
            <w:tcBorders>
              <w:top w:val="single" w:sz="12" w:space="0" w:color="auto"/>
              <w:left w:val="single" w:sz="4" w:space="0" w:color="auto"/>
              <w:bottom w:val="single" w:sz="4" w:space="0" w:color="auto"/>
              <w:right w:val="single" w:sz="12" w:space="0" w:color="auto"/>
            </w:tcBorders>
            <w:textDirection w:val="lrTb"/>
            <w:vAlign w:val="center"/>
          </w:tcPr>
          <w:p w:rsidR="003154DB" w:rsidRPr="00CA7BC4" w:rsidP="00CA7BC4">
            <w:pPr>
              <w:bidi w:val="0"/>
              <w:jc w:val="center"/>
              <w:rPr>
                <w:rFonts w:ascii="Times New Roman" w:hAnsi="Times New Roman"/>
                <w:sz w:val="20"/>
                <w:szCs w:val="20"/>
              </w:rPr>
            </w:pPr>
            <w:r w:rsidRPr="00CA7BC4">
              <w:rPr>
                <w:rFonts w:ascii="Times New Roman" w:hAnsi="Times New Roman"/>
                <w:sz w:val="20"/>
                <w:szCs w:val="20"/>
              </w:rPr>
              <w:t>Poznámky</w:t>
            </w:r>
          </w:p>
        </w:tc>
      </w:tr>
      <w:tr>
        <w:tblPrEx>
          <w:tblW w:w="14148" w:type="dxa"/>
          <w:tblLook w:val="04A0"/>
        </w:tblPrEx>
        <w:trPr>
          <w:tblHeader/>
        </w:trPr>
        <w:tc>
          <w:tcPr>
            <w:tcW w:w="795" w:type="dxa"/>
            <w:tcBorders>
              <w:top w:val="single" w:sz="4" w:space="0" w:color="auto"/>
              <w:left w:val="single" w:sz="12" w:space="0" w:color="auto"/>
              <w:bottom w:val="single" w:sz="12" w:space="0" w:color="auto"/>
              <w:right w:val="single" w:sz="4" w:space="0" w:color="auto"/>
            </w:tcBorders>
            <w:textDirection w:val="lrTb"/>
            <w:vAlign w:val="center"/>
          </w:tcPr>
          <w:p w:rsidR="007A6DC6" w:rsidRPr="00CA7BC4" w:rsidP="00CA7BC4">
            <w:pPr>
              <w:bidi w:val="0"/>
              <w:jc w:val="center"/>
              <w:rPr>
                <w:rFonts w:ascii="Times New Roman" w:hAnsi="Times New Roman"/>
                <w:sz w:val="20"/>
                <w:szCs w:val="20"/>
              </w:rPr>
            </w:pPr>
            <w:r w:rsidRPr="00CA7BC4" w:rsidR="003D256D">
              <w:rPr>
                <w:rFonts w:ascii="Times New Roman" w:hAnsi="Times New Roman"/>
                <w:sz w:val="20"/>
                <w:szCs w:val="20"/>
              </w:rPr>
              <w:t>(</w:t>
            </w:r>
            <w:r w:rsidRPr="00CA7BC4">
              <w:rPr>
                <w:rFonts w:ascii="Times New Roman" w:hAnsi="Times New Roman"/>
                <w:sz w:val="20"/>
                <w:szCs w:val="20"/>
              </w:rPr>
              <w:t>1</w:t>
            </w:r>
            <w:r w:rsidRPr="00CA7BC4" w:rsidR="003D256D">
              <w:rPr>
                <w:rFonts w:ascii="Times New Roman" w:hAnsi="Times New Roman"/>
                <w:sz w:val="20"/>
                <w:szCs w:val="20"/>
              </w:rPr>
              <w:t>)</w:t>
            </w:r>
          </w:p>
        </w:tc>
        <w:tc>
          <w:tcPr>
            <w:tcW w:w="3969" w:type="dxa"/>
            <w:tcBorders>
              <w:top w:val="single" w:sz="4" w:space="0" w:color="auto"/>
              <w:left w:val="single" w:sz="4" w:space="0" w:color="auto"/>
              <w:bottom w:val="single" w:sz="12" w:space="0" w:color="auto"/>
              <w:right w:val="single" w:sz="4" w:space="0" w:color="auto"/>
            </w:tcBorders>
            <w:textDirection w:val="lrTb"/>
            <w:vAlign w:val="center"/>
          </w:tcPr>
          <w:p w:rsidR="007A6DC6" w:rsidRPr="00CA7BC4" w:rsidP="00CA7BC4">
            <w:pPr>
              <w:bidi w:val="0"/>
              <w:jc w:val="center"/>
              <w:rPr>
                <w:rFonts w:ascii="Times New Roman" w:hAnsi="Times New Roman"/>
                <w:sz w:val="20"/>
                <w:szCs w:val="20"/>
              </w:rPr>
            </w:pPr>
            <w:r w:rsidRPr="00CA7BC4" w:rsidR="003D256D">
              <w:rPr>
                <w:rFonts w:ascii="Times New Roman" w:hAnsi="Times New Roman"/>
                <w:sz w:val="20"/>
                <w:szCs w:val="20"/>
              </w:rPr>
              <w:t>(</w:t>
            </w:r>
            <w:r w:rsidRPr="00CA7BC4">
              <w:rPr>
                <w:rFonts w:ascii="Times New Roman" w:hAnsi="Times New Roman"/>
                <w:sz w:val="20"/>
                <w:szCs w:val="20"/>
              </w:rPr>
              <w:t>2</w:t>
            </w:r>
            <w:r w:rsidRPr="00CA7BC4" w:rsidR="003D256D">
              <w:rPr>
                <w:rFonts w:ascii="Times New Roman" w:hAnsi="Times New Roman"/>
                <w:sz w:val="20"/>
                <w:szCs w:val="20"/>
              </w:rPr>
              <w:t>)</w:t>
            </w:r>
          </w:p>
        </w:tc>
        <w:tc>
          <w:tcPr>
            <w:tcW w:w="1191" w:type="dxa"/>
            <w:tcBorders>
              <w:top w:val="single" w:sz="4" w:space="0" w:color="auto"/>
              <w:left w:val="single" w:sz="4" w:space="0" w:color="auto"/>
              <w:bottom w:val="single" w:sz="12" w:space="0" w:color="auto"/>
              <w:right w:val="double" w:sz="4" w:space="0" w:color="auto"/>
            </w:tcBorders>
            <w:textDirection w:val="lrTb"/>
            <w:vAlign w:val="center"/>
          </w:tcPr>
          <w:p w:rsidR="007A6DC6" w:rsidRPr="00CA7BC4" w:rsidP="00CA7BC4">
            <w:pPr>
              <w:bidi w:val="0"/>
              <w:jc w:val="center"/>
              <w:rPr>
                <w:rFonts w:ascii="Times New Roman" w:hAnsi="Times New Roman"/>
                <w:sz w:val="20"/>
                <w:szCs w:val="20"/>
              </w:rPr>
            </w:pPr>
            <w:r w:rsidRPr="00CA7BC4" w:rsidR="003D256D">
              <w:rPr>
                <w:rFonts w:ascii="Times New Roman" w:hAnsi="Times New Roman"/>
                <w:sz w:val="20"/>
                <w:szCs w:val="20"/>
              </w:rPr>
              <w:t>(</w:t>
            </w:r>
            <w:r w:rsidRPr="00CA7BC4">
              <w:rPr>
                <w:rFonts w:ascii="Times New Roman" w:hAnsi="Times New Roman"/>
                <w:sz w:val="20"/>
                <w:szCs w:val="20"/>
              </w:rPr>
              <w:t>3</w:t>
            </w:r>
            <w:r w:rsidRPr="00CA7BC4" w:rsidR="003D256D">
              <w:rPr>
                <w:rFonts w:ascii="Times New Roman" w:hAnsi="Times New Roman"/>
                <w:sz w:val="20"/>
                <w:szCs w:val="20"/>
              </w:rPr>
              <w:t>)</w:t>
            </w:r>
          </w:p>
        </w:tc>
        <w:tc>
          <w:tcPr>
            <w:tcW w:w="680" w:type="dxa"/>
            <w:tcBorders>
              <w:top w:val="single" w:sz="4" w:space="0" w:color="auto"/>
              <w:left w:val="double" w:sz="4" w:space="0" w:color="auto"/>
              <w:bottom w:val="single" w:sz="12" w:space="0" w:color="auto"/>
              <w:right w:val="single" w:sz="4" w:space="0" w:color="auto"/>
            </w:tcBorders>
            <w:textDirection w:val="lrTb"/>
            <w:vAlign w:val="center"/>
          </w:tcPr>
          <w:p w:rsidR="007A6DC6" w:rsidRPr="00CA7BC4" w:rsidP="00CA7BC4">
            <w:pPr>
              <w:bidi w:val="0"/>
              <w:jc w:val="center"/>
              <w:rPr>
                <w:rFonts w:ascii="Times New Roman" w:hAnsi="Times New Roman"/>
                <w:sz w:val="20"/>
                <w:szCs w:val="20"/>
              </w:rPr>
            </w:pPr>
            <w:r w:rsidRPr="00CA7BC4" w:rsidR="003D256D">
              <w:rPr>
                <w:rFonts w:ascii="Times New Roman" w:hAnsi="Times New Roman"/>
                <w:sz w:val="20"/>
                <w:szCs w:val="20"/>
              </w:rPr>
              <w:t>(</w:t>
            </w:r>
            <w:r w:rsidRPr="00CA7BC4">
              <w:rPr>
                <w:rFonts w:ascii="Times New Roman" w:hAnsi="Times New Roman"/>
                <w:sz w:val="20"/>
                <w:szCs w:val="20"/>
              </w:rPr>
              <w:t>4</w:t>
            </w:r>
            <w:r w:rsidRPr="00CA7BC4" w:rsidR="003D256D">
              <w:rPr>
                <w:rFonts w:ascii="Times New Roman" w:hAnsi="Times New Roman"/>
                <w:sz w:val="20"/>
                <w:szCs w:val="20"/>
              </w:rPr>
              <w:t>)</w:t>
            </w:r>
          </w:p>
        </w:tc>
        <w:tc>
          <w:tcPr>
            <w:tcW w:w="964" w:type="dxa"/>
            <w:tcBorders>
              <w:top w:val="single" w:sz="4" w:space="0" w:color="auto"/>
              <w:left w:val="single" w:sz="4" w:space="0" w:color="auto"/>
              <w:bottom w:val="single" w:sz="12" w:space="0" w:color="auto"/>
              <w:right w:val="single" w:sz="4" w:space="0" w:color="auto"/>
            </w:tcBorders>
            <w:textDirection w:val="lrTb"/>
            <w:vAlign w:val="center"/>
          </w:tcPr>
          <w:p w:rsidR="007A6DC6" w:rsidRPr="00CA7BC4" w:rsidP="00CA7BC4">
            <w:pPr>
              <w:bidi w:val="0"/>
              <w:jc w:val="center"/>
              <w:rPr>
                <w:rFonts w:ascii="Times New Roman" w:hAnsi="Times New Roman"/>
                <w:sz w:val="20"/>
                <w:szCs w:val="20"/>
              </w:rPr>
            </w:pPr>
            <w:r w:rsidRPr="00CA7BC4" w:rsidR="003D256D">
              <w:rPr>
                <w:rFonts w:ascii="Times New Roman" w:hAnsi="Times New Roman"/>
                <w:sz w:val="20"/>
                <w:szCs w:val="20"/>
              </w:rPr>
              <w:t>(</w:t>
            </w:r>
            <w:r w:rsidRPr="00CA7BC4">
              <w:rPr>
                <w:rFonts w:ascii="Times New Roman" w:hAnsi="Times New Roman"/>
                <w:sz w:val="20"/>
                <w:szCs w:val="20"/>
              </w:rPr>
              <w:t>5</w:t>
            </w:r>
            <w:r w:rsidRPr="00CA7BC4" w:rsidR="003D256D">
              <w:rPr>
                <w:rFonts w:ascii="Times New Roman" w:hAnsi="Times New Roman"/>
                <w:sz w:val="20"/>
                <w:szCs w:val="20"/>
              </w:rPr>
              <w:t>)</w:t>
            </w:r>
          </w:p>
        </w:tc>
        <w:tc>
          <w:tcPr>
            <w:tcW w:w="3969" w:type="dxa"/>
            <w:tcBorders>
              <w:top w:val="single" w:sz="4" w:space="0" w:color="auto"/>
              <w:left w:val="single" w:sz="4" w:space="0" w:color="auto"/>
              <w:bottom w:val="single" w:sz="12" w:space="0" w:color="auto"/>
              <w:right w:val="single" w:sz="4" w:space="0" w:color="auto"/>
            </w:tcBorders>
            <w:textDirection w:val="lrTb"/>
            <w:vAlign w:val="center"/>
          </w:tcPr>
          <w:p w:rsidR="007A6DC6" w:rsidRPr="00CA7BC4" w:rsidP="00CA7BC4">
            <w:pPr>
              <w:bidi w:val="0"/>
              <w:jc w:val="center"/>
              <w:rPr>
                <w:rFonts w:ascii="Times New Roman" w:hAnsi="Times New Roman"/>
                <w:sz w:val="20"/>
                <w:szCs w:val="20"/>
              </w:rPr>
            </w:pPr>
            <w:r w:rsidRPr="00CA7BC4" w:rsidR="003D256D">
              <w:rPr>
                <w:rFonts w:ascii="Times New Roman" w:hAnsi="Times New Roman"/>
                <w:sz w:val="20"/>
                <w:szCs w:val="20"/>
              </w:rPr>
              <w:t>(</w:t>
            </w:r>
            <w:r w:rsidRPr="00CA7BC4">
              <w:rPr>
                <w:rFonts w:ascii="Times New Roman" w:hAnsi="Times New Roman"/>
                <w:sz w:val="20"/>
                <w:szCs w:val="20"/>
              </w:rPr>
              <w:t>6</w:t>
            </w:r>
            <w:r w:rsidRPr="00CA7BC4" w:rsidR="003D256D">
              <w:rPr>
                <w:rFonts w:ascii="Times New Roman" w:hAnsi="Times New Roman"/>
                <w:sz w:val="20"/>
                <w:szCs w:val="20"/>
              </w:rPr>
              <w:t>)</w:t>
            </w:r>
          </w:p>
        </w:tc>
        <w:tc>
          <w:tcPr>
            <w:tcW w:w="737" w:type="dxa"/>
            <w:tcBorders>
              <w:top w:val="single" w:sz="4" w:space="0" w:color="auto"/>
              <w:left w:val="single" w:sz="4" w:space="0" w:color="auto"/>
              <w:bottom w:val="single" w:sz="12" w:space="0" w:color="auto"/>
              <w:right w:val="single" w:sz="4" w:space="0" w:color="auto"/>
            </w:tcBorders>
            <w:textDirection w:val="lrTb"/>
            <w:vAlign w:val="center"/>
          </w:tcPr>
          <w:p w:rsidR="007A6DC6" w:rsidRPr="00CA7BC4" w:rsidP="00CA7BC4">
            <w:pPr>
              <w:bidi w:val="0"/>
              <w:jc w:val="center"/>
              <w:rPr>
                <w:rFonts w:ascii="Times New Roman" w:hAnsi="Times New Roman"/>
                <w:sz w:val="20"/>
                <w:szCs w:val="20"/>
              </w:rPr>
            </w:pPr>
            <w:r w:rsidRPr="00CA7BC4" w:rsidR="003D256D">
              <w:rPr>
                <w:rFonts w:ascii="Times New Roman" w:hAnsi="Times New Roman"/>
                <w:sz w:val="20"/>
                <w:szCs w:val="20"/>
              </w:rPr>
              <w:t>(</w:t>
            </w:r>
            <w:r w:rsidRPr="00CA7BC4">
              <w:rPr>
                <w:rFonts w:ascii="Times New Roman" w:hAnsi="Times New Roman"/>
                <w:sz w:val="20"/>
                <w:szCs w:val="20"/>
              </w:rPr>
              <w:t>7</w:t>
            </w:r>
            <w:r w:rsidRPr="00CA7BC4" w:rsidR="003D256D">
              <w:rPr>
                <w:rFonts w:ascii="Times New Roman" w:hAnsi="Times New Roman"/>
                <w:sz w:val="20"/>
                <w:szCs w:val="20"/>
              </w:rPr>
              <w:t>)</w:t>
            </w:r>
          </w:p>
        </w:tc>
        <w:tc>
          <w:tcPr>
            <w:tcW w:w="1843" w:type="dxa"/>
            <w:tcBorders>
              <w:top w:val="single" w:sz="4" w:space="0" w:color="auto"/>
              <w:left w:val="single" w:sz="4" w:space="0" w:color="auto"/>
              <w:bottom w:val="single" w:sz="12" w:space="0" w:color="auto"/>
              <w:right w:val="single" w:sz="12" w:space="0" w:color="auto"/>
            </w:tcBorders>
            <w:textDirection w:val="lrTb"/>
            <w:vAlign w:val="center"/>
          </w:tcPr>
          <w:p w:rsidR="007A6DC6" w:rsidRPr="00CA7BC4" w:rsidP="00CA7BC4">
            <w:pPr>
              <w:bidi w:val="0"/>
              <w:jc w:val="center"/>
              <w:rPr>
                <w:rFonts w:ascii="Times New Roman" w:hAnsi="Times New Roman"/>
                <w:sz w:val="20"/>
                <w:szCs w:val="20"/>
              </w:rPr>
            </w:pPr>
            <w:r w:rsidRPr="00CA7BC4" w:rsidR="003D256D">
              <w:rPr>
                <w:rFonts w:ascii="Times New Roman" w:hAnsi="Times New Roman"/>
                <w:sz w:val="20"/>
                <w:szCs w:val="20"/>
              </w:rPr>
              <w:t>(</w:t>
            </w:r>
            <w:r w:rsidRPr="00CA7BC4">
              <w:rPr>
                <w:rFonts w:ascii="Times New Roman" w:hAnsi="Times New Roman"/>
                <w:sz w:val="20"/>
                <w:szCs w:val="20"/>
              </w:rPr>
              <w:t>8</w:t>
            </w:r>
            <w:r w:rsidRPr="00CA7BC4" w:rsidR="003D256D">
              <w:rPr>
                <w:rFonts w:ascii="Times New Roman" w:hAnsi="Times New Roman"/>
                <w:sz w:val="20"/>
                <w:szCs w:val="20"/>
              </w:rPr>
              <w:t>)</w:t>
            </w:r>
          </w:p>
        </w:tc>
      </w:tr>
      <w:tr>
        <w:tblPrEx>
          <w:tblW w:w="14148" w:type="dxa"/>
          <w:tblLook w:val="04A0"/>
        </w:tblPrEx>
        <w:tc>
          <w:tcPr>
            <w:tcW w:w="795" w:type="dxa"/>
            <w:tcBorders>
              <w:top w:val="single" w:sz="12" w:space="0" w:color="auto"/>
              <w:left w:val="single" w:sz="12" w:space="0" w:color="auto"/>
              <w:bottom w:val="single" w:sz="4" w:space="0" w:color="auto"/>
              <w:right w:val="single" w:sz="4" w:space="0" w:color="auto"/>
            </w:tcBorders>
            <w:textDirection w:val="lrTb"/>
            <w:vAlign w:val="top"/>
          </w:tcPr>
          <w:p w:rsidR="00DD52F7" w:rsidRPr="00CA7BC4" w:rsidP="00CA7BC4">
            <w:pPr>
              <w:bidi w:val="0"/>
              <w:jc w:val="center"/>
              <w:rPr>
                <w:rFonts w:ascii="Times New Roman" w:hAnsi="Times New Roman"/>
                <w:sz w:val="20"/>
                <w:szCs w:val="20"/>
              </w:rPr>
            </w:pPr>
            <w:r w:rsidRPr="00CA7BC4">
              <w:rPr>
                <w:rFonts w:ascii="Times New Roman" w:hAnsi="Times New Roman"/>
                <w:sz w:val="20"/>
                <w:szCs w:val="20"/>
              </w:rPr>
              <w:t>Č: 1</w:t>
            </w:r>
          </w:p>
        </w:tc>
        <w:tc>
          <w:tcPr>
            <w:tcW w:w="3969" w:type="dxa"/>
            <w:tcBorders>
              <w:top w:val="single" w:sz="12" w:space="0" w:color="auto"/>
              <w:left w:val="single" w:sz="4" w:space="0" w:color="auto"/>
              <w:bottom w:val="single" w:sz="4" w:space="0" w:color="auto"/>
              <w:right w:val="single" w:sz="4" w:space="0" w:color="auto"/>
            </w:tcBorders>
            <w:textDirection w:val="lrTb"/>
            <w:vAlign w:val="top"/>
          </w:tcPr>
          <w:p w:rsidR="00DD52F7" w:rsidRPr="00CA7BC4" w:rsidP="00524CAA">
            <w:pPr>
              <w:bidi w:val="0"/>
              <w:rPr>
                <w:rFonts w:ascii="Times New Roman" w:hAnsi="Times New Roman"/>
                <w:sz w:val="20"/>
                <w:szCs w:val="20"/>
              </w:rPr>
            </w:pPr>
            <w:r w:rsidRPr="00CA7BC4">
              <w:rPr>
                <w:rFonts w:ascii="Times New Roman" w:hAnsi="Times New Roman"/>
                <w:sz w:val="20"/>
                <w:szCs w:val="20"/>
              </w:rPr>
              <w:t>Účelom tejto smernice je ust</w:t>
            </w:r>
            <w:r w:rsidRPr="00CA7BC4">
              <w:rPr>
                <w:rFonts w:ascii="Times New Roman" w:hAnsi="Times New Roman"/>
                <w:sz w:val="20"/>
                <w:szCs w:val="20"/>
              </w:rPr>
              <w:t>a</w:t>
            </w:r>
            <w:r w:rsidRPr="00CA7BC4">
              <w:rPr>
                <w:rFonts w:ascii="Times New Roman" w:hAnsi="Times New Roman"/>
                <w:sz w:val="20"/>
                <w:szCs w:val="20"/>
              </w:rPr>
              <w:t>noviť rámec na hodnotenie a manažment povo</w:t>
            </w:r>
            <w:r w:rsidRPr="00CA7BC4">
              <w:rPr>
                <w:rFonts w:ascii="Times New Roman" w:hAnsi="Times New Roman"/>
                <w:sz w:val="20"/>
                <w:szCs w:val="20"/>
              </w:rPr>
              <w:t>d</w:t>
            </w:r>
            <w:r w:rsidRPr="00CA7BC4">
              <w:rPr>
                <w:rFonts w:ascii="Times New Roman" w:hAnsi="Times New Roman"/>
                <w:sz w:val="20"/>
                <w:szCs w:val="20"/>
              </w:rPr>
              <w:t>ňových rizík s cieľom znížiť nepriaznivé dôsledky na ľudské zdr</w:t>
            </w:r>
            <w:r w:rsidRPr="00CA7BC4">
              <w:rPr>
                <w:rFonts w:ascii="Times New Roman" w:hAnsi="Times New Roman"/>
                <w:sz w:val="20"/>
                <w:szCs w:val="20"/>
              </w:rPr>
              <w:t>a</w:t>
            </w:r>
            <w:r w:rsidRPr="00CA7BC4">
              <w:rPr>
                <w:rFonts w:ascii="Times New Roman" w:hAnsi="Times New Roman"/>
                <w:sz w:val="20"/>
                <w:szCs w:val="20"/>
              </w:rPr>
              <w:t>vie, životné prostredie, kultúrne dedi</w:t>
            </w:r>
            <w:r w:rsidRPr="00CA7BC4">
              <w:rPr>
                <w:rFonts w:ascii="Times New Roman" w:hAnsi="Times New Roman"/>
                <w:sz w:val="20"/>
                <w:szCs w:val="20"/>
              </w:rPr>
              <w:t>č</w:t>
            </w:r>
            <w:r w:rsidRPr="00CA7BC4">
              <w:rPr>
                <w:rFonts w:ascii="Times New Roman" w:hAnsi="Times New Roman"/>
                <w:sz w:val="20"/>
                <w:szCs w:val="20"/>
              </w:rPr>
              <w:t>stvo a hospodársku činnosť spojené s povodňami v Spoloče</w:t>
            </w:r>
            <w:r w:rsidRPr="00CA7BC4">
              <w:rPr>
                <w:rFonts w:ascii="Times New Roman" w:hAnsi="Times New Roman"/>
                <w:sz w:val="20"/>
                <w:szCs w:val="20"/>
              </w:rPr>
              <w:t>n</w:t>
            </w:r>
            <w:r w:rsidRPr="00CA7BC4">
              <w:rPr>
                <w:rFonts w:ascii="Times New Roman" w:hAnsi="Times New Roman"/>
                <w:sz w:val="20"/>
                <w:szCs w:val="20"/>
              </w:rPr>
              <w:t>stve.</w:t>
            </w:r>
          </w:p>
        </w:tc>
        <w:tc>
          <w:tcPr>
            <w:tcW w:w="1191" w:type="dxa"/>
            <w:tcBorders>
              <w:top w:val="single" w:sz="12" w:space="0" w:color="auto"/>
              <w:left w:val="single" w:sz="4" w:space="0" w:color="auto"/>
              <w:bottom w:val="single" w:sz="4" w:space="0" w:color="auto"/>
              <w:right w:val="double" w:sz="4" w:space="0" w:color="auto"/>
            </w:tcBorders>
            <w:textDirection w:val="lrTb"/>
            <w:vAlign w:val="top"/>
          </w:tcPr>
          <w:p w:rsidR="00DD52F7"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12" w:space="0" w:color="auto"/>
              <w:left w:val="double" w:sz="4" w:space="0" w:color="auto"/>
              <w:bottom w:val="single" w:sz="4" w:space="0" w:color="auto"/>
              <w:right w:val="single" w:sz="4" w:space="0" w:color="auto"/>
            </w:tcBorders>
            <w:textDirection w:val="lrTb"/>
            <w:vAlign w:val="top"/>
          </w:tcPr>
          <w:p w:rsidR="00DD52F7" w:rsidRPr="00CA7BC4" w:rsidP="00CA7BC4">
            <w:pPr>
              <w:bidi w:val="0"/>
              <w:jc w:val="center"/>
              <w:rPr>
                <w:rFonts w:ascii="Times New Roman" w:hAnsi="Times New Roman"/>
                <w:sz w:val="20"/>
                <w:szCs w:val="20"/>
              </w:rPr>
            </w:pPr>
            <w:r w:rsidRPr="00CA7BC4">
              <w:rPr>
                <w:rFonts w:ascii="Times New Roman" w:hAnsi="Times New Roman"/>
                <w:sz w:val="20"/>
                <w:szCs w:val="20"/>
              </w:rPr>
              <w:t>1.</w:t>
            </w:r>
          </w:p>
        </w:tc>
        <w:tc>
          <w:tcPr>
            <w:tcW w:w="964" w:type="dxa"/>
            <w:tcBorders>
              <w:top w:val="single" w:sz="12" w:space="0" w:color="auto"/>
              <w:left w:val="single" w:sz="4" w:space="0" w:color="auto"/>
              <w:bottom w:val="single" w:sz="4" w:space="0" w:color="auto"/>
              <w:right w:val="single" w:sz="4" w:space="0" w:color="auto"/>
            </w:tcBorders>
            <w:textDirection w:val="lrTb"/>
            <w:vAlign w:val="top"/>
          </w:tcPr>
          <w:p w:rsidR="00DD52F7" w:rsidRPr="00CA7BC4" w:rsidP="00CA7BC4">
            <w:pPr>
              <w:bidi w:val="0"/>
              <w:jc w:val="center"/>
              <w:rPr>
                <w:rFonts w:ascii="Times New Roman" w:hAnsi="Times New Roman"/>
                <w:sz w:val="20"/>
                <w:szCs w:val="20"/>
              </w:rPr>
            </w:pPr>
            <w:r w:rsidRPr="00CA7BC4">
              <w:rPr>
                <w:rFonts w:ascii="Times New Roman" w:hAnsi="Times New Roman"/>
                <w:sz w:val="20"/>
                <w:szCs w:val="20"/>
              </w:rPr>
              <w:t>§: 1</w:t>
            </w:r>
          </w:p>
          <w:p w:rsidR="00DD52F7" w:rsidRPr="00CA7BC4" w:rsidP="00CA7BC4">
            <w:pPr>
              <w:bidi w:val="0"/>
              <w:jc w:val="center"/>
              <w:rPr>
                <w:rFonts w:ascii="Times New Roman" w:hAnsi="Times New Roman"/>
                <w:sz w:val="20"/>
                <w:szCs w:val="20"/>
              </w:rPr>
            </w:pPr>
            <w:r w:rsidRPr="00CA7BC4" w:rsidR="00B6522A">
              <w:rPr>
                <w:rFonts w:ascii="Times New Roman" w:hAnsi="Times New Roman"/>
                <w:sz w:val="20"/>
                <w:szCs w:val="20"/>
              </w:rPr>
              <w:t>P: a</w:t>
            </w:r>
            <w:r w:rsidR="003465EF">
              <w:rPr>
                <w:rFonts w:ascii="Times New Roman" w:hAnsi="Times New Roman"/>
                <w:sz w:val="20"/>
                <w:szCs w:val="20"/>
              </w:rPr>
              <w:t>)</w:t>
            </w:r>
          </w:p>
        </w:tc>
        <w:tc>
          <w:tcPr>
            <w:tcW w:w="3969" w:type="dxa"/>
            <w:tcBorders>
              <w:top w:val="single" w:sz="12" w:space="0" w:color="auto"/>
              <w:left w:val="single" w:sz="4" w:space="0" w:color="auto"/>
              <w:bottom w:val="single" w:sz="4" w:space="0" w:color="auto"/>
              <w:right w:val="single" w:sz="4" w:space="0" w:color="auto"/>
            </w:tcBorders>
            <w:textDirection w:val="lrTb"/>
            <w:vAlign w:val="top"/>
          </w:tcPr>
          <w:p w:rsidR="00DD52F7" w:rsidRPr="00CA7BC4" w:rsidP="007B2781">
            <w:pPr>
              <w:bidi w:val="0"/>
              <w:rPr>
                <w:rFonts w:ascii="Times New Roman" w:hAnsi="Times New Roman"/>
                <w:sz w:val="20"/>
                <w:szCs w:val="20"/>
              </w:rPr>
            </w:pPr>
            <w:r w:rsidRPr="00CA7BC4">
              <w:rPr>
                <w:rFonts w:ascii="Times New Roman" w:hAnsi="Times New Roman"/>
                <w:sz w:val="20"/>
                <w:szCs w:val="20"/>
              </w:rPr>
              <w:t>Tento zákon ustanovuje</w:t>
            </w:r>
          </w:p>
          <w:p w:rsidR="00DD52F7" w:rsidRPr="00CA7BC4" w:rsidP="00CA7BC4">
            <w:pPr>
              <w:bidi w:val="0"/>
              <w:ind w:left="227" w:hanging="227"/>
              <w:rPr>
                <w:rFonts w:ascii="Times New Roman" w:hAnsi="Times New Roman"/>
                <w:sz w:val="20"/>
                <w:szCs w:val="20"/>
              </w:rPr>
            </w:pPr>
            <w:r w:rsidRPr="00CA7BC4">
              <w:rPr>
                <w:rFonts w:ascii="Times New Roman" w:hAnsi="Times New Roman"/>
                <w:sz w:val="20"/>
                <w:szCs w:val="20"/>
              </w:rPr>
              <w:t>a) opatrenia na ochranu pred povodňami a povinnosti pri hodnotení a manažmente povodňových rizík s cieľom znížiť nepriaznivé dôsledky povodní na ľudské zdravie, životné prostredie, kultúrne dedičstvo a hospodársku činnosť,</w:t>
            </w:r>
          </w:p>
        </w:tc>
        <w:tc>
          <w:tcPr>
            <w:tcW w:w="737" w:type="dxa"/>
            <w:tcBorders>
              <w:top w:val="single" w:sz="12" w:space="0" w:color="auto"/>
              <w:left w:val="single" w:sz="4" w:space="0" w:color="auto"/>
              <w:bottom w:val="single" w:sz="4" w:space="0" w:color="auto"/>
              <w:right w:val="single" w:sz="4" w:space="0" w:color="auto"/>
            </w:tcBorders>
            <w:textDirection w:val="lrTb"/>
            <w:vAlign w:val="top"/>
          </w:tcPr>
          <w:p w:rsidR="00DD52F7"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12" w:space="0" w:color="auto"/>
              <w:left w:val="single" w:sz="4" w:space="0" w:color="auto"/>
              <w:bottom w:val="single" w:sz="4" w:space="0" w:color="auto"/>
              <w:right w:val="single" w:sz="12" w:space="0" w:color="auto"/>
            </w:tcBorders>
            <w:textDirection w:val="lrTb"/>
            <w:vAlign w:val="top"/>
          </w:tcPr>
          <w:p w:rsidR="00DD52F7" w:rsidRPr="00CA7BC4" w:rsidP="00DD52F7">
            <w:pPr>
              <w:bidi w:val="0"/>
              <w:rPr>
                <w:rFonts w:ascii="Times New Roman" w:hAnsi="Times New Roman"/>
                <w:sz w:val="20"/>
                <w:szCs w:val="20"/>
              </w:rPr>
            </w:pPr>
            <w:r w:rsidRPr="00CA7BC4">
              <w:rPr>
                <w:rFonts w:ascii="Times New Roman" w:hAnsi="Times New Roman"/>
                <w:bCs/>
                <w:sz w:val="20"/>
                <w:szCs w:val="20"/>
              </w:rPr>
              <w:t>Zákon č.</w:t>
            </w:r>
            <w:r w:rsidRPr="00CA7BC4">
              <w:rPr>
                <w:rFonts w:ascii="Times New Roman" w:hAnsi="Times New Roman"/>
                <w:sz w:val="20"/>
                <w:szCs w:val="20"/>
              </w:rPr>
              <w:t xml:space="preserve">7/2010 Z. z. </w:t>
            </w:r>
            <w:r w:rsidRPr="00CA7BC4">
              <w:rPr>
                <w:rFonts w:ascii="Times New Roman" w:hAnsi="Times New Roman"/>
                <w:bCs/>
                <w:sz w:val="20"/>
                <w:szCs w:val="20"/>
              </w:rPr>
              <w:t>o ochrane pred povodňami v znení zákona č. 180/2013 Z. z.</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DD52F7" w:rsidRPr="00CA7BC4" w:rsidP="00CA7BC4">
            <w:pPr>
              <w:bidi w:val="0"/>
              <w:jc w:val="center"/>
              <w:rPr>
                <w:rFonts w:ascii="Times New Roman" w:hAnsi="Times New Roman"/>
                <w:sz w:val="20"/>
                <w:szCs w:val="20"/>
              </w:rPr>
            </w:pPr>
            <w:r w:rsidRPr="00CA7BC4">
              <w:rPr>
                <w:rFonts w:ascii="Times New Roman" w:hAnsi="Times New Roman"/>
                <w:sz w:val="20"/>
                <w:szCs w:val="20"/>
              </w:rPr>
              <w:t>Č: 2</w:t>
            </w:r>
          </w:p>
          <w:p w:rsidR="00DD52F7" w:rsidRPr="00CA7BC4" w:rsidP="00CA7BC4">
            <w:pPr>
              <w:bidi w:val="0"/>
              <w:jc w:val="center"/>
              <w:rPr>
                <w:rFonts w:ascii="Times New Roman" w:hAnsi="Times New Roman"/>
                <w:sz w:val="20"/>
                <w:szCs w:val="20"/>
              </w:rPr>
            </w:pPr>
            <w:r w:rsidRPr="00CA7BC4">
              <w:rPr>
                <w:rFonts w:ascii="Times New Roman" w:hAnsi="Times New Roman"/>
                <w:sz w:val="20"/>
                <w:szCs w:val="20"/>
              </w:rPr>
              <w:t>O: 1</w:t>
            </w:r>
          </w:p>
          <w:p w:rsidR="00DD52F7" w:rsidRPr="00CA7BC4" w:rsidP="00CA7BC4">
            <w:pPr>
              <w:bidi w:val="0"/>
              <w:jc w:val="center"/>
              <w:rPr>
                <w:rFonts w:ascii="Times New Roman" w:hAnsi="Times New Roman"/>
                <w:sz w:val="20"/>
                <w:szCs w:val="20"/>
              </w:rPr>
            </w:pPr>
            <w:r w:rsidRPr="00CA7BC4">
              <w:rPr>
                <w:rFonts w:ascii="Times New Roman" w:hAnsi="Times New Roman"/>
                <w:sz w:val="20"/>
                <w:szCs w:val="20"/>
              </w:rPr>
              <w:t>V</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DD52F7" w:rsidRPr="00CA7BC4" w:rsidP="00524CAA">
            <w:pPr>
              <w:bidi w:val="0"/>
              <w:rPr>
                <w:rFonts w:ascii="Times New Roman" w:hAnsi="Times New Roman"/>
                <w:sz w:val="20"/>
                <w:szCs w:val="20"/>
              </w:rPr>
            </w:pPr>
            <w:r w:rsidRPr="00CA7BC4">
              <w:rPr>
                <w:rFonts w:ascii="Times New Roman" w:hAnsi="Times New Roman"/>
                <w:sz w:val="20"/>
                <w:szCs w:val="20"/>
              </w:rPr>
              <w:t>„povodeň“ je dočasné zaplavenie územia, ktoré zvyčajne nie je zaliate v</w:t>
            </w:r>
            <w:r w:rsidRPr="00CA7BC4">
              <w:rPr>
                <w:rFonts w:ascii="Times New Roman" w:hAnsi="Times New Roman"/>
                <w:sz w:val="20"/>
                <w:szCs w:val="20"/>
              </w:rPr>
              <w:t>o</w:t>
            </w:r>
            <w:r w:rsidRPr="00CA7BC4">
              <w:rPr>
                <w:rFonts w:ascii="Times New Roman" w:hAnsi="Times New Roman"/>
                <w:sz w:val="20"/>
                <w:szCs w:val="20"/>
              </w:rPr>
              <w:t>dou.</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DD52F7"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DD52F7" w:rsidRPr="00CA7BC4" w:rsidP="00CA7BC4">
            <w:pPr>
              <w:bidi w:val="0"/>
              <w:jc w:val="center"/>
              <w:rPr>
                <w:rFonts w:ascii="Times New Roman" w:hAnsi="Times New Roman"/>
                <w:sz w:val="20"/>
                <w:szCs w:val="20"/>
              </w:rPr>
            </w:pPr>
            <w:r w:rsidRPr="00CA7BC4">
              <w:rPr>
                <w:rFonts w:ascii="Times New Roman" w:hAnsi="Times New Roman"/>
                <w:sz w:val="20"/>
                <w:szCs w:val="20"/>
              </w:rPr>
              <w:t>1.</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DD52F7" w:rsidRPr="00CA7BC4" w:rsidP="00CA7BC4">
            <w:pPr>
              <w:bidi w:val="0"/>
              <w:jc w:val="center"/>
              <w:rPr>
                <w:rFonts w:ascii="Times New Roman" w:hAnsi="Times New Roman"/>
                <w:sz w:val="20"/>
                <w:szCs w:val="20"/>
              </w:rPr>
            </w:pPr>
            <w:r w:rsidRPr="00CA7BC4" w:rsidR="00A8343F">
              <w:rPr>
                <w:rFonts w:ascii="Times New Roman" w:hAnsi="Times New Roman"/>
                <w:sz w:val="20"/>
                <w:szCs w:val="20"/>
              </w:rPr>
              <w:t>§: </w:t>
            </w:r>
            <w:r w:rsidRPr="00CA7BC4">
              <w:rPr>
                <w:rFonts w:ascii="Times New Roman" w:hAnsi="Times New Roman"/>
                <w:sz w:val="20"/>
                <w:szCs w:val="20"/>
              </w:rPr>
              <w:t>2</w:t>
            </w:r>
          </w:p>
          <w:p w:rsidR="00DD52F7" w:rsidRPr="00CA7BC4" w:rsidP="00CA7BC4">
            <w:pPr>
              <w:bidi w:val="0"/>
              <w:jc w:val="center"/>
              <w:rPr>
                <w:rFonts w:ascii="Times New Roman" w:hAnsi="Times New Roman"/>
                <w:sz w:val="20"/>
                <w:szCs w:val="20"/>
              </w:rPr>
            </w:pPr>
            <w:r w:rsidRPr="00CA7BC4">
              <w:rPr>
                <w:rFonts w:ascii="Times New Roman" w:hAnsi="Times New Roman"/>
                <w:sz w:val="20"/>
                <w:szCs w:val="20"/>
              </w:rPr>
              <w:t>O: 1</w:t>
            </w:r>
          </w:p>
          <w:p w:rsidR="00DD52F7" w:rsidRPr="00CA7BC4" w:rsidP="00CA7BC4">
            <w:pPr>
              <w:bidi w:val="0"/>
              <w:jc w:val="center"/>
              <w:rPr>
                <w:rFonts w:ascii="Times New Roman" w:hAnsi="Times New Roman"/>
                <w:sz w:val="20"/>
                <w:szCs w:val="20"/>
              </w:rPr>
            </w:pPr>
            <w:r w:rsidRPr="00CA7BC4">
              <w:rPr>
                <w:rFonts w:ascii="Times New Roman" w:hAnsi="Times New Roman"/>
                <w:sz w:val="20"/>
                <w:szCs w:val="20"/>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DD52F7" w:rsidRPr="00CA7BC4" w:rsidP="00CA7BC4">
            <w:pPr>
              <w:autoSpaceDE w:val="0"/>
              <w:autoSpaceDN w:val="0"/>
              <w:bidi w:val="0"/>
              <w:adjustRightInd w:val="0"/>
              <w:rPr>
                <w:rFonts w:ascii="Times New Roman" w:hAnsi="Times New Roman"/>
                <w:sz w:val="20"/>
                <w:szCs w:val="20"/>
              </w:rPr>
            </w:pPr>
            <w:r w:rsidRPr="00CA7BC4" w:rsidR="00A8343F">
              <w:rPr>
                <w:rFonts w:ascii="Times New Roman" w:hAnsi="Times New Roman"/>
                <w:sz w:val="20"/>
                <w:szCs w:val="20"/>
              </w:rPr>
              <w:t>Povodeň je prírodný jav, pri ktorom voda dočasne zaplaví územie, ktoré zvyčajne nie je zaliate vodou.</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DD52F7"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DD52F7" w:rsidRPr="00CA7BC4" w:rsidP="008312EA">
            <w:pPr>
              <w:bidi w:val="0"/>
              <w:rPr>
                <w:rFonts w:ascii="Times New Roman" w:hAnsi="Times New Roman"/>
                <w:sz w:val="20"/>
                <w:szCs w:val="20"/>
              </w:rPr>
            </w:pPr>
            <w:r w:rsidRPr="00CA7BC4" w:rsidR="00A8343F">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C240E5" w:rsidRPr="00CA7BC4" w:rsidP="00CA7BC4">
            <w:pPr>
              <w:bidi w:val="0"/>
              <w:jc w:val="center"/>
              <w:rPr>
                <w:rFonts w:ascii="Times New Roman" w:hAnsi="Times New Roman"/>
                <w:sz w:val="20"/>
                <w:szCs w:val="20"/>
              </w:rPr>
            </w:pPr>
            <w:r w:rsidRPr="00CA7BC4">
              <w:rPr>
                <w:rFonts w:ascii="Times New Roman" w:hAnsi="Times New Roman"/>
                <w:sz w:val="20"/>
                <w:szCs w:val="20"/>
              </w:rPr>
              <w:t>Č: 2</w:t>
            </w:r>
          </w:p>
          <w:p w:rsidR="00C240E5" w:rsidRPr="00CA7BC4" w:rsidP="00CA7BC4">
            <w:pPr>
              <w:bidi w:val="0"/>
              <w:jc w:val="center"/>
              <w:rPr>
                <w:rFonts w:ascii="Times New Roman" w:hAnsi="Times New Roman"/>
                <w:sz w:val="20"/>
                <w:szCs w:val="20"/>
              </w:rPr>
            </w:pPr>
            <w:r w:rsidRPr="00CA7BC4">
              <w:rPr>
                <w:rFonts w:ascii="Times New Roman" w:hAnsi="Times New Roman"/>
                <w:sz w:val="20"/>
                <w:szCs w:val="20"/>
              </w:rPr>
              <w:t>O: 1</w:t>
            </w:r>
          </w:p>
          <w:p w:rsidR="00C240E5" w:rsidRPr="00CA7BC4" w:rsidP="00CA7BC4">
            <w:pPr>
              <w:bidi w:val="0"/>
              <w:jc w:val="center"/>
              <w:rPr>
                <w:rFonts w:ascii="Times New Roman" w:hAnsi="Times New Roman"/>
                <w:sz w:val="20"/>
                <w:szCs w:val="20"/>
              </w:rPr>
            </w:pPr>
            <w:r w:rsidRPr="00CA7BC4">
              <w:rPr>
                <w:rFonts w:ascii="Times New Roman" w:hAnsi="Times New Roman"/>
                <w:sz w:val="20"/>
                <w:szCs w:val="20"/>
              </w:rPr>
              <w:t>V</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240E5" w:rsidRPr="00CA7BC4" w:rsidP="00F44549">
            <w:pPr>
              <w:bidi w:val="0"/>
              <w:rPr>
                <w:rFonts w:ascii="Times New Roman" w:hAnsi="Times New Roman"/>
                <w:sz w:val="20"/>
                <w:szCs w:val="20"/>
              </w:rPr>
            </w:pPr>
            <w:r w:rsidRPr="00CA7BC4">
              <w:rPr>
                <w:rFonts w:ascii="Times New Roman" w:hAnsi="Times New Roman"/>
                <w:sz w:val="20"/>
                <w:szCs w:val="20"/>
              </w:rPr>
              <w:t>Patria sem povodne spôsobené riekami, horskými bystrinami, obča</w:t>
            </w:r>
            <w:r w:rsidRPr="00CA7BC4">
              <w:rPr>
                <w:rFonts w:ascii="Times New Roman" w:hAnsi="Times New Roman"/>
                <w:sz w:val="20"/>
                <w:szCs w:val="20"/>
              </w:rPr>
              <w:t>s</w:t>
            </w:r>
            <w:r w:rsidRPr="00CA7BC4">
              <w:rPr>
                <w:rFonts w:ascii="Times New Roman" w:hAnsi="Times New Roman"/>
                <w:sz w:val="20"/>
                <w:szCs w:val="20"/>
              </w:rPr>
              <w:t>nými vodnými tokmi v oblasti Stredozemného mora a záplavy pobrežných o</w:t>
            </w:r>
            <w:r w:rsidRPr="00CA7BC4">
              <w:rPr>
                <w:rFonts w:ascii="Times New Roman" w:hAnsi="Times New Roman"/>
                <w:sz w:val="20"/>
                <w:szCs w:val="20"/>
              </w:rPr>
              <w:t>b</w:t>
            </w:r>
            <w:r w:rsidRPr="00CA7BC4">
              <w:rPr>
                <w:rFonts w:ascii="Times New Roman" w:hAnsi="Times New Roman"/>
                <w:sz w:val="20"/>
                <w:szCs w:val="20"/>
              </w:rPr>
              <w:t>lastí z mora a nemusia sem patriť povodne spôsobené kanalizačnými</w:t>
            </w:r>
            <w:r w:rsidRPr="00CA7BC4" w:rsidR="00345EA7">
              <w:rPr>
                <w:rFonts w:ascii="Times New Roman" w:hAnsi="Times New Roman"/>
                <w:sz w:val="20"/>
                <w:szCs w:val="20"/>
              </w:rPr>
              <w:t xml:space="preserve">  </w:t>
            </w:r>
            <w:r w:rsidRPr="00CA7BC4">
              <w:rPr>
                <w:rFonts w:ascii="Times New Roman" w:hAnsi="Times New Roman"/>
                <w:sz w:val="20"/>
                <w:szCs w:val="20"/>
              </w:rPr>
              <w:t>syst</w:t>
            </w:r>
            <w:r w:rsidRPr="00CA7BC4">
              <w:rPr>
                <w:rFonts w:ascii="Times New Roman" w:hAnsi="Times New Roman"/>
                <w:sz w:val="20"/>
                <w:szCs w:val="20"/>
              </w:rPr>
              <w:t>é</w:t>
            </w:r>
            <w:r w:rsidRPr="00CA7BC4">
              <w:rPr>
                <w:rFonts w:ascii="Times New Roman" w:hAnsi="Times New Roman"/>
                <w:sz w:val="20"/>
                <w:szCs w:val="20"/>
              </w:rPr>
              <w:t>mami;</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C240E5"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C240E5" w:rsidRPr="00CA7BC4" w:rsidP="00CA7BC4">
            <w:pPr>
              <w:bidi w:val="0"/>
              <w:jc w:val="center"/>
              <w:rPr>
                <w:rFonts w:ascii="Times New Roman" w:hAnsi="Times New Roman"/>
                <w:sz w:val="20"/>
                <w:szCs w:val="20"/>
              </w:rPr>
            </w:pPr>
            <w:r w:rsidRPr="00CA7BC4">
              <w:rPr>
                <w:rFonts w:ascii="Times New Roman" w:hAnsi="Times New Roman"/>
                <w:sz w:val="20"/>
                <w:szCs w:val="20"/>
              </w:rPr>
              <w:t>1.</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C240E5" w:rsidRPr="00CA7BC4" w:rsidP="00CA7BC4">
            <w:pPr>
              <w:bidi w:val="0"/>
              <w:jc w:val="center"/>
              <w:rPr>
                <w:rFonts w:ascii="Times New Roman" w:hAnsi="Times New Roman"/>
                <w:sz w:val="20"/>
                <w:szCs w:val="20"/>
              </w:rPr>
            </w:pPr>
            <w:r w:rsidRPr="00CA7BC4">
              <w:rPr>
                <w:rFonts w:ascii="Times New Roman" w:hAnsi="Times New Roman"/>
                <w:sz w:val="20"/>
                <w:szCs w:val="20"/>
              </w:rPr>
              <w:t>§: 2</w:t>
            </w:r>
          </w:p>
          <w:p w:rsidR="00C240E5" w:rsidRPr="00CA7BC4" w:rsidP="00CA7BC4">
            <w:pPr>
              <w:bidi w:val="0"/>
              <w:jc w:val="center"/>
              <w:rPr>
                <w:rFonts w:ascii="Times New Roman" w:hAnsi="Times New Roman"/>
                <w:sz w:val="20"/>
                <w:szCs w:val="20"/>
              </w:rPr>
            </w:pPr>
            <w:r w:rsidRPr="00CA7BC4">
              <w:rPr>
                <w:rFonts w:ascii="Times New Roman" w:hAnsi="Times New Roman"/>
                <w:sz w:val="20"/>
                <w:szCs w:val="20"/>
              </w:rPr>
              <w:t>O: 1</w:t>
            </w:r>
          </w:p>
          <w:p w:rsidR="00C240E5" w:rsidRPr="00CA7BC4" w:rsidP="00CA7BC4">
            <w:pPr>
              <w:bidi w:val="0"/>
              <w:jc w:val="center"/>
              <w:rPr>
                <w:rFonts w:ascii="Times New Roman" w:hAnsi="Times New Roman"/>
                <w:sz w:val="20"/>
                <w:szCs w:val="20"/>
              </w:rPr>
            </w:pPr>
            <w:r w:rsidRPr="00CA7BC4">
              <w:rPr>
                <w:rFonts w:ascii="Times New Roman" w:hAnsi="Times New Roman"/>
                <w:sz w:val="20"/>
                <w:szCs w:val="20"/>
              </w:rPr>
              <w:t>V: 2</w:t>
            </w:r>
          </w:p>
          <w:p w:rsidR="00B6522A" w:rsidRPr="00CA7BC4" w:rsidP="00CA7BC4">
            <w:pPr>
              <w:bidi w:val="0"/>
              <w:jc w:val="center"/>
              <w:rPr>
                <w:rFonts w:ascii="Times New Roman" w:hAnsi="Times New Roman"/>
                <w:sz w:val="20"/>
                <w:szCs w:val="20"/>
              </w:rPr>
            </w:pPr>
            <w:r w:rsidRPr="00CA7BC4">
              <w:rPr>
                <w:rFonts w:ascii="Times New Roman" w:hAnsi="Times New Roman"/>
                <w:sz w:val="20"/>
                <w:szCs w:val="20"/>
              </w:rPr>
              <w:t>P: a</w:t>
            </w:r>
            <w:r w:rsidR="001A57D1">
              <w:rPr>
                <w:rFonts w:ascii="Times New Roman" w:hAnsi="Times New Roman"/>
                <w:sz w:val="20"/>
                <w:szCs w:val="20"/>
              </w:rPr>
              <w:t>)</w:t>
            </w:r>
            <w:r w:rsidRPr="00CA7BC4">
              <w:rPr>
                <w:rFonts w:ascii="Times New Roman" w:hAnsi="Times New Roman"/>
                <w:sz w:val="20"/>
                <w:szCs w:val="20"/>
              </w:rPr>
              <w:t> až e</w:t>
            </w:r>
            <w:r w:rsidR="001A57D1">
              <w:rPr>
                <w:rFonts w:ascii="Times New Roman" w:hAnsi="Times New Roman"/>
                <w:sz w:val="20"/>
                <w:szCs w:val="20"/>
              </w:rPr>
              <w:t>)</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8343F" w:rsidRPr="00CA7BC4" w:rsidP="00A8343F">
            <w:pPr>
              <w:bidi w:val="0"/>
              <w:rPr>
                <w:rFonts w:ascii="Times New Roman" w:hAnsi="Times New Roman"/>
                <w:sz w:val="20"/>
                <w:szCs w:val="20"/>
              </w:rPr>
            </w:pPr>
            <w:r w:rsidRPr="00CA7BC4">
              <w:rPr>
                <w:rFonts w:ascii="Times New Roman" w:hAnsi="Times New Roman"/>
                <w:sz w:val="20"/>
                <w:szCs w:val="20"/>
              </w:rPr>
              <w:t>Povodeň vzniká v dôsledku</w:t>
            </w:r>
          </w:p>
          <w:p w:rsidR="00A8343F" w:rsidRPr="00CA7BC4" w:rsidP="00CA7BC4">
            <w:pPr>
              <w:bidi w:val="0"/>
              <w:ind w:left="227" w:hanging="227"/>
              <w:rPr>
                <w:rFonts w:ascii="Times New Roman" w:hAnsi="Times New Roman"/>
                <w:sz w:val="20"/>
                <w:szCs w:val="20"/>
              </w:rPr>
            </w:pPr>
            <w:r w:rsidRPr="00CA7BC4">
              <w:rPr>
                <w:rFonts w:ascii="Times New Roman" w:hAnsi="Times New Roman"/>
                <w:sz w:val="20"/>
                <w:szCs w:val="20"/>
              </w:rPr>
              <w:t>a) zväčšenia prietoku vody vo vodnom toku,</w:t>
            </w:r>
          </w:p>
          <w:p w:rsidR="00A8343F" w:rsidRPr="00CA7BC4" w:rsidP="00CA7BC4">
            <w:pPr>
              <w:bidi w:val="0"/>
              <w:ind w:left="227" w:hanging="227"/>
              <w:rPr>
                <w:rFonts w:ascii="Times New Roman" w:hAnsi="Times New Roman"/>
                <w:sz w:val="20"/>
                <w:szCs w:val="20"/>
              </w:rPr>
            </w:pPr>
            <w:r w:rsidRPr="00CA7BC4">
              <w:rPr>
                <w:rFonts w:ascii="Times New Roman" w:hAnsi="Times New Roman"/>
                <w:sz w:val="20"/>
                <w:szCs w:val="20"/>
              </w:rPr>
              <w:t>b) vzniku</w:t>
            </w:r>
            <w:r w:rsidR="005E1D0E">
              <w:rPr>
                <w:rFonts w:ascii="Times New Roman" w:hAnsi="Times New Roman"/>
                <w:sz w:val="20"/>
                <w:szCs w:val="20"/>
              </w:rPr>
              <w:t xml:space="preserve"> </w:t>
            </w:r>
            <w:r w:rsidRPr="00E15DB5" w:rsidR="005E1D0E">
              <w:rPr>
                <w:rFonts w:ascii="Times New Roman" w:hAnsi="Times New Roman"/>
                <w:sz w:val="20"/>
                <w:szCs w:val="20"/>
              </w:rPr>
              <w:t>prekážky</w:t>
            </w:r>
            <w:r w:rsidRPr="00E15DB5" w:rsidR="00E12F04">
              <w:rPr>
                <w:rFonts w:ascii="Times New Roman" w:hAnsi="Times New Roman"/>
                <w:sz w:val="20"/>
                <w:szCs w:val="20"/>
              </w:rPr>
              <w:t xml:space="preserve"> alebo tvorby</w:t>
            </w:r>
            <w:r w:rsidRPr="00E15DB5">
              <w:rPr>
                <w:rFonts w:ascii="Times New Roman" w:hAnsi="Times New Roman"/>
                <w:sz w:val="20"/>
                <w:szCs w:val="20"/>
              </w:rPr>
              <w:t xml:space="preserve"> prekážky vo vodnom toku, na brehu vodného toku alebo na stavbe, objekte alebo</w:t>
            </w:r>
            <w:r w:rsidRPr="00E15DB5" w:rsidR="005E1D0E">
              <w:rPr>
                <w:rFonts w:ascii="Times New Roman" w:hAnsi="Times New Roman"/>
                <w:sz w:val="20"/>
                <w:szCs w:val="20"/>
              </w:rPr>
              <w:t xml:space="preserve"> na</w:t>
            </w:r>
            <w:r w:rsidRPr="00E15DB5">
              <w:rPr>
                <w:rFonts w:ascii="Times New Roman" w:hAnsi="Times New Roman"/>
                <w:sz w:val="20"/>
                <w:szCs w:val="20"/>
              </w:rPr>
              <w:t xml:space="preserve"> zariadení križujúcom vodný tok, ktorá</w:t>
            </w:r>
            <w:r w:rsidRPr="00CA7BC4">
              <w:rPr>
                <w:rFonts w:ascii="Times New Roman" w:hAnsi="Times New Roman"/>
                <w:sz w:val="20"/>
                <w:szCs w:val="20"/>
              </w:rPr>
              <w:t xml:space="preserve"> spôsobila vzdutie vody a jej vyliatie na priľahlé územie,</w:t>
            </w:r>
          </w:p>
          <w:p w:rsidR="00E12F04" w:rsidP="00CA7BC4">
            <w:pPr>
              <w:bidi w:val="0"/>
              <w:ind w:left="227" w:hanging="227"/>
              <w:rPr>
                <w:rFonts w:ascii="Times New Roman" w:hAnsi="Times New Roman"/>
                <w:sz w:val="20"/>
                <w:szCs w:val="20"/>
              </w:rPr>
            </w:pPr>
            <w:r w:rsidRPr="00CA7BC4" w:rsidR="00A8343F">
              <w:rPr>
                <w:rFonts w:ascii="Times New Roman" w:hAnsi="Times New Roman"/>
                <w:sz w:val="20"/>
                <w:szCs w:val="20"/>
              </w:rPr>
              <w:t xml:space="preserve">c) dlhotrvajúcich zrážok alebo intenzívnych </w:t>
            </w:r>
            <w:r w:rsidR="001A57D1">
              <w:rPr>
                <w:rFonts w:ascii="Times New Roman" w:hAnsi="Times New Roman"/>
                <w:sz w:val="20"/>
                <w:szCs w:val="20"/>
              </w:rPr>
              <w:t>zrážok, topenia sa snehu alebo s</w:t>
            </w:r>
            <w:r w:rsidRPr="00CA7BC4" w:rsidR="00A8343F">
              <w:rPr>
                <w:rFonts w:ascii="Times New Roman" w:hAnsi="Times New Roman"/>
                <w:sz w:val="20"/>
                <w:szCs w:val="20"/>
              </w:rPr>
              <w:t>účasného výskytu</w:t>
            </w:r>
            <w:r w:rsidR="001A57D1">
              <w:rPr>
                <w:rFonts w:ascii="Times New Roman" w:hAnsi="Times New Roman"/>
                <w:sz w:val="20"/>
                <w:szCs w:val="20"/>
              </w:rPr>
              <w:t xml:space="preserve"> týchto javov</w:t>
            </w:r>
            <w:r w:rsidRPr="00CA7BC4" w:rsidR="00A8343F">
              <w:rPr>
                <w:rFonts w:ascii="Times New Roman" w:hAnsi="Times New Roman"/>
                <w:sz w:val="20"/>
                <w:szCs w:val="20"/>
              </w:rPr>
              <w:t xml:space="preserve">, </w:t>
            </w:r>
          </w:p>
          <w:p w:rsidR="00A8343F" w:rsidRPr="00CA7BC4" w:rsidP="00CA7BC4">
            <w:pPr>
              <w:bidi w:val="0"/>
              <w:ind w:left="227" w:hanging="227"/>
              <w:rPr>
                <w:rFonts w:ascii="Times New Roman" w:hAnsi="Times New Roman"/>
                <w:sz w:val="20"/>
                <w:szCs w:val="20"/>
              </w:rPr>
            </w:pPr>
            <w:r w:rsidRPr="00CA7BC4">
              <w:rPr>
                <w:rFonts w:ascii="Times New Roman" w:hAnsi="Times New Roman"/>
                <w:sz w:val="20"/>
                <w:szCs w:val="20"/>
              </w:rPr>
              <w:t>d) prítoku vody zo zrážok alebo prítoku vody z topiaceho sa snehu po povrchu z priľahlej oblasti,</w:t>
            </w:r>
          </w:p>
          <w:p w:rsidR="00C240E5" w:rsidRPr="00CA7BC4" w:rsidP="001A57D1">
            <w:pPr>
              <w:bidi w:val="0"/>
              <w:ind w:left="227" w:hanging="227"/>
              <w:rPr>
                <w:rFonts w:ascii="Times New Roman" w:hAnsi="Times New Roman"/>
                <w:sz w:val="20"/>
                <w:szCs w:val="20"/>
              </w:rPr>
            </w:pPr>
            <w:r w:rsidRPr="00CA7BC4" w:rsidR="00A8343F">
              <w:rPr>
                <w:rFonts w:ascii="Times New Roman" w:hAnsi="Times New Roman"/>
                <w:sz w:val="20"/>
                <w:szCs w:val="20"/>
              </w:rPr>
              <w:t xml:space="preserve">e) stúpnutia hladiny podzemnej vody nad povrch </w:t>
            </w:r>
            <w:r w:rsidR="001A57D1">
              <w:rPr>
                <w:rFonts w:ascii="Times New Roman" w:hAnsi="Times New Roman"/>
                <w:sz w:val="20"/>
                <w:szCs w:val="20"/>
              </w:rPr>
              <w:t>následkom</w:t>
            </w:r>
            <w:r w:rsidRPr="00CA7BC4" w:rsidR="00A8343F">
              <w:rPr>
                <w:rFonts w:ascii="Times New Roman" w:hAnsi="Times New Roman"/>
                <w:sz w:val="20"/>
                <w:szCs w:val="20"/>
              </w:rPr>
              <w:t xml:space="preserve"> dlhotrvajúceho vysokého vodného stavu v priľahlom vodnom toku alebo</w:t>
            </w:r>
            <w:r w:rsidR="005E1D0E">
              <w:rPr>
                <w:rFonts w:ascii="Times New Roman" w:hAnsi="Times New Roman"/>
                <w:sz w:val="20"/>
                <w:szCs w:val="20"/>
              </w:rPr>
              <w:t xml:space="preserve"> </w:t>
            </w:r>
            <w:r w:rsidRPr="00E15DB5" w:rsidR="005E1D0E">
              <w:rPr>
                <w:rFonts w:ascii="Times New Roman" w:hAnsi="Times New Roman"/>
                <w:sz w:val="20"/>
                <w:szCs w:val="20"/>
              </w:rPr>
              <w:t>následkom</w:t>
            </w:r>
            <w:r w:rsidRPr="00CA7BC4" w:rsidR="00A8343F">
              <w:rPr>
                <w:rFonts w:ascii="Times New Roman" w:hAnsi="Times New Roman"/>
                <w:sz w:val="20"/>
                <w:szCs w:val="20"/>
              </w:rPr>
              <w:t xml:space="preserve"> dlhotrvajúcich zrážok.</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C240E5" w:rsidRPr="00CA7BC4" w:rsidP="00CA7BC4">
            <w:pPr>
              <w:bidi w:val="0"/>
              <w:jc w:val="center"/>
              <w:rPr>
                <w:rFonts w:ascii="Times New Roman" w:hAnsi="Times New Roman"/>
                <w:sz w:val="20"/>
                <w:szCs w:val="20"/>
              </w:rPr>
            </w:pPr>
            <w:r w:rsidRPr="00CA7BC4">
              <w:rPr>
                <w:rFonts w:ascii="Times New Roman" w:hAnsi="Times New Roman"/>
                <w:sz w:val="20"/>
                <w:szCs w:val="20"/>
              </w:rPr>
              <w:t>Č</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C240E5" w:rsidRPr="00CA7BC4" w:rsidP="002757CA">
            <w:pPr>
              <w:bidi w:val="0"/>
              <w:rPr>
                <w:rFonts w:ascii="Times New Roman" w:hAnsi="Times New Roman"/>
                <w:bCs/>
                <w:sz w:val="20"/>
                <w:szCs w:val="20"/>
              </w:rPr>
            </w:pPr>
            <w:r w:rsidRPr="00CA7BC4">
              <w:rPr>
                <w:rFonts w:ascii="Times New Roman" w:hAnsi="Times New Roman"/>
                <w:bCs/>
                <w:sz w:val="20"/>
                <w:szCs w:val="20"/>
              </w:rPr>
              <w:t>Návrh zákona.</w:t>
            </w:r>
          </w:p>
          <w:p w:rsidR="00690667" w:rsidRPr="00CA7BC4" w:rsidP="002757CA">
            <w:pPr>
              <w:bidi w:val="0"/>
              <w:rPr>
                <w:rFonts w:ascii="Times New Roman" w:hAnsi="Times New Roman"/>
                <w:sz w:val="20"/>
                <w:szCs w:val="20"/>
              </w:rPr>
            </w:pPr>
            <w:r w:rsidRPr="00CA7BC4">
              <w:rPr>
                <w:rFonts w:ascii="Times New Roman" w:hAnsi="Times New Roman"/>
                <w:bCs/>
                <w:sz w:val="20"/>
                <w:szCs w:val="20"/>
              </w:rPr>
              <w:t>Definícia povodne v právnom predpise SR spresňuje okolnosti vzniku povodní podľa prírodných podmienok na celom území Slovenska.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DD52F7" w:rsidRPr="00CA7BC4" w:rsidP="00CA7BC4">
            <w:pPr>
              <w:bidi w:val="0"/>
              <w:jc w:val="center"/>
              <w:rPr>
                <w:rFonts w:ascii="Times New Roman" w:hAnsi="Times New Roman"/>
                <w:sz w:val="20"/>
                <w:szCs w:val="20"/>
              </w:rPr>
            </w:pPr>
            <w:r w:rsidRPr="00CA7BC4">
              <w:rPr>
                <w:rFonts w:ascii="Times New Roman" w:hAnsi="Times New Roman"/>
                <w:sz w:val="20"/>
                <w:szCs w:val="20"/>
              </w:rPr>
              <w:t>Č: 2</w:t>
            </w:r>
          </w:p>
          <w:p w:rsidR="00DD52F7" w:rsidRPr="00CA7BC4" w:rsidP="00CA7BC4">
            <w:pPr>
              <w:bidi w:val="0"/>
              <w:jc w:val="center"/>
              <w:rPr>
                <w:rFonts w:ascii="Times New Roman" w:hAnsi="Times New Roman"/>
                <w:sz w:val="20"/>
                <w:szCs w:val="20"/>
              </w:rPr>
            </w:pPr>
            <w:r w:rsidRPr="00CA7BC4">
              <w:rPr>
                <w:rFonts w:ascii="Times New Roman" w:hAnsi="Times New Roman"/>
                <w:sz w:val="20"/>
                <w:szCs w:val="20"/>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DD52F7" w:rsidRPr="00CA7BC4" w:rsidP="00524CAA">
            <w:pPr>
              <w:bidi w:val="0"/>
              <w:rPr>
                <w:rFonts w:ascii="Times New Roman" w:hAnsi="Times New Roman"/>
                <w:sz w:val="20"/>
                <w:szCs w:val="20"/>
              </w:rPr>
            </w:pPr>
            <w:r w:rsidRPr="00CA7BC4">
              <w:rPr>
                <w:rFonts w:ascii="Times New Roman" w:hAnsi="Times New Roman"/>
                <w:sz w:val="20"/>
                <w:szCs w:val="20"/>
              </w:rPr>
              <w:t>„povodňové riziko“ je komb</w:t>
            </w:r>
            <w:r w:rsidRPr="00CA7BC4">
              <w:rPr>
                <w:rFonts w:ascii="Times New Roman" w:hAnsi="Times New Roman"/>
                <w:sz w:val="20"/>
                <w:szCs w:val="20"/>
              </w:rPr>
              <w:t>i</w:t>
            </w:r>
            <w:r w:rsidRPr="00CA7BC4">
              <w:rPr>
                <w:rFonts w:ascii="Times New Roman" w:hAnsi="Times New Roman"/>
                <w:sz w:val="20"/>
                <w:szCs w:val="20"/>
              </w:rPr>
              <w:t>nácia pravdepodobnosti p</w:t>
            </w:r>
            <w:r w:rsidRPr="00CA7BC4">
              <w:rPr>
                <w:rFonts w:ascii="Times New Roman" w:hAnsi="Times New Roman"/>
                <w:sz w:val="20"/>
                <w:szCs w:val="20"/>
              </w:rPr>
              <w:t>o</w:t>
            </w:r>
            <w:r w:rsidRPr="00CA7BC4">
              <w:rPr>
                <w:rFonts w:ascii="Times New Roman" w:hAnsi="Times New Roman"/>
                <w:sz w:val="20"/>
                <w:szCs w:val="20"/>
              </w:rPr>
              <w:t>vodne a potenciálnych nepriaznivých d</w:t>
            </w:r>
            <w:r w:rsidRPr="00CA7BC4">
              <w:rPr>
                <w:rFonts w:ascii="Times New Roman" w:hAnsi="Times New Roman"/>
                <w:sz w:val="20"/>
                <w:szCs w:val="20"/>
              </w:rPr>
              <w:t>ô</w:t>
            </w:r>
            <w:r w:rsidRPr="00CA7BC4">
              <w:rPr>
                <w:rFonts w:ascii="Times New Roman" w:hAnsi="Times New Roman"/>
                <w:sz w:val="20"/>
                <w:szCs w:val="20"/>
              </w:rPr>
              <w:t>sledkov na ľudské zdravie, životné prostredie, kultúrne dedi</w:t>
            </w:r>
            <w:r w:rsidRPr="00CA7BC4">
              <w:rPr>
                <w:rFonts w:ascii="Times New Roman" w:hAnsi="Times New Roman"/>
                <w:sz w:val="20"/>
                <w:szCs w:val="20"/>
              </w:rPr>
              <w:t>č</w:t>
            </w:r>
            <w:r w:rsidRPr="00CA7BC4">
              <w:rPr>
                <w:rFonts w:ascii="Times New Roman" w:hAnsi="Times New Roman"/>
                <w:sz w:val="20"/>
                <w:szCs w:val="20"/>
              </w:rPr>
              <w:t>stvo a hospodársku činnosť spojených s p</w:t>
            </w:r>
            <w:r w:rsidRPr="00CA7BC4">
              <w:rPr>
                <w:rFonts w:ascii="Times New Roman" w:hAnsi="Times New Roman"/>
                <w:sz w:val="20"/>
                <w:szCs w:val="20"/>
              </w:rPr>
              <w:t>o</w:t>
            </w:r>
            <w:r w:rsidRPr="00CA7BC4">
              <w:rPr>
                <w:rFonts w:ascii="Times New Roman" w:hAnsi="Times New Roman"/>
                <w:sz w:val="20"/>
                <w:szCs w:val="20"/>
              </w:rPr>
              <w:t>vodňou.</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DD52F7"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DD52F7" w:rsidRPr="00244310" w:rsidP="00CA7BC4">
            <w:pPr>
              <w:pStyle w:val="FootnoteText"/>
              <w:tabs>
                <w:tab w:val="left" w:pos="235"/>
              </w:tabs>
              <w:bidi w:val="0"/>
              <w:jc w:val="center"/>
              <w:rPr>
                <w:rFonts w:ascii="Times New Roman" w:hAnsi="Times New Roman"/>
              </w:rPr>
            </w:pPr>
            <w:r w:rsidRPr="00244310">
              <w:rPr>
                <w:rFonts w:ascii="Times New Roman" w:hAnsi="Times New Roman"/>
              </w:rPr>
              <w:t>1.</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DD52F7" w:rsidRPr="00CA7BC4" w:rsidP="00CA7BC4">
            <w:pPr>
              <w:bidi w:val="0"/>
              <w:jc w:val="center"/>
              <w:rPr>
                <w:rFonts w:ascii="Times New Roman" w:hAnsi="Times New Roman"/>
                <w:sz w:val="20"/>
                <w:szCs w:val="20"/>
              </w:rPr>
            </w:pPr>
            <w:r w:rsidRPr="00CA7BC4">
              <w:rPr>
                <w:rFonts w:ascii="Times New Roman" w:hAnsi="Times New Roman"/>
                <w:sz w:val="20"/>
                <w:szCs w:val="20"/>
              </w:rPr>
              <w:t>§: 2</w:t>
            </w:r>
          </w:p>
          <w:p w:rsidR="00DD52F7" w:rsidRPr="00CA7BC4" w:rsidP="00CA7BC4">
            <w:pPr>
              <w:bidi w:val="0"/>
              <w:jc w:val="center"/>
              <w:rPr>
                <w:rFonts w:ascii="Times New Roman" w:hAnsi="Times New Roman"/>
                <w:sz w:val="20"/>
                <w:szCs w:val="20"/>
              </w:rPr>
            </w:pPr>
            <w:r w:rsidRPr="00CA7BC4">
              <w:rPr>
                <w:rFonts w:ascii="Times New Roman" w:hAnsi="Times New Roman"/>
                <w:sz w:val="20"/>
                <w:szCs w:val="20"/>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86694" w:rsidRPr="00CA7BC4" w:rsidP="00CA7BC4">
            <w:pPr>
              <w:autoSpaceDE w:val="0"/>
              <w:autoSpaceDN w:val="0"/>
              <w:bidi w:val="0"/>
              <w:adjustRightInd w:val="0"/>
              <w:rPr>
                <w:rFonts w:ascii="Times New Roman" w:hAnsi="Times New Roman"/>
                <w:bCs/>
                <w:iCs/>
                <w:sz w:val="20"/>
                <w:szCs w:val="20"/>
              </w:rPr>
            </w:pPr>
            <w:r w:rsidRPr="00CA7BC4" w:rsidR="00DD52F7">
              <w:rPr>
                <w:rFonts w:ascii="Times New Roman" w:hAnsi="Times New Roman"/>
                <w:bCs/>
                <w:iCs/>
                <w:sz w:val="20"/>
                <w:szCs w:val="20"/>
              </w:rPr>
              <w:t>Povodňové riziko</w:t>
            </w:r>
            <w:r w:rsidRPr="00CA7BC4" w:rsidR="00DD52F7">
              <w:rPr>
                <w:rFonts w:ascii="Times New Roman" w:hAnsi="Times New Roman"/>
                <w:sz w:val="20"/>
                <w:szCs w:val="20"/>
              </w:rPr>
              <w:t xml:space="preserve"> </w:t>
            </w:r>
            <w:r w:rsidRPr="00CA7BC4" w:rsidR="00DD52F7">
              <w:rPr>
                <w:rFonts w:ascii="Times New Roman" w:hAnsi="Times New Roman"/>
                <w:bCs/>
                <w:iCs/>
                <w:sz w:val="20"/>
                <w:szCs w:val="20"/>
              </w:rPr>
              <w:t>je kombinácia pravdepodobnosti výskytu povodne a jej potenciálnych nepriaznivých dôsledkov na ľudské zdravie, životné prostredie, kultúrne dedičstvo a hospodársku činnosť.</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DD52F7"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DD52F7" w:rsidRPr="00CA7BC4" w:rsidP="008312EA">
            <w:pPr>
              <w:bidi w:val="0"/>
              <w:rPr>
                <w:rFonts w:ascii="Times New Roman" w:hAnsi="Times New Roman"/>
                <w:sz w:val="20"/>
                <w:szCs w:val="20"/>
              </w:rPr>
            </w:pPr>
            <w:r w:rsidRPr="00CA7BC4">
              <w:rPr>
                <w:rFonts w:ascii="Times New Roman" w:hAnsi="Times New Roman"/>
                <w:bCs/>
                <w:sz w:val="20"/>
                <w:szCs w:val="20"/>
              </w:rPr>
              <w:t>Zákon č.</w:t>
            </w:r>
            <w:r w:rsidRPr="00CA7BC4">
              <w:rPr>
                <w:rFonts w:ascii="Times New Roman" w:hAnsi="Times New Roman"/>
                <w:sz w:val="20"/>
                <w:szCs w:val="20"/>
              </w:rPr>
              <w:t xml:space="preserve">7/2010 Z. z. </w:t>
            </w:r>
            <w:r w:rsidRPr="00CA7BC4">
              <w:rPr>
                <w:rFonts w:ascii="Times New Roman" w:hAnsi="Times New Roman"/>
                <w:bCs/>
                <w:sz w:val="20"/>
                <w:szCs w:val="20"/>
              </w:rPr>
              <w:t>o ochrane pred povodňami v znení zákona č. 180/2013 Z. z.</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Č: 3</w:t>
            </w:r>
          </w:p>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F03DD" w:rsidRPr="00CA7BC4" w:rsidP="00524CAA">
            <w:pPr>
              <w:bidi w:val="0"/>
              <w:rPr>
                <w:rFonts w:ascii="Times New Roman" w:hAnsi="Times New Roman"/>
                <w:sz w:val="20"/>
                <w:szCs w:val="20"/>
              </w:rPr>
            </w:pPr>
            <w:r w:rsidRPr="00CA7BC4">
              <w:rPr>
                <w:rFonts w:ascii="Times New Roman" w:hAnsi="Times New Roman"/>
                <w:sz w:val="20"/>
                <w:szCs w:val="20"/>
              </w:rPr>
              <w:t>Na účely tejto smernice čle</w:t>
            </w:r>
            <w:r w:rsidRPr="00CA7BC4">
              <w:rPr>
                <w:rFonts w:ascii="Times New Roman" w:hAnsi="Times New Roman"/>
                <w:sz w:val="20"/>
                <w:szCs w:val="20"/>
              </w:rPr>
              <w:t>n</w:t>
            </w:r>
            <w:r w:rsidRPr="00CA7BC4">
              <w:rPr>
                <w:rFonts w:ascii="Times New Roman" w:hAnsi="Times New Roman"/>
                <w:sz w:val="20"/>
                <w:szCs w:val="20"/>
              </w:rPr>
              <w:t>ské štáty využijú opatrenia ustanovené podľa člá</w:t>
            </w:r>
            <w:r w:rsidRPr="00CA7BC4">
              <w:rPr>
                <w:rFonts w:ascii="Times New Roman" w:hAnsi="Times New Roman"/>
                <w:sz w:val="20"/>
                <w:szCs w:val="20"/>
              </w:rPr>
              <w:t>n</w:t>
            </w:r>
            <w:r w:rsidRPr="00CA7BC4">
              <w:rPr>
                <w:rFonts w:ascii="Times New Roman" w:hAnsi="Times New Roman"/>
                <w:sz w:val="20"/>
                <w:szCs w:val="20"/>
              </w:rPr>
              <w:t>ku 3 ods. 1, 2, 3, 5 a 6 smernice 2000/60/ES.</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O</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2.</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9F03DD" w:rsidRPr="00503C54" w:rsidP="00CA7BC4">
            <w:pPr>
              <w:bidi w:val="0"/>
              <w:jc w:val="center"/>
              <w:rPr>
                <w:rFonts w:ascii="Times New Roman" w:hAnsi="Times New Roman"/>
                <w:sz w:val="20"/>
                <w:szCs w:val="20"/>
              </w:rPr>
            </w:pPr>
            <w:r w:rsidRPr="00503C54">
              <w:rPr>
                <w:rFonts w:ascii="Times New Roman" w:hAnsi="Times New Roman"/>
                <w:sz w:val="20"/>
                <w:szCs w:val="20"/>
              </w:rPr>
              <w:t>§: 5</w:t>
            </w:r>
          </w:p>
          <w:p w:rsidR="009F03DD" w:rsidRPr="00503C54" w:rsidP="00CA7BC4">
            <w:pPr>
              <w:bidi w:val="0"/>
              <w:jc w:val="center"/>
              <w:rPr>
                <w:rFonts w:ascii="Times New Roman" w:hAnsi="Times New Roman"/>
                <w:sz w:val="20"/>
                <w:szCs w:val="20"/>
              </w:rPr>
            </w:pPr>
            <w:r w:rsidRPr="00503C54" w:rsidR="00F5064B">
              <w:rPr>
                <w:rFonts w:ascii="Times New Roman" w:hAnsi="Times New Roman"/>
                <w:sz w:val="20"/>
                <w:szCs w:val="20"/>
              </w:rPr>
              <w:t>O</w:t>
            </w:r>
            <w:r w:rsidRPr="00503C54">
              <w:rPr>
                <w:rFonts w:ascii="Times New Roman" w:hAnsi="Times New Roman"/>
                <w:sz w:val="20"/>
                <w:szCs w:val="20"/>
              </w:rPr>
              <w:t>. 2</w:t>
            </w:r>
          </w:p>
          <w:p w:rsidR="009F03DD" w:rsidRPr="00503C54" w:rsidP="00CA7BC4">
            <w:pPr>
              <w:bidi w:val="0"/>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B60C2" w:rsidRPr="001A57D1" w:rsidP="00EB60C2">
            <w:pPr>
              <w:autoSpaceDE w:val="0"/>
              <w:autoSpaceDN w:val="0"/>
              <w:bidi w:val="0"/>
              <w:adjustRightInd w:val="0"/>
              <w:rPr>
                <w:rFonts w:ascii="Times New Roman" w:hAnsi="Times New Roman"/>
                <w:sz w:val="20"/>
                <w:szCs w:val="20"/>
              </w:rPr>
            </w:pPr>
            <w:r w:rsidRPr="001A57D1">
              <w:rPr>
                <w:rFonts w:ascii="Times New Roman" w:hAnsi="Times New Roman"/>
                <w:sz w:val="20"/>
                <w:szCs w:val="20"/>
              </w:rPr>
              <w:t xml:space="preserve">Ministerstvo životného prostredia Slovenskej republiky (ďalej len „ministerstvo“) zabezpečuje prostredníctvom správcu vodohospodársky významných vodných tokov vykonávanie, prehodnocovanie, a ak je to potrebné aj aktualizovanie predbežného hodnotenia povodňového rizika v čiastkových povodiach, ktorými je vymedzené správne územie povodia Dunaja a správne územie povodia </w:t>
            </w:r>
            <w:r w:rsidRPr="00E15DB5" w:rsidR="0057786F">
              <w:rPr>
                <w:rFonts w:ascii="Times New Roman" w:hAnsi="Times New Roman"/>
                <w:sz w:val="20"/>
                <w:szCs w:val="20"/>
              </w:rPr>
              <w:t>Visly</w:t>
            </w:r>
            <w:r w:rsidRPr="00E15DB5">
              <w:rPr>
                <w:rFonts w:ascii="Times New Roman" w:hAnsi="Times New Roman"/>
                <w:sz w:val="20"/>
                <w:szCs w:val="20"/>
              </w:rPr>
              <w:t>;</w:t>
            </w:r>
            <w:r w:rsidRPr="00E15DB5">
              <w:rPr>
                <w:rFonts w:ascii="Times New Roman" w:hAnsi="Times New Roman"/>
                <w:sz w:val="20"/>
                <w:szCs w:val="20"/>
                <w:vertAlign w:val="superscript"/>
              </w:rPr>
              <w:t>9</w:t>
            </w:r>
            <w:r w:rsidRPr="00E15DB5">
              <w:rPr>
                <w:rFonts w:ascii="Times New Roman" w:hAnsi="Times New Roman"/>
                <w:sz w:val="20"/>
                <w:szCs w:val="20"/>
              </w:rPr>
              <w:t>)</w:t>
            </w:r>
            <w:r w:rsidRPr="001A57D1">
              <w:rPr>
                <w:rFonts w:ascii="Times New Roman" w:hAnsi="Times New Roman"/>
                <w:sz w:val="20"/>
                <w:szCs w:val="20"/>
              </w:rPr>
              <w:t xml:space="preserve"> správca vodohospodársky významných vodných tokov spolupracuje so správcami drobných vodných tokov, orgánmi štátnej správy, vyššími územnými celkami, obcami a Slovenským hydrometeorologickým ústavom (ďalej len „ústav“). </w:t>
            </w:r>
          </w:p>
          <w:p w:rsidR="00EB60C2" w:rsidRPr="00EB60C2" w:rsidP="00CA7BC4">
            <w:pPr>
              <w:autoSpaceDE w:val="0"/>
              <w:autoSpaceDN w:val="0"/>
              <w:bidi w:val="0"/>
              <w:adjustRightInd w:val="0"/>
              <w:rPr>
                <w:rFonts w:ascii="Times New Roman" w:hAnsi="Times New Roman"/>
                <w:sz w:val="20"/>
                <w:szCs w:val="20"/>
              </w:rPr>
            </w:pPr>
          </w:p>
          <w:p w:rsidR="00BF1848" w:rsidRPr="00503C54" w:rsidP="00CA7BC4">
            <w:pPr>
              <w:autoSpaceDE w:val="0"/>
              <w:autoSpaceDN w:val="0"/>
              <w:bidi w:val="0"/>
              <w:adjustRightInd w:val="0"/>
              <w:rPr>
                <w:rFonts w:ascii="Times New Roman" w:hAnsi="Times New Roman"/>
                <w:sz w:val="20"/>
                <w:szCs w:val="20"/>
              </w:rPr>
            </w:pPr>
          </w:p>
          <w:p w:rsidR="00BF1848" w:rsidRPr="00503C54" w:rsidP="00BF1848">
            <w:pPr>
              <w:bidi w:val="0"/>
              <w:rPr>
                <w:rFonts w:ascii="Times New Roman" w:hAnsi="Times New Roman"/>
                <w:sz w:val="20"/>
                <w:szCs w:val="20"/>
              </w:rPr>
            </w:pPr>
            <w:r w:rsidRPr="00503C54">
              <w:rPr>
                <w:rFonts w:ascii="Times New Roman" w:hAnsi="Times New Roman"/>
                <w:sz w:val="20"/>
                <w:szCs w:val="20"/>
              </w:rPr>
              <w:t>Poznámka pod čiarou k odkazu 9 znie:</w:t>
            </w:r>
          </w:p>
          <w:p w:rsidR="00BF1848" w:rsidRPr="00503C54" w:rsidP="00BF1848">
            <w:pPr>
              <w:bidi w:val="0"/>
              <w:rPr>
                <w:rFonts w:ascii="Times New Roman" w:hAnsi="Times New Roman"/>
                <w:sz w:val="20"/>
                <w:szCs w:val="20"/>
              </w:rPr>
            </w:pPr>
            <w:r w:rsidRPr="00503C54">
              <w:rPr>
                <w:rFonts w:ascii="Times New Roman" w:hAnsi="Times New Roman"/>
                <w:sz w:val="20"/>
                <w:szCs w:val="20"/>
                <w:vertAlign w:val="superscript"/>
              </w:rPr>
              <w:t>9</w:t>
            </w:r>
            <w:r w:rsidRPr="00503C54">
              <w:rPr>
                <w:rFonts w:ascii="Times New Roman" w:hAnsi="Times New Roman"/>
                <w:sz w:val="20"/>
                <w:szCs w:val="20"/>
              </w:rPr>
              <w:t>) § 11 ods. </w:t>
            </w:r>
            <w:r w:rsidR="00426C55">
              <w:rPr>
                <w:rFonts w:ascii="Times New Roman" w:hAnsi="Times New Roman"/>
                <w:sz w:val="20"/>
                <w:szCs w:val="20"/>
              </w:rPr>
              <w:t>4 a 5 zákona č. 364/2004 Z. z.</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9F03DD" w:rsidRPr="00CA7BC4" w:rsidP="00F15412">
            <w:pPr>
              <w:bidi w:val="0"/>
              <w:rPr>
                <w:rFonts w:ascii="Times New Roman" w:hAnsi="Times New Roman"/>
                <w:sz w:val="20"/>
                <w:szCs w:val="20"/>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Č: 3</w:t>
            </w:r>
          </w:p>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F03DD"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Členské štáty však môžu na vykon</w:t>
            </w:r>
            <w:r w:rsidRPr="00CA7BC4">
              <w:rPr>
                <w:rFonts w:ascii="Times New Roman" w:hAnsi="Times New Roman"/>
                <w:sz w:val="20"/>
                <w:szCs w:val="20"/>
              </w:rPr>
              <w:t>á</w:t>
            </w:r>
            <w:r w:rsidRPr="00CA7BC4">
              <w:rPr>
                <w:rFonts w:ascii="Times New Roman" w:hAnsi="Times New Roman"/>
                <w:sz w:val="20"/>
                <w:szCs w:val="20"/>
              </w:rPr>
              <w:t>vanie tejto smernice:</w:t>
            </w:r>
          </w:p>
          <w:p w:rsidR="009F03DD" w:rsidRPr="00CA7BC4" w:rsidP="00CA7BC4">
            <w:pPr>
              <w:autoSpaceDE w:val="0"/>
              <w:autoSpaceDN w:val="0"/>
              <w:bidi w:val="0"/>
              <w:adjustRightInd w:val="0"/>
              <w:ind w:left="198" w:hanging="198"/>
              <w:rPr>
                <w:rFonts w:ascii="Times New Roman" w:hAnsi="Times New Roman"/>
                <w:sz w:val="20"/>
                <w:szCs w:val="20"/>
              </w:rPr>
            </w:pPr>
            <w:r w:rsidRPr="00CA7BC4">
              <w:rPr>
                <w:rFonts w:ascii="Times New Roman" w:hAnsi="Times New Roman"/>
                <w:sz w:val="20"/>
                <w:szCs w:val="20"/>
              </w:rPr>
              <w:t>a) vymenovať iné príslu</w:t>
            </w:r>
            <w:r w:rsidRPr="00CA7BC4">
              <w:rPr>
                <w:rFonts w:ascii="Times New Roman" w:hAnsi="Times New Roman"/>
                <w:sz w:val="20"/>
                <w:szCs w:val="20"/>
              </w:rPr>
              <w:t>š</w:t>
            </w:r>
            <w:r w:rsidRPr="00CA7BC4">
              <w:rPr>
                <w:rFonts w:ascii="Times New Roman" w:hAnsi="Times New Roman"/>
                <w:sz w:val="20"/>
                <w:szCs w:val="20"/>
              </w:rPr>
              <w:t>né orgány ako tie, ktoré sú u</w:t>
            </w:r>
            <w:r w:rsidRPr="00CA7BC4">
              <w:rPr>
                <w:rFonts w:ascii="Times New Roman" w:hAnsi="Times New Roman"/>
                <w:sz w:val="20"/>
                <w:szCs w:val="20"/>
              </w:rPr>
              <w:t>r</w:t>
            </w:r>
            <w:r w:rsidRPr="00CA7BC4">
              <w:rPr>
                <w:rFonts w:ascii="Times New Roman" w:hAnsi="Times New Roman"/>
                <w:sz w:val="20"/>
                <w:szCs w:val="20"/>
              </w:rPr>
              <w:t>čené podľa článku 3 ods. 2 smernice 2000/60/ES;</w:t>
            </w:r>
          </w:p>
          <w:p w:rsidR="009F03DD" w:rsidRPr="00CA7BC4" w:rsidP="00CA7BC4">
            <w:pPr>
              <w:bidi w:val="0"/>
              <w:ind w:left="198" w:hanging="198"/>
              <w:rPr>
                <w:rFonts w:ascii="Times New Roman" w:hAnsi="Times New Roman"/>
                <w:sz w:val="20"/>
                <w:szCs w:val="20"/>
              </w:rPr>
            </w:pPr>
            <w:r w:rsidRPr="00CA7BC4">
              <w:rPr>
                <w:rFonts w:ascii="Times New Roman" w:hAnsi="Times New Roman"/>
                <w:sz w:val="20"/>
                <w:szCs w:val="20"/>
              </w:rPr>
              <w:t>b) určiť niektoré prímorské pobre</w:t>
            </w:r>
            <w:r w:rsidRPr="00CA7BC4">
              <w:rPr>
                <w:rFonts w:ascii="Times New Roman" w:hAnsi="Times New Roman"/>
                <w:sz w:val="20"/>
                <w:szCs w:val="20"/>
              </w:rPr>
              <w:t>ž</w:t>
            </w:r>
            <w:r w:rsidRPr="00CA7BC4">
              <w:rPr>
                <w:rFonts w:ascii="Times New Roman" w:hAnsi="Times New Roman"/>
                <w:sz w:val="20"/>
                <w:szCs w:val="20"/>
              </w:rPr>
              <w:t>né oblasti alebo jednotlivé pov</w:t>
            </w:r>
            <w:r w:rsidRPr="00CA7BC4">
              <w:rPr>
                <w:rFonts w:ascii="Times New Roman" w:hAnsi="Times New Roman"/>
                <w:sz w:val="20"/>
                <w:szCs w:val="20"/>
              </w:rPr>
              <w:t>o</w:t>
            </w:r>
            <w:r w:rsidRPr="00CA7BC4">
              <w:rPr>
                <w:rFonts w:ascii="Times New Roman" w:hAnsi="Times New Roman"/>
                <w:sz w:val="20"/>
                <w:szCs w:val="20"/>
              </w:rPr>
              <w:t>dia a prideliť ich iným správnym jednotkám ako tým, ktorým sú pridelené podľa článku 3 ods. 1 smern</w:t>
            </w:r>
            <w:r w:rsidRPr="00CA7BC4">
              <w:rPr>
                <w:rFonts w:ascii="Times New Roman" w:hAnsi="Times New Roman"/>
                <w:sz w:val="20"/>
                <w:szCs w:val="20"/>
              </w:rPr>
              <w:t>i</w:t>
            </w:r>
            <w:r w:rsidRPr="00CA7BC4">
              <w:rPr>
                <w:rFonts w:ascii="Times New Roman" w:hAnsi="Times New Roman"/>
                <w:sz w:val="20"/>
                <w:szCs w:val="20"/>
              </w:rPr>
              <w:t>ce 2000/60/ES.</w:t>
            </w:r>
          </w:p>
          <w:p w:rsidR="009F03DD" w:rsidRPr="00CA7BC4" w:rsidP="00066F5F">
            <w:pPr>
              <w:bidi w:val="0"/>
              <w:rPr>
                <w:rFonts w:ascii="Times New Roman" w:hAnsi="Times New Roman"/>
                <w:sz w:val="20"/>
                <w:szCs w:val="20"/>
              </w:rPr>
            </w:pPr>
            <w:r w:rsidRPr="00CA7BC4">
              <w:rPr>
                <w:rFonts w:ascii="Times New Roman" w:hAnsi="Times New Roman"/>
                <w:sz w:val="20"/>
                <w:szCs w:val="20"/>
              </w:rPr>
              <w:t>V týchto prípadoch členské štáty ozn</w:t>
            </w:r>
            <w:r w:rsidRPr="00CA7BC4">
              <w:rPr>
                <w:rFonts w:ascii="Times New Roman" w:hAnsi="Times New Roman"/>
                <w:sz w:val="20"/>
                <w:szCs w:val="20"/>
              </w:rPr>
              <w:t>á</w:t>
            </w:r>
            <w:r w:rsidRPr="00CA7BC4">
              <w:rPr>
                <w:rFonts w:ascii="Times New Roman" w:hAnsi="Times New Roman"/>
                <w:sz w:val="20"/>
                <w:szCs w:val="20"/>
              </w:rPr>
              <w:t>mia Komisii do 26. mája 2010 informácie uvedené v prílohe I k sme</w:t>
            </w:r>
            <w:r w:rsidRPr="00CA7BC4">
              <w:rPr>
                <w:rFonts w:ascii="Times New Roman" w:hAnsi="Times New Roman"/>
                <w:sz w:val="20"/>
                <w:szCs w:val="20"/>
              </w:rPr>
              <w:t>r</w:t>
            </w:r>
            <w:r w:rsidRPr="00CA7BC4">
              <w:rPr>
                <w:rFonts w:ascii="Times New Roman" w:hAnsi="Times New Roman"/>
                <w:sz w:val="20"/>
                <w:szCs w:val="20"/>
              </w:rPr>
              <w:t>nici 2000/60/ES. Na tento účel sa každý odkaz na príslušné o</w:t>
            </w:r>
            <w:r w:rsidRPr="00CA7BC4">
              <w:rPr>
                <w:rFonts w:ascii="Times New Roman" w:hAnsi="Times New Roman"/>
                <w:sz w:val="20"/>
                <w:szCs w:val="20"/>
              </w:rPr>
              <w:t>r</w:t>
            </w:r>
            <w:r w:rsidRPr="00CA7BC4">
              <w:rPr>
                <w:rFonts w:ascii="Times New Roman" w:hAnsi="Times New Roman"/>
                <w:sz w:val="20"/>
                <w:szCs w:val="20"/>
              </w:rPr>
              <w:t>gány a správne územia povodia považuje za odkaz na príslušné orgány a správne jednotky uvedené v tomto článku. Členské štáty informujú Komisiu o všetkých zmenách v informáciách poskytov</w:t>
            </w:r>
            <w:r w:rsidRPr="00CA7BC4">
              <w:rPr>
                <w:rFonts w:ascii="Times New Roman" w:hAnsi="Times New Roman"/>
                <w:sz w:val="20"/>
                <w:szCs w:val="20"/>
              </w:rPr>
              <w:t>a</w:t>
            </w:r>
            <w:r w:rsidRPr="00CA7BC4">
              <w:rPr>
                <w:rFonts w:ascii="Times New Roman" w:hAnsi="Times New Roman"/>
                <w:sz w:val="20"/>
                <w:szCs w:val="20"/>
              </w:rPr>
              <w:t>ných podľa tohto odseku do troch mesiacov od nadobudnutia úči</w:t>
            </w:r>
            <w:r w:rsidRPr="00CA7BC4">
              <w:rPr>
                <w:rFonts w:ascii="Times New Roman" w:hAnsi="Times New Roman"/>
                <w:sz w:val="20"/>
                <w:szCs w:val="20"/>
              </w:rPr>
              <w:t>n</w:t>
            </w:r>
            <w:r w:rsidRPr="00CA7BC4">
              <w:rPr>
                <w:rFonts w:ascii="Times New Roman" w:hAnsi="Times New Roman"/>
                <w:sz w:val="20"/>
                <w:szCs w:val="20"/>
              </w:rPr>
              <w:t>nosti týchto zmien.</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9F03DD" w:rsidRPr="00CA7BC4" w:rsidP="00CA7BC4">
            <w:pPr>
              <w:bidi w:val="0"/>
              <w:jc w:val="center"/>
              <w:rPr>
                <w:rFonts w:ascii="Times New Roman" w:hAnsi="Times New Roman"/>
                <w:sz w:val="20"/>
                <w:szCs w:val="20"/>
              </w:rPr>
            </w:pP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9F03DD" w:rsidRPr="00CA7BC4" w:rsidP="00CA7BC4">
            <w:pPr>
              <w:bidi w:val="0"/>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F03DD" w:rsidRPr="004E202E" w:rsidP="00CA7BC4">
            <w:pPr>
              <w:pStyle w:val="BodyText3"/>
              <w:bidi w:val="0"/>
              <w:jc w:val="left"/>
              <w:rPr>
                <w:rFonts w:ascii="Times New Roman" w:hAnsi="Times New Roman"/>
                <w:b/>
                <w:i/>
                <w:iCs/>
                <w:sz w:val="20"/>
                <w:szCs w:val="20"/>
                <w:lang w:val="sk-SK" w:eastAsia="sk-SK"/>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9F03DD" w:rsidRPr="00CA7BC4" w:rsidP="00CA7BC4">
            <w:pPr>
              <w:bidi w:val="0"/>
              <w:jc w:val="center"/>
              <w:rPr>
                <w:rFonts w:ascii="Times New Roman" w:hAnsi="Times New Roman"/>
                <w:sz w:val="20"/>
                <w:szCs w:val="20"/>
              </w:rPr>
            </w:pP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Č: 3</w:t>
            </w:r>
          </w:p>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F03DD"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Členské štáty však môžu na vykon</w:t>
            </w:r>
            <w:r w:rsidRPr="00CA7BC4">
              <w:rPr>
                <w:rFonts w:ascii="Times New Roman" w:hAnsi="Times New Roman"/>
                <w:sz w:val="20"/>
                <w:szCs w:val="20"/>
              </w:rPr>
              <w:t>á</w:t>
            </w:r>
            <w:r w:rsidRPr="00CA7BC4">
              <w:rPr>
                <w:rFonts w:ascii="Times New Roman" w:hAnsi="Times New Roman"/>
                <w:sz w:val="20"/>
                <w:szCs w:val="20"/>
              </w:rPr>
              <w:t>vanie tejto smernice:</w:t>
            </w:r>
          </w:p>
          <w:p w:rsidR="009F03DD" w:rsidRPr="00CA7BC4" w:rsidP="00CA7BC4">
            <w:pPr>
              <w:autoSpaceDE w:val="0"/>
              <w:autoSpaceDN w:val="0"/>
              <w:bidi w:val="0"/>
              <w:adjustRightInd w:val="0"/>
              <w:ind w:left="198" w:hanging="198"/>
              <w:rPr>
                <w:rFonts w:ascii="Times New Roman" w:hAnsi="Times New Roman"/>
                <w:sz w:val="20"/>
                <w:szCs w:val="20"/>
              </w:rPr>
            </w:pPr>
            <w:r w:rsidRPr="00CA7BC4">
              <w:rPr>
                <w:rFonts w:ascii="Times New Roman" w:hAnsi="Times New Roman"/>
                <w:sz w:val="20"/>
                <w:szCs w:val="20"/>
              </w:rPr>
              <w:t>a) vymenovať iné príslu</w:t>
            </w:r>
            <w:r w:rsidRPr="00CA7BC4">
              <w:rPr>
                <w:rFonts w:ascii="Times New Roman" w:hAnsi="Times New Roman"/>
                <w:sz w:val="20"/>
                <w:szCs w:val="20"/>
              </w:rPr>
              <w:t>š</w:t>
            </w:r>
            <w:r w:rsidRPr="00CA7BC4">
              <w:rPr>
                <w:rFonts w:ascii="Times New Roman" w:hAnsi="Times New Roman"/>
                <w:sz w:val="20"/>
                <w:szCs w:val="20"/>
              </w:rPr>
              <w:t>né orgány ako tie, ktoré sú u</w:t>
            </w:r>
            <w:r w:rsidRPr="00CA7BC4">
              <w:rPr>
                <w:rFonts w:ascii="Times New Roman" w:hAnsi="Times New Roman"/>
                <w:sz w:val="20"/>
                <w:szCs w:val="20"/>
              </w:rPr>
              <w:t>r</w:t>
            </w:r>
            <w:r w:rsidRPr="00CA7BC4">
              <w:rPr>
                <w:rFonts w:ascii="Times New Roman" w:hAnsi="Times New Roman"/>
                <w:sz w:val="20"/>
                <w:szCs w:val="20"/>
              </w:rPr>
              <w:t>čené podľa článku 3 ods. 2 smernice 2000/60/ES;</w:t>
            </w:r>
          </w:p>
          <w:p w:rsidR="009F03DD" w:rsidRPr="00CA7BC4" w:rsidP="00CA7BC4">
            <w:pPr>
              <w:bidi w:val="0"/>
              <w:ind w:left="198" w:hanging="198"/>
              <w:rPr>
                <w:rFonts w:ascii="Times New Roman" w:hAnsi="Times New Roman"/>
                <w:sz w:val="20"/>
                <w:szCs w:val="20"/>
              </w:rPr>
            </w:pPr>
            <w:r w:rsidRPr="00CA7BC4">
              <w:rPr>
                <w:rFonts w:ascii="Times New Roman" w:hAnsi="Times New Roman"/>
                <w:sz w:val="20"/>
                <w:szCs w:val="20"/>
              </w:rPr>
              <w:t>b) určiť niektoré prímorské pobre</w:t>
            </w:r>
            <w:r w:rsidRPr="00CA7BC4">
              <w:rPr>
                <w:rFonts w:ascii="Times New Roman" w:hAnsi="Times New Roman"/>
                <w:sz w:val="20"/>
                <w:szCs w:val="20"/>
              </w:rPr>
              <w:t>ž</w:t>
            </w:r>
            <w:r w:rsidRPr="00CA7BC4">
              <w:rPr>
                <w:rFonts w:ascii="Times New Roman" w:hAnsi="Times New Roman"/>
                <w:sz w:val="20"/>
                <w:szCs w:val="20"/>
              </w:rPr>
              <w:t>né oblasti alebo jednotlivé pov</w:t>
            </w:r>
            <w:r w:rsidRPr="00CA7BC4">
              <w:rPr>
                <w:rFonts w:ascii="Times New Roman" w:hAnsi="Times New Roman"/>
                <w:sz w:val="20"/>
                <w:szCs w:val="20"/>
              </w:rPr>
              <w:t>o</w:t>
            </w:r>
            <w:r w:rsidRPr="00CA7BC4">
              <w:rPr>
                <w:rFonts w:ascii="Times New Roman" w:hAnsi="Times New Roman"/>
                <w:sz w:val="20"/>
                <w:szCs w:val="20"/>
              </w:rPr>
              <w:t>dia a prideliť ich iným správnym jednotkám ako tým, ktorým sú pridelené podľa článku 3 ods. 1 smern</w:t>
            </w:r>
            <w:r w:rsidRPr="00CA7BC4">
              <w:rPr>
                <w:rFonts w:ascii="Times New Roman" w:hAnsi="Times New Roman"/>
                <w:sz w:val="20"/>
                <w:szCs w:val="20"/>
              </w:rPr>
              <w:t>i</w:t>
            </w:r>
            <w:r w:rsidRPr="00CA7BC4">
              <w:rPr>
                <w:rFonts w:ascii="Times New Roman" w:hAnsi="Times New Roman"/>
                <w:sz w:val="20"/>
                <w:szCs w:val="20"/>
              </w:rPr>
              <w:t>ce 2000/60/ES.</w:t>
            </w:r>
          </w:p>
          <w:p w:rsidR="009F03DD" w:rsidRPr="00CA7BC4" w:rsidP="00524CAA">
            <w:pPr>
              <w:bidi w:val="0"/>
              <w:rPr>
                <w:rFonts w:ascii="Times New Roman" w:hAnsi="Times New Roman"/>
                <w:sz w:val="20"/>
                <w:szCs w:val="20"/>
              </w:rPr>
            </w:pPr>
            <w:r w:rsidRPr="00CA7BC4">
              <w:rPr>
                <w:rFonts w:ascii="Times New Roman" w:hAnsi="Times New Roman"/>
                <w:sz w:val="20"/>
                <w:szCs w:val="20"/>
              </w:rPr>
              <w:t>V týchto prípadoch členské štáty ozn</w:t>
            </w:r>
            <w:r w:rsidRPr="00CA7BC4">
              <w:rPr>
                <w:rFonts w:ascii="Times New Roman" w:hAnsi="Times New Roman"/>
                <w:sz w:val="20"/>
                <w:szCs w:val="20"/>
              </w:rPr>
              <w:t>á</w:t>
            </w:r>
            <w:r w:rsidRPr="00CA7BC4">
              <w:rPr>
                <w:rFonts w:ascii="Times New Roman" w:hAnsi="Times New Roman"/>
                <w:sz w:val="20"/>
                <w:szCs w:val="20"/>
              </w:rPr>
              <w:t>mia Komisii do 26. mája 2010 informácie uvedené v prílohe I k sme</w:t>
            </w:r>
            <w:r w:rsidRPr="00CA7BC4">
              <w:rPr>
                <w:rFonts w:ascii="Times New Roman" w:hAnsi="Times New Roman"/>
                <w:sz w:val="20"/>
                <w:szCs w:val="20"/>
              </w:rPr>
              <w:t>r</w:t>
            </w:r>
            <w:r w:rsidRPr="00CA7BC4">
              <w:rPr>
                <w:rFonts w:ascii="Times New Roman" w:hAnsi="Times New Roman"/>
                <w:sz w:val="20"/>
                <w:szCs w:val="20"/>
              </w:rPr>
              <w:t>nici 2000/60/ES. Na tento účel sa každý odkaz na príslušné o</w:t>
            </w:r>
            <w:r w:rsidRPr="00CA7BC4">
              <w:rPr>
                <w:rFonts w:ascii="Times New Roman" w:hAnsi="Times New Roman"/>
                <w:sz w:val="20"/>
                <w:szCs w:val="20"/>
              </w:rPr>
              <w:t>r</w:t>
            </w:r>
            <w:r w:rsidRPr="00CA7BC4">
              <w:rPr>
                <w:rFonts w:ascii="Times New Roman" w:hAnsi="Times New Roman"/>
                <w:sz w:val="20"/>
                <w:szCs w:val="20"/>
              </w:rPr>
              <w:t>gány a správne územia povodia považuje za odkaz na príslušné orgány a správne jednotky uvedené v tomto článku. Členské štáty informujú Komisiu o všetkých zmenách v informáciách poskytov</w:t>
            </w:r>
            <w:r w:rsidRPr="00CA7BC4">
              <w:rPr>
                <w:rFonts w:ascii="Times New Roman" w:hAnsi="Times New Roman"/>
                <w:sz w:val="20"/>
                <w:szCs w:val="20"/>
              </w:rPr>
              <w:t>a</w:t>
            </w:r>
            <w:r w:rsidRPr="00CA7BC4">
              <w:rPr>
                <w:rFonts w:ascii="Times New Roman" w:hAnsi="Times New Roman"/>
                <w:sz w:val="20"/>
                <w:szCs w:val="20"/>
              </w:rPr>
              <w:t>ných podľa tohto odseku do troch mesiacov od nadobudnutia úči</w:t>
            </w:r>
            <w:r w:rsidRPr="00CA7BC4">
              <w:rPr>
                <w:rFonts w:ascii="Times New Roman" w:hAnsi="Times New Roman"/>
                <w:sz w:val="20"/>
                <w:szCs w:val="20"/>
              </w:rPr>
              <w:t>n</w:t>
            </w:r>
            <w:r w:rsidRPr="00CA7BC4">
              <w:rPr>
                <w:rFonts w:ascii="Times New Roman" w:hAnsi="Times New Roman"/>
                <w:sz w:val="20"/>
                <w:szCs w:val="20"/>
              </w:rPr>
              <w:t>nosti týchto zmien.</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9F03DD" w:rsidRPr="00CA7BC4" w:rsidP="00CA7BC4">
            <w:pPr>
              <w:bidi w:val="0"/>
              <w:jc w:val="center"/>
              <w:rPr>
                <w:rFonts w:ascii="Times New Roman" w:hAnsi="Times New Roman"/>
                <w:sz w:val="20"/>
                <w:szCs w:val="20"/>
              </w:rPr>
            </w:pP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9F03DD" w:rsidRPr="00CA7BC4" w:rsidP="00CA7BC4">
            <w:pPr>
              <w:bidi w:val="0"/>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F03DD" w:rsidRPr="004E202E" w:rsidP="00CA7BC4">
            <w:pPr>
              <w:pStyle w:val="BodyText3"/>
              <w:bidi w:val="0"/>
              <w:jc w:val="left"/>
              <w:rPr>
                <w:rFonts w:ascii="Times New Roman" w:hAnsi="Times New Roman"/>
                <w:b/>
                <w:i/>
                <w:iCs/>
                <w:sz w:val="20"/>
                <w:szCs w:val="20"/>
                <w:lang w:val="sk-SK" w:eastAsia="sk-SK"/>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9F03DD" w:rsidRPr="00CA7BC4" w:rsidP="00CA7BC4">
            <w:pPr>
              <w:bidi w:val="0"/>
              <w:jc w:val="center"/>
              <w:rPr>
                <w:rFonts w:ascii="Times New Roman" w:hAnsi="Times New Roman"/>
                <w:sz w:val="20"/>
                <w:szCs w:val="20"/>
              </w:rPr>
            </w:pP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26078A" w:rsidRPr="00CA7BC4" w:rsidP="00CA7BC4">
            <w:pPr>
              <w:bidi w:val="0"/>
              <w:jc w:val="center"/>
              <w:rPr>
                <w:rFonts w:ascii="Times New Roman" w:hAnsi="Times New Roman"/>
                <w:sz w:val="20"/>
                <w:szCs w:val="20"/>
              </w:rPr>
            </w:pPr>
            <w:r w:rsidRPr="00CA7BC4">
              <w:rPr>
                <w:rFonts w:ascii="Times New Roman" w:hAnsi="Times New Roman"/>
                <w:sz w:val="20"/>
                <w:szCs w:val="20"/>
              </w:rPr>
              <w:t>Č: 4</w:t>
            </w:r>
          </w:p>
          <w:p w:rsidR="0026078A" w:rsidRPr="00CA7BC4" w:rsidP="00CA7BC4">
            <w:pPr>
              <w:bidi w:val="0"/>
              <w:jc w:val="center"/>
              <w:rPr>
                <w:rFonts w:ascii="Times New Roman" w:hAnsi="Times New Roman"/>
                <w:sz w:val="20"/>
                <w:szCs w:val="20"/>
              </w:rPr>
            </w:pPr>
            <w:r w:rsidRPr="00CA7BC4">
              <w:rPr>
                <w:rFonts w:ascii="Times New Roman" w:hAnsi="Times New Roman"/>
                <w:sz w:val="20"/>
                <w:szCs w:val="20"/>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26078A"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Členské štáty vykonajú v súlade s odsekom 2 tohto článku predbežné hodnot</w:t>
            </w:r>
            <w:r w:rsidRPr="00CA7BC4">
              <w:rPr>
                <w:rFonts w:ascii="Times New Roman" w:hAnsi="Times New Roman"/>
                <w:sz w:val="20"/>
                <w:szCs w:val="20"/>
              </w:rPr>
              <w:t>e</w:t>
            </w:r>
            <w:r w:rsidRPr="00CA7BC4">
              <w:rPr>
                <w:rFonts w:ascii="Times New Roman" w:hAnsi="Times New Roman"/>
                <w:sz w:val="20"/>
                <w:szCs w:val="20"/>
              </w:rPr>
              <w:t>nie povodňového rizika pre každé správne územie povodia alebo správnu jedno</w:t>
            </w:r>
            <w:r w:rsidRPr="00CA7BC4">
              <w:rPr>
                <w:rFonts w:ascii="Times New Roman" w:hAnsi="Times New Roman"/>
                <w:sz w:val="20"/>
                <w:szCs w:val="20"/>
              </w:rPr>
              <w:t>t</w:t>
            </w:r>
            <w:r w:rsidRPr="00CA7BC4">
              <w:rPr>
                <w:rFonts w:ascii="Times New Roman" w:hAnsi="Times New Roman"/>
                <w:sz w:val="20"/>
                <w:szCs w:val="20"/>
              </w:rPr>
              <w:t>ku uvedenú v článku 3 ods. 2 písm. b), alebo časť medzinárodného správneho územia povodia, ktorá sa nachádza na ich úz</w:t>
            </w:r>
            <w:r w:rsidRPr="00CA7BC4">
              <w:rPr>
                <w:rFonts w:ascii="Times New Roman" w:hAnsi="Times New Roman"/>
                <w:sz w:val="20"/>
                <w:szCs w:val="20"/>
              </w:rPr>
              <w:t>e</w:t>
            </w:r>
            <w:r w:rsidRPr="00CA7BC4">
              <w:rPr>
                <w:rFonts w:ascii="Times New Roman" w:hAnsi="Times New Roman"/>
                <w:sz w:val="20"/>
                <w:szCs w:val="20"/>
              </w:rPr>
              <w:t>mí.</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26078A"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26078A" w:rsidRPr="00CA7BC4" w:rsidP="00CA7BC4">
            <w:pPr>
              <w:bidi w:val="0"/>
              <w:jc w:val="center"/>
              <w:rPr>
                <w:rFonts w:ascii="Times New Roman" w:hAnsi="Times New Roman"/>
                <w:sz w:val="20"/>
                <w:szCs w:val="20"/>
              </w:rPr>
            </w:pPr>
            <w:r w:rsidRPr="00CA7BC4">
              <w:rPr>
                <w:rFonts w:ascii="Times New Roman" w:hAnsi="Times New Roman"/>
                <w:sz w:val="20"/>
                <w:szCs w:val="20"/>
              </w:rPr>
              <w:t>2.</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26078A" w:rsidRPr="00CA7BC4" w:rsidP="00CA7BC4">
            <w:pPr>
              <w:bidi w:val="0"/>
              <w:jc w:val="center"/>
              <w:rPr>
                <w:rFonts w:ascii="Times New Roman" w:hAnsi="Times New Roman"/>
                <w:sz w:val="20"/>
                <w:szCs w:val="20"/>
              </w:rPr>
            </w:pPr>
            <w:r w:rsidRPr="00CA7BC4">
              <w:rPr>
                <w:rFonts w:ascii="Times New Roman" w:hAnsi="Times New Roman"/>
                <w:sz w:val="20"/>
                <w:szCs w:val="20"/>
              </w:rPr>
              <w:t>§: 5</w:t>
            </w:r>
          </w:p>
          <w:p w:rsidR="0026078A" w:rsidRPr="00CA7BC4" w:rsidP="00CA7BC4">
            <w:pPr>
              <w:bidi w:val="0"/>
              <w:jc w:val="center"/>
              <w:rPr>
                <w:rFonts w:ascii="Times New Roman" w:hAnsi="Times New Roman"/>
                <w:sz w:val="20"/>
                <w:szCs w:val="20"/>
              </w:rPr>
            </w:pPr>
            <w:r w:rsidRPr="00CA7BC4">
              <w:rPr>
                <w:rFonts w:ascii="Times New Roman" w:hAnsi="Times New Roman"/>
                <w:sz w:val="20"/>
                <w:szCs w:val="20"/>
              </w:rPr>
              <w:t>O. 2</w:t>
            </w:r>
          </w:p>
          <w:p w:rsidR="0026078A" w:rsidRPr="00CA7BC4" w:rsidP="00CA7BC4">
            <w:pPr>
              <w:bidi w:val="0"/>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B60C2" w:rsidRPr="001A57D1" w:rsidP="00EB60C2">
            <w:pPr>
              <w:autoSpaceDE w:val="0"/>
              <w:autoSpaceDN w:val="0"/>
              <w:bidi w:val="0"/>
              <w:adjustRightInd w:val="0"/>
              <w:rPr>
                <w:rFonts w:ascii="Times New Roman" w:hAnsi="Times New Roman"/>
                <w:sz w:val="20"/>
                <w:szCs w:val="20"/>
              </w:rPr>
            </w:pPr>
            <w:r w:rsidRPr="001A57D1">
              <w:rPr>
                <w:rFonts w:ascii="Times New Roman" w:hAnsi="Times New Roman"/>
                <w:sz w:val="20"/>
                <w:szCs w:val="20"/>
              </w:rPr>
              <w:t xml:space="preserve">Ministerstvo životného prostredia Slovenskej republiky (ďalej len „ministerstvo“) zabezpečuje prostredníctvom správcu vodohospodársky významných vodných tokov vykonávanie, prehodnocovanie, a ak je to potrebné aj aktualizovanie predbežného hodnotenia povodňového rizika v čiastkových povodiach, ktorými je vymedzené správne územie povodia Dunaja a správne územie povodia </w:t>
            </w:r>
            <w:r w:rsidR="0057786F">
              <w:rPr>
                <w:rFonts w:ascii="Times New Roman" w:hAnsi="Times New Roman"/>
                <w:sz w:val="20"/>
                <w:szCs w:val="20"/>
              </w:rPr>
              <w:t>Visly</w:t>
            </w:r>
            <w:r w:rsidRPr="001A57D1">
              <w:rPr>
                <w:rFonts w:ascii="Times New Roman" w:hAnsi="Times New Roman"/>
                <w:sz w:val="20"/>
                <w:szCs w:val="20"/>
              </w:rPr>
              <w:t>;</w:t>
            </w:r>
            <w:r w:rsidRPr="001A57D1">
              <w:rPr>
                <w:rFonts w:ascii="Times New Roman" w:hAnsi="Times New Roman"/>
                <w:sz w:val="20"/>
                <w:szCs w:val="20"/>
                <w:vertAlign w:val="superscript"/>
              </w:rPr>
              <w:t>9</w:t>
            </w:r>
            <w:r w:rsidRPr="001A57D1">
              <w:rPr>
                <w:rFonts w:ascii="Times New Roman" w:hAnsi="Times New Roman"/>
                <w:sz w:val="20"/>
                <w:szCs w:val="20"/>
              </w:rPr>
              <w:t xml:space="preserve">) správca vodohospodársky významných vodných tokov spolupracuje so správcami drobných vodných tokov, orgánmi štátnej správy, vyššími územnými celkami, obcami a Slovenským hydrometeorologickým ústavom (ďalej len „ústav“). </w:t>
            </w:r>
          </w:p>
          <w:p w:rsidR="00EB60C2" w:rsidRPr="00EB60C2" w:rsidP="00CA7BC4">
            <w:pPr>
              <w:autoSpaceDE w:val="0"/>
              <w:autoSpaceDN w:val="0"/>
              <w:bidi w:val="0"/>
              <w:adjustRightInd w:val="0"/>
              <w:rPr>
                <w:rFonts w:ascii="Times New Roman" w:hAnsi="Times New Roman"/>
                <w:color w:val="FF0000"/>
                <w:sz w:val="20"/>
                <w:szCs w:val="20"/>
              </w:rPr>
            </w:pPr>
          </w:p>
          <w:p w:rsidR="0026078A" w:rsidRPr="00503C54" w:rsidP="00CA7BC4">
            <w:pPr>
              <w:bidi w:val="0"/>
              <w:rPr>
                <w:rFonts w:ascii="Times New Roman" w:hAnsi="Times New Roman"/>
                <w:sz w:val="20"/>
                <w:szCs w:val="20"/>
              </w:rPr>
            </w:pPr>
            <w:r w:rsidRPr="00503C54">
              <w:rPr>
                <w:rFonts w:ascii="Times New Roman" w:hAnsi="Times New Roman"/>
                <w:sz w:val="20"/>
                <w:szCs w:val="20"/>
              </w:rPr>
              <w:t>Poznámka pod čiarou k odkazu 9 znie:</w:t>
            </w:r>
          </w:p>
          <w:p w:rsidR="0026078A" w:rsidRPr="00503C54" w:rsidP="00CA7BC4">
            <w:pPr>
              <w:bidi w:val="0"/>
              <w:rPr>
                <w:rFonts w:ascii="Times New Roman" w:hAnsi="Times New Roman"/>
                <w:sz w:val="20"/>
                <w:szCs w:val="20"/>
              </w:rPr>
            </w:pPr>
            <w:r w:rsidRPr="00503C54">
              <w:rPr>
                <w:rFonts w:ascii="Times New Roman" w:hAnsi="Times New Roman"/>
                <w:sz w:val="20"/>
                <w:szCs w:val="20"/>
                <w:vertAlign w:val="superscript"/>
              </w:rPr>
              <w:t>9</w:t>
            </w:r>
            <w:r w:rsidRPr="00503C54">
              <w:rPr>
                <w:rFonts w:ascii="Times New Roman" w:hAnsi="Times New Roman"/>
                <w:sz w:val="20"/>
                <w:szCs w:val="20"/>
              </w:rPr>
              <w:t>) § 11 ods. </w:t>
            </w:r>
            <w:r w:rsidR="00426C55">
              <w:rPr>
                <w:rFonts w:ascii="Times New Roman" w:hAnsi="Times New Roman"/>
                <w:sz w:val="20"/>
                <w:szCs w:val="20"/>
              </w:rPr>
              <w:t>4 a 5 zákona č. 364/2004 Z. z.</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26078A"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26078A" w:rsidRPr="00CA7BC4" w:rsidP="008312EA">
            <w:pPr>
              <w:bidi w:val="0"/>
              <w:rPr>
                <w:rFonts w:ascii="Times New Roman" w:hAnsi="Times New Roman"/>
                <w:sz w:val="20"/>
                <w:szCs w:val="20"/>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Č: 4</w:t>
            </w:r>
          </w:p>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F03DD"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Predbežné hodnotenie povo</w:t>
            </w:r>
            <w:r w:rsidRPr="00CA7BC4">
              <w:rPr>
                <w:rFonts w:ascii="Times New Roman" w:hAnsi="Times New Roman"/>
                <w:sz w:val="20"/>
                <w:szCs w:val="20"/>
              </w:rPr>
              <w:t>d</w:t>
            </w:r>
            <w:r w:rsidRPr="00CA7BC4">
              <w:rPr>
                <w:rFonts w:ascii="Times New Roman" w:hAnsi="Times New Roman"/>
                <w:sz w:val="20"/>
                <w:szCs w:val="20"/>
              </w:rPr>
              <w:t>ňového rizika sa vykoná, aby poskytlo ho</w:t>
            </w:r>
            <w:r w:rsidRPr="00CA7BC4">
              <w:rPr>
                <w:rFonts w:ascii="Times New Roman" w:hAnsi="Times New Roman"/>
                <w:sz w:val="20"/>
                <w:szCs w:val="20"/>
              </w:rPr>
              <w:t>d</w:t>
            </w:r>
            <w:r w:rsidRPr="00CA7BC4">
              <w:rPr>
                <w:rFonts w:ascii="Times New Roman" w:hAnsi="Times New Roman"/>
                <w:sz w:val="20"/>
                <w:szCs w:val="20"/>
              </w:rPr>
              <w:t>notenie potenciálneho rizika, a je založ</w:t>
            </w:r>
            <w:r w:rsidRPr="00CA7BC4">
              <w:rPr>
                <w:rFonts w:ascii="Times New Roman" w:hAnsi="Times New Roman"/>
                <w:sz w:val="20"/>
                <w:szCs w:val="20"/>
              </w:rPr>
              <w:t>e</w:t>
            </w:r>
            <w:r w:rsidRPr="00CA7BC4">
              <w:rPr>
                <w:rFonts w:ascii="Times New Roman" w:hAnsi="Times New Roman"/>
                <w:sz w:val="20"/>
                <w:szCs w:val="20"/>
              </w:rPr>
              <w:t>né na informáciách, ktoré sú dostupné alebo ich mo</w:t>
            </w:r>
            <w:r w:rsidRPr="00CA7BC4">
              <w:rPr>
                <w:rFonts w:ascii="Times New Roman" w:hAnsi="Times New Roman"/>
                <w:sz w:val="20"/>
                <w:szCs w:val="20"/>
              </w:rPr>
              <w:t>ž</w:t>
            </w:r>
            <w:r w:rsidRPr="00CA7BC4">
              <w:rPr>
                <w:rFonts w:ascii="Times New Roman" w:hAnsi="Times New Roman"/>
                <w:sz w:val="20"/>
                <w:szCs w:val="20"/>
              </w:rPr>
              <w:t>no ľahko získať, ako sú záznamy a štúdie dlhodobého rozvoja, najmä vplyv kl</w:t>
            </w:r>
            <w:r w:rsidRPr="00CA7BC4">
              <w:rPr>
                <w:rFonts w:ascii="Times New Roman" w:hAnsi="Times New Roman"/>
                <w:sz w:val="20"/>
                <w:szCs w:val="20"/>
              </w:rPr>
              <w:t>i</w:t>
            </w:r>
            <w:r w:rsidRPr="00CA7BC4">
              <w:rPr>
                <w:rFonts w:ascii="Times New Roman" w:hAnsi="Times New Roman"/>
                <w:sz w:val="20"/>
                <w:szCs w:val="20"/>
              </w:rPr>
              <w:t>matických zmien na výskyt povodní. Hodnotenie zah</w:t>
            </w:r>
            <w:r w:rsidRPr="00CA7BC4">
              <w:rPr>
                <w:rFonts w:ascii="Times New Roman" w:hAnsi="Times New Roman"/>
                <w:sz w:val="20"/>
                <w:szCs w:val="20"/>
              </w:rPr>
              <w:t>ŕ</w:t>
            </w:r>
            <w:r w:rsidRPr="00CA7BC4">
              <w:rPr>
                <w:rFonts w:ascii="Times New Roman" w:hAnsi="Times New Roman"/>
                <w:sz w:val="20"/>
                <w:szCs w:val="20"/>
              </w:rPr>
              <w:t>ňa aspoň:</w:t>
            </w:r>
          </w:p>
          <w:p w:rsidR="009F03DD" w:rsidRPr="00CA7BC4" w:rsidP="00CA7BC4">
            <w:pPr>
              <w:autoSpaceDE w:val="0"/>
              <w:autoSpaceDN w:val="0"/>
              <w:bidi w:val="0"/>
              <w:adjustRightInd w:val="0"/>
              <w:ind w:left="198" w:hanging="198"/>
              <w:rPr>
                <w:rFonts w:ascii="Times New Roman" w:hAnsi="Times New Roman"/>
                <w:sz w:val="20"/>
                <w:szCs w:val="20"/>
              </w:rPr>
            </w:pPr>
            <w:r w:rsidRPr="00CA7BC4">
              <w:rPr>
                <w:rFonts w:ascii="Times New Roman" w:hAnsi="Times New Roman"/>
                <w:sz w:val="20"/>
                <w:szCs w:val="20"/>
              </w:rPr>
              <w:t>a) mapy správneho územia povodia vo vhodnej mierke, na ktorých sú zobrazené hranice povodí, čiastk</w:t>
            </w:r>
            <w:r w:rsidRPr="00CA7BC4">
              <w:rPr>
                <w:rFonts w:ascii="Times New Roman" w:hAnsi="Times New Roman"/>
                <w:sz w:val="20"/>
                <w:szCs w:val="20"/>
              </w:rPr>
              <w:t>o</w:t>
            </w:r>
            <w:r w:rsidRPr="00CA7BC4">
              <w:rPr>
                <w:rFonts w:ascii="Times New Roman" w:hAnsi="Times New Roman"/>
                <w:sz w:val="20"/>
                <w:szCs w:val="20"/>
              </w:rPr>
              <w:t>vých povodí a prímorských p</w:t>
            </w:r>
            <w:r w:rsidRPr="00CA7BC4">
              <w:rPr>
                <w:rFonts w:ascii="Times New Roman" w:hAnsi="Times New Roman"/>
                <w:sz w:val="20"/>
                <w:szCs w:val="20"/>
              </w:rPr>
              <w:t>o</w:t>
            </w:r>
            <w:r w:rsidRPr="00CA7BC4">
              <w:rPr>
                <w:rFonts w:ascii="Times New Roman" w:hAnsi="Times New Roman"/>
                <w:sz w:val="20"/>
                <w:szCs w:val="20"/>
              </w:rPr>
              <w:t>brežných oblastí, ak existujú, s uvedením topografie a využitia úz</w:t>
            </w:r>
            <w:r w:rsidRPr="00CA7BC4">
              <w:rPr>
                <w:rFonts w:ascii="Times New Roman" w:hAnsi="Times New Roman"/>
                <w:sz w:val="20"/>
                <w:szCs w:val="20"/>
              </w:rPr>
              <w:t>e</w:t>
            </w:r>
            <w:r w:rsidRPr="00CA7BC4">
              <w:rPr>
                <w:rFonts w:ascii="Times New Roman" w:hAnsi="Times New Roman"/>
                <w:sz w:val="20"/>
                <w:szCs w:val="20"/>
              </w:rPr>
              <w:t>mia;</w:t>
            </w:r>
          </w:p>
          <w:p w:rsidR="009F03DD" w:rsidRPr="00CA7BC4" w:rsidP="00CA7BC4">
            <w:pPr>
              <w:autoSpaceDE w:val="0"/>
              <w:autoSpaceDN w:val="0"/>
              <w:bidi w:val="0"/>
              <w:adjustRightInd w:val="0"/>
              <w:ind w:left="198" w:hanging="198"/>
              <w:rPr>
                <w:rFonts w:ascii="Times New Roman" w:hAnsi="Times New Roman"/>
                <w:sz w:val="20"/>
                <w:szCs w:val="20"/>
              </w:rPr>
            </w:pPr>
            <w:r w:rsidRPr="00CA7BC4">
              <w:rPr>
                <w:rFonts w:ascii="Times New Roman" w:hAnsi="Times New Roman"/>
                <w:sz w:val="20"/>
                <w:szCs w:val="20"/>
              </w:rPr>
              <w:t>b) opis povodní, ktoré sa vyskytli v minulosti a mali významné nepria</w:t>
            </w:r>
            <w:r w:rsidRPr="00CA7BC4">
              <w:rPr>
                <w:rFonts w:ascii="Times New Roman" w:hAnsi="Times New Roman"/>
                <w:sz w:val="20"/>
                <w:szCs w:val="20"/>
              </w:rPr>
              <w:t>z</w:t>
            </w:r>
            <w:r w:rsidRPr="00CA7BC4">
              <w:rPr>
                <w:rFonts w:ascii="Times New Roman" w:hAnsi="Times New Roman"/>
                <w:sz w:val="20"/>
                <w:szCs w:val="20"/>
              </w:rPr>
              <w:t>nivé vplyvy na ľudské zdravie, ž</w:t>
            </w:r>
            <w:r w:rsidRPr="00CA7BC4">
              <w:rPr>
                <w:rFonts w:ascii="Times New Roman" w:hAnsi="Times New Roman"/>
                <w:sz w:val="20"/>
                <w:szCs w:val="20"/>
              </w:rPr>
              <w:t>i</w:t>
            </w:r>
            <w:r w:rsidRPr="00CA7BC4">
              <w:rPr>
                <w:rFonts w:ascii="Times New Roman" w:hAnsi="Times New Roman"/>
                <w:sz w:val="20"/>
                <w:szCs w:val="20"/>
              </w:rPr>
              <w:t>votné prostredie, kultúrne dedičstvo a hospodársku či</w:t>
            </w:r>
            <w:r w:rsidRPr="00CA7BC4">
              <w:rPr>
                <w:rFonts w:ascii="Times New Roman" w:hAnsi="Times New Roman"/>
                <w:sz w:val="20"/>
                <w:szCs w:val="20"/>
              </w:rPr>
              <w:t>n</w:t>
            </w:r>
            <w:r w:rsidRPr="00CA7BC4">
              <w:rPr>
                <w:rFonts w:ascii="Times New Roman" w:hAnsi="Times New Roman"/>
                <w:sz w:val="20"/>
                <w:szCs w:val="20"/>
              </w:rPr>
              <w:t>nosť a pri ktorých stále existuje pravdep</w:t>
            </w:r>
            <w:r w:rsidRPr="00CA7BC4">
              <w:rPr>
                <w:rFonts w:ascii="Times New Roman" w:hAnsi="Times New Roman"/>
                <w:sz w:val="20"/>
                <w:szCs w:val="20"/>
              </w:rPr>
              <w:t>o</w:t>
            </w:r>
            <w:r w:rsidRPr="00CA7BC4">
              <w:rPr>
                <w:rFonts w:ascii="Times New Roman" w:hAnsi="Times New Roman"/>
                <w:sz w:val="20"/>
                <w:szCs w:val="20"/>
              </w:rPr>
              <w:t>dobnosť, že sa vyskytnú v budúcnosti, vrátane ich rozsahu a trás postupu a posúdenie nepriaznivých vplyvov, ktoré sp</w:t>
            </w:r>
            <w:r w:rsidRPr="00CA7BC4">
              <w:rPr>
                <w:rFonts w:ascii="Times New Roman" w:hAnsi="Times New Roman"/>
                <w:sz w:val="20"/>
                <w:szCs w:val="20"/>
              </w:rPr>
              <w:t>ô</w:t>
            </w:r>
            <w:r w:rsidRPr="00CA7BC4">
              <w:rPr>
                <w:rFonts w:ascii="Times New Roman" w:hAnsi="Times New Roman"/>
                <w:sz w:val="20"/>
                <w:szCs w:val="20"/>
              </w:rPr>
              <w:t>sobili;</w:t>
            </w:r>
          </w:p>
          <w:p w:rsidR="009F03DD" w:rsidRPr="00CA7BC4" w:rsidP="00CA7BC4">
            <w:pPr>
              <w:autoSpaceDE w:val="0"/>
              <w:autoSpaceDN w:val="0"/>
              <w:bidi w:val="0"/>
              <w:adjustRightInd w:val="0"/>
              <w:ind w:left="198" w:hanging="198"/>
              <w:rPr>
                <w:rFonts w:ascii="Times New Roman" w:hAnsi="Times New Roman"/>
                <w:sz w:val="20"/>
                <w:szCs w:val="20"/>
              </w:rPr>
            </w:pPr>
            <w:r w:rsidRPr="00CA7BC4">
              <w:rPr>
                <w:rFonts w:ascii="Times New Roman" w:hAnsi="Times New Roman"/>
                <w:sz w:val="20"/>
                <w:szCs w:val="20"/>
              </w:rPr>
              <w:t>c) opis významných povo</w:t>
            </w:r>
            <w:r w:rsidRPr="00CA7BC4">
              <w:rPr>
                <w:rFonts w:ascii="Times New Roman" w:hAnsi="Times New Roman"/>
                <w:sz w:val="20"/>
                <w:szCs w:val="20"/>
              </w:rPr>
              <w:t>d</w:t>
            </w:r>
            <w:r w:rsidRPr="00CA7BC4">
              <w:rPr>
                <w:rFonts w:ascii="Times New Roman" w:hAnsi="Times New Roman"/>
                <w:sz w:val="20"/>
                <w:szCs w:val="20"/>
              </w:rPr>
              <w:t>ní, ktoré sa vyskytli v minulosti, ak možno predpokladať výrazne nepriaznivé následky podobných ud</w:t>
            </w:r>
            <w:r w:rsidRPr="00CA7BC4">
              <w:rPr>
                <w:rFonts w:ascii="Times New Roman" w:hAnsi="Times New Roman"/>
                <w:sz w:val="20"/>
                <w:szCs w:val="20"/>
              </w:rPr>
              <w:t>a</w:t>
            </w:r>
            <w:r w:rsidRPr="00CA7BC4">
              <w:rPr>
                <w:rFonts w:ascii="Times New Roman" w:hAnsi="Times New Roman"/>
                <w:sz w:val="20"/>
                <w:szCs w:val="20"/>
              </w:rPr>
              <w:t>lostí v budúcnosti;</w:t>
            </w:r>
          </w:p>
          <w:p w:rsidR="009F03DD" w:rsidRPr="00CA7BC4" w:rsidP="00CA7BC4">
            <w:pPr>
              <w:autoSpaceDE w:val="0"/>
              <w:autoSpaceDN w:val="0"/>
              <w:bidi w:val="0"/>
              <w:adjustRightInd w:val="0"/>
              <w:ind w:left="198"/>
              <w:rPr>
                <w:rFonts w:ascii="Times New Roman" w:hAnsi="Times New Roman"/>
                <w:sz w:val="20"/>
                <w:szCs w:val="20"/>
              </w:rPr>
            </w:pPr>
            <w:r w:rsidRPr="00CA7BC4">
              <w:rPr>
                <w:rFonts w:ascii="Times New Roman" w:hAnsi="Times New Roman"/>
                <w:sz w:val="20"/>
                <w:szCs w:val="20"/>
              </w:rPr>
              <w:t>a v závislosti od osobi</w:t>
            </w:r>
            <w:r w:rsidRPr="00CA7BC4">
              <w:rPr>
                <w:rFonts w:ascii="Times New Roman" w:hAnsi="Times New Roman"/>
                <w:sz w:val="20"/>
                <w:szCs w:val="20"/>
              </w:rPr>
              <w:t>t</w:t>
            </w:r>
            <w:r w:rsidRPr="00CA7BC4">
              <w:rPr>
                <w:rFonts w:ascii="Times New Roman" w:hAnsi="Times New Roman"/>
                <w:sz w:val="20"/>
                <w:szCs w:val="20"/>
              </w:rPr>
              <w:t>ných potrieb členských štátov o</w:t>
            </w:r>
            <w:r w:rsidRPr="00CA7BC4">
              <w:rPr>
                <w:rFonts w:ascii="Times New Roman" w:hAnsi="Times New Roman"/>
                <w:sz w:val="20"/>
                <w:szCs w:val="20"/>
              </w:rPr>
              <w:t>b</w:t>
            </w:r>
            <w:r w:rsidRPr="00CA7BC4">
              <w:rPr>
                <w:rFonts w:ascii="Times New Roman" w:hAnsi="Times New Roman"/>
                <w:sz w:val="20"/>
                <w:szCs w:val="20"/>
              </w:rPr>
              <w:t>sahuje:</w:t>
            </w:r>
          </w:p>
          <w:p w:rsidR="009F03DD" w:rsidRPr="00CA7BC4" w:rsidP="00CA7BC4">
            <w:pPr>
              <w:autoSpaceDE w:val="0"/>
              <w:autoSpaceDN w:val="0"/>
              <w:bidi w:val="0"/>
              <w:adjustRightInd w:val="0"/>
              <w:ind w:left="198" w:hanging="198"/>
              <w:rPr>
                <w:rFonts w:ascii="Times New Roman" w:hAnsi="Times New Roman"/>
                <w:sz w:val="20"/>
                <w:szCs w:val="20"/>
              </w:rPr>
            </w:pPr>
            <w:r w:rsidRPr="00CA7BC4">
              <w:rPr>
                <w:rFonts w:ascii="Times New Roman" w:hAnsi="Times New Roman"/>
                <w:sz w:val="20"/>
                <w:szCs w:val="20"/>
              </w:rPr>
              <w:t>d) posúdenie potenciálnych nepriazn</w:t>
            </w:r>
            <w:r w:rsidRPr="00CA7BC4">
              <w:rPr>
                <w:rFonts w:ascii="Times New Roman" w:hAnsi="Times New Roman"/>
                <w:sz w:val="20"/>
                <w:szCs w:val="20"/>
              </w:rPr>
              <w:t>i</w:t>
            </w:r>
            <w:r w:rsidRPr="00CA7BC4">
              <w:rPr>
                <w:rFonts w:ascii="Times New Roman" w:hAnsi="Times New Roman"/>
                <w:sz w:val="20"/>
                <w:szCs w:val="20"/>
              </w:rPr>
              <w:t>vých následkov budúcich povo</w:t>
            </w:r>
            <w:r w:rsidRPr="00CA7BC4">
              <w:rPr>
                <w:rFonts w:ascii="Times New Roman" w:hAnsi="Times New Roman"/>
                <w:sz w:val="20"/>
                <w:szCs w:val="20"/>
              </w:rPr>
              <w:t>d</w:t>
            </w:r>
            <w:r w:rsidRPr="00CA7BC4">
              <w:rPr>
                <w:rFonts w:ascii="Times New Roman" w:hAnsi="Times New Roman"/>
                <w:sz w:val="20"/>
                <w:szCs w:val="20"/>
              </w:rPr>
              <w:t>ní na ľudské zdravie, životné prostredie, ku</w:t>
            </w:r>
            <w:r w:rsidRPr="00CA7BC4">
              <w:rPr>
                <w:rFonts w:ascii="Times New Roman" w:hAnsi="Times New Roman"/>
                <w:sz w:val="20"/>
                <w:szCs w:val="20"/>
              </w:rPr>
              <w:t>l</w:t>
            </w:r>
            <w:r w:rsidRPr="00CA7BC4">
              <w:rPr>
                <w:rFonts w:ascii="Times New Roman" w:hAnsi="Times New Roman"/>
                <w:sz w:val="20"/>
                <w:szCs w:val="20"/>
              </w:rPr>
              <w:t>túrne dedičstvo a hospodársku či</w:t>
            </w:r>
            <w:r w:rsidRPr="00CA7BC4">
              <w:rPr>
                <w:rFonts w:ascii="Times New Roman" w:hAnsi="Times New Roman"/>
                <w:sz w:val="20"/>
                <w:szCs w:val="20"/>
              </w:rPr>
              <w:t>n</w:t>
            </w:r>
            <w:r w:rsidRPr="00CA7BC4">
              <w:rPr>
                <w:rFonts w:ascii="Times New Roman" w:hAnsi="Times New Roman"/>
                <w:sz w:val="20"/>
                <w:szCs w:val="20"/>
              </w:rPr>
              <w:t>nosť, v ktorom sa podľa možností zohľadnia také aspekty, ako sú topogr</w:t>
            </w:r>
            <w:r w:rsidRPr="00CA7BC4">
              <w:rPr>
                <w:rFonts w:ascii="Times New Roman" w:hAnsi="Times New Roman"/>
                <w:sz w:val="20"/>
                <w:szCs w:val="20"/>
              </w:rPr>
              <w:t>a</w:t>
            </w:r>
            <w:r w:rsidRPr="00CA7BC4">
              <w:rPr>
                <w:rFonts w:ascii="Times New Roman" w:hAnsi="Times New Roman"/>
                <w:sz w:val="20"/>
                <w:szCs w:val="20"/>
              </w:rPr>
              <w:t>fia, poloha vodných tokov a ich všeobecné hy</w:t>
            </w:r>
            <w:r w:rsidRPr="00CA7BC4">
              <w:rPr>
                <w:rFonts w:ascii="Times New Roman" w:hAnsi="Times New Roman"/>
                <w:sz w:val="20"/>
                <w:szCs w:val="20"/>
              </w:rPr>
              <w:t>d</w:t>
            </w:r>
            <w:r w:rsidRPr="00CA7BC4">
              <w:rPr>
                <w:rFonts w:ascii="Times New Roman" w:hAnsi="Times New Roman"/>
                <w:sz w:val="20"/>
                <w:szCs w:val="20"/>
              </w:rPr>
              <w:t>rologické a geomorfologické charakteristiky, vrátane záplavových oblastí ako oblastí prirodzeného zadrži</w:t>
            </w:r>
            <w:r w:rsidRPr="00CA7BC4">
              <w:rPr>
                <w:rFonts w:ascii="Times New Roman" w:hAnsi="Times New Roman"/>
                <w:sz w:val="20"/>
                <w:szCs w:val="20"/>
              </w:rPr>
              <w:t>a</w:t>
            </w:r>
            <w:r w:rsidRPr="00CA7BC4">
              <w:rPr>
                <w:rFonts w:ascii="Times New Roman" w:hAnsi="Times New Roman"/>
                <w:sz w:val="20"/>
                <w:szCs w:val="20"/>
              </w:rPr>
              <w:t>vania vody, účinnosť existujúcej umelo vytvorenej prot</w:t>
            </w:r>
            <w:r w:rsidRPr="00CA7BC4">
              <w:rPr>
                <w:rFonts w:ascii="Times New Roman" w:hAnsi="Times New Roman"/>
                <w:sz w:val="20"/>
                <w:szCs w:val="20"/>
              </w:rPr>
              <w:t>i</w:t>
            </w:r>
            <w:r w:rsidRPr="00CA7BC4">
              <w:rPr>
                <w:rFonts w:ascii="Times New Roman" w:hAnsi="Times New Roman"/>
                <w:sz w:val="20"/>
                <w:szCs w:val="20"/>
              </w:rPr>
              <w:t>povodňovej infraštruktúry, poloha obývaných území, oblastí ho</w:t>
            </w:r>
            <w:r w:rsidRPr="00CA7BC4">
              <w:rPr>
                <w:rFonts w:ascii="Times New Roman" w:hAnsi="Times New Roman"/>
                <w:sz w:val="20"/>
                <w:szCs w:val="20"/>
              </w:rPr>
              <w:t>s</w:t>
            </w:r>
            <w:r w:rsidRPr="00CA7BC4">
              <w:rPr>
                <w:rFonts w:ascii="Times New Roman" w:hAnsi="Times New Roman"/>
                <w:sz w:val="20"/>
                <w:szCs w:val="20"/>
              </w:rPr>
              <w:t>podárskej činnosti a dlhodobého výv</w:t>
            </w:r>
            <w:r w:rsidRPr="00CA7BC4">
              <w:rPr>
                <w:rFonts w:ascii="Times New Roman" w:hAnsi="Times New Roman"/>
                <w:sz w:val="20"/>
                <w:szCs w:val="20"/>
              </w:rPr>
              <w:t>o</w:t>
            </w:r>
            <w:r w:rsidRPr="00CA7BC4">
              <w:rPr>
                <w:rFonts w:ascii="Times New Roman" w:hAnsi="Times New Roman"/>
                <w:sz w:val="20"/>
                <w:szCs w:val="20"/>
              </w:rPr>
              <w:t>ja vrátane vplyvu klimatických zmien na výskyt p</w:t>
            </w:r>
            <w:r w:rsidRPr="00CA7BC4">
              <w:rPr>
                <w:rFonts w:ascii="Times New Roman" w:hAnsi="Times New Roman"/>
                <w:sz w:val="20"/>
                <w:szCs w:val="20"/>
              </w:rPr>
              <w:t>o</w:t>
            </w:r>
            <w:r w:rsidRPr="00CA7BC4">
              <w:rPr>
                <w:rFonts w:ascii="Times New Roman" w:hAnsi="Times New Roman"/>
                <w:sz w:val="20"/>
                <w:szCs w:val="20"/>
              </w:rPr>
              <w:t>vodní.</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2.</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F13C3B" w:rsidRPr="00CA7BC4" w:rsidP="00F13C3B">
            <w:pPr>
              <w:bidi w:val="0"/>
              <w:jc w:val="center"/>
              <w:rPr>
                <w:rFonts w:ascii="Times New Roman" w:hAnsi="Times New Roman"/>
                <w:sz w:val="20"/>
                <w:szCs w:val="20"/>
              </w:rPr>
            </w:pPr>
            <w:r w:rsidRPr="00CA7BC4">
              <w:rPr>
                <w:rFonts w:ascii="Times New Roman" w:hAnsi="Times New Roman"/>
                <w:sz w:val="20"/>
                <w:szCs w:val="20"/>
              </w:rPr>
              <w:t>§: 5</w:t>
            </w:r>
          </w:p>
          <w:p w:rsidR="00F13C3B" w:rsidRPr="00CA7BC4" w:rsidP="00F13C3B">
            <w:pPr>
              <w:bidi w:val="0"/>
              <w:jc w:val="center"/>
              <w:rPr>
                <w:rFonts w:ascii="Times New Roman" w:hAnsi="Times New Roman"/>
                <w:sz w:val="20"/>
                <w:szCs w:val="20"/>
              </w:rPr>
            </w:pPr>
            <w:r w:rsidRPr="00CA7BC4">
              <w:rPr>
                <w:rFonts w:ascii="Times New Roman" w:hAnsi="Times New Roman"/>
                <w:sz w:val="20"/>
                <w:szCs w:val="20"/>
              </w:rPr>
              <w:t>O</w:t>
            </w:r>
            <w:r w:rsidRPr="00426C55">
              <w:rPr>
                <w:rFonts w:ascii="Times New Roman" w:hAnsi="Times New Roman"/>
                <w:sz w:val="20"/>
                <w:szCs w:val="20"/>
              </w:rPr>
              <w:t>: 4</w:t>
            </w:r>
          </w:p>
          <w:p w:rsidR="00F13C3B" w:rsidP="00F13C3B">
            <w:pPr>
              <w:bidi w:val="0"/>
              <w:jc w:val="center"/>
              <w:rPr>
                <w:rFonts w:ascii="Times New Roman" w:hAnsi="Times New Roman"/>
                <w:sz w:val="20"/>
                <w:szCs w:val="20"/>
              </w:rPr>
            </w:pPr>
            <w:r w:rsidRPr="00CA7BC4">
              <w:rPr>
                <w:rFonts w:ascii="Times New Roman" w:hAnsi="Times New Roman"/>
                <w:sz w:val="20"/>
                <w:szCs w:val="20"/>
              </w:rPr>
              <w:t>V: 1</w:t>
            </w:r>
          </w:p>
          <w:p w:rsidR="00F13C3B" w:rsidP="00CA7BC4">
            <w:pPr>
              <w:bidi w:val="0"/>
              <w:jc w:val="center"/>
              <w:rPr>
                <w:rFonts w:ascii="Times New Roman" w:hAnsi="Times New Roman"/>
                <w:sz w:val="20"/>
                <w:szCs w:val="20"/>
              </w:rPr>
            </w:pPr>
          </w:p>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 5</w:t>
            </w:r>
          </w:p>
          <w:p w:rsidR="009F03DD" w:rsidRPr="001A57D1" w:rsidP="00CA7BC4">
            <w:pPr>
              <w:bidi w:val="0"/>
              <w:jc w:val="center"/>
              <w:rPr>
                <w:rFonts w:ascii="Times New Roman" w:hAnsi="Times New Roman"/>
                <w:strike/>
                <w:sz w:val="20"/>
                <w:szCs w:val="20"/>
              </w:rPr>
            </w:pPr>
            <w:r w:rsidRPr="00CA7BC4" w:rsidR="00056C0D">
              <w:rPr>
                <w:rFonts w:ascii="Times New Roman" w:hAnsi="Times New Roman"/>
                <w:sz w:val="20"/>
                <w:szCs w:val="20"/>
              </w:rPr>
              <w:t>O:</w:t>
            </w:r>
            <w:r w:rsidRPr="00CA7BC4">
              <w:rPr>
                <w:rFonts w:ascii="Times New Roman" w:hAnsi="Times New Roman"/>
                <w:sz w:val="20"/>
                <w:szCs w:val="20"/>
              </w:rPr>
              <w:t> </w:t>
            </w:r>
            <w:r w:rsidRPr="001A57D1" w:rsidR="00EB60C2">
              <w:rPr>
                <w:rFonts w:ascii="Times New Roman" w:hAnsi="Times New Roman"/>
                <w:strike/>
                <w:sz w:val="20"/>
                <w:szCs w:val="20"/>
              </w:rPr>
              <w:t>4</w:t>
            </w:r>
          </w:p>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V: 2</w:t>
            </w:r>
          </w:p>
          <w:p w:rsidR="00F5064B" w:rsidRPr="00CA7BC4" w:rsidP="00CA7BC4">
            <w:pPr>
              <w:bidi w:val="0"/>
              <w:jc w:val="center"/>
              <w:rPr>
                <w:rFonts w:ascii="Times New Roman" w:hAnsi="Times New Roman"/>
                <w:sz w:val="20"/>
                <w:szCs w:val="20"/>
              </w:rPr>
            </w:pPr>
          </w:p>
          <w:p w:rsidR="00F5064B" w:rsidRPr="00CA7BC4" w:rsidP="00CA7BC4">
            <w:pPr>
              <w:bidi w:val="0"/>
              <w:jc w:val="center"/>
              <w:rPr>
                <w:rFonts w:ascii="Times New Roman" w:hAnsi="Times New Roman"/>
                <w:sz w:val="20"/>
                <w:szCs w:val="20"/>
              </w:rPr>
            </w:pPr>
          </w:p>
          <w:p w:rsidR="00F5064B" w:rsidRPr="00CA7BC4" w:rsidP="00CA7BC4">
            <w:pPr>
              <w:bidi w:val="0"/>
              <w:jc w:val="center"/>
              <w:rPr>
                <w:rFonts w:ascii="Times New Roman" w:hAnsi="Times New Roman"/>
                <w:sz w:val="20"/>
                <w:szCs w:val="20"/>
              </w:rPr>
            </w:pPr>
          </w:p>
          <w:p w:rsidR="00F5064B" w:rsidRPr="00CA7BC4" w:rsidP="00CA7BC4">
            <w:pPr>
              <w:bidi w:val="0"/>
              <w:jc w:val="center"/>
              <w:rPr>
                <w:rFonts w:ascii="Times New Roman" w:hAnsi="Times New Roman"/>
                <w:sz w:val="20"/>
                <w:szCs w:val="20"/>
              </w:rPr>
            </w:pPr>
          </w:p>
          <w:p w:rsidR="00F5064B" w:rsidRPr="00CA7BC4" w:rsidP="00CA7BC4">
            <w:pPr>
              <w:bidi w:val="0"/>
              <w:jc w:val="center"/>
              <w:rPr>
                <w:rFonts w:ascii="Times New Roman" w:hAnsi="Times New Roman"/>
                <w:sz w:val="20"/>
                <w:szCs w:val="20"/>
              </w:rPr>
            </w:pPr>
          </w:p>
          <w:p w:rsidR="00F5064B" w:rsidP="00CA7BC4">
            <w:pPr>
              <w:bidi w:val="0"/>
              <w:jc w:val="center"/>
              <w:rPr>
                <w:rFonts w:ascii="Times New Roman" w:hAnsi="Times New Roman"/>
                <w:sz w:val="20"/>
                <w:szCs w:val="20"/>
              </w:rPr>
            </w:pPr>
          </w:p>
          <w:p w:rsidR="00F13C3B" w:rsidRPr="001A57D1" w:rsidP="00F13C3B">
            <w:pPr>
              <w:bidi w:val="0"/>
              <w:jc w:val="center"/>
              <w:rPr>
                <w:rFonts w:ascii="Times New Roman" w:hAnsi="Times New Roman"/>
                <w:sz w:val="20"/>
                <w:szCs w:val="20"/>
              </w:rPr>
            </w:pPr>
            <w:r w:rsidRPr="001A57D1">
              <w:rPr>
                <w:rFonts w:ascii="Times New Roman" w:hAnsi="Times New Roman"/>
                <w:sz w:val="20"/>
                <w:szCs w:val="20"/>
              </w:rPr>
              <w:t>§: 5</w:t>
            </w:r>
          </w:p>
          <w:p w:rsidR="00F13C3B" w:rsidRPr="001A57D1" w:rsidP="00F13C3B">
            <w:pPr>
              <w:bidi w:val="0"/>
              <w:jc w:val="center"/>
              <w:rPr>
                <w:rFonts w:ascii="Times New Roman" w:hAnsi="Times New Roman"/>
                <w:strike/>
                <w:sz w:val="20"/>
                <w:szCs w:val="20"/>
              </w:rPr>
            </w:pPr>
            <w:r w:rsidRPr="001A57D1">
              <w:rPr>
                <w:rFonts w:ascii="Times New Roman" w:hAnsi="Times New Roman"/>
                <w:sz w:val="20"/>
                <w:szCs w:val="20"/>
              </w:rPr>
              <w:t>O: 5</w:t>
            </w:r>
          </w:p>
          <w:p w:rsidR="00F5064B" w:rsidRPr="00CA7BC4" w:rsidP="00F13C3B">
            <w:pPr>
              <w:bidi w:val="0"/>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F13C3B" w:rsidRPr="001A57D1" w:rsidP="00F13C3B">
            <w:pPr>
              <w:bidi w:val="0"/>
              <w:rPr>
                <w:rFonts w:ascii="Times New Roman" w:hAnsi="Times New Roman"/>
                <w:sz w:val="20"/>
                <w:szCs w:val="20"/>
              </w:rPr>
            </w:pPr>
            <w:r w:rsidRPr="001A57D1">
              <w:rPr>
                <w:rFonts w:ascii="Times New Roman" w:hAnsi="Times New Roman"/>
                <w:sz w:val="20"/>
                <w:szCs w:val="20"/>
              </w:rPr>
              <w:t>Predbežné hodnotenie povodňového rizika sa vykonáva tak, aby poskytovalo hodnotenie potenciálneho rizika.</w:t>
            </w:r>
          </w:p>
          <w:p w:rsidR="00F13C3B" w:rsidRPr="00F13C3B" w:rsidP="00F13C3B">
            <w:pPr>
              <w:bidi w:val="0"/>
              <w:rPr>
                <w:rFonts w:ascii="Times New Roman" w:hAnsi="Times New Roman"/>
                <w:color w:val="FF0000"/>
                <w:sz w:val="20"/>
                <w:szCs w:val="20"/>
                <w:lang w:eastAsia="cs-CZ"/>
              </w:rPr>
            </w:pPr>
          </w:p>
          <w:p w:rsidR="00F13C3B" w:rsidRPr="001A57D1" w:rsidP="00F13C3B">
            <w:pPr>
              <w:bidi w:val="0"/>
              <w:rPr>
                <w:rFonts w:ascii="Times New Roman" w:hAnsi="Times New Roman"/>
                <w:sz w:val="20"/>
                <w:szCs w:val="20"/>
              </w:rPr>
            </w:pPr>
            <w:r w:rsidRPr="001A57D1">
              <w:rPr>
                <w:rFonts w:ascii="Times New Roman" w:hAnsi="Times New Roman"/>
                <w:sz w:val="20"/>
                <w:szCs w:val="20"/>
              </w:rPr>
              <w:t>Predbežné hodnotenie povodňového rizika sa vypracuje na základe informácií, ktoré sú dostupné alebo ktoré možno ľahko získať na základe  správ o priebehu a následkoch povodní, správ o príčinách a priebehu povodní, záznamov a štúdií dlhodobého vývoja, najmä informácií o vplyve klimatických zmien na výskyt povodní.</w:t>
            </w:r>
          </w:p>
          <w:p w:rsidR="00360E7C" w:rsidRPr="00360E7C" w:rsidP="00F13C3B">
            <w:pPr>
              <w:bidi w:val="0"/>
              <w:rPr>
                <w:rFonts w:ascii="Times New Roman" w:hAnsi="Times New Roman"/>
                <w:color w:val="FF0000"/>
                <w:sz w:val="20"/>
                <w:szCs w:val="20"/>
                <w:highlight w:val="yellow"/>
              </w:rPr>
            </w:pPr>
          </w:p>
          <w:p w:rsidR="009F03DD" w:rsidRPr="00CA7BC4" w:rsidP="009F03DD">
            <w:pPr>
              <w:bidi w:val="0"/>
              <w:rPr>
                <w:rFonts w:ascii="Times New Roman" w:hAnsi="Times New Roman"/>
                <w:sz w:val="20"/>
                <w:szCs w:val="20"/>
                <w:lang w:eastAsia="cs-CZ"/>
              </w:rPr>
            </w:pPr>
            <w:r w:rsidRPr="00CA7BC4" w:rsidR="00322AAB">
              <w:rPr>
                <w:rFonts w:ascii="Times New Roman" w:hAnsi="Times New Roman"/>
                <w:sz w:val="20"/>
                <w:szCs w:val="20"/>
                <w:lang w:eastAsia="cs-CZ"/>
              </w:rPr>
              <w:t>Predbežné h</w:t>
            </w:r>
            <w:r w:rsidRPr="00CA7BC4">
              <w:rPr>
                <w:rFonts w:ascii="Times New Roman" w:hAnsi="Times New Roman"/>
                <w:sz w:val="20"/>
                <w:szCs w:val="20"/>
                <w:lang w:eastAsia="cs-CZ"/>
              </w:rPr>
              <w:t>odnotenie</w:t>
            </w:r>
            <w:r w:rsidRPr="00CA7BC4" w:rsidR="00322AAB">
              <w:rPr>
                <w:rFonts w:ascii="Times New Roman" w:hAnsi="Times New Roman"/>
                <w:sz w:val="20"/>
                <w:szCs w:val="20"/>
                <w:lang w:eastAsia="cs-CZ"/>
              </w:rPr>
              <w:t xml:space="preserve"> povodňového rizika</w:t>
            </w:r>
            <w:r w:rsidRPr="00CA7BC4">
              <w:rPr>
                <w:rFonts w:ascii="Times New Roman" w:hAnsi="Times New Roman"/>
                <w:sz w:val="20"/>
                <w:szCs w:val="20"/>
                <w:lang w:eastAsia="cs-CZ"/>
              </w:rPr>
              <w:t xml:space="preserve"> zahŕňa </w:t>
            </w:r>
            <w:r w:rsidRPr="001A57D1" w:rsidR="00F13C3B">
              <w:rPr>
                <w:rFonts w:ascii="Times New Roman" w:hAnsi="Times New Roman"/>
                <w:sz w:val="20"/>
                <w:szCs w:val="20"/>
                <w:lang w:eastAsia="cs-CZ"/>
              </w:rPr>
              <w:t>najmä</w:t>
            </w:r>
            <w:r w:rsidRPr="001A57D1">
              <w:rPr>
                <w:rFonts w:ascii="Times New Roman" w:hAnsi="Times New Roman"/>
                <w:sz w:val="20"/>
                <w:szCs w:val="20"/>
                <w:lang w:eastAsia="cs-CZ"/>
              </w:rPr>
              <w:t>:</w:t>
            </w:r>
          </w:p>
          <w:p w:rsidR="00F13C3B" w:rsidRPr="00F13C3B" w:rsidP="00F13C3B">
            <w:pPr>
              <w:bidi w:val="0"/>
              <w:ind w:left="284" w:hanging="284"/>
              <w:rPr>
                <w:rFonts w:ascii="Times New Roman" w:hAnsi="Times New Roman"/>
                <w:sz w:val="20"/>
                <w:szCs w:val="20"/>
              </w:rPr>
            </w:pPr>
            <w:r w:rsidRPr="00F13C3B">
              <w:rPr>
                <w:rFonts w:ascii="Times New Roman" w:hAnsi="Times New Roman"/>
                <w:sz w:val="20"/>
                <w:szCs w:val="20"/>
              </w:rPr>
              <w:t>a) mapy správneho územia povodia vo vhodnej mierke, na ktorých sú zobrazené hranice povodí a čiastkových povodí s uvedením topografie a využitia územia,</w:t>
            </w:r>
          </w:p>
          <w:p w:rsidR="00F13C3B" w:rsidRPr="00F13C3B" w:rsidP="00F13C3B">
            <w:pPr>
              <w:bidi w:val="0"/>
              <w:ind w:left="284" w:hanging="284"/>
              <w:rPr>
                <w:rFonts w:ascii="Times New Roman" w:hAnsi="Times New Roman"/>
                <w:sz w:val="20"/>
                <w:szCs w:val="20"/>
              </w:rPr>
            </w:pPr>
            <w:r w:rsidRPr="00F13C3B">
              <w:rPr>
                <w:rFonts w:ascii="Times New Roman" w:hAnsi="Times New Roman"/>
                <w:sz w:val="20"/>
                <w:szCs w:val="20"/>
              </w:rPr>
              <w:t>b) opis povodní, ktoré sa vyskytli v minulosti a mali významné nepriaznivé vplyvy na ľudské zdravie, životné prostredie, kultúrne dedičstvo a hospodársku činnosť a pri ktorých stále existuje pravdepodobnosť, že sa vyskytnú v budúcnosti, vrátane ich rozsahu a trás postupu a posúdenia nepriaznivých vplyvov, ktoré spôsobili,</w:t>
            </w:r>
          </w:p>
          <w:p w:rsidR="00F13C3B" w:rsidRPr="00F13C3B" w:rsidP="00F13C3B">
            <w:pPr>
              <w:bidi w:val="0"/>
              <w:ind w:left="284" w:hanging="284"/>
              <w:rPr>
                <w:rFonts w:ascii="Times New Roman" w:hAnsi="Times New Roman"/>
                <w:sz w:val="20"/>
                <w:szCs w:val="20"/>
              </w:rPr>
            </w:pPr>
            <w:r w:rsidRPr="00F13C3B">
              <w:rPr>
                <w:rFonts w:ascii="Times New Roman" w:hAnsi="Times New Roman"/>
                <w:sz w:val="20"/>
                <w:szCs w:val="20"/>
              </w:rPr>
              <w:t>c) opis významných povodní, ktoré sa vyskytli v minulosti, ak možno predpokladať výrazne nepriaznivé následky podobných udalostí v budúcnosti,</w:t>
            </w:r>
          </w:p>
          <w:p w:rsidR="009F03DD" w:rsidRPr="00CA7BC4" w:rsidP="00F13C3B">
            <w:pPr>
              <w:bidi w:val="0"/>
              <w:ind w:left="284" w:hanging="284"/>
              <w:rPr>
                <w:rFonts w:ascii="Times New Roman" w:hAnsi="Times New Roman"/>
                <w:sz w:val="20"/>
                <w:szCs w:val="20"/>
                <w:lang w:eastAsia="cs-CZ"/>
              </w:rPr>
            </w:pPr>
            <w:r w:rsidRPr="00F13C3B" w:rsidR="00F13C3B">
              <w:rPr>
                <w:rFonts w:ascii="Times New Roman" w:hAnsi="Times New Roman"/>
                <w:sz w:val="20"/>
                <w:szCs w:val="20"/>
              </w:rPr>
              <w:t>d) posúdenie potenciálnych nepriaznivých následkov budúcich povodní na ľudské zdravie, životné prostredie, kultúrne dedičstvo a hospodársku činnosť, v ktorom sa zohľadnia aspekty, ako sú topografia, poloha vodných tokov a ich všeobecné hydrologické charakteristiky a geomorfologické charakteristiky, vrátane záplavových oblastí ako oblastí prirodzeného zadržiavania vody, účinnosť existujúcej protipovodňovej infraštruktúry, poloha obývaných území, oblastí hospodárskej činnosti a dlhodobého vývoja, vrátane vplyvu klimatických zmien na výskyt povodní</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9F03DD"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9F03DD" w:rsidRPr="00CA7BC4" w:rsidP="008312EA">
            <w:pPr>
              <w:bidi w:val="0"/>
              <w:rPr>
                <w:rFonts w:ascii="Times New Roman" w:hAnsi="Times New Roman"/>
                <w:sz w:val="20"/>
                <w:szCs w:val="20"/>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E83E6E" w:rsidRPr="00CA7BC4" w:rsidP="00CA7BC4">
            <w:pPr>
              <w:bidi w:val="0"/>
              <w:jc w:val="center"/>
              <w:rPr>
                <w:rFonts w:ascii="Times New Roman" w:hAnsi="Times New Roman"/>
                <w:sz w:val="20"/>
                <w:szCs w:val="20"/>
              </w:rPr>
            </w:pPr>
            <w:r w:rsidRPr="00CA7BC4">
              <w:rPr>
                <w:rFonts w:ascii="Times New Roman" w:hAnsi="Times New Roman"/>
                <w:sz w:val="20"/>
                <w:szCs w:val="20"/>
              </w:rPr>
              <w:t>Č: 4</w:t>
            </w:r>
          </w:p>
          <w:p w:rsidR="00E83E6E" w:rsidRPr="00CA7BC4" w:rsidP="00CA7BC4">
            <w:pPr>
              <w:bidi w:val="0"/>
              <w:jc w:val="center"/>
              <w:rPr>
                <w:rFonts w:ascii="Times New Roman" w:hAnsi="Times New Roman"/>
                <w:sz w:val="20"/>
                <w:szCs w:val="20"/>
              </w:rPr>
            </w:pPr>
            <w:r w:rsidRPr="00CA7BC4">
              <w:rPr>
                <w:rFonts w:ascii="Times New Roman" w:hAnsi="Times New Roman"/>
                <w:sz w:val="20"/>
                <w:szCs w:val="20"/>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3E6E"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V prípade medzinárodných sprá</w:t>
            </w:r>
            <w:r w:rsidRPr="00CA7BC4">
              <w:rPr>
                <w:rFonts w:ascii="Times New Roman" w:hAnsi="Times New Roman"/>
                <w:sz w:val="20"/>
                <w:szCs w:val="20"/>
              </w:rPr>
              <w:t>v</w:t>
            </w:r>
            <w:r w:rsidRPr="00CA7BC4">
              <w:rPr>
                <w:rFonts w:ascii="Times New Roman" w:hAnsi="Times New Roman"/>
                <w:sz w:val="20"/>
                <w:szCs w:val="20"/>
              </w:rPr>
              <w:t>nych území povodia alebo správnych jedn</w:t>
            </w:r>
            <w:r w:rsidRPr="00CA7BC4">
              <w:rPr>
                <w:rFonts w:ascii="Times New Roman" w:hAnsi="Times New Roman"/>
                <w:sz w:val="20"/>
                <w:szCs w:val="20"/>
              </w:rPr>
              <w:t>o</w:t>
            </w:r>
            <w:r w:rsidRPr="00CA7BC4">
              <w:rPr>
                <w:rFonts w:ascii="Times New Roman" w:hAnsi="Times New Roman"/>
                <w:sz w:val="20"/>
                <w:szCs w:val="20"/>
              </w:rPr>
              <w:t>tiek uvedených v článku 3 ods. 2 písm. b), ktoré sú spoločné s inými členskými štátmi, členské štáty zabe</w:t>
            </w:r>
            <w:r w:rsidRPr="00CA7BC4">
              <w:rPr>
                <w:rFonts w:ascii="Times New Roman" w:hAnsi="Times New Roman"/>
                <w:sz w:val="20"/>
                <w:szCs w:val="20"/>
              </w:rPr>
              <w:t>z</w:t>
            </w:r>
            <w:r w:rsidRPr="00CA7BC4">
              <w:rPr>
                <w:rFonts w:ascii="Times New Roman" w:hAnsi="Times New Roman"/>
                <w:sz w:val="20"/>
                <w:szCs w:val="20"/>
              </w:rPr>
              <w:t>pečia výmenu relevantných informácií medzi príslušnými dotknutými orgá</w:t>
            </w:r>
            <w:r w:rsidRPr="00CA7BC4">
              <w:rPr>
                <w:rFonts w:ascii="Times New Roman" w:hAnsi="Times New Roman"/>
                <w:sz w:val="20"/>
                <w:szCs w:val="20"/>
              </w:rPr>
              <w:t>n</w:t>
            </w:r>
            <w:r w:rsidRPr="00CA7BC4">
              <w:rPr>
                <w:rFonts w:ascii="Times New Roman" w:hAnsi="Times New Roman"/>
                <w:sz w:val="20"/>
                <w:szCs w:val="20"/>
              </w:rPr>
              <w:t>mi.</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E83E6E"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E83E6E" w:rsidRPr="00CA7BC4" w:rsidP="00CA7BC4">
            <w:pPr>
              <w:bidi w:val="0"/>
              <w:jc w:val="center"/>
              <w:rPr>
                <w:rFonts w:ascii="Times New Roman" w:hAnsi="Times New Roman"/>
                <w:sz w:val="20"/>
                <w:szCs w:val="20"/>
              </w:rPr>
            </w:pPr>
            <w:r w:rsidRPr="00CA7BC4">
              <w:rPr>
                <w:rFonts w:ascii="Times New Roman" w:hAnsi="Times New Roman"/>
                <w:sz w:val="20"/>
                <w:szCs w:val="20"/>
              </w:rPr>
              <w:t>2.</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E83E6E" w:rsidRPr="00CA7BC4" w:rsidP="00CA7BC4">
            <w:pPr>
              <w:bidi w:val="0"/>
              <w:jc w:val="center"/>
              <w:rPr>
                <w:rFonts w:ascii="Times New Roman" w:hAnsi="Times New Roman"/>
                <w:sz w:val="20"/>
                <w:szCs w:val="20"/>
              </w:rPr>
            </w:pPr>
            <w:r w:rsidRPr="00CA7BC4">
              <w:rPr>
                <w:rFonts w:ascii="Times New Roman" w:hAnsi="Times New Roman"/>
                <w:sz w:val="20"/>
                <w:szCs w:val="20"/>
              </w:rPr>
              <w:t>§: 5</w:t>
            </w:r>
          </w:p>
          <w:p w:rsidR="00E83E6E" w:rsidRPr="00CA7BC4" w:rsidP="00CA7BC4">
            <w:pPr>
              <w:bidi w:val="0"/>
              <w:jc w:val="center"/>
              <w:rPr>
                <w:rFonts w:ascii="Times New Roman" w:hAnsi="Times New Roman"/>
                <w:sz w:val="20"/>
                <w:szCs w:val="20"/>
              </w:rPr>
            </w:pPr>
            <w:r w:rsidRPr="00CA7BC4" w:rsidR="00F5064B">
              <w:rPr>
                <w:rFonts w:ascii="Times New Roman" w:hAnsi="Times New Roman"/>
                <w:sz w:val="20"/>
                <w:szCs w:val="20"/>
              </w:rPr>
              <w:t>O:</w:t>
            </w:r>
            <w:r w:rsidRPr="00CA7BC4">
              <w:rPr>
                <w:rFonts w:ascii="Times New Roman" w:hAnsi="Times New Roman"/>
                <w:sz w:val="20"/>
                <w:szCs w:val="20"/>
              </w:rPr>
              <w:t> </w:t>
            </w:r>
            <w:r w:rsidRPr="00426C55" w:rsidR="00503C54">
              <w:rPr>
                <w:rFonts w:ascii="Times New Roman" w:hAnsi="Times New Roman"/>
                <w:sz w:val="20"/>
                <w:szCs w:val="20"/>
              </w:rPr>
              <w:t>6</w:t>
            </w:r>
          </w:p>
          <w:p w:rsidR="00E83E6E" w:rsidRPr="00CA7BC4" w:rsidP="00CA7BC4">
            <w:pPr>
              <w:bidi w:val="0"/>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3E6E" w:rsidRPr="00CA7BC4" w:rsidP="00CA542E">
            <w:pPr>
              <w:autoSpaceDE w:val="0"/>
              <w:autoSpaceDN w:val="0"/>
              <w:bidi w:val="0"/>
              <w:adjustRightInd w:val="0"/>
              <w:rPr>
                <w:rFonts w:ascii="Times New Roman" w:hAnsi="Times New Roman"/>
                <w:sz w:val="20"/>
                <w:szCs w:val="20"/>
              </w:rPr>
            </w:pPr>
            <w:r w:rsidRPr="00426C55" w:rsidR="0026078A">
              <w:rPr>
                <w:rFonts w:ascii="Times New Roman" w:hAnsi="Times New Roman"/>
                <w:sz w:val="20"/>
                <w:szCs w:val="20"/>
              </w:rPr>
              <w:t>Ministerstvo</w:t>
            </w:r>
            <w:r w:rsidRPr="00426C55" w:rsidR="0026078A">
              <w:rPr>
                <w:rFonts w:ascii="Times New Roman" w:hAnsi="Times New Roman"/>
                <w:color w:val="FF0000"/>
                <w:sz w:val="20"/>
                <w:szCs w:val="20"/>
              </w:rPr>
              <w:t xml:space="preserve"> </w:t>
            </w:r>
            <w:r w:rsidRPr="00426C55" w:rsidR="0026078A">
              <w:rPr>
                <w:rFonts w:ascii="Times New Roman" w:hAnsi="Times New Roman"/>
                <w:sz w:val="20"/>
                <w:szCs w:val="20"/>
              </w:rPr>
              <w:t>na</w:t>
            </w:r>
            <w:r w:rsidRPr="00CA7BC4" w:rsidR="0026078A">
              <w:rPr>
                <w:rFonts w:ascii="Times New Roman" w:hAnsi="Times New Roman"/>
                <w:sz w:val="20"/>
                <w:szCs w:val="20"/>
              </w:rPr>
              <w:t xml:space="preserve"> účely vypracovania, prehodnotenia a aktualizácie predbežného hodnotenia povodňového rizika zabezpečí výmenu relevantných informácií so susedným</w:t>
            </w:r>
            <w:r w:rsidR="00ED6758">
              <w:rPr>
                <w:rFonts w:ascii="Times New Roman" w:hAnsi="Times New Roman"/>
                <w:sz w:val="20"/>
                <w:szCs w:val="20"/>
              </w:rPr>
              <w:t xml:space="preserve">i štátmi prostredníctvom </w:t>
            </w:r>
            <w:r w:rsidRPr="00E15DB5" w:rsidR="00ED6758">
              <w:rPr>
                <w:rFonts w:ascii="Times New Roman" w:hAnsi="Times New Roman"/>
                <w:sz w:val="20"/>
                <w:szCs w:val="20"/>
              </w:rPr>
              <w:t>komisie</w:t>
            </w:r>
            <w:r w:rsidRPr="00E15DB5" w:rsidR="0026078A">
              <w:rPr>
                <w:rFonts w:ascii="Times New Roman" w:hAnsi="Times New Roman"/>
                <w:sz w:val="20"/>
                <w:szCs w:val="20"/>
              </w:rPr>
              <w:t xml:space="preserve"> p</w:t>
            </w:r>
            <w:r w:rsidRPr="00CA7BC4" w:rsidR="0026078A">
              <w:rPr>
                <w:rFonts w:ascii="Times New Roman" w:hAnsi="Times New Roman"/>
                <w:sz w:val="20"/>
                <w:szCs w:val="20"/>
              </w:rPr>
              <w:t>re hraničné vody. Určenie geografickej oblasti, ktorá je spoločná so susedným štátom, v ktorej existuje potenciálne významné povodňové riziko alebo je pravdepodobný jeho výskyt, koordinuje ministerstvo prostredníctvom komisie pre hraničné vody.</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E83E6E"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E83E6E" w:rsidRPr="00CA7BC4" w:rsidP="008312EA">
            <w:pPr>
              <w:bidi w:val="0"/>
              <w:rPr>
                <w:rFonts w:ascii="Times New Roman" w:hAnsi="Times New Roman"/>
                <w:sz w:val="20"/>
                <w:szCs w:val="20"/>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E83E6E" w:rsidRPr="00CA7BC4" w:rsidP="00CA7BC4">
            <w:pPr>
              <w:bidi w:val="0"/>
              <w:jc w:val="center"/>
              <w:rPr>
                <w:rFonts w:ascii="Times New Roman" w:hAnsi="Times New Roman"/>
                <w:sz w:val="20"/>
                <w:szCs w:val="20"/>
              </w:rPr>
            </w:pPr>
            <w:r w:rsidRPr="00CA7BC4">
              <w:rPr>
                <w:rFonts w:ascii="Times New Roman" w:hAnsi="Times New Roman"/>
                <w:sz w:val="20"/>
                <w:szCs w:val="20"/>
              </w:rPr>
              <w:t>Č: 4</w:t>
            </w:r>
          </w:p>
          <w:p w:rsidR="00E83E6E" w:rsidRPr="00CA7BC4" w:rsidP="00CA7BC4">
            <w:pPr>
              <w:bidi w:val="0"/>
              <w:jc w:val="center"/>
              <w:rPr>
                <w:rFonts w:ascii="Times New Roman" w:hAnsi="Times New Roman"/>
                <w:sz w:val="20"/>
                <w:szCs w:val="20"/>
              </w:rPr>
            </w:pPr>
            <w:r w:rsidRPr="00CA7BC4">
              <w:rPr>
                <w:rFonts w:ascii="Times New Roman" w:hAnsi="Times New Roman"/>
                <w:sz w:val="20"/>
                <w:szCs w:val="20"/>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3E6E"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Členské štáty dokončia pre</w:t>
            </w:r>
            <w:r w:rsidRPr="00CA7BC4">
              <w:rPr>
                <w:rFonts w:ascii="Times New Roman" w:hAnsi="Times New Roman"/>
                <w:sz w:val="20"/>
                <w:szCs w:val="20"/>
              </w:rPr>
              <w:t>d</w:t>
            </w:r>
            <w:r w:rsidRPr="00CA7BC4">
              <w:rPr>
                <w:rFonts w:ascii="Times New Roman" w:hAnsi="Times New Roman"/>
                <w:sz w:val="20"/>
                <w:szCs w:val="20"/>
              </w:rPr>
              <w:t>bežné hodnotenie povodňového rizika do 22. d</w:t>
            </w:r>
            <w:r w:rsidRPr="00CA7BC4">
              <w:rPr>
                <w:rFonts w:ascii="Times New Roman" w:hAnsi="Times New Roman"/>
                <w:sz w:val="20"/>
                <w:szCs w:val="20"/>
              </w:rPr>
              <w:t>e</w:t>
            </w:r>
            <w:r w:rsidRPr="00CA7BC4">
              <w:rPr>
                <w:rFonts w:ascii="Times New Roman" w:hAnsi="Times New Roman"/>
                <w:sz w:val="20"/>
                <w:szCs w:val="20"/>
              </w:rPr>
              <w:t>cembra 2011.</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E83E6E"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E83E6E" w:rsidRPr="00CA7BC4" w:rsidP="00CA7BC4">
            <w:pPr>
              <w:bidi w:val="0"/>
              <w:jc w:val="center"/>
              <w:rPr>
                <w:rFonts w:ascii="Times New Roman" w:hAnsi="Times New Roman"/>
                <w:sz w:val="20"/>
                <w:szCs w:val="20"/>
              </w:rPr>
            </w:pP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E83E6E" w:rsidRPr="00CA7BC4" w:rsidP="00CA7BC4">
            <w:pPr>
              <w:bidi w:val="0"/>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3E6E" w:rsidRPr="00CA7BC4" w:rsidP="00CA7BC4">
            <w:pPr>
              <w:bidi w:val="0"/>
              <w:ind w:left="284" w:hanging="284"/>
              <w:jc w:val="both"/>
              <w:rPr>
                <w:rFonts w:ascii="Times New Roman" w:hAnsi="Times New Roman"/>
                <w:sz w:val="20"/>
                <w:szCs w:val="20"/>
                <w:lang w:eastAsia="cs-CZ"/>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E83E6E"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E83E6E" w:rsidRPr="00CA7BC4" w:rsidP="0026078A">
            <w:pPr>
              <w:bidi w:val="0"/>
              <w:rPr>
                <w:rFonts w:ascii="Times New Roman" w:hAnsi="Times New Roman"/>
                <w:sz w:val="20"/>
                <w:szCs w:val="20"/>
              </w:rPr>
            </w:pPr>
            <w:r w:rsidRPr="00CA7BC4" w:rsidR="00D3717B">
              <w:rPr>
                <w:rFonts w:ascii="Times New Roman" w:hAnsi="Times New Roman"/>
                <w:sz w:val="20"/>
                <w:szCs w:val="20"/>
              </w:rPr>
              <w:t>Prvé predbežné hodnotenie povodňového rizika polo dokončené 22.</w:t>
            </w:r>
            <w:r w:rsidRPr="00CA7BC4" w:rsidR="002675DD">
              <w:rPr>
                <w:rFonts w:ascii="Times New Roman" w:hAnsi="Times New Roman"/>
                <w:sz w:val="20"/>
                <w:szCs w:val="20"/>
              </w:rPr>
              <w:t>2</w:t>
            </w:r>
            <w:r w:rsidRPr="00CA7BC4" w:rsidR="00D3717B">
              <w:rPr>
                <w:rFonts w:ascii="Times New Roman" w:hAnsi="Times New Roman"/>
                <w:sz w:val="20"/>
                <w:szCs w:val="20"/>
              </w:rPr>
              <w:t xml:space="preserve">2.2011 a zákon </w:t>
            </w:r>
            <w:r w:rsidRPr="00CA7BC4" w:rsidR="0026078A">
              <w:rPr>
                <w:rFonts w:ascii="Times New Roman" w:hAnsi="Times New Roman"/>
                <w:sz w:val="20"/>
                <w:szCs w:val="20"/>
              </w:rPr>
              <w:t>ne</w:t>
            </w:r>
            <w:r w:rsidRPr="00CA7BC4" w:rsidR="00D3717B">
              <w:rPr>
                <w:rFonts w:ascii="Times New Roman" w:hAnsi="Times New Roman"/>
                <w:sz w:val="20"/>
                <w:szCs w:val="20"/>
              </w:rPr>
              <w:t>ustanov</w:t>
            </w:r>
            <w:r w:rsidRPr="00CA7BC4" w:rsidR="0026078A">
              <w:rPr>
                <w:rFonts w:ascii="Times New Roman" w:hAnsi="Times New Roman"/>
                <w:sz w:val="20"/>
                <w:szCs w:val="20"/>
              </w:rPr>
              <w:t>uje</w:t>
            </w:r>
            <w:r w:rsidRPr="00CA7BC4" w:rsidR="00D3717B">
              <w:rPr>
                <w:rFonts w:ascii="Times New Roman" w:hAnsi="Times New Roman"/>
                <w:sz w:val="20"/>
                <w:szCs w:val="20"/>
              </w:rPr>
              <w:t xml:space="preserve"> termíny, ktoré už uplyn</w:t>
            </w:r>
            <w:r w:rsidRPr="00CA7BC4" w:rsidR="002675DD">
              <w:rPr>
                <w:rFonts w:ascii="Times New Roman" w:hAnsi="Times New Roman"/>
                <w:sz w:val="20"/>
                <w:szCs w:val="20"/>
              </w:rPr>
              <w:t>u</w:t>
            </w:r>
            <w:r w:rsidRPr="00CA7BC4" w:rsidR="00D3717B">
              <w:rPr>
                <w:rFonts w:ascii="Times New Roman" w:hAnsi="Times New Roman"/>
                <w:sz w:val="20"/>
                <w:szCs w:val="20"/>
              </w:rPr>
              <w:t>li.</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B569E4" w:rsidRPr="00CA7BC4" w:rsidP="00CA7BC4">
            <w:pPr>
              <w:bidi w:val="0"/>
              <w:jc w:val="center"/>
              <w:rPr>
                <w:rFonts w:ascii="Times New Roman" w:hAnsi="Times New Roman"/>
                <w:sz w:val="20"/>
                <w:szCs w:val="20"/>
              </w:rPr>
            </w:pPr>
            <w:r w:rsidRPr="00CA7BC4">
              <w:rPr>
                <w:rFonts w:ascii="Times New Roman" w:hAnsi="Times New Roman"/>
                <w:sz w:val="20"/>
                <w:szCs w:val="20"/>
              </w:rPr>
              <w:t>Č: 5</w:t>
            </w:r>
          </w:p>
          <w:p w:rsidR="00B569E4" w:rsidRPr="00CA7BC4" w:rsidP="00CA7BC4">
            <w:pPr>
              <w:bidi w:val="0"/>
              <w:jc w:val="center"/>
              <w:rPr>
                <w:rFonts w:ascii="Times New Roman" w:hAnsi="Times New Roman"/>
                <w:sz w:val="20"/>
                <w:szCs w:val="20"/>
              </w:rPr>
            </w:pPr>
            <w:r w:rsidRPr="00CA7BC4">
              <w:rPr>
                <w:rFonts w:ascii="Times New Roman" w:hAnsi="Times New Roman"/>
                <w:sz w:val="20"/>
                <w:szCs w:val="20"/>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569E4"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Členské štáty na základe predbežn</w:t>
            </w:r>
            <w:r w:rsidRPr="00CA7BC4">
              <w:rPr>
                <w:rFonts w:ascii="Times New Roman" w:hAnsi="Times New Roman"/>
                <w:sz w:val="20"/>
                <w:szCs w:val="20"/>
              </w:rPr>
              <w:t>é</w:t>
            </w:r>
            <w:r w:rsidRPr="00CA7BC4">
              <w:rPr>
                <w:rFonts w:ascii="Times New Roman" w:hAnsi="Times New Roman"/>
                <w:sz w:val="20"/>
                <w:szCs w:val="20"/>
              </w:rPr>
              <w:t>ho hodnotenia povodňového rizika uved</w:t>
            </w:r>
            <w:r w:rsidRPr="00CA7BC4">
              <w:rPr>
                <w:rFonts w:ascii="Times New Roman" w:hAnsi="Times New Roman"/>
                <w:sz w:val="20"/>
                <w:szCs w:val="20"/>
              </w:rPr>
              <w:t>e</w:t>
            </w:r>
            <w:r w:rsidRPr="00CA7BC4">
              <w:rPr>
                <w:rFonts w:ascii="Times New Roman" w:hAnsi="Times New Roman"/>
                <w:sz w:val="20"/>
                <w:szCs w:val="20"/>
              </w:rPr>
              <w:t>ného v článku 4 určia pre každé správne územie povodia alebo správnu je</w:t>
            </w:r>
            <w:r w:rsidRPr="00CA7BC4">
              <w:rPr>
                <w:rFonts w:ascii="Times New Roman" w:hAnsi="Times New Roman"/>
                <w:sz w:val="20"/>
                <w:szCs w:val="20"/>
              </w:rPr>
              <w:t>d</w:t>
            </w:r>
            <w:r w:rsidRPr="00CA7BC4">
              <w:rPr>
                <w:rFonts w:ascii="Times New Roman" w:hAnsi="Times New Roman"/>
                <w:sz w:val="20"/>
                <w:szCs w:val="20"/>
              </w:rPr>
              <w:t>notku uvedenú v článku 3</w:t>
            </w:r>
            <w:r w:rsidRPr="00CA7BC4" w:rsidR="00345EA7">
              <w:rPr>
                <w:rFonts w:ascii="Times New Roman" w:hAnsi="Times New Roman"/>
                <w:sz w:val="20"/>
                <w:szCs w:val="20"/>
              </w:rPr>
              <w:t xml:space="preserve">  </w:t>
            </w:r>
            <w:r w:rsidRPr="00CA7BC4">
              <w:rPr>
                <w:rFonts w:ascii="Times New Roman" w:hAnsi="Times New Roman"/>
                <w:sz w:val="20"/>
                <w:szCs w:val="20"/>
              </w:rPr>
              <w:t>ods. 2 písm. b), alebo časť medzin</w:t>
            </w:r>
            <w:r w:rsidRPr="00CA7BC4">
              <w:rPr>
                <w:rFonts w:ascii="Times New Roman" w:hAnsi="Times New Roman"/>
                <w:sz w:val="20"/>
                <w:szCs w:val="20"/>
              </w:rPr>
              <w:t>á</w:t>
            </w:r>
            <w:r w:rsidRPr="00CA7BC4">
              <w:rPr>
                <w:rFonts w:ascii="Times New Roman" w:hAnsi="Times New Roman"/>
                <w:sz w:val="20"/>
                <w:szCs w:val="20"/>
              </w:rPr>
              <w:t>rodného správneho územia povodia, ktorá sa nachádza na ich území, tie oblasti, pri ktorých usúdili, že existujú potenciálne významné p</w:t>
            </w:r>
            <w:r w:rsidRPr="00CA7BC4">
              <w:rPr>
                <w:rFonts w:ascii="Times New Roman" w:hAnsi="Times New Roman"/>
                <w:sz w:val="20"/>
                <w:szCs w:val="20"/>
              </w:rPr>
              <w:t>o</w:t>
            </w:r>
            <w:r w:rsidRPr="00CA7BC4">
              <w:rPr>
                <w:rFonts w:ascii="Times New Roman" w:hAnsi="Times New Roman"/>
                <w:sz w:val="20"/>
                <w:szCs w:val="20"/>
              </w:rPr>
              <w:t>vodňové riziká, alebo možno predpokladať, že ich výskyt je pra</w:t>
            </w:r>
            <w:r w:rsidRPr="00CA7BC4">
              <w:rPr>
                <w:rFonts w:ascii="Times New Roman" w:hAnsi="Times New Roman"/>
                <w:sz w:val="20"/>
                <w:szCs w:val="20"/>
              </w:rPr>
              <w:t>v</w:t>
            </w:r>
            <w:r w:rsidRPr="00CA7BC4">
              <w:rPr>
                <w:rFonts w:ascii="Times New Roman" w:hAnsi="Times New Roman"/>
                <w:sz w:val="20"/>
                <w:szCs w:val="20"/>
              </w:rPr>
              <w:t>depodobný.</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B569E4"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B569E4" w:rsidRPr="00CA7BC4" w:rsidP="00CA7BC4">
            <w:pPr>
              <w:bidi w:val="0"/>
              <w:jc w:val="center"/>
              <w:rPr>
                <w:rFonts w:ascii="Times New Roman" w:hAnsi="Times New Roman"/>
                <w:sz w:val="20"/>
                <w:szCs w:val="20"/>
              </w:rPr>
            </w:pPr>
            <w:r w:rsidRPr="00CA7BC4">
              <w:rPr>
                <w:rFonts w:ascii="Times New Roman" w:hAnsi="Times New Roman"/>
                <w:sz w:val="20"/>
                <w:szCs w:val="20"/>
              </w:rPr>
              <w:t>2.</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B569E4" w:rsidRPr="00CA7BC4" w:rsidP="00CA7BC4">
            <w:pPr>
              <w:bidi w:val="0"/>
              <w:jc w:val="center"/>
              <w:rPr>
                <w:rFonts w:ascii="Times New Roman" w:hAnsi="Times New Roman"/>
                <w:sz w:val="20"/>
                <w:szCs w:val="20"/>
              </w:rPr>
            </w:pPr>
            <w:r w:rsidRPr="00CA7BC4">
              <w:rPr>
                <w:rFonts w:ascii="Times New Roman" w:hAnsi="Times New Roman"/>
                <w:sz w:val="20"/>
                <w:szCs w:val="20"/>
              </w:rPr>
              <w:t>§: 5</w:t>
            </w:r>
          </w:p>
          <w:p w:rsidR="00B569E4" w:rsidRPr="00CA7BC4" w:rsidP="00CA7BC4">
            <w:pPr>
              <w:bidi w:val="0"/>
              <w:jc w:val="center"/>
              <w:rPr>
                <w:rFonts w:ascii="Times New Roman" w:hAnsi="Times New Roman"/>
                <w:sz w:val="20"/>
                <w:szCs w:val="20"/>
              </w:rPr>
            </w:pPr>
            <w:r w:rsidRPr="00CA7BC4">
              <w:rPr>
                <w:rFonts w:ascii="Times New Roman" w:hAnsi="Times New Roman"/>
                <w:sz w:val="20"/>
                <w:szCs w:val="20"/>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FD5823" w:rsidRPr="00CA7BC4" w:rsidP="0026078A">
            <w:pPr>
              <w:bidi w:val="0"/>
              <w:rPr>
                <w:rFonts w:ascii="Times New Roman" w:hAnsi="Times New Roman"/>
                <w:sz w:val="20"/>
                <w:szCs w:val="20"/>
                <w:lang w:eastAsia="cs-CZ"/>
              </w:rPr>
            </w:pPr>
            <w:r w:rsidRPr="00CA7BC4" w:rsidR="0026078A">
              <w:rPr>
                <w:rFonts w:ascii="Times New Roman" w:hAnsi="Times New Roman"/>
                <w:sz w:val="20"/>
                <w:szCs w:val="20"/>
              </w:rPr>
              <w:t>Predbežným hodnotením povodňového rizika sa na území Slovenskej republiky určujú geografické oblasti, v ktorých existuje potenciálne významné povodňové riziko alebo v ktorých možno predpokladať, že je pravdepodobný jeho výskyt.</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B569E4"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690667" w:rsidRPr="00CA7BC4" w:rsidP="008312EA">
            <w:pPr>
              <w:bidi w:val="0"/>
              <w:rPr>
                <w:rFonts w:ascii="Times New Roman" w:hAnsi="Times New Roman"/>
                <w:bCs/>
                <w:sz w:val="20"/>
                <w:szCs w:val="20"/>
              </w:rPr>
            </w:pPr>
            <w:r w:rsidRPr="00CA7BC4" w:rsidR="00B569E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B569E4" w:rsidRPr="00CA7BC4" w:rsidP="00CA7BC4">
            <w:pPr>
              <w:bidi w:val="0"/>
              <w:jc w:val="center"/>
              <w:rPr>
                <w:rFonts w:ascii="Times New Roman" w:hAnsi="Times New Roman"/>
                <w:sz w:val="20"/>
                <w:szCs w:val="20"/>
              </w:rPr>
            </w:pPr>
            <w:r w:rsidRPr="00CA7BC4">
              <w:rPr>
                <w:rFonts w:ascii="Times New Roman" w:hAnsi="Times New Roman"/>
                <w:sz w:val="20"/>
                <w:szCs w:val="20"/>
              </w:rPr>
              <w:t>Č: 5</w:t>
            </w:r>
          </w:p>
          <w:p w:rsidR="00B569E4"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569E4" w:rsidRPr="00CA7BC4" w:rsidP="00CA7BC4">
            <w:pPr>
              <w:autoSpaceDE w:val="0"/>
              <w:autoSpaceDN w:val="0"/>
              <w:bidi w:val="0"/>
              <w:adjustRightInd w:val="0"/>
              <w:rPr>
                <w:rFonts w:ascii="Times New Roman" w:hAnsi="Times New Roman"/>
                <w:sz w:val="20"/>
                <w:szCs w:val="20"/>
                <w:highlight w:val="yellow"/>
              </w:rPr>
            </w:pPr>
            <w:r w:rsidRPr="00CA7BC4">
              <w:rPr>
                <w:rFonts w:ascii="Times New Roman" w:hAnsi="Times New Roman"/>
                <w:sz w:val="20"/>
                <w:szCs w:val="20"/>
              </w:rPr>
              <w:t>Určenie oblastí patriacich do medzinárodného sprá</w:t>
            </w:r>
            <w:r w:rsidRPr="00CA7BC4">
              <w:rPr>
                <w:rFonts w:ascii="Times New Roman" w:hAnsi="Times New Roman"/>
                <w:sz w:val="20"/>
                <w:szCs w:val="20"/>
              </w:rPr>
              <w:t>v</w:t>
            </w:r>
            <w:r w:rsidRPr="00CA7BC4">
              <w:rPr>
                <w:rFonts w:ascii="Times New Roman" w:hAnsi="Times New Roman"/>
                <w:sz w:val="20"/>
                <w:szCs w:val="20"/>
              </w:rPr>
              <w:t>neho územia povodia alebo do správnej jednotky uv</w:t>
            </w:r>
            <w:r w:rsidRPr="00CA7BC4">
              <w:rPr>
                <w:rFonts w:ascii="Times New Roman" w:hAnsi="Times New Roman"/>
                <w:sz w:val="20"/>
                <w:szCs w:val="20"/>
              </w:rPr>
              <w:t>e</w:t>
            </w:r>
            <w:r w:rsidRPr="00CA7BC4">
              <w:rPr>
                <w:rFonts w:ascii="Times New Roman" w:hAnsi="Times New Roman"/>
                <w:sz w:val="20"/>
                <w:szCs w:val="20"/>
              </w:rPr>
              <w:t>denej v článku 3 ods. 2 písm. b), ktorá je sp</w:t>
            </w:r>
            <w:r w:rsidRPr="00CA7BC4">
              <w:rPr>
                <w:rFonts w:ascii="Times New Roman" w:hAnsi="Times New Roman"/>
                <w:sz w:val="20"/>
                <w:szCs w:val="20"/>
              </w:rPr>
              <w:t>o</w:t>
            </w:r>
            <w:r w:rsidRPr="00CA7BC4">
              <w:rPr>
                <w:rFonts w:ascii="Times New Roman" w:hAnsi="Times New Roman"/>
                <w:sz w:val="20"/>
                <w:szCs w:val="20"/>
              </w:rPr>
              <w:t>ločná s iným členským štátom, podľa odseku 1 sa koordinuje medzi dotknutými členskými štá</w:t>
            </w:r>
            <w:r w:rsidRPr="00CA7BC4">
              <w:rPr>
                <w:rFonts w:ascii="Times New Roman" w:hAnsi="Times New Roman"/>
                <w:sz w:val="20"/>
                <w:szCs w:val="20"/>
              </w:rPr>
              <w:t>t</w:t>
            </w:r>
            <w:r w:rsidRPr="00CA7BC4">
              <w:rPr>
                <w:rFonts w:ascii="Times New Roman" w:hAnsi="Times New Roman"/>
                <w:sz w:val="20"/>
                <w:szCs w:val="20"/>
              </w:rPr>
              <w:t>mi.</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B569E4"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B569E4"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2.</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B569E4" w:rsidRPr="00CA7BC4" w:rsidP="00CA7BC4">
            <w:pPr>
              <w:bidi w:val="0"/>
              <w:jc w:val="center"/>
              <w:rPr>
                <w:rFonts w:ascii="Times New Roman" w:hAnsi="Times New Roman"/>
                <w:sz w:val="20"/>
                <w:szCs w:val="20"/>
              </w:rPr>
            </w:pPr>
            <w:r w:rsidRPr="00CA7BC4">
              <w:rPr>
                <w:rFonts w:ascii="Times New Roman" w:hAnsi="Times New Roman"/>
                <w:sz w:val="20"/>
                <w:szCs w:val="20"/>
              </w:rPr>
              <w:t>§: 5</w:t>
            </w:r>
          </w:p>
          <w:p w:rsidR="00B569E4" w:rsidRPr="00CA7BC4" w:rsidP="00CA7BC4">
            <w:pPr>
              <w:bidi w:val="0"/>
              <w:jc w:val="center"/>
              <w:rPr>
                <w:rFonts w:ascii="Times New Roman" w:hAnsi="Times New Roman"/>
                <w:sz w:val="20"/>
                <w:szCs w:val="20"/>
              </w:rPr>
            </w:pPr>
            <w:r w:rsidRPr="00CA7BC4" w:rsidR="00056C0D">
              <w:rPr>
                <w:rFonts w:ascii="Times New Roman" w:hAnsi="Times New Roman"/>
                <w:sz w:val="20"/>
                <w:szCs w:val="20"/>
              </w:rPr>
              <w:t>O:</w:t>
            </w:r>
            <w:r w:rsidRPr="00CA7BC4">
              <w:rPr>
                <w:rFonts w:ascii="Times New Roman" w:hAnsi="Times New Roman"/>
                <w:sz w:val="20"/>
                <w:szCs w:val="20"/>
              </w:rPr>
              <w:t> </w:t>
            </w:r>
            <w:r w:rsidRPr="00426C55" w:rsidR="00503C54">
              <w:rPr>
                <w:rFonts w:ascii="Times New Roman" w:hAnsi="Times New Roman"/>
                <w:sz w:val="20"/>
                <w:szCs w:val="20"/>
              </w:rPr>
              <w:t>6</w:t>
            </w:r>
          </w:p>
          <w:p w:rsidR="00B569E4" w:rsidRPr="00CA7BC4" w:rsidP="00CA7BC4">
            <w:pPr>
              <w:bidi w:val="0"/>
              <w:jc w:val="center"/>
              <w:rPr>
                <w:rFonts w:ascii="Times New Roman" w:hAnsi="Times New Roman"/>
                <w:sz w:val="20"/>
                <w:szCs w:val="20"/>
              </w:rPr>
            </w:pPr>
            <w:r w:rsidRPr="00CA7BC4">
              <w:rPr>
                <w:rFonts w:ascii="Times New Roman" w:hAnsi="Times New Roman"/>
                <w:sz w:val="20"/>
                <w:szCs w:val="20"/>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569E4" w:rsidRPr="00CA7BC4" w:rsidP="00CA7BC4">
            <w:pPr>
              <w:autoSpaceDE w:val="0"/>
              <w:autoSpaceDN w:val="0"/>
              <w:bidi w:val="0"/>
              <w:adjustRightInd w:val="0"/>
              <w:rPr>
                <w:rFonts w:ascii="Times New Roman" w:hAnsi="Times New Roman"/>
                <w:sz w:val="20"/>
                <w:szCs w:val="20"/>
              </w:rPr>
            </w:pPr>
            <w:r w:rsidRPr="00CA7BC4" w:rsidR="0026078A">
              <w:rPr>
                <w:rFonts w:ascii="Times New Roman" w:hAnsi="Times New Roman"/>
                <w:sz w:val="20"/>
                <w:szCs w:val="20"/>
              </w:rPr>
              <w:t>Určenie geografickej oblasti, ktorá je spoločná so susedným štátom, v ktorej existuje potenciálne významné povodňové riziko alebo je pravdepodobný jeho výskyt, koordinuje ministerstvo prostredníctvom príslušnej komisie pre hraničné vody.</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B569E4"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B569E4" w:rsidRPr="00CA7BC4" w:rsidP="008312EA">
            <w:pPr>
              <w:bidi w:val="0"/>
              <w:rPr>
                <w:rFonts w:ascii="Times New Roman" w:hAnsi="Times New Roman"/>
                <w:bCs/>
                <w:sz w:val="20"/>
                <w:szCs w:val="20"/>
              </w:rPr>
            </w:pPr>
            <w:r w:rsidRPr="00CA7BC4">
              <w:rPr>
                <w:rFonts w:ascii="Times New Roman" w:hAnsi="Times New Roman"/>
                <w:bCs/>
                <w:sz w:val="20"/>
                <w:szCs w:val="20"/>
              </w:rPr>
              <w:t>Návrh zákona.</w:t>
            </w:r>
          </w:p>
          <w:p w:rsidR="002675DD" w:rsidRPr="00CA7BC4" w:rsidP="008312EA">
            <w:pPr>
              <w:bidi w:val="0"/>
              <w:rPr>
                <w:rFonts w:ascii="Times New Roman" w:hAnsi="Times New Roman"/>
                <w:sz w:val="20"/>
                <w:szCs w:val="20"/>
              </w:rPr>
            </w:pPr>
            <w:r w:rsidRPr="00CA7BC4">
              <w:rPr>
                <w:rFonts w:ascii="Times New Roman" w:hAnsi="Times New Roman"/>
                <w:bCs/>
                <w:sz w:val="20"/>
                <w:szCs w:val="20"/>
              </w:rPr>
              <w:t>V návrhu zákona sa nerobia rozdiely medzi v prístupe medzi členskými a nečlenskými štátmi EÚ.</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DA091E" w:rsidRPr="00CA7BC4" w:rsidP="00CA7BC4">
            <w:pPr>
              <w:bidi w:val="0"/>
              <w:jc w:val="center"/>
              <w:rPr>
                <w:rFonts w:ascii="Times New Roman" w:hAnsi="Times New Roman"/>
                <w:sz w:val="20"/>
                <w:szCs w:val="20"/>
              </w:rPr>
            </w:pPr>
            <w:r w:rsidRPr="00CA7BC4">
              <w:rPr>
                <w:rFonts w:ascii="Times New Roman" w:hAnsi="Times New Roman"/>
                <w:sz w:val="20"/>
                <w:szCs w:val="20"/>
              </w:rPr>
              <w:t>Č: 6</w:t>
            </w:r>
          </w:p>
          <w:p w:rsidR="00DA091E" w:rsidRPr="00CA7BC4" w:rsidP="00CA7BC4">
            <w:pPr>
              <w:bidi w:val="0"/>
              <w:jc w:val="center"/>
              <w:rPr>
                <w:rFonts w:ascii="Times New Roman" w:hAnsi="Times New Roman"/>
                <w:sz w:val="20"/>
                <w:szCs w:val="20"/>
              </w:rPr>
            </w:pPr>
            <w:r w:rsidRPr="00CA7BC4">
              <w:rPr>
                <w:rFonts w:ascii="Times New Roman" w:hAnsi="Times New Roman"/>
                <w:sz w:val="20"/>
                <w:szCs w:val="20"/>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DA091E"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Členské štáty pripravia na úrovni sprá</w:t>
            </w:r>
            <w:r w:rsidRPr="00CA7BC4">
              <w:rPr>
                <w:rFonts w:ascii="Times New Roman" w:hAnsi="Times New Roman"/>
                <w:sz w:val="20"/>
                <w:szCs w:val="20"/>
              </w:rPr>
              <w:t>v</w:t>
            </w:r>
            <w:r w:rsidRPr="00CA7BC4">
              <w:rPr>
                <w:rFonts w:ascii="Times New Roman" w:hAnsi="Times New Roman"/>
                <w:sz w:val="20"/>
                <w:szCs w:val="20"/>
              </w:rPr>
              <w:t>neho územia povodia alebo správnej jednotky uved</w:t>
            </w:r>
            <w:r w:rsidRPr="00CA7BC4">
              <w:rPr>
                <w:rFonts w:ascii="Times New Roman" w:hAnsi="Times New Roman"/>
                <w:sz w:val="20"/>
                <w:szCs w:val="20"/>
              </w:rPr>
              <w:t>e</w:t>
            </w:r>
            <w:r w:rsidRPr="00CA7BC4">
              <w:rPr>
                <w:rFonts w:ascii="Times New Roman" w:hAnsi="Times New Roman"/>
                <w:sz w:val="20"/>
                <w:szCs w:val="20"/>
              </w:rPr>
              <w:t>nej v článku 3 ods. 2 písm. b) pre oblasti určené podľa člá</w:t>
            </w:r>
            <w:r w:rsidRPr="00CA7BC4">
              <w:rPr>
                <w:rFonts w:ascii="Times New Roman" w:hAnsi="Times New Roman"/>
                <w:sz w:val="20"/>
                <w:szCs w:val="20"/>
              </w:rPr>
              <w:t>n</w:t>
            </w:r>
            <w:r w:rsidRPr="00CA7BC4">
              <w:rPr>
                <w:rFonts w:ascii="Times New Roman" w:hAnsi="Times New Roman"/>
                <w:sz w:val="20"/>
                <w:szCs w:val="20"/>
              </w:rPr>
              <w:t>ku 5 ods. 1 mapy povodňového ohrozenia a mapy povodňového rizika v najvhodnejšej mie</w:t>
            </w:r>
            <w:r w:rsidRPr="00CA7BC4">
              <w:rPr>
                <w:rFonts w:ascii="Times New Roman" w:hAnsi="Times New Roman"/>
                <w:sz w:val="20"/>
                <w:szCs w:val="20"/>
              </w:rPr>
              <w:t>r</w:t>
            </w:r>
            <w:r w:rsidRPr="00CA7BC4">
              <w:rPr>
                <w:rFonts w:ascii="Times New Roman" w:hAnsi="Times New Roman"/>
                <w:sz w:val="20"/>
                <w:szCs w:val="20"/>
              </w:rPr>
              <w:t>ke.</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DA091E"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DA091E" w:rsidRPr="00CA7BC4" w:rsidP="00CA7BC4">
            <w:pPr>
              <w:bidi w:val="0"/>
              <w:jc w:val="center"/>
              <w:rPr>
                <w:rFonts w:ascii="Times New Roman" w:hAnsi="Times New Roman"/>
                <w:sz w:val="20"/>
                <w:szCs w:val="20"/>
              </w:rPr>
            </w:pPr>
            <w:r w:rsidRPr="00CA7BC4" w:rsidR="00853DFC">
              <w:rPr>
                <w:rFonts w:ascii="Times New Roman" w:hAnsi="Times New Roman"/>
                <w:sz w:val="20"/>
                <w:szCs w:val="20"/>
              </w:rPr>
              <w:t>2.</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DA091E" w:rsidRPr="00CA7BC4" w:rsidP="00CA7BC4">
            <w:pPr>
              <w:bidi w:val="0"/>
              <w:jc w:val="center"/>
              <w:rPr>
                <w:rFonts w:ascii="Times New Roman" w:hAnsi="Times New Roman"/>
                <w:sz w:val="20"/>
                <w:szCs w:val="20"/>
              </w:rPr>
            </w:pPr>
            <w:r w:rsidRPr="00CA7BC4">
              <w:rPr>
                <w:rFonts w:ascii="Times New Roman" w:hAnsi="Times New Roman"/>
                <w:sz w:val="20"/>
                <w:szCs w:val="20"/>
              </w:rPr>
              <w:t>§ 6</w:t>
            </w:r>
          </w:p>
          <w:p w:rsidR="00DA091E" w:rsidRPr="00CA7BC4" w:rsidP="00CA7BC4">
            <w:pPr>
              <w:bidi w:val="0"/>
              <w:jc w:val="center"/>
              <w:rPr>
                <w:rFonts w:ascii="Times New Roman" w:hAnsi="Times New Roman"/>
                <w:sz w:val="20"/>
                <w:szCs w:val="20"/>
              </w:rPr>
            </w:pPr>
            <w:r w:rsidRPr="00CA7BC4">
              <w:rPr>
                <w:rFonts w:ascii="Times New Roman" w:hAnsi="Times New Roman"/>
                <w:sz w:val="20"/>
                <w:szCs w:val="20"/>
              </w:rPr>
              <w:t>O: 1</w:t>
            </w:r>
          </w:p>
          <w:p w:rsidR="00DA091E" w:rsidRPr="00CA7BC4" w:rsidP="00CA7BC4">
            <w:pPr>
              <w:bidi w:val="0"/>
              <w:jc w:val="center"/>
              <w:rPr>
                <w:rFonts w:ascii="Times New Roman" w:hAnsi="Times New Roman"/>
                <w:sz w:val="20"/>
                <w:szCs w:val="20"/>
              </w:rPr>
            </w:pPr>
          </w:p>
          <w:p w:rsidR="00DA091E" w:rsidRPr="00CA7BC4" w:rsidP="00CA7BC4">
            <w:pPr>
              <w:bidi w:val="0"/>
              <w:jc w:val="center"/>
              <w:rPr>
                <w:rFonts w:ascii="Times New Roman" w:hAnsi="Times New Roman"/>
                <w:sz w:val="20"/>
                <w:szCs w:val="20"/>
              </w:rPr>
            </w:pPr>
          </w:p>
          <w:p w:rsidR="00DA091E" w:rsidRPr="00CA7BC4" w:rsidP="00CA7BC4">
            <w:pPr>
              <w:bidi w:val="0"/>
              <w:jc w:val="center"/>
              <w:rPr>
                <w:rFonts w:ascii="Times New Roman" w:hAnsi="Times New Roman"/>
                <w:sz w:val="20"/>
                <w:szCs w:val="20"/>
              </w:rPr>
            </w:pPr>
          </w:p>
          <w:p w:rsidR="00DA091E" w:rsidRPr="00CA7BC4" w:rsidP="00CA7BC4">
            <w:pPr>
              <w:bidi w:val="0"/>
              <w:jc w:val="center"/>
              <w:rPr>
                <w:rFonts w:ascii="Times New Roman" w:hAnsi="Times New Roman"/>
                <w:sz w:val="20"/>
                <w:szCs w:val="20"/>
              </w:rPr>
            </w:pPr>
          </w:p>
          <w:p w:rsidR="005D2BA0" w:rsidRPr="00CA7BC4" w:rsidP="00CA7BC4">
            <w:pPr>
              <w:bidi w:val="0"/>
              <w:jc w:val="center"/>
              <w:rPr>
                <w:rFonts w:ascii="Times New Roman" w:hAnsi="Times New Roman"/>
                <w:sz w:val="20"/>
                <w:szCs w:val="20"/>
              </w:rPr>
            </w:pPr>
          </w:p>
          <w:p w:rsidR="00DA091E" w:rsidRPr="00CA7BC4" w:rsidP="00CA7BC4">
            <w:pPr>
              <w:bidi w:val="0"/>
              <w:jc w:val="center"/>
              <w:rPr>
                <w:rFonts w:ascii="Times New Roman" w:hAnsi="Times New Roman"/>
                <w:sz w:val="20"/>
                <w:szCs w:val="20"/>
              </w:rPr>
            </w:pPr>
            <w:r w:rsidRPr="00CA7BC4">
              <w:rPr>
                <w:rFonts w:ascii="Times New Roman" w:hAnsi="Times New Roman"/>
                <w:sz w:val="20"/>
                <w:szCs w:val="20"/>
              </w:rPr>
              <w:t>§ 7</w:t>
            </w:r>
          </w:p>
          <w:p w:rsidR="00DA091E" w:rsidRPr="00CA7BC4" w:rsidP="00CA7BC4">
            <w:pPr>
              <w:bidi w:val="0"/>
              <w:jc w:val="center"/>
              <w:rPr>
                <w:rFonts w:ascii="Times New Roman" w:hAnsi="Times New Roman"/>
                <w:sz w:val="20"/>
                <w:szCs w:val="20"/>
              </w:rPr>
            </w:pPr>
            <w:r w:rsidRPr="00CA7BC4">
              <w:rPr>
                <w:rFonts w:ascii="Times New Roman" w:hAnsi="Times New Roman"/>
                <w:sz w:val="20"/>
                <w:szCs w:val="20"/>
              </w:rPr>
              <w:t>O. 1</w:t>
            </w:r>
          </w:p>
          <w:p w:rsidR="00DA091E" w:rsidRPr="00CA7BC4" w:rsidP="00CA7BC4">
            <w:pPr>
              <w:bidi w:val="0"/>
              <w:jc w:val="center"/>
              <w:rPr>
                <w:rFonts w:ascii="Times New Roman" w:hAnsi="Times New Roman"/>
                <w:sz w:val="20"/>
                <w:szCs w:val="20"/>
              </w:rPr>
            </w:pPr>
            <w:r w:rsidRPr="00CA7BC4">
              <w:rPr>
                <w:rFonts w:ascii="Times New Roman" w:hAnsi="Times New Roman"/>
                <w:sz w:val="20"/>
                <w:szCs w:val="20"/>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DA091E"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Mapa povodňového ohrozenia sa vypracuje v</w:t>
            </w:r>
            <w:r w:rsidRPr="00CA7BC4" w:rsidR="00801FCB">
              <w:rPr>
                <w:rFonts w:ascii="Times New Roman" w:hAnsi="Times New Roman"/>
                <w:sz w:val="20"/>
                <w:szCs w:val="20"/>
              </w:rPr>
              <w:t> </w:t>
            </w:r>
            <w:r w:rsidRPr="00CA7BC4">
              <w:rPr>
                <w:rFonts w:ascii="Times New Roman" w:hAnsi="Times New Roman"/>
                <w:sz w:val="20"/>
                <w:szCs w:val="20"/>
              </w:rPr>
              <w:t xml:space="preserve">najvhodnejšej mierke </w:t>
            </w:r>
            <w:r w:rsidRPr="00CA7BC4" w:rsidR="005326F7">
              <w:rPr>
                <w:rFonts w:ascii="Times New Roman" w:hAnsi="Times New Roman"/>
                <w:sz w:val="20"/>
                <w:szCs w:val="20"/>
              </w:rPr>
              <w:t>pre každú geografickú oblasť, v </w:t>
            </w:r>
            <w:r w:rsidRPr="00CA7BC4">
              <w:rPr>
                <w:rFonts w:ascii="Times New Roman" w:hAnsi="Times New Roman"/>
                <w:sz w:val="20"/>
                <w:szCs w:val="20"/>
              </w:rPr>
              <w:t>ktorej existuje potenciálne vý</w:t>
            </w:r>
            <w:r w:rsidRPr="00CA7BC4" w:rsidR="005326F7">
              <w:rPr>
                <w:rFonts w:ascii="Times New Roman" w:hAnsi="Times New Roman"/>
                <w:sz w:val="20"/>
                <w:szCs w:val="20"/>
              </w:rPr>
              <w:t>znamné povodňové riziko alebo v </w:t>
            </w:r>
            <w:r w:rsidRPr="00CA7BC4">
              <w:rPr>
                <w:rFonts w:ascii="Times New Roman" w:hAnsi="Times New Roman"/>
                <w:sz w:val="20"/>
                <w:szCs w:val="20"/>
              </w:rPr>
              <w:t xml:space="preserve">ktorej možno predpokladať, že je pravdepodobný výskyt </w:t>
            </w:r>
            <w:r w:rsidRPr="00CA7BC4" w:rsidR="005326F7">
              <w:rPr>
                <w:rFonts w:ascii="Times New Roman" w:hAnsi="Times New Roman"/>
                <w:sz w:val="20"/>
                <w:szCs w:val="20"/>
              </w:rPr>
              <w:t xml:space="preserve">významného </w:t>
            </w:r>
            <w:r w:rsidRPr="00CA7BC4">
              <w:rPr>
                <w:rFonts w:ascii="Times New Roman" w:hAnsi="Times New Roman"/>
                <w:sz w:val="20"/>
                <w:szCs w:val="20"/>
              </w:rPr>
              <w:t>povodňového rizika</w:t>
            </w:r>
            <w:r w:rsidRPr="00CA7BC4" w:rsidR="00130A48">
              <w:rPr>
                <w:rFonts w:ascii="Times New Roman" w:hAnsi="Times New Roman"/>
                <w:sz w:val="20"/>
                <w:szCs w:val="20"/>
              </w:rPr>
              <w:t>.</w:t>
            </w:r>
          </w:p>
          <w:p w:rsidR="005D2BA0" w:rsidRPr="00CA7BC4" w:rsidP="00CA7BC4">
            <w:pPr>
              <w:autoSpaceDE w:val="0"/>
              <w:autoSpaceDN w:val="0"/>
              <w:bidi w:val="0"/>
              <w:adjustRightInd w:val="0"/>
              <w:rPr>
                <w:rFonts w:ascii="Times New Roman" w:hAnsi="Times New Roman"/>
                <w:sz w:val="20"/>
                <w:szCs w:val="20"/>
              </w:rPr>
            </w:pPr>
          </w:p>
          <w:p w:rsidR="009617EC" w:rsidRPr="00E75C3B" w:rsidP="00CA7BC4">
            <w:pPr>
              <w:autoSpaceDE w:val="0"/>
              <w:autoSpaceDN w:val="0"/>
              <w:bidi w:val="0"/>
              <w:adjustRightInd w:val="0"/>
              <w:rPr>
                <w:rFonts w:ascii="Times New Roman" w:hAnsi="Times New Roman"/>
                <w:sz w:val="20"/>
                <w:szCs w:val="20"/>
              </w:rPr>
            </w:pPr>
            <w:r w:rsidRPr="00E75C3B" w:rsidR="00E75C3B">
              <w:rPr>
                <w:rFonts w:ascii="Times New Roman" w:hAnsi="Times New Roman"/>
                <w:sz w:val="20"/>
                <w:szCs w:val="20"/>
              </w:rPr>
              <w:t>Mapa povodňového rizika obsahuje údaje o potenciálne nepriaznivých dôsledkoch záplav spôsobených povodňami, ktoré sú zobrazené na mapách povodňového ohrozenia. Mapa povodňového rizika sa vyhotovuje v tej istej mierke, v akej je vyhotovená mapa povodňového ohrozenia</w:t>
            </w:r>
            <w:r w:rsidR="00892073">
              <w:rPr>
                <w:rFonts w:ascii="Times New Roman" w:hAnsi="Times New Roman"/>
                <w:sz w:val="20"/>
                <w:szCs w:val="20"/>
              </w:rPr>
              <w:t xml:space="preserve"> a obsahuje</w:t>
            </w:r>
            <w:r w:rsidRPr="00E75C3B" w:rsidR="00A42FEE">
              <w:rPr>
                <w:rFonts w:ascii="Times New Roman" w:hAnsi="Times New Roman"/>
                <w:sz w:val="20"/>
                <w:szCs w:val="20"/>
              </w:rPr>
              <w:t>.</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DA091E"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DA091E" w:rsidRPr="00CA7BC4" w:rsidP="000210B4">
            <w:pPr>
              <w:bidi w:val="0"/>
              <w:rPr>
                <w:rFonts w:ascii="Times New Roman" w:hAnsi="Times New Roman"/>
                <w:bCs/>
                <w:sz w:val="20"/>
                <w:szCs w:val="20"/>
              </w:rPr>
            </w:pPr>
            <w:r w:rsidRPr="00CA7BC4" w:rsidR="005326F7">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AE577C" w:rsidRPr="00CA7BC4" w:rsidP="00CA7BC4">
            <w:pPr>
              <w:bidi w:val="0"/>
              <w:jc w:val="center"/>
              <w:rPr>
                <w:rFonts w:ascii="Times New Roman" w:hAnsi="Times New Roman"/>
                <w:sz w:val="20"/>
                <w:szCs w:val="20"/>
              </w:rPr>
            </w:pPr>
            <w:r w:rsidRPr="00CA7BC4">
              <w:rPr>
                <w:rFonts w:ascii="Times New Roman" w:hAnsi="Times New Roman"/>
                <w:sz w:val="20"/>
                <w:szCs w:val="20"/>
              </w:rPr>
              <w:t>Č: 6</w:t>
            </w:r>
          </w:p>
          <w:p w:rsidR="00AE577C" w:rsidRPr="00CA7BC4" w:rsidP="00CA7BC4">
            <w:pPr>
              <w:bidi w:val="0"/>
              <w:jc w:val="center"/>
              <w:rPr>
                <w:rFonts w:ascii="Times New Roman" w:hAnsi="Times New Roman"/>
                <w:sz w:val="20"/>
                <w:szCs w:val="20"/>
              </w:rPr>
            </w:pPr>
            <w:r w:rsidRPr="00CA7BC4">
              <w:rPr>
                <w:rFonts w:ascii="Times New Roman" w:hAnsi="Times New Roman"/>
                <w:sz w:val="20"/>
                <w:szCs w:val="20"/>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E577C"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Príprava máp povodňového ohrozenia a máp povodňového rizika pre oblasti určené podľa článku 5, ktoré sú spoločné s ostatnými čle</w:t>
            </w:r>
            <w:r w:rsidRPr="00CA7BC4">
              <w:rPr>
                <w:rFonts w:ascii="Times New Roman" w:hAnsi="Times New Roman"/>
                <w:sz w:val="20"/>
                <w:szCs w:val="20"/>
              </w:rPr>
              <w:t>n</w:t>
            </w:r>
            <w:r w:rsidRPr="00CA7BC4">
              <w:rPr>
                <w:rFonts w:ascii="Times New Roman" w:hAnsi="Times New Roman"/>
                <w:sz w:val="20"/>
                <w:szCs w:val="20"/>
              </w:rPr>
              <w:t>skými štátmi, podlieha predchádzajúcej výmene informácií medzi dotknutými členskými štá</w:t>
            </w:r>
            <w:r w:rsidRPr="00CA7BC4">
              <w:rPr>
                <w:rFonts w:ascii="Times New Roman" w:hAnsi="Times New Roman"/>
                <w:sz w:val="20"/>
                <w:szCs w:val="20"/>
              </w:rPr>
              <w:t>t</w:t>
            </w:r>
            <w:r w:rsidRPr="00CA7BC4">
              <w:rPr>
                <w:rFonts w:ascii="Times New Roman" w:hAnsi="Times New Roman"/>
                <w:sz w:val="20"/>
                <w:szCs w:val="20"/>
              </w:rPr>
              <w:t>mi.</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AE577C"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AE577C" w:rsidRPr="00CA7BC4" w:rsidP="00CA7BC4">
            <w:pPr>
              <w:bidi w:val="0"/>
              <w:jc w:val="center"/>
              <w:rPr>
                <w:rFonts w:ascii="Times New Roman" w:hAnsi="Times New Roman"/>
                <w:sz w:val="20"/>
                <w:szCs w:val="20"/>
              </w:rPr>
            </w:pPr>
            <w:r w:rsidRPr="00CA7BC4">
              <w:rPr>
                <w:rFonts w:ascii="Times New Roman" w:hAnsi="Times New Roman"/>
                <w:sz w:val="20"/>
                <w:szCs w:val="20"/>
              </w:rPr>
              <w:t>1</w:t>
            </w:r>
            <w:r w:rsidRPr="00CA7BC4" w:rsidR="00B6522A">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AE577C" w:rsidRPr="00CA7BC4" w:rsidP="00CA7BC4">
            <w:pPr>
              <w:bidi w:val="0"/>
              <w:jc w:val="center"/>
              <w:rPr>
                <w:rFonts w:ascii="Times New Roman" w:hAnsi="Times New Roman"/>
                <w:sz w:val="20"/>
                <w:szCs w:val="20"/>
              </w:rPr>
            </w:pPr>
            <w:r w:rsidRPr="00CA7BC4">
              <w:rPr>
                <w:rFonts w:ascii="Times New Roman" w:hAnsi="Times New Roman"/>
                <w:sz w:val="20"/>
                <w:szCs w:val="20"/>
              </w:rPr>
              <w:t>§ 6</w:t>
            </w:r>
          </w:p>
          <w:p w:rsidR="00AE577C" w:rsidRPr="00CA7BC4" w:rsidP="00CA7BC4">
            <w:pPr>
              <w:bidi w:val="0"/>
              <w:jc w:val="center"/>
              <w:rPr>
                <w:rFonts w:ascii="Times New Roman" w:hAnsi="Times New Roman"/>
                <w:sz w:val="20"/>
                <w:szCs w:val="20"/>
              </w:rPr>
            </w:pPr>
            <w:r w:rsidRPr="00CA7BC4">
              <w:rPr>
                <w:rFonts w:ascii="Times New Roman" w:hAnsi="Times New Roman"/>
                <w:sz w:val="20"/>
                <w:szCs w:val="20"/>
              </w:rPr>
              <w:t>O: 7</w:t>
            </w:r>
          </w:p>
          <w:p w:rsidR="00AE577C" w:rsidRPr="00CA7BC4" w:rsidP="00CA7BC4">
            <w:pPr>
              <w:bidi w:val="0"/>
              <w:jc w:val="center"/>
              <w:rPr>
                <w:rFonts w:ascii="Times New Roman" w:hAnsi="Times New Roman"/>
                <w:sz w:val="20"/>
                <w:szCs w:val="20"/>
              </w:rPr>
            </w:pPr>
          </w:p>
          <w:p w:rsidR="00AE577C" w:rsidRPr="00CA7BC4" w:rsidP="00CA7BC4">
            <w:pPr>
              <w:bidi w:val="0"/>
              <w:jc w:val="center"/>
              <w:rPr>
                <w:rFonts w:ascii="Times New Roman" w:hAnsi="Times New Roman"/>
                <w:sz w:val="20"/>
                <w:szCs w:val="20"/>
              </w:rPr>
            </w:pPr>
          </w:p>
          <w:p w:rsidR="005D2BA0" w:rsidRPr="00CA7BC4" w:rsidP="00CA7BC4">
            <w:pPr>
              <w:bidi w:val="0"/>
              <w:jc w:val="center"/>
              <w:rPr>
                <w:rFonts w:ascii="Times New Roman" w:hAnsi="Times New Roman"/>
                <w:sz w:val="20"/>
                <w:szCs w:val="20"/>
              </w:rPr>
            </w:pPr>
          </w:p>
          <w:p w:rsidR="00AE577C" w:rsidRPr="00CA7BC4" w:rsidP="00CA7BC4">
            <w:pPr>
              <w:bidi w:val="0"/>
              <w:jc w:val="center"/>
              <w:rPr>
                <w:rFonts w:ascii="Times New Roman" w:hAnsi="Times New Roman"/>
                <w:sz w:val="20"/>
                <w:szCs w:val="20"/>
              </w:rPr>
            </w:pPr>
          </w:p>
          <w:p w:rsidR="00AE577C" w:rsidRPr="00CA7BC4" w:rsidP="00CA7BC4">
            <w:pPr>
              <w:bidi w:val="0"/>
              <w:jc w:val="center"/>
              <w:rPr>
                <w:rFonts w:ascii="Times New Roman" w:hAnsi="Times New Roman"/>
                <w:sz w:val="20"/>
                <w:szCs w:val="20"/>
              </w:rPr>
            </w:pPr>
            <w:r w:rsidRPr="00CA7BC4">
              <w:rPr>
                <w:rFonts w:ascii="Times New Roman" w:hAnsi="Times New Roman"/>
                <w:sz w:val="20"/>
                <w:szCs w:val="20"/>
              </w:rPr>
              <w:t>§ 7</w:t>
            </w:r>
          </w:p>
          <w:p w:rsidR="00AE577C" w:rsidRPr="00CA7BC4" w:rsidP="00CA7BC4">
            <w:pPr>
              <w:bidi w:val="0"/>
              <w:jc w:val="center"/>
              <w:rPr>
                <w:rFonts w:ascii="Times New Roman" w:hAnsi="Times New Roman"/>
                <w:sz w:val="20"/>
                <w:szCs w:val="20"/>
              </w:rPr>
            </w:pPr>
            <w:r w:rsidRPr="00CA7BC4">
              <w:rPr>
                <w:rFonts w:ascii="Times New Roman" w:hAnsi="Times New Roman"/>
                <w:sz w:val="20"/>
                <w:szCs w:val="20"/>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D2BA0" w:rsidRPr="00CA7BC4" w:rsidP="00CA7BC4">
            <w:pPr>
              <w:autoSpaceDE w:val="0"/>
              <w:autoSpaceDN w:val="0"/>
              <w:bidi w:val="0"/>
              <w:adjustRightInd w:val="0"/>
              <w:rPr>
                <w:rFonts w:ascii="Times New Roman" w:hAnsi="Times New Roman"/>
                <w:color w:val="000000"/>
                <w:sz w:val="20"/>
                <w:szCs w:val="20"/>
              </w:rPr>
            </w:pPr>
            <w:r w:rsidRPr="00CA7BC4" w:rsidR="00AE577C">
              <w:rPr>
                <w:rFonts w:ascii="Times New Roman" w:hAnsi="Times New Roman"/>
                <w:color w:val="000000"/>
                <w:sz w:val="20"/>
                <w:szCs w:val="20"/>
              </w:rPr>
              <w:t xml:space="preserve">Mapa povodňového ohrozenia územia pri štátnej hranici Slovenskej republiky sa pripravuje po predchádzajúcej výmene informácií so susedným štátom </w:t>
            </w:r>
          </w:p>
          <w:p w:rsidR="00AE577C" w:rsidRPr="00CA7BC4" w:rsidP="00CA7BC4">
            <w:pPr>
              <w:autoSpaceDE w:val="0"/>
              <w:autoSpaceDN w:val="0"/>
              <w:bidi w:val="0"/>
              <w:adjustRightInd w:val="0"/>
              <w:rPr>
                <w:rFonts w:ascii="Times New Roman" w:hAnsi="Times New Roman"/>
                <w:color w:val="000000"/>
                <w:sz w:val="20"/>
                <w:szCs w:val="20"/>
              </w:rPr>
            </w:pPr>
            <w:r w:rsidRPr="00CA7BC4">
              <w:rPr>
                <w:rFonts w:ascii="Times New Roman" w:hAnsi="Times New Roman"/>
                <w:color w:val="000000"/>
                <w:sz w:val="20"/>
                <w:szCs w:val="20"/>
              </w:rPr>
              <w:t>prostredníctvom komisie pre hraničné vody.</w:t>
            </w:r>
          </w:p>
          <w:p w:rsidR="005D2BA0" w:rsidRPr="00CA7BC4" w:rsidP="00CA7BC4">
            <w:pPr>
              <w:autoSpaceDE w:val="0"/>
              <w:autoSpaceDN w:val="0"/>
              <w:bidi w:val="0"/>
              <w:adjustRightInd w:val="0"/>
              <w:rPr>
                <w:rFonts w:ascii="Times New Roman" w:hAnsi="Times New Roman"/>
                <w:color w:val="000000"/>
                <w:sz w:val="20"/>
                <w:szCs w:val="20"/>
              </w:rPr>
            </w:pPr>
          </w:p>
          <w:p w:rsidR="00AE577C" w:rsidRPr="00CA7BC4" w:rsidP="00CA7BC4">
            <w:pPr>
              <w:autoSpaceDE w:val="0"/>
              <w:autoSpaceDN w:val="0"/>
              <w:bidi w:val="0"/>
              <w:adjustRightInd w:val="0"/>
              <w:rPr>
                <w:rFonts w:ascii="Times New Roman" w:hAnsi="Times New Roman"/>
                <w:sz w:val="20"/>
                <w:szCs w:val="20"/>
              </w:rPr>
            </w:pPr>
            <w:r w:rsidRPr="00CA7BC4">
              <w:rPr>
                <w:rFonts w:ascii="Times New Roman" w:hAnsi="Times New Roman"/>
                <w:color w:val="000000"/>
                <w:sz w:val="20"/>
                <w:szCs w:val="20"/>
              </w:rPr>
              <w:t>Mapa povodňového rizika územia pri štátnej hranici Slovenskej republiky sa pripravuje po predchádzajúcej výmene informácií so susedným štátom prostredníctvom komisie pre hraničné vody.</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AE577C"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AE577C" w:rsidRPr="00CA7BC4" w:rsidP="000210B4">
            <w:pPr>
              <w:bidi w:val="0"/>
              <w:rPr>
                <w:rFonts w:ascii="Times New Roman" w:hAnsi="Times New Roman"/>
                <w:sz w:val="20"/>
                <w:szCs w:val="20"/>
              </w:rPr>
            </w:pPr>
            <w:r w:rsidRPr="00CA7BC4">
              <w:rPr>
                <w:rFonts w:ascii="Times New Roman" w:hAnsi="Times New Roman"/>
                <w:bCs/>
                <w:sz w:val="20"/>
                <w:szCs w:val="20"/>
              </w:rPr>
              <w:t>Zákon č.</w:t>
            </w:r>
            <w:r w:rsidRPr="00CA7BC4">
              <w:rPr>
                <w:rFonts w:ascii="Times New Roman" w:hAnsi="Times New Roman"/>
                <w:sz w:val="20"/>
                <w:szCs w:val="20"/>
              </w:rPr>
              <w:t xml:space="preserve">7/2010 Z. z. </w:t>
            </w:r>
            <w:r w:rsidRPr="00CA7BC4">
              <w:rPr>
                <w:rFonts w:ascii="Times New Roman" w:hAnsi="Times New Roman"/>
                <w:bCs/>
                <w:sz w:val="20"/>
                <w:szCs w:val="20"/>
              </w:rPr>
              <w:t>o ochrane pred povodňami v znení zákona č. 180/2013 Z. z.</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0019B8" w:rsidRPr="00CA7BC4" w:rsidP="00CA7BC4">
            <w:pPr>
              <w:bidi w:val="0"/>
              <w:jc w:val="center"/>
              <w:rPr>
                <w:rFonts w:ascii="Times New Roman" w:hAnsi="Times New Roman"/>
                <w:sz w:val="20"/>
                <w:szCs w:val="20"/>
              </w:rPr>
            </w:pPr>
            <w:r w:rsidRPr="00CA7BC4">
              <w:rPr>
                <w:rFonts w:ascii="Times New Roman" w:hAnsi="Times New Roman"/>
                <w:sz w:val="20"/>
                <w:szCs w:val="20"/>
              </w:rPr>
              <w:t>Č: 6</w:t>
            </w:r>
          </w:p>
          <w:p w:rsidR="000019B8" w:rsidRPr="00CA7BC4" w:rsidP="00CA7BC4">
            <w:pPr>
              <w:bidi w:val="0"/>
              <w:jc w:val="center"/>
              <w:rPr>
                <w:rFonts w:ascii="Times New Roman" w:hAnsi="Times New Roman"/>
                <w:sz w:val="20"/>
                <w:szCs w:val="20"/>
              </w:rPr>
            </w:pPr>
            <w:r w:rsidRPr="00CA7BC4">
              <w:rPr>
                <w:rFonts w:ascii="Times New Roman" w:hAnsi="Times New Roman"/>
                <w:sz w:val="20"/>
                <w:szCs w:val="20"/>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019B8"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Mapy povodňového ohrozenia pokrýv</w:t>
            </w:r>
            <w:r w:rsidRPr="00CA7BC4">
              <w:rPr>
                <w:rFonts w:ascii="Times New Roman" w:hAnsi="Times New Roman"/>
                <w:sz w:val="20"/>
                <w:szCs w:val="20"/>
              </w:rPr>
              <w:t>a</w:t>
            </w:r>
            <w:r w:rsidRPr="00CA7BC4">
              <w:rPr>
                <w:rFonts w:ascii="Times New Roman" w:hAnsi="Times New Roman"/>
                <w:sz w:val="20"/>
                <w:szCs w:val="20"/>
              </w:rPr>
              <w:t>jú geografické oblasti, ktoré by mohli byť zaplavené podľa týchto scen</w:t>
            </w:r>
            <w:r w:rsidRPr="00CA7BC4">
              <w:rPr>
                <w:rFonts w:ascii="Times New Roman" w:hAnsi="Times New Roman"/>
                <w:sz w:val="20"/>
                <w:szCs w:val="20"/>
              </w:rPr>
              <w:t>á</w:t>
            </w:r>
            <w:r w:rsidRPr="00CA7BC4">
              <w:rPr>
                <w:rFonts w:ascii="Times New Roman" w:hAnsi="Times New Roman"/>
                <w:sz w:val="20"/>
                <w:szCs w:val="20"/>
              </w:rPr>
              <w:t>rov:</w:t>
            </w:r>
          </w:p>
          <w:p w:rsidR="000019B8" w:rsidRPr="00CA7BC4" w:rsidP="00CA7BC4">
            <w:pPr>
              <w:autoSpaceDE w:val="0"/>
              <w:autoSpaceDN w:val="0"/>
              <w:bidi w:val="0"/>
              <w:adjustRightInd w:val="0"/>
              <w:ind w:left="198" w:hanging="198"/>
              <w:rPr>
                <w:rFonts w:ascii="Times New Roman" w:hAnsi="Times New Roman"/>
                <w:sz w:val="20"/>
                <w:szCs w:val="20"/>
              </w:rPr>
            </w:pPr>
            <w:r w:rsidRPr="00CA7BC4">
              <w:rPr>
                <w:rFonts w:ascii="Times New Roman" w:hAnsi="Times New Roman"/>
                <w:sz w:val="20"/>
                <w:szCs w:val="20"/>
              </w:rPr>
              <w:t>a) povodne s nízkou pravdepodobno</w:t>
            </w:r>
            <w:r w:rsidRPr="00CA7BC4">
              <w:rPr>
                <w:rFonts w:ascii="Times New Roman" w:hAnsi="Times New Roman"/>
                <w:sz w:val="20"/>
                <w:szCs w:val="20"/>
              </w:rPr>
              <w:t>s</w:t>
            </w:r>
            <w:r w:rsidRPr="00CA7BC4">
              <w:rPr>
                <w:rFonts w:ascii="Times New Roman" w:hAnsi="Times New Roman"/>
                <w:sz w:val="20"/>
                <w:szCs w:val="20"/>
              </w:rPr>
              <w:t>ťou opakovania alebo scenáre výnimo</w:t>
            </w:r>
            <w:r w:rsidRPr="00CA7BC4">
              <w:rPr>
                <w:rFonts w:ascii="Times New Roman" w:hAnsi="Times New Roman"/>
                <w:sz w:val="20"/>
                <w:szCs w:val="20"/>
              </w:rPr>
              <w:t>č</w:t>
            </w:r>
            <w:r w:rsidRPr="00CA7BC4">
              <w:rPr>
                <w:rFonts w:ascii="Times New Roman" w:hAnsi="Times New Roman"/>
                <w:sz w:val="20"/>
                <w:szCs w:val="20"/>
              </w:rPr>
              <w:t>ných udalostí;</w:t>
            </w:r>
          </w:p>
          <w:p w:rsidR="000019B8" w:rsidRPr="00CA7BC4" w:rsidP="00CA7BC4">
            <w:pPr>
              <w:autoSpaceDE w:val="0"/>
              <w:autoSpaceDN w:val="0"/>
              <w:bidi w:val="0"/>
              <w:adjustRightInd w:val="0"/>
              <w:ind w:left="198" w:hanging="198"/>
              <w:rPr>
                <w:rFonts w:ascii="Times New Roman" w:hAnsi="Times New Roman"/>
                <w:sz w:val="20"/>
                <w:szCs w:val="20"/>
              </w:rPr>
            </w:pPr>
            <w:r w:rsidRPr="00CA7BC4">
              <w:rPr>
                <w:rFonts w:ascii="Times New Roman" w:hAnsi="Times New Roman"/>
                <w:sz w:val="20"/>
                <w:szCs w:val="20"/>
              </w:rPr>
              <w:t>b) povodne so strednou pravdepodo</w:t>
            </w:r>
            <w:r w:rsidRPr="00CA7BC4">
              <w:rPr>
                <w:rFonts w:ascii="Times New Roman" w:hAnsi="Times New Roman"/>
                <w:sz w:val="20"/>
                <w:szCs w:val="20"/>
              </w:rPr>
              <w:t>b</w:t>
            </w:r>
            <w:r w:rsidRPr="00CA7BC4">
              <w:rPr>
                <w:rFonts w:ascii="Times New Roman" w:hAnsi="Times New Roman"/>
                <w:sz w:val="20"/>
                <w:szCs w:val="20"/>
              </w:rPr>
              <w:t>nosťou opakovania (pravdep</w:t>
            </w:r>
            <w:r w:rsidRPr="00CA7BC4">
              <w:rPr>
                <w:rFonts w:ascii="Times New Roman" w:hAnsi="Times New Roman"/>
                <w:sz w:val="20"/>
                <w:szCs w:val="20"/>
              </w:rPr>
              <w:t>o</w:t>
            </w:r>
            <w:r w:rsidRPr="00CA7BC4">
              <w:rPr>
                <w:rFonts w:ascii="Times New Roman" w:hAnsi="Times New Roman"/>
                <w:sz w:val="20"/>
                <w:szCs w:val="20"/>
              </w:rPr>
              <w:t xml:space="preserve">dobná doba opakovania </w:t>
            </w:r>
            <w:r w:rsidRPr="00CA7BC4">
              <w:rPr>
                <w:rFonts w:ascii="Times New Roman" w:eastAsia="EUAlbertina+22" w:hAnsi="Times New Roman" w:hint="default"/>
                <w:i/>
                <w:iCs/>
                <w:sz w:val="20"/>
                <w:szCs w:val="20"/>
              </w:rPr>
              <w:t>≥ </w:t>
            </w:r>
            <w:r w:rsidRPr="00CA7BC4">
              <w:rPr>
                <w:rFonts w:ascii="Times New Roman" w:hAnsi="Times New Roman"/>
                <w:sz w:val="20"/>
                <w:szCs w:val="20"/>
              </w:rPr>
              <w:t>100 r</w:t>
            </w:r>
            <w:r w:rsidRPr="00CA7BC4">
              <w:rPr>
                <w:rFonts w:ascii="Times New Roman" w:hAnsi="Times New Roman"/>
                <w:sz w:val="20"/>
                <w:szCs w:val="20"/>
              </w:rPr>
              <w:t>o</w:t>
            </w:r>
            <w:r w:rsidRPr="00CA7BC4">
              <w:rPr>
                <w:rFonts w:ascii="Times New Roman" w:hAnsi="Times New Roman"/>
                <w:sz w:val="20"/>
                <w:szCs w:val="20"/>
              </w:rPr>
              <w:t>kov);</w:t>
            </w:r>
          </w:p>
          <w:p w:rsidR="000019B8" w:rsidRPr="00CA7BC4" w:rsidP="00CA7BC4">
            <w:pPr>
              <w:autoSpaceDE w:val="0"/>
              <w:autoSpaceDN w:val="0"/>
              <w:bidi w:val="0"/>
              <w:adjustRightInd w:val="0"/>
              <w:ind w:left="198" w:hanging="198"/>
              <w:rPr>
                <w:rFonts w:ascii="Times New Roman" w:hAnsi="Times New Roman"/>
                <w:sz w:val="20"/>
                <w:szCs w:val="20"/>
              </w:rPr>
            </w:pPr>
            <w:r w:rsidRPr="00CA7BC4">
              <w:rPr>
                <w:rFonts w:ascii="Times New Roman" w:hAnsi="Times New Roman"/>
                <w:sz w:val="20"/>
                <w:szCs w:val="20"/>
              </w:rPr>
              <w:t>c) prípadne povodne s vysokou pravdepodobnosťou opak</w:t>
            </w:r>
            <w:r w:rsidRPr="00CA7BC4">
              <w:rPr>
                <w:rFonts w:ascii="Times New Roman" w:hAnsi="Times New Roman"/>
                <w:sz w:val="20"/>
                <w:szCs w:val="20"/>
              </w:rPr>
              <w:t>o</w:t>
            </w:r>
            <w:r w:rsidRPr="00CA7BC4">
              <w:rPr>
                <w:rFonts w:ascii="Times New Roman" w:hAnsi="Times New Roman"/>
                <w:sz w:val="20"/>
                <w:szCs w:val="20"/>
              </w:rPr>
              <w:t>vania.</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0019B8"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0019B8" w:rsidRPr="00CA7BC4" w:rsidP="00CA7BC4">
            <w:pPr>
              <w:bidi w:val="0"/>
              <w:jc w:val="center"/>
              <w:rPr>
                <w:rFonts w:ascii="Times New Roman" w:hAnsi="Times New Roman"/>
                <w:sz w:val="20"/>
                <w:szCs w:val="20"/>
              </w:rPr>
            </w:pPr>
            <w:r w:rsidRPr="00CA7BC4">
              <w:rPr>
                <w:rFonts w:ascii="Times New Roman" w:hAnsi="Times New Roman"/>
                <w:sz w:val="20"/>
                <w:szCs w:val="20"/>
              </w:rPr>
              <w:t>2</w:t>
            </w:r>
            <w:r w:rsidRPr="00CA7BC4" w:rsidR="00B6522A">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0019B8" w:rsidRPr="00CA7BC4" w:rsidP="00CA7BC4">
            <w:pPr>
              <w:bidi w:val="0"/>
              <w:jc w:val="center"/>
              <w:rPr>
                <w:rFonts w:ascii="Times New Roman" w:hAnsi="Times New Roman"/>
                <w:sz w:val="20"/>
                <w:szCs w:val="20"/>
              </w:rPr>
            </w:pPr>
            <w:r w:rsidRPr="00CA7BC4">
              <w:rPr>
                <w:rFonts w:ascii="Times New Roman" w:hAnsi="Times New Roman"/>
                <w:sz w:val="20"/>
                <w:szCs w:val="20"/>
              </w:rPr>
              <w:t>§ 6</w:t>
            </w:r>
          </w:p>
          <w:p w:rsidR="000019B8" w:rsidRPr="00CA7BC4" w:rsidP="00CA7BC4">
            <w:pPr>
              <w:bidi w:val="0"/>
              <w:jc w:val="center"/>
              <w:rPr>
                <w:rFonts w:ascii="Times New Roman" w:hAnsi="Times New Roman"/>
                <w:sz w:val="20"/>
                <w:szCs w:val="20"/>
              </w:rPr>
            </w:pPr>
            <w:r w:rsidRPr="00CA7BC4">
              <w:rPr>
                <w:rFonts w:ascii="Times New Roman" w:hAnsi="Times New Roman"/>
                <w:sz w:val="20"/>
                <w:szCs w:val="20"/>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019B8" w:rsidRPr="00CA7BC4" w:rsidP="00CA7BC4">
            <w:pPr>
              <w:autoSpaceDE w:val="0"/>
              <w:autoSpaceDN w:val="0"/>
              <w:bidi w:val="0"/>
              <w:adjustRightInd w:val="0"/>
              <w:rPr>
                <w:rFonts w:ascii="Times New Roman" w:hAnsi="Times New Roman"/>
                <w:color w:val="000000"/>
                <w:sz w:val="20"/>
                <w:szCs w:val="20"/>
              </w:rPr>
            </w:pPr>
            <w:r w:rsidRPr="00CA7BC4">
              <w:rPr>
                <w:rFonts w:ascii="Times New Roman" w:hAnsi="Times New Roman"/>
                <w:color w:val="000000"/>
                <w:sz w:val="20"/>
                <w:szCs w:val="20"/>
              </w:rPr>
              <w:t>Mapa povodňového ohrozenia zobrazuje možnosti zaplavenia územia</w:t>
            </w:r>
          </w:p>
          <w:p w:rsidR="000019B8" w:rsidRPr="00CA7BC4" w:rsidP="00CA7BC4">
            <w:pPr>
              <w:autoSpaceDE w:val="0"/>
              <w:autoSpaceDN w:val="0"/>
              <w:bidi w:val="0"/>
              <w:adjustRightInd w:val="0"/>
              <w:ind w:left="227" w:hanging="227"/>
              <w:rPr>
                <w:rFonts w:ascii="Times New Roman" w:hAnsi="Times New Roman"/>
                <w:color w:val="000000"/>
                <w:sz w:val="20"/>
                <w:szCs w:val="20"/>
              </w:rPr>
            </w:pPr>
            <w:r w:rsidRPr="00CA7BC4">
              <w:rPr>
                <w:rFonts w:ascii="Times New Roman" w:hAnsi="Times New Roman"/>
                <w:color w:val="000000"/>
                <w:sz w:val="20"/>
                <w:szCs w:val="20"/>
              </w:rPr>
              <w:t>a) povodňou s malou pravdepodobnosťou výskytu, ktorou je</w:t>
            </w:r>
          </w:p>
          <w:p w:rsidR="004C32BD" w:rsidRPr="00CA7BC4" w:rsidP="00CA7BC4">
            <w:pPr>
              <w:autoSpaceDE w:val="0"/>
              <w:autoSpaceDN w:val="0"/>
              <w:bidi w:val="0"/>
              <w:adjustRightInd w:val="0"/>
              <w:ind w:left="454" w:hanging="227"/>
              <w:rPr>
                <w:rFonts w:ascii="Times New Roman" w:hAnsi="Times New Roman"/>
                <w:color w:val="000000"/>
                <w:sz w:val="20"/>
                <w:szCs w:val="20"/>
              </w:rPr>
            </w:pPr>
            <w:r w:rsidRPr="00CA7BC4" w:rsidR="000019B8">
              <w:rPr>
                <w:rFonts w:ascii="Times New Roman" w:hAnsi="Times New Roman"/>
                <w:color w:val="000000"/>
                <w:sz w:val="20"/>
                <w:szCs w:val="20"/>
              </w:rPr>
              <w:t>1.</w:t>
            </w:r>
            <w:r w:rsidRPr="00CA7BC4">
              <w:rPr>
                <w:rFonts w:ascii="Times New Roman" w:hAnsi="Times New Roman"/>
                <w:color w:val="000000"/>
                <w:sz w:val="20"/>
                <w:szCs w:val="20"/>
              </w:rPr>
              <w:t> </w:t>
            </w:r>
            <w:r w:rsidRPr="00CA7BC4" w:rsidR="000019B8">
              <w:rPr>
                <w:rFonts w:ascii="Times New Roman" w:hAnsi="Times New Roman"/>
                <w:color w:val="000000"/>
                <w:sz w:val="20"/>
                <w:szCs w:val="20"/>
              </w:rPr>
              <w:t>povodeň, ktorá sa m</w:t>
            </w:r>
            <w:r w:rsidRPr="00CA7BC4" w:rsidR="005326F7">
              <w:rPr>
                <w:rFonts w:ascii="Times New Roman" w:hAnsi="Times New Roman"/>
                <w:color w:val="000000"/>
                <w:sz w:val="20"/>
                <w:szCs w:val="20"/>
              </w:rPr>
              <w:t>ôže opakovať priemerne raz za 1 </w:t>
            </w:r>
            <w:r w:rsidRPr="00CA7BC4" w:rsidR="000019B8">
              <w:rPr>
                <w:rFonts w:ascii="Times New Roman" w:hAnsi="Times New Roman"/>
                <w:color w:val="000000"/>
                <w:sz w:val="20"/>
                <w:szCs w:val="20"/>
              </w:rPr>
              <w:t>000 rokov alebo menej často, alebo</w:t>
            </w:r>
          </w:p>
          <w:p w:rsidR="004C32BD" w:rsidRPr="00CA7BC4" w:rsidP="00CA7BC4">
            <w:pPr>
              <w:autoSpaceDE w:val="0"/>
              <w:autoSpaceDN w:val="0"/>
              <w:bidi w:val="0"/>
              <w:adjustRightInd w:val="0"/>
              <w:ind w:left="454" w:hanging="227"/>
              <w:rPr>
                <w:rFonts w:ascii="Times New Roman" w:hAnsi="Times New Roman"/>
                <w:color w:val="000000"/>
                <w:sz w:val="20"/>
                <w:szCs w:val="20"/>
              </w:rPr>
            </w:pPr>
            <w:r w:rsidRPr="00CA7BC4" w:rsidR="000019B8">
              <w:rPr>
                <w:rFonts w:ascii="Times New Roman" w:hAnsi="Times New Roman"/>
                <w:color w:val="000000"/>
                <w:sz w:val="20"/>
                <w:szCs w:val="20"/>
              </w:rPr>
              <w:t>2.</w:t>
            </w:r>
            <w:r w:rsidRPr="00CA7BC4">
              <w:rPr>
                <w:rFonts w:ascii="Times New Roman" w:hAnsi="Times New Roman"/>
                <w:color w:val="000000"/>
                <w:sz w:val="20"/>
                <w:szCs w:val="20"/>
              </w:rPr>
              <w:t> </w:t>
            </w:r>
            <w:r w:rsidRPr="00CA7BC4" w:rsidR="005326F7">
              <w:rPr>
                <w:rFonts w:ascii="Times New Roman" w:hAnsi="Times New Roman"/>
                <w:color w:val="000000"/>
                <w:sz w:val="20"/>
                <w:szCs w:val="20"/>
              </w:rPr>
              <w:t>povodeň s </w:t>
            </w:r>
            <w:r w:rsidRPr="00CA7BC4" w:rsidR="000019B8">
              <w:rPr>
                <w:rFonts w:ascii="Times New Roman" w:hAnsi="Times New Roman"/>
                <w:color w:val="000000"/>
                <w:sz w:val="20"/>
                <w:szCs w:val="20"/>
              </w:rPr>
              <w:t>výnimočne nebezpečným priebehom,</w:t>
            </w:r>
          </w:p>
          <w:p w:rsidR="004C32BD" w:rsidRPr="00CA7BC4" w:rsidP="00CA7BC4">
            <w:pPr>
              <w:autoSpaceDE w:val="0"/>
              <w:autoSpaceDN w:val="0"/>
              <w:bidi w:val="0"/>
              <w:adjustRightInd w:val="0"/>
              <w:ind w:left="227" w:hanging="227"/>
              <w:rPr>
                <w:rFonts w:ascii="Times New Roman" w:hAnsi="Times New Roman"/>
                <w:color w:val="000000"/>
                <w:sz w:val="20"/>
                <w:szCs w:val="20"/>
              </w:rPr>
            </w:pPr>
            <w:r w:rsidRPr="00CA7BC4" w:rsidR="000019B8">
              <w:rPr>
                <w:rFonts w:ascii="Times New Roman" w:hAnsi="Times New Roman"/>
                <w:color w:val="000000"/>
                <w:sz w:val="20"/>
                <w:szCs w:val="20"/>
              </w:rPr>
              <w:t>b)</w:t>
            </w:r>
            <w:r w:rsidRPr="00CA7BC4">
              <w:rPr>
                <w:rFonts w:ascii="Times New Roman" w:hAnsi="Times New Roman"/>
                <w:color w:val="000000"/>
                <w:sz w:val="20"/>
                <w:szCs w:val="20"/>
              </w:rPr>
              <w:t> </w:t>
            </w:r>
            <w:r w:rsidRPr="00CA7BC4" w:rsidR="000019B8">
              <w:rPr>
                <w:rFonts w:ascii="Times New Roman" w:hAnsi="Times New Roman"/>
                <w:color w:val="000000"/>
                <w:sz w:val="20"/>
                <w:szCs w:val="20"/>
              </w:rPr>
              <w:t>povodňou so strednou pravdepodobnosťou výskytu, ktorá sa môž</w:t>
            </w:r>
            <w:r w:rsidRPr="00CA7BC4" w:rsidR="005326F7">
              <w:rPr>
                <w:rFonts w:ascii="Times New Roman" w:hAnsi="Times New Roman"/>
                <w:color w:val="000000"/>
                <w:sz w:val="20"/>
                <w:szCs w:val="20"/>
              </w:rPr>
              <w:t>e opakovať priemerne raz za 100 </w:t>
            </w:r>
            <w:r w:rsidRPr="00CA7BC4" w:rsidR="000019B8">
              <w:rPr>
                <w:rFonts w:ascii="Times New Roman" w:hAnsi="Times New Roman"/>
                <w:color w:val="000000"/>
                <w:sz w:val="20"/>
                <w:szCs w:val="20"/>
              </w:rPr>
              <w:t>rokov,</w:t>
            </w:r>
          </w:p>
          <w:p w:rsidR="000019B8" w:rsidRPr="00CA7BC4" w:rsidP="00CA7BC4">
            <w:pPr>
              <w:autoSpaceDE w:val="0"/>
              <w:autoSpaceDN w:val="0"/>
              <w:bidi w:val="0"/>
              <w:adjustRightInd w:val="0"/>
              <w:ind w:left="227" w:hanging="227"/>
              <w:rPr>
                <w:rFonts w:ascii="Times New Roman" w:hAnsi="Times New Roman"/>
                <w:sz w:val="20"/>
                <w:szCs w:val="20"/>
              </w:rPr>
            </w:pPr>
            <w:r w:rsidRPr="00CA7BC4" w:rsidR="004C32BD">
              <w:rPr>
                <w:rFonts w:ascii="Times New Roman" w:hAnsi="Times New Roman"/>
                <w:color w:val="000000"/>
                <w:sz w:val="20"/>
                <w:szCs w:val="20"/>
              </w:rPr>
              <w:t>c) </w:t>
            </w:r>
            <w:r w:rsidRPr="00CA7BC4">
              <w:rPr>
                <w:rFonts w:ascii="Times New Roman" w:hAnsi="Times New Roman"/>
                <w:color w:val="000000"/>
                <w:sz w:val="20"/>
                <w:szCs w:val="20"/>
              </w:rPr>
              <w:t>povodňami s</w:t>
            </w:r>
            <w:r w:rsidRPr="00CA7BC4" w:rsidR="00937410">
              <w:rPr>
                <w:rFonts w:ascii="Times New Roman" w:hAnsi="Times New Roman"/>
                <w:color w:val="000000"/>
                <w:sz w:val="20"/>
                <w:szCs w:val="20"/>
              </w:rPr>
              <w:t> </w:t>
            </w:r>
            <w:r w:rsidRPr="00CA7BC4">
              <w:rPr>
                <w:rFonts w:ascii="Times New Roman" w:hAnsi="Times New Roman"/>
                <w:color w:val="000000"/>
                <w:sz w:val="20"/>
                <w:szCs w:val="20"/>
              </w:rPr>
              <w:t xml:space="preserve">veľkou pravdepodobnosťou výskytu, ktoré sa môžu opakovať priemerne </w:t>
            </w:r>
            <w:r w:rsidRPr="00CA7BC4">
              <w:rPr>
                <w:rFonts w:ascii="Times New Roman" w:hAnsi="Times New Roman"/>
                <w:sz w:val="20"/>
                <w:szCs w:val="20"/>
              </w:rPr>
              <w:t xml:space="preserve">raz za </w:t>
            </w:r>
            <w:r w:rsidRPr="00CA7BC4" w:rsidR="00336E83">
              <w:rPr>
                <w:rFonts w:ascii="Times New Roman" w:hAnsi="Times New Roman"/>
                <w:sz w:val="20"/>
                <w:szCs w:val="20"/>
              </w:rPr>
              <w:t>10</w:t>
            </w:r>
            <w:r w:rsidRPr="00CA7BC4">
              <w:rPr>
                <w:rFonts w:ascii="Times New Roman" w:hAnsi="Times New Roman"/>
                <w:sz w:val="20"/>
                <w:szCs w:val="20"/>
              </w:rPr>
              <w:t xml:space="preserve"> rokov.</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019B8"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0019B8" w:rsidRPr="00CA7BC4" w:rsidP="000210B4">
            <w:pPr>
              <w:bidi w:val="0"/>
              <w:rPr>
                <w:rFonts w:ascii="Times New Roman" w:hAnsi="Times New Roman"/>
                <w:sz w:val="20"/>
                <w:szCs w:val="20"/>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4C32BD" w:rsidRPr="00CA7BC4" w:rsidP="00CA7BC4">
            <w:pPr>
              <w:bidi w:val="0"/>
              <w:jc w:val="center"/>
              <w:rPr>
                <w:rFonts w:ascii="Times New Roman" w:hAnsi="Times New Roman"/>
                <w:sz w:val="20"/>
                <w:szCs w:val="20"/>
              </w:rPr>
            </w:pPr>
            <w:r w:rsidRPr="00CA7BC4">
              <w:rPr>
                <w:rFonts w:ascii="Times New Roman" w:hAnsi="Times New Roman"/>
                <w:sz w:val="20"/>
                <w:szCs w:val="20"/>
              </w:rPr>
              <w:t>Č: 6</w:t>
            </w:r>
          </w:p>
          <w:p w:rsidR="004C32BD" w:rsidRPr="00CA7BC4" w:rsidP="00CA7BC4">
            <w:pPr>
              <w:bidi w:val="0"/>
              <w:jc w:val="center"/>
              <w:rPr>
                <w:rFonts w:ascii="Times New Roman" w:hAnsi="Times New Roman"/>
                <w:sz w:val="20"/>
                <w:szCs w:val="20"/>
              </w:rPr>
            </w:pPr>
            <w:r w:rsidRPr="00CA7BC4">
              <w:rPr>
                <w:rFonts w:ascii="Times New Roman" w:hAnsi="Times New Roman"/>
                <w:sz w:val="20"/>
                <w:szCs w:val="20"/>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C32BD"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Pre každý scenár uvedený v odseku 3 sa zobrazia tieto prvky:</w:t>
            </w:r>
          </w:p>
          <w:p w:rsidR="004C32BD" w:rsidRPr="00CA7BC4" w:rsidP="00CA7BC4">
            <w:pPr>
              <w:autoSpaceDE w:val="0"/>
              <w:autoSpaceDN w:val="0"/>
              <w:bidi w:val="0"/>
              <w:adjustRightInd w:val="0"/>
              <w:ind w:left="198" w:hanging="198"/>
              <w:rPr>
                <w:rFonts w:ascii="Times New Roman" w:hAnsi="Times New Roman"/>
                <w:sz w:val="20"/>
                <w:szCs w:val="20"/>
              </w:rPr>
            </w:pPr>
            <w:r w:rsidRPr="00CA7BC4">
              <w:rPr>
                <w:rFonts w:ascii="Times New Roman" w:hAnsi="Times New Roman"/>
                <w:sz w:val="20"/>
                <w:szCs w:val="20"/>
              </w:rPr>
              <w:t>a) rozsah povodne;</w:t>
            </w:r>
          </w:p>
          <w:p w:rsidR="004C32BD" w:rsidRPr="00CA7BC4" w:rsidP="00CA7BC4">
            <w:pPr>
              <w:autoSpaceDE w:val="0"/>
              <w:autoSpaceDN w:val="0"/>
              <w:bidi w:val="0"/>
              <w:adjustRightInd w:val="0"/>
              <w:ind w:left="198" w:hanging="198"/>
              <w:rPr>
                <w:rFonts w:ascii="Times New Roman" w:hAnsi="Times New Roman"/>
                <w:sz w:val="20"/>
                <w:szCs w:val="20"/>
              </w:rPr>
            </w:pPr>
            <w:r w:rsidRPr="00CA7BC4">
              <w:rPr>
                <w:rFonts w:ascii="Times New Roman" w:hAnsi="Times New Roman"/>
                <w:sz w:val="20"/>
                <w:szCs w:val="20"/>
              </w:rPr>
              <w:t>b) hĺbky vody alebo prípadne hlad</w:t>
            </w:r>
            <w:r w:rsidRPr="00CA7BC4">
              <w:rPr>
                <w:rFonts w:ascii="Times New Roman" w:hAnsi="Times New Roman"/>
                <w:sz w:val="20"/>
                <w:szCs w:val="20"/>
              </w:rPr>
              <w:t>i</w:t>
            </w:r>
            <w:r w:rsidRPr="00CA7BC4">
              <w:rPr>
                <w:rFonts w:ascii="Times New Roman" w:hAnsi="Times New Roman"/>
                <w:sz w:val="20"/>
                <w:szCs w:val="20"/>
              </w:rPr>
              <w:t>na vody;</w:t>
            </w:r>
          </w:p>
          <w:p w:rsidR="004C32BD" w:rsidRPr="00CA7BC4" w:rsidP="00CA7BC4">
            <w:pPr>
              <w:autoSpaceDE w:val="0"/>
              <w:autoSpaceDN w:val="0"/>
              <w:bidi w:val="0"/>
              <w:adjustRightInd w:val="0"/>
              <w:ind w:left="198" w:hanging="198"/>
              <w:rPr>
                <w:rFonts w:ascii="Times New Roman" w:hAnsi="Times New Roman"/>
                <w:sz w:val="20"/>
                <w:szCs w:val="20"/>
              </w:rPr>
            </w:pPr>
            <w:r w:rsidRPr="00CA7BC4">
              <w:rPr>
                <w:rFonts w:ascii="Times New Roman" w:hAnsi="Times New Roman"/>
                <w:sz w:val="20"/>
                <w:szCs w:val="20"/>
              </w:rPr>
              <w:t>c) ak je to vhodné, rýchlosť prúd</w:t>
            </w:r>
            <w:r w:rsidRPr="00CA7BC4">
              <w:rPr>
                <w:rFonts w:ascii="Times New Roman" w:hAnsi="Times New Roman"/>
                <w:sz w:val="20"/>
                <w:szCs w:val="20"/>
              </w:rPr>
              <w:t>e</w:t>
            </w:r>
            <w:r w:rsidRPr="00CA7BC4">
              <w:rPr>
                <w:rFonts w:ascii="Times New Roman" w:hAnsi="Times New Roman"/>
                <w:sz w:val="20"/>
                <w:szCs w:val="20"/>
              </w:rPr>
              <w:t>nia toku alebo príslu</w:t>
            </w:r>
            <w:r w:rsidRPr="00CA7BC4">
              <w:rPr>
                <w:rFonts w:ascii="Times New Roman" w:hAnsi="Times New Roman"/>
                <w:sz w:val="20"/>
                <w:szCs w:val="20"/>
              </w:rPr>
              <w:t>š</w:t>
            </w:r>
            <w:r w:rsidRPr="00CA7BC4">
              <w:rPr>
                <w:rFonts w:ascii="Times New Roman" w:hAnsi="Times New Roman"/>
                <w:sz w:val="20"/>
                <w:szCs w:val="20"/>
              </w:rPr>
              <w:t>ný prietok vody.</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4C32BD"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4C32BD" w:rsidRPr="00CA7BC4" w:rsidP="00CA7BC4">
            <w:pPr>
              <w:bidi w:val="0"/>
              <w:jc w:val="center"/>
              <w:rPr>
                <w:rFonts w:ascii="Times New Roman" w:hAnsi="Times New Roman"/>
                <w:sz w:val="20"/>
                <w:szCs w:val="20"/>
              </w:rPr>
            </w:pPr>
            <w:r w:rsidRPr="00CA7BC4">
              <w:rPr>
                <w:rFonts w:ascii="Times New Roman" w:hAnsi="Times New Roman"/>
                <w:sz w:val="20"/>
                <w:szCs w:val="20"/>
              </w:rPr>
              <w:t>1</w:t>
            </w:r>
            <w:r w:rsidRPr="00CA7BC4" w:rsidR="00B6522A">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4C32BD" w:rsidRPr="00CA7BC4" w:rsidP="00CA7BC4">
            <w:pPr>
              <w:bidi w:val="0"/>
              <w:jc w:val="center"/>
              <w:rPr>
                <w:rFonts w:ascii="Times New Roman" w:hAnsi="Times New Roman"/>
                <w:sz w:val="20"/>
                <w:szCs w:val="20"/>
              </w:rPr>
            </w:pPr>
            <w:r w:rsidRPr="00CA7BC4">
              <w:rPr>
                <w:rFonts w:ascii="Times New Roman" w:hAnsi="Times New Roman"/>
                <w:sz w:val="20"/>
                <w:szCs w:val="20"/>
              </w:rPr>
              <w:t>§: 6</w:t>
            </w:r>
          </w:p>
          <w:p w:rsidR="004C32BD" w:rsidRPr="00CA7BC4" w:rsidP="00CA7BC4">
            <w:pPr>
              <w:bidi w:val="0"/>
              <w:jc w:val="center"/>
              <w:rPr>
                <w:rFonts w:ascii="Times New Roman" w:hAnsi="Times New Roman"/>
                <w:sz w:val="20"/>
                <w:szCs w:val="20"/>
              </w:rPr>
            </w:pPr>
            <w:r w:rsidRPr="00CA7BC4">
              <w:rPr>
                <w:rFonts w:ascii="Times New Roman" w:hAnsi="Times New Roman"/>
                <w:sz w:val="20"/>
                <w:szCs w:val="20"/>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C32BD" w:rsidRPr="00CA7BC4" w:rsidP="00CA7BC4">
            <w:pPr>
              <w:autoSpaceDE w:val="0"/>
              <w:autoSpaceDN w:val="0"/>
              <w:bidi w:val="0"/>
              <w:adjustRightInd w:val="0"/>
              <w:rPr>
                <w:rFonts w:ascii="Times New Roman" w:hAnsi="Times New Roman"/>
                <w:color w:val="000000"/>
                <w:sz w:val="20"/>
                <w:szCs w:val="20"/>
              </w:rPr>
            </w:pPr>
            <w:r w:rsidRPr="00CA7BC4">
              <w:rPr>
                <w:rFonts w:ascii="Times New Roman" w:hAnsi="Times New Roman"/>
                <w:color w:val="000000"/>
                <w:sz w:val="20"/>
                <w:szCs w:val="20"/>
              </w:rPr>
              <w:t>Mapa povodňového ohrozenia orientačne zobrazuje</w:t>
            </w:r>
          </w:p>
          <w:p w:rsidR="004C32BD" w:rsidRPr="00CA7BC4" w:rsidP="00CA7BC4">
            <w:pPr>
              <w:autoSpaceDE w:val="0"/>
              <w:autoSpaceDN w:val="0"/>
              <w:bidi w:val="0"/>
              <w:adjustRightInd w:val="0"/>
              <w:ind w:left="227" w:hanging="227"/>
              <w:rPr>
                <w:rFonts w:ascii="Times New Roman" w:hAnsi="Times New Roman"/>
                <w:color w:val="000000"/>
                <w:sz w:val="20"/>
                <w:szCs w:val="20"/>
              </w:rPr>
            </w:pPr>
            <w:r w:rsidRPr="00CA7BC4">
              <w:rPr>
                <w:rFonts w:ascii="Times New Roman" w:hAnsi="Times New Roman"/>
                <w:color w:val="000000"/>
                <w:sz w:val="20"/>
                <w:szCs w:val="20"/>
              </w:rPr>
              <w:t>a)</w:t>
            </w:r>
            <w:r w:rsidRPr="00CA7BC4" w:rsidR="00C47FCF">
              <w:rPr>
                <w:rFonts w:ascii="Times New Roman" w:hAnsi="Times New Roman"/>
                <w:color w:val="000000"/>
                <w:sz w:val="20"/>
                <w:szCs w:val="20"/>
              </w:rPr>
              <w:t> </w:t>
            </w:r>
            <w:r w:rsidRPr="00CA7BC4">
              <w:rPr>
                <w:rFonts w:ascii="Times New Roman" w:hAnsi="Times New Roman"/>
                <w:color w:val="000000"/>
                <w:sz w:val="20"/>
                <w:szCs w:val="20"/>
              </w:rPr>
              <w:t>rozsah povodne znázornený záplavovou čiarou, ktorou je priesečnica hladiny vody záplavy s</w:t>
            </w:r>
            <w:r w:rsidRPr="00CA7BC4" w:rsidR="00B85AB6">
              <w:rPr>
                <w:rFonts w:ascii="Times New Roman" w:hAnsi="Times New Roman"/>
                <w:color w:val="000000"/>
                <w:sz w:val="20"/>
                <w:szCs w:val="20"/>
              </w:rPr>
              <w:t> </w:t>
            </w:r>
            <w:r w:rsidRPr="00CA7BC4">
              <w:rPr>
                <w:rFonts w:ascii="Times New Roman" w:hAnsi="Times New Roman"/>
                <w:color w:val="000000"/>
                <w:sz w:val="20"/>
                <w:szCs w:val="20"/>
              </w:rPr>
              <w:t>terénom,</w:t>
            </w:r>
          </w:p>
          <w:p w:rsidR="004C32BD" w:rsidRPr="00CA7BC4" w:rsidP="00CA7BC4">
            <w:pPr>
              <w:autoSpaceDE w:val="0"/>
              <w:autoSpaceDN w:val="0"/>
              <w:bidi w:val="0"/>
              <w:adjustRightInd w:val="0"/>
              <w:ind w:left="227" w:hanging="227"/>
              <w:rPr>
                <w:rFonts w:ascii="Times New Roman" w:hAnsi="Times New Roman"/>
                <w:color w:val="000000"/>
                <w:sz w:val="20"/>
                <w:szCs w:val="20"/>
              </w:rPr>
            </w:pPr>
            <w:r w:rsidRPr="00CA7BC4" w:rsidR="00C47FCF">
              <w:rPr>
                <w:rFonts w:ascii="Times New Roman" w:hAnsi="Times New Roman"/>
                <w:color w:val="000000"/>
                <w:sz w:val="20"/>
                <w:szCs w:val="20"/>
              </w:rPr>
              <w:t>b) </w:t>
            </w:r>
            <w:r w:rsidRPr="00CA7BC4">
              <w:rPr>
                <w:rFonts w:ascii="Times New Roman" w:hAnsi="Times New Roman"/>
                <w:color w:val="000000"/>
                <w:sz w:val="20"/>
                <w:szCs w:val="20"/>
              </w:rPr>
              <w:t>hĺbku vody alebo hladinu vody,</w:t>
            </w:r>
          </w:p>
          <w:p w:rsidR="004C32BD" w:rsidRPr="00CA7BC4" w:rsidP="00CA7BC4">
            <w:pPr>
              <w:autoSpaceDE w:val="0"/>
              <w:autoSpaceDN w:val="0"/>
              <w:bidi w:val="0"/>
              <w:adjustRightInd w:val="0"/>
              <w:ind w:left="227" w:hanging="227"/>
              <w:rPr>
                <w:rFonts w:ascii="Times New Roman" w:hAnsi="Times New Roman"/>
                <w:sz w:val="20"/>
                <w:szCs w:val="20"/>
              </w:rPr>
            </w:pPr>
            <w:r w:rsidRPr="00CA7BC4" w:rsidR="00C47FCF">
              <w:rPr>
                <w:rFonts w:ascii="Times New Roman" w:hAnsi="Times New Roman"/>
                <w:color w:val="000000"/>
                <w:sz w:val="20"/>
                <w:szCs w:val="20"/>
              </w:rPr>
              <w:t>c) </w:t>
            </w:r>
            <w:r w:rsidRPr="00CA7BC4">
              <w:rPr>
                <w:rFonts w:ascii="Times New Roman" w:hAnsi="Times New Roman"/>
                <w:color w:val="000000"/>
                <w:sz w:val="20"/>
                <w:szCs w:val="20"/>
              </w:rPr>
              <w:t>rýchlosť prúdenia vodného toku alebo príslušný prietok vody, ak je to potrebné.</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4C32BD"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4C32BD" w:rsidRPr="00CA7BC4" w:rsidP="000210B4">
            <w:pPr>
              <w:bidi w:val="0"/>
              <w:rPr>
                <w:rFonts w:ascii="Times New Roman" w:hAnsi="Times New Roman"/>
                <w:sz w:val="20"/>
                <w:szCs w:val="20"/>
              </w:rPr>
            </w:pPr>
            <w:r w:rsidRPr="00CA7BC4">
              <w:rPr>
                <w:rFonts w:ascii="Times New Roman" w:hAnsi="Times New Roman"/>
                <w:bCs/>
                <w:sz w:val="20"/>
                <w:szCs w:val="20"/>
              </w:rPr>
              <w:t>Zákon č.</w:t>
            </w:r>
            <w:r w:rsidRPr="00CA7BC4">
              <w:rPr>
                <w:rFonts w:ascii="Times New Roman" w:hAnsi="Times New Roman"/>
                <w:sz w:val="20"/>
                <w:szCs w:val="20"/>
              </w:rPr>
              <w:t xml:space="preserve">7/2010 Z. z. </w:t>
            </w:r>
            <w:r w:rsidRPr="00CA7BC4">
              <w:rPr>
                <w:rFonts w:ascii="Times New Roman" w:hAnsi="Times New Roman"/>
                <w:bCs/>
                <w:sz w:val="20"/>
                <w:szCs w:val="20"/>
              </w:rPr>
              <w:t>o ochrane pred povodňami v znení zákona č. 180/2013 Z. z.</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8276BF" w:rsidRPr="00CA7BC4" w:rsidP="00CA7BC4">
            <w:pPr>
              <w:bidi w:val="0"/>
              <w:jc w:val="center"/>
              <w:rPr>
                <w:rFonts w:ascii="Times New Roman" w:hAnsi="Times New Roman"/>
                <w:sz w:val="20"/>
                <w:szCs w:val="20"/>
              </w:rPr>
            </w:pPr>
            <w:r w:rsidRPr="00CA7BC4">
              <w:rPr>
                <w:rFonts w:ascii="Times New Roman" w:hAnsi="Times New Roman"/>
                <w:sz w:val="20"/>
                <w:szCs w:val="20"/>
              </w:rPr>
              <w:t>Č: 6</w:t>
            </w:r>
          </w:p>
          <w:p w:rsidR="008276BF" w:rsidRPr="00CA7BC4" w:rsidP="00CA7BC4">
            <w:pPr>
              <w:bidi w:val="0"/>
              <w:jc w:val="center"/>
              <w:rPr>
                <w:rFonts w:ascii="Times New Roman" w:hAnsi="Times New Roman"/>
                <w:sz w:val="20"/>
                <w:szCs w:val="20"/>
              </w:rPr>
            </w:pPr>
            <w:r w:rsidRPr="00CA7BC4">
              <w:rPr>
                <w:rFonts w:ascii="Times New Roman" w:hAnsi="Times New Roman"/>
                <w:sz w:val="20"/>
                <w:szCs w:val="20"/>
              </w:rPr>
              <w:t>O: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6BF"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Mapy povodňového rizika uvádzajú potenciálne nepriaznivé dôsledky spojené s povodňami podľa scenárov uv</w:t>
            </w:r>
            <w:r w:rsidRPr="00CA7BC4">
              <w:rPr>
                <w:rFonts w:ascii="Times New Roman" w:hAnsi="Times New Roman"/>
                <w:sz w:val="20"/>
                <w:szCs w:val="20"/>
              </w:rPr>
              <w:t>e</w:t>
            </w:r>
            <w:r w:rsidRPr="00CA7BC4">
              <w:rPr>
                <w:rFonts w:ascii="Times New Roman" w:hAnsi="Times New Roman"/>
                <w:sz w:val="20"/>
                <w:szCs w:val="20"/>
              </w:rPr>
              <w:t>dených v odseku 3 a vyjadrené týmito úda</w:t>
            </w:r>
            <w:r w:rsidRPr="00CA7BC4">
              <w:rPr>
                <w:rFonts w:ascii="Times New Roman" w:hAnsi="Times New Roman"/>
                <w:sz w:val="20"/>
                <w:szCs w:val="20"/>
              </w:rPr>
              <w:t>j</w:t>
            </w:r>
            <w:r w:rsidRPr="00CA7BC4">
              <w:rPr>
                <w:rFonts w:ascii="Times New Roman" w:hAnsi="Times New Roman"/>
                <w:sz w:val="20"/>
                <w:szCs w:val="20"/>
              </w:rPr>
              <w:t>mi:</w:t>
            </w:r>
          </w:p>
          <w:p w:rsidR="008276BF" w:rsidRPr="00CA7BC4" w:rsidP="00CA7BC4">
            <w:pPr>
              <w:autoSpaceDE w:val="0"/>
              <w:autoSpaceDN w:val="0"/>
              <w:bidi w:val="0"/>
              <w:adjustRightInd w:val="0"/>
              <w:ind w:left="198" w:hanging="198"/>
              <w:rPr>
                <w:rFonts w:ascii="Times New Roman" w:hAnsi="Times New Roman"/>
                <w:sz w:val="20"/>
                <w:szCs w:val="20"/>
              </w:rPr>
            </w:pPr>
            <w:r w:rsidRPr="00CA7BC4">
              <w:rPr>
                <w:rFonts w:ascii="Times New Roman" w:hAnsi="Times New Roman"/>
                <w:sz w:val="20"/>
                <w:szCs w:val="20"/>
              </w:rPr>
              <w:t>a) orientačný počet potenciálne postihnutých ob</w:t>
            </w:r>
            <w:r w:rsidRPr="00CA7BC4">
              <w:rPr>
                <w:rFonts w:ascii="Times New Roman" w:hAnsi="Times New Roman"/>
                <w:sz w:val="20"/>
                <w:szCs w:val="20"/>
              </w:rPr>
              <w:t>y</w:t>
            </w:r>
            <w:r w:rsidRPr="00CA7BC4">
              <w:rPr>
                <w:rFonts w:ascii="Times New Roman" w:hAnsi="Times New Roman"/>
                <w:sz w:val="20"/>
                <w:szCs w:val="20"/>
              </w:rPr>
              <w:t>vateľov;</w:t>
            </w:r>
          </w:p>
          <w:p w:rsidR="008276BF" w:rsidRPr="00CA7BC4" w:rsidP="00CA7BC4">
            <w:pPr>
              <w:autoSpaceDE w:val="0"/>
              <w:autoSpaceDN w:val="0"/>
              <w:bidi w:val="0"/>
              <w:adjustRightInd w:val="0"/>
              <w:ind w:left="198" w:hanging="198"/>
              <w:rPr>
                <w:rFonts w:ascii="Times New Roman" w:hAnsi="Times New Roman"/>
                <w:sz w:val="20"/>
                <w:szCs w:val="20"/>
              </w:rPr>
            </w:pPr>
            <w:r w:rsidRPr="00CA7BC4">
              <w:rPr>
                <w:rFonts w:ascii="Times New Roman" w:hAnsi="Times New Roman"/>
                <w:sz w:val="20"/>
                <w:szCs w:val="20"/>
              </w:rPr>
              <w:t>b) druh hospodárskej činnosti v potenciálne postihnutej obla</w:t>
            </w:r>
            <w:r w:rsidRPr="00CA7BC4">
              <w:rPr>
                <w:rFonts w:ascii="Times New Roman" w:hAnsi="Times New Roman"/>
                <w:sz w:val="20"/>
                <w:szCs w:val="20"/>
              </w:rPr>
              <w:t>s</w:t>
            </w:r>
            <w:r w:rsidRPr="00CA7BC4">
              <w:rPr>
                <w:rFonts w:ascii="Times New Roman" w:hAnsi="Times New Roman"/>
                <w:sz w:val="20"/>
                <w:szCs w:val="20"/>
              </w:rPr>
              <w:t>ti;</w:t>
            </w:r>
          </w:p>
          <w:p w:rsidR="008276BF" w:rsidRPr="00CA7BC4" w:rsidP="00CA7BC4">
            <w:pPr>
              <w:autoSpaceDE w:val="0"/>
              <w:autoSpaceDN w:val="0"/>
              <w:bidi w:val="0"/>
              <w:adjustRightInd w:val="0"/>
              <w:ind w:left="198" w:hanging="198"/>
              <w:rPr>
                <w:rFonts w:ascii="Times New Roman" w:hAnsi="Times New Roman"/>
                <w:sz w:val="20"/>
                <w:szCs w:val="20"/>
              </w:rPr>
            </w:pPr>
            <w:r w:rsidRPr="00CA7BC4">
              <w:rPr>
                <w:rFonts w:ascii="Times New Roman" w:hAnsi="Times New Roman"/>
                <w:sz w:val="20"/>
                <w:szCs w:val="20"/>
              </w:rPr>
              <w:t>c) zariadenia uvedené v prílohe I k smernici R</w:t>
            </w:r>
            <w:r w:rsidRPr="00CA7BC4">
              <w:rPr>
                <w:rFonts w:ascii="Times New Roman" w:hAnsi="Times New Roman"/>
                <w:sz w:val="20"/>
                <w:szCs w:val="20"/>
              </w:rPr>
              <w:t>a</w:t>
            </w:r>
            <w:r w:rsidRPr="00CA7BC4">
              <w:rPr>
                <w:rFonts w:ascii="Times New Roman" w:hAnsi="Times New Roman"/>
                <w:sz w:val="20"/>
                <w:szCs w:val="20"/>
              </w:rPr>
              <w:t>dy 96/61/ES z 24. septembra 1996 o integrovanej prevencii a kontrole znečisťovania životného prostr</w:t>
            </w:r>
            <w:r w:rsidRPr="00CA7BC4">
              <w:rPr>
                <w:rFonts w:ascii="Times New Roman" w:hAnsi="Times New Roman"/>
                <w:sz w:val="20"/>
                <w:szCs w:val="20"/>
              </w:rPr>
              <w:t>e</w:t>
            </w:r>
            <w:r w:rsidRPr="00CA7BC4">
              <w:rPr>
                <w:rFonts w:ascii="Times New Roman" w:hAnsi="Times New Roman"/>
                <w:sz w:val="20"/>
                <w:szCs w:val="20"/>
              </w:rPr>
              <w:t>dia, ktoré by mohli v prípade zaplavenia spôsobiť havarijné znečistenie, a potenciálne po</w:t>
            </w:r>
            <w:r w:rsidRPr="00CA7BC4">
              <w:rPr>
                <w:rFonts w:ascii="Times New Roman" w:hAnsi="Times New Roman"/>
                <w:sz w:val="20"/>
                <w:szCs w:val="20"/>
              </w:rPr>
              <w:t>s</w:t>
            </w:r>
            <w:r w:rsidRPr="00CA7BC4">
              <w:rPr>
                <w:rFonts w:ascii="Times New Roman" w:hAnsi="Times New Roman"/>
                <w:sz w:val="20"/>
                <w:szCs w:val="20"/>
              </w:rPr>
              <w:t>tihnuté chránené oblasti určené v prílohe IV ods. 1 b</w:t>
            </w:r>
            <w:r w:rsidRPr="00CA7BC4">
              <w:rPr>
                <w:rFonts w:ascii="Times New Roman" w:hAnsi="Times New Roman"/>
                <w:sz w:val="20"/>
                <w:szCs w:val="20"/>
              </w:rPr>
              <w:t>o</w:t>
            </w:r>
            <w:r w:rsidRPr="00CA7BC4">
              <w:rPr>
                <w:rFonts w:ascii="Times New Roman" w:hAnsi="Times New Roman"/>
                <w:sz w:val="20"/>
                <w:szCs w:val="20"/>
              </w:rPr>
              <w:t>doch i), iii) a v) smernice 2000/60/ES;</w:t>
            </w:r>
          </w:p>
          <w:p w:rsidR="008276BF" w:rsidRPr="00CA7BC4" w:rsidP="00CA7BC4">
            <w:pPr>
              <w:autoSpaceDE w:val="0"/>
              <w:autoSpaceDN w:val="0"/>
              <w:bidi w:val="0"/>
              <w:adjustRightInd w:val="0"/>
              <w:ind w:left="198" w:hanging="198"/>
              <w:rPr>
                <w:rFonts w:ascii="Times New Roman" w:hAnsi="Times New Roman"/>
                <w:sz w:val="20"/>
                <w:szCs w:val="20"/>
              </w:rPr>
            </w:pPr>
            <w:r w:rsidRPr="00CA7BC4">
              <w:rPr>
                <w:rFonts w:ascii="Times New Roman" w:hAnsi="Times New Roman"/>
                <w:sz w:val="20"/>
                <w:szCs w:val="20"/>
              </w:rPr>
              <w:t>d) iné informácie, ktoré považujú čle</w:t>
            </w:r>
            <w:r w:rsidRPr="00CA7BC4">
              <w:rPr>
                <w:rFonts w:ascii="Times New Roman" w:hAnsi="Times New Roman"/>
                <w:sz w:val="20"/>
                <w:szCs w:val="20"/>
              </w:rPr>
              <w:t>n</w:t>
            </w:r>
            <w:r w:rsidRPr="00CA7BC4">
              <w:rPr>
                <w:rFonts w:ascii="Times New Roman" w:hAnsi="Times New Roman"/>
                <w:sz w:val="20"/>
                <w:szCs w:val="20"/>
              </w:rPr>
              <w:t>ské štáty za užitočné, ako je uved</w:t>
            </w:r>
            <w:r w:rsidRPr="00CA7BC4">
              <w:rPr>
                <w:rFonts w:ascii="Times New Roman" w:hAnsi="Times New Roman"/>
                <w:sz w:val="20"/>
                <w:szCs w:val="20"/>
              </w:rPr>
              <w:t>e</w:t>
            </w:r>
            <w:r w:rsidRPr="00CA7BC4">
              <w:rPr>
                <w:rFonts w:ascii="Times New Roman" w:hAnsi="Times New Roman"/>
                <w:sz w:val="20"/>
                <w:szCs w:val="20"/>
              </w:rPr>
              <w:t>nie oblastí, v ktorých sa môžu v</w:t>
            </w:r>
            <w:r w:rsidRPr="00CA7BC4">
              <w:rPr>
                <w:rFonts w:ascii="Times New Roman" w:hAnsi="Times New Roman"/>
                <w:sz w:val="20"/>
                <w:szCs w:val="20"/>
              </w:rPr>
              <w:t>y</w:t>
            </w:r>
            <w:r w:rsidRPr="00CA7BC4">
              <w:rPr>
                <w:rFonts w:ascii="Times New Roman" w:hAnsi="Times New Roman"/>
                <w:sz w:val="20"/>
                <w:szCs w:val="20"/>
              </w:rPr>
              <w:t>skytnúť povodne s vysokým obsahom transportovaných sed</w:t>
            </w:r>
            <w:r w:rsidRPr="00CA7BC4">
              <w:rPr>
                <w:rFonts w:ascii="Times New Roman" w:hAnsi="Times New Roman"/>
                <w:sz w:val="20"/>
                <w:szCs w:val="20"/>
              </w:rPr>
              <w:t>i</w:t>
            </w:r>
            <w:r w:rsidRPr="00CA7BC4">
              <w:rPr>
                <w:rFonts w:ascii="Times New Roman" w:hAnsi="Times New Roman"/>
                <w:sz w:val="20"/>
                <w:szCs w:val="20"/>
              </w:rPr>
              <w:t>mentov a povodne unášajúce rôzne predm</w:t>
            </w:r>
            <w:r w:rsidRPr="00CA7BC4">
              <w:rPr>
                <w:rFonts w:ascii="Times New Roman" w:hAnsi="Times New Roman"/>
                <w:sz w:val="20"/>
                <w:szCs w:val="20"/>
              </w:rPr>
              <w:t>e</w:t>
            </w:r>
            <w:r w:rsidRPr="00CA7BC4">
              <w:rPr>
                <w:rFonts w:ascii="Times New Roman" w:hAnsi="Times New Roman"/>
                <w:sz w:val="20"/>
                <w:szCs w:val="20"/>
              </w:rPr>
              <w:t>ty, a informácie o ďalších významných zdrojoch znečist</w:t>
            </w:r>
            <w:r w:rsidRPr="00CA7BC4">
              <w:rPr>
                <w:rFonts w:ascii="Times New Roman" w:hAnsi="Times New Roman"/>
                <w:sz w:val="20"/>
                <w:szCs w:val="20"/>
              </w:rPr>
              <w:t>e</w:t>
            </w:r>
            <w:r w:rsidRPr="00CA7BC4">
              <w:rPr>
                <w:rFonts w:ascii="Times New Roman" w:hAnsi="Times New Roman"/>
                <w:sz w:val="20"/>
                <w:szCs w:val="20"/>
              </w:rPr>
              <w:t>nia.</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8276BF"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8276BF" w:rsidRPr="00CA7BC4" w:rsidP="00CA7BC4">
            <w:pPr>
              <w:bidi w:val="0"/>
              <w:jc w:val="center"/>
              <w:rPr>
                <w:rFonts w:ascii="Times New Roman" w:hAnsi="Times New Roman"/>
                <w:sz w:val="20"/>
                <w:szCs w:val="20"/>
              </w:rPr>
            </w:pPr>
            <w:r w:rsidRPr="00CA7BC4">
              <w:rPr>
                <w:rFonts w:ascii="Times New Roman" w:hAnsi="Times New Roman"/>
                <w:sz w:val="20"/>
                <w:szCs w:val="20"/>
              </w:rPr>
              <w:t>1</w:t>
            </w:r>
            <w:r w:rsidRPr="00CA7BC4" w:rsidR="00B6522A">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8276BF" w:rsidRPr="00CA7BC4" w:rsidP="00CA7BC4">
            <w:pPr>
              <w:bidi w:val="0"/>
              <w:jc w:val="center"/>
              <w:rPr>
                <w:rFonts w:ascii="Times New Roman" w:hAnsi="Times New Roman"/>
                <w:sz w:val="20"/>
                <w:szCs w:val="20"/>
              </w:rPr>
            </w:pPr>
            <w:r w:rsidRPr="00CA7BC4">
              <w:rPr>
                <w:rFonts w:ascii="Times New Roman" w:hAnsi="Times New Roman"/>
                <w:sz w:val="20"/>
                <w:szCs w:val="20"/>
              </w:rPr>
              <w:t>§: 7</w:t>
            </w:r>
          </w:p>
          <w:p w:rsidR="008276BF" w:rsidRPr="00CA7BC4" w:rsidP="00CA7BC4">
            <w:pPr>
              <w:bidi w:val="0"/>
              <w:jc w:val="center"/>
              <w:rPr>
                <w:rFonts w:ascii="Times New Roman" w:hAnsi="Times New Roman"/>
                <w:sz w:val="20"/>
                <w:szCs w:val="20"/>
              </w:rPr>
            </w:pPr>
            <w:r w:rsidRPr="00CA7BC4">
              <w:rPr>
                <w:rFonts w:ascii="Times New Roman" w:hAnsi="Times New Roman"/>
                <w:sz w:val="20"/>
                <w:szCs w:val="20"/>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276BF" w:rsidRPr="00CA7BC4" w:rsidP="00CA7BC4">
            <w:pPr>
              <w:autoSpaceDE w:val="0"/>
              <w:autoSpaceDN w:val="0"/>
              <w:bidi w:val="0"/>
              <w:adjustRightInd w:val="0"/>
              <w:rPr>
                <w:rFonts w:ascii="ms sans serif" w:hAnsi="ms sans serif"/>
                <w:color w:val="000000"/>
                <w:sz w:val="20"/>
                <w:szCs w:val="20"/>
              </w:rPr>
            </w:pPr>
            <w:r w:rsidRPr="00CA7BC4">
              <w:rPr>
                <w:rFonts w:ascii="ms sans serif" w:hAnsi="ms sans serif"/>
                <w:color w:val="000000"/>
                <w:sz w:val="20"/>
                <w:szCs w:val="20"/>
              </w:rPr>
              <w:t>Mapa povodňového rizika obsahuje údaje o</w:t>
            </w:r>
            <w:r w:rsidRPr="00CA7BC4" w:rsidR="00B85AB6">
              <w:rPr>
                <w:rFonts w:ascii="ms sans serif" w:hAnsi="ms sans serif"/>
                <w:color w:val="000000"/>
                <w:sz w:val="20"/>
                <w:szCs w:val="20"/>
              </w:rPr>
              <w:t> </w:t>
            </w:r>
            <w:r w:rsidRPr="00CA7BC4">
              <w:rPr>
                <w:rFonts w:ascii="ms sans serif" w:hAnsi="ms sans serif"/>
                <w:color w:val="000000"/>
                <w:sz w:val="20"/>
                <w:szCs w:val="20"/>
              </w:rPr>
              <w:t>potenciálne nepriaznivých dôsledkoch záplav spôsobených povodňami, ktoré sú zobrazené na mapách povodňového ohrozenia. Mapa povodňového rizika obsahuje</w:t>
            </w:r>
          </w:p>
          <w:p w:rsidR="008276BF" w:rsidRPr="00CA7BC4" w:rsidP="00CA7BC4">
            <w:pPr>
              <w:autoSpaceDE w:val="0"/>
              <w:autoSpaceDN w:val="0"/>
              <w:bidi w:val="0"/>
              <w:adjustRightInd w:val="0"/>
              <w:ind w:left="227" w:hanging="227"/>
              <w:rPr>
                <w:rFonts w:ascii="ms sans serif" w:hAnsi="ms sans serif"/>
                <w:color w:val="000000"/>
                <w:sz w:val="20"/>
                <w:szCs w:val="20"/>
              </w:rPr>
            </w:pPr>
            <w:r w:rsidRPr="00CA7BC4">
              <w:rPr>
                <w:rFonts w:ascii="ms sans serif" w:hAnsi="ms sans serif"/>
                <w:color w:val="000000"/>
                <w:sz w:val="20"/>
                <w:szCs w:val="20"/>
              </w:rPr>
              <w:t>a) záplavovú čiaru, ktorá ohraničuje povodňami potenciálne ohrozené územia, ktorá je zhodná so záplavovou čiarou zobrazenou na mape povodňového ohrozenia,</w:t>
            </w:r>
          </w:p>
          <w:p w:rsidR="008276BF" w:rsidRPr="00CA7BC4" w:rsidP="00CA7BC4">
            <w:pPr>
              <w:autoSpaceDE w:val="0"/>
              <w:autoSpaceDN w:val="0"/>
              <w:bidi w:val="0"/>
              <w:adjustRightInd w:val="0"/>
              <w:ind w:left="227" w:hanging="227"/>
              <w:rPr>
                <w:rFonts w:ascii="ms sans serif" w:hAnsi="ms sans serif"/>
                <w:color w:val="000000"/>
                <w:sz w:val="20"/>
                <w:szCs w:val="20"/>
              </w:rPr>
            </w:pPr>
            <w:r w:rsidRPr="00CA7BC4">
              <w:rPr>
                <w:rFonts w:ascii="ms sans serif" w:hAnsi="ms sans serif"/>
                <w:color w:val="000000"/>
                <w:sz w:val="20"/>
                <w:szCs w:val="20"/>
              </w:rPr>
              <w:t>b) údaj o odhadovanom počte povodňou potenciálne ohrozených obyvateľov,</w:t>
            </w:r>
          </w:p>
          <w:p w:rsidR="008276BF" w:rsidRPr="00CA7BC4" w:rsidP="00CA7BC4">
            <w:pPr>
              <w:autoSpaceDE w:val="0"/>
              <w:autoSpaceDN w:val="0"/>
              <w:bidi w:val="0"/>
              <w:adjustRightInd w:val="0"/>
              <w:ind w:left="227" w:hanging="227"/>
              <w:rPr>
                <w:rFonts w:ascii="ms sans serif" w:hAnsi="ms sans serif"/>
                <w:color w:val="000000"/>
                <w:sz w:val="20"/>
                <w:szCs w:val="20"/>
              </w:rPr>
            </w:pPr>
            <w:r w:rsidRPr="00CA7BC4">
              <w:rPr>
                <w:rFonts w:ascii="ms sans serif" w:hAnsi="ms sans serif"/>
                <w:color w:val="000000"/>
                <w:sz w:val="20"/>
                <w:szCs w:val="20"/>
              </w:rPr>
              <w:t>c) druhy hospodárskych činností na povodňou potenciálne ohrozenom území,</w:t>
            </w:r>
          </w:p>
          <w:p w:rsidR="008276BF" w:rsidRPr="00CA7BC4" w:rsidP="00CA7BC4">
            <w:pPr>
              <w:autoSpaceDE w:val="0"/>
              <w:autoSpaceDN w:val="0"/>
              <w:bidi w:val="0"/>
              <w:adjustRightInd w:val="0"/>
              <w:ind w:left="227" w:hanging="227"/>
              <w:rPr>
                <w:rFonts w:ascii="ms sans serif" w:hAnsi="ms sans serif"/>
                <w:color w:val="000000"/>
                <w:sz w:val="20"/>
                <w:szCs w:val="20"/>
              </w:rPr>
            </w:pPr>
            <w:r w:rsidRPr="00CA7BC4">
              <w:rPr>
                <w:rFonts w:ascii="ms sans serif" w:hAnsi="ms sans serif"/>
                <w:color w:val="000000"/>
                <w:sz w:val="20"/>
                <w:szCs w:val="20"/>
              </w:rPr>
              <w:t>d) lokality s</w:t>
            </w:r>
            <w:r w:rsidRPr="00CA7BC4" w:rsidR="00B85AB6">
              <w:rPr>
                <w:rFonts w:ascii="ms sans serif" w:hAnsi="ms sans serif"/>
                <w:color w:val="000000"/>
                <w:sz w:val="20"/>
                <w:szCs w:val="20"/>
              </w:rPr>
              <w:t> </w:t>
            </w:r>
            <w:r w:rsidRPr="00CA7BC4">
              <w:rPr>
                <w:rFonts w:ascii="ms sans serif" w:hAnsi="ms sans serif"/>
                <w:color w:val="000000"/>
                <w:sz w:val="20"/>
                <w:szCs w:val="20"/>
              </w:rPr>
              <w:t>priemyselnými činnosťami, ktoré môžu pri zaplavení spôsobiť havarijné znečistenie vody,</w:t>
            </w:r>
          </w:p>
          <w:p w:rsidR="008276BF" w:rsidRPr="00CA7BC4" w:rsidP="00CA7BC4">
            <w:pPr>
              <w:autoSpaceDE w:val="0"/>
              <w:autoSpaceDN w:val="0"/>
              <w:bidi w:val="0"/>
              <w:adjustRightInd w:val="0"/>
              <w:ind w:left="227" w:hanging="227"/>
              <w:rPr>
                <w:rFonts w:ascii="ms sans serif" w:hAnsi="ms sans serif"/>
                <w:color w:val="000000"/>
                <w:sz w:val="20"/>
                <w:szCs w:val="20"/>
              </w:rPr>
            </w:pPr>
            <w:r w:rsidRPr="00CA7BC4">
              <w:rPr>
                <w:rFonts w:ascii="ms sans serif" w:hAnsi="ms sans serif"/>
                <w:color w:val="000000"/>
                <w:sz w:val="20"/>
                <w:szCs w:val="20"/>
              </w:rPr>
              <w:t>e) polohu potenciálne ohrozených území pre odber vody na ľudskú spotrebu a na rekreačné činnosti,</w:t>
            </w:r>
          </w:p>
          <w:p w:rsidR="008276BF" w:rsidRPr="00CA7BC4" w:rsidP="00CA7BC4">
            <w:pPr>
              <w:autoSpaceDE w:val="0"/>
              <w:autoSpaceDN w:val="0"/>
              <w:bidi w:val="0"/>
              <w:adjustRightInd w:val="0"/>
              <w:ind w:left="227" w:hanging="227"/>
              <w:rPr>
                <w:rFonts w:ascii="ms sans serif" w:hAnsi="ms sans serif"/>
                <w:color w:val="000000"/>
                <w:sz w:val="20"/>
                <w:szCs w:val="20"/>
              </w:rPr>
            </w:pPr>
            <w:r w:rsidRPr="00CA7BC4">
              <w:rPr>
                <w:rFonts w:ascii="ms sans serif" w:hAnsi="ms sans serif"/>
                <w:color w:val="000000"/>
                <w:sz w:val="20"/>
                <w:szCs w:val="20"/>
              </w:rPr>
              <w:t>f) lokality s vodami vhodnými na kúpanie,</w:t>
            </w:r>
          </w:p>
          <w:p w:rsidR="008276BF" w:rsidRPr="00CA7BC4" w:rsidP="00CA7BC4">
            <w:pPr>
              <w:autoSpaceDE w:val="0"/>
              <w:autoSpaceDN w:val="0"/>
              <w:bidi w:val="0"/>
              <w:adjustRightInd w:val="0"/>
              <w:ind w:left="227" w:hanging="227"/>
              <w:rPr>
                <w:rFonts w:ascii="ms sans serif" w:hAnsi="ms sans serif"/>
                <w:color w:val="000000"/>
                <w:sz w:val="20"/>
                <w:szCs w:val="20"/>
              </w:rPr>
            </w:pPr>
            <w:r w:rsidRPr="00CA7BC4">
              <w:rPr>
                <w:rFonts w:ascii="ms sans serif" w:hAnsi="ms sans serif"/>
                <w:color w:val="000000"/>
                <w:sz w:val="20"/>
                <w:szCs w:val="20"/>
              </w:rPr>
              <w:t>g) informácie o ďalších významných zdrojoch potenciálneho znečistenia vody po ich zaplavení počas povodne,</w:t>
            </w:r>
          </w:p>
          <w:p w:rsidR="008276BF" w:rsidRPr="00CA7BC4" w:rsidP="00CA7BC4">
            <w:pPr>
              <w:autoSpaceDE w:val="0"/>
              <w:autoSpaceDN w:val="0"/>
              <w:bidi w:val="0"/>
              <w:adjustRightInd w:val="0"/>
              <w:ind w:left="227" w:hanging="227"/>
              <w:rPr>
                <w:rFonts w:ascii="ms sans serif" w:hAnsi="ms sans serif"/>
                <w:color w:val="000000"/>
                <w:sz w:val="20"/>
                <w:szCs w:val="20"/>
              </w:rPr>
            </w:pPr>
            <w:r w:rsidRPr="00CA7BC4">
              <w:rPr>
                <w:rFonts w:ascii="ms sans serif" w:hAnsi="ms sans serif"/>
                <w:color w:val="000000"/>
                <w:sz w:val="20"/>
                <w:szCs w:val="20"/>
              </w:rPr>
              <w:t>h) územia, ktoré tvoria národnú sústavu chránených území a európsku sústavu navrhovaných a vyhlásených chránených území (NATURA 2 000), ak sa nachádzajú v geografickej oblasti zobrazenej na mape povodňového ohrozenia,</w:t>
            </w:r>
          </w:p>
          <w:p w:rsidR="008276BF" w:rsidRPr="00CA7BC4" w:rsidP="00CA7BC4">
            <w:pPr>
              <w:autoSpaceDE w:val="0"/>
              <w:autoSpaceDN w:val="0"/>
              <w:bidi w:val="0"/>
              <w:adjustRightInd w:val="0"/>
              <w:ind w:left="227" w:hanging="227"/>
              <w:rPr>
                <w:rFonts w:ascii="Times New Roman" w:hAnsi="Times New Roman"/>
                <w:sz w:val="20"/>
                <w:szCs w:val="20"/>
              </w:rPr>
            </w:pPr>
            <w:r w:rsidRPr="00CA7BC4">
              <w:rPr>
                <w:rFonts w:ascii="ms sans serif" w:hAnsi="ms sans serif"/>
                <w:color w:val="000000"/>
                <w:sz w:val="20"/>
                <w:szCs w:val="20"/>
              </w:rPr>
              <w:t>i) informácie, ktorých zobrazenie na mapách povodňového rizika považuje ministerstvo za užitočné a o ktorých informovalo správcu vodohospodársky významných vodných tokov najneskôr jeden rok pred termínmi dokončenia alebo prehodnotenia a aktualizácie máp povodňového rizika podľa odseku 3.</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8276BF"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8276BF" w:rsidRPr="00CA7BC4" w:rsidP="000210B4">
            <w:pPr>
              <w:bidi w:val="0"/>
              <w:rPr>
                <w:rFonts w:ascii="Times New Roman" w:hAnsi="Times New Roman"/>
                <w:sz w:val="20"/>
                <w:szCs w:val="20"/>
              </w:rPr>
            </w:pPr>
            <w:r w:rsidRPr="00CA7BC4">
              <w:rPr>
                <w:rFonts w:ascii="Times New Roman" w:hAnsi="Times New Roman"/>
                <w:bCs/>
                <w:sz w:val="20"/>
                <w:szCs w:val="20"/>
              </w:rPr>
              <w:t>Zákon č.</w:t>
            </w:r>
            <w:r w:rsidRPr="00CA7BC4">
              <w:rPr>
                <w:rFonts w:ascii="Times New Roman" w:hAnsi="Times New Roman"/>
                <w:sz w:val="20"/>
                <w:szCs w:val="20"/>
              </w:rPr>
              <w:t xml:space="preserve">7/2010 Z. z. </w:t>
            </w:r>
            <w:r w:rsidRPr="00CA7BC4">
              <w:rPr>
                <w:rFonts w:ascii="Times New Roman" w:hAnsi="Times New Roman"/>
                <w:bCs/>
                <w:sz w:val="20"/>
                <w:szCs w:val="20"/>
              </w:rPr>
              <w:t>o ochrane pred povodňami v znení zákona č. 180/2013 Z. z.</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9B391F" w:rsidRPr="00CA7BC4" w:rsidP="00CA7BC4">
            <w:pPr>
              <w:bidi w:val="0"/>
              <w:jc w:val="center"/>
              <w:rPr>
                <w:rFonts w:ascii="Times New Roman" w:hAnsi="Times New Roman"/>
                <w:sz w:val="20"/>
                <w:szCs w:val="20"/>
              </w:rPr>
            </w:pPr>
            <w:r w:rsidRPr="00CA7BC4">
              <w:rPr>
                <w:rFonts w:ascii="Times New Roman" w:hAnsi="Times New Roman"/>
                <w:sz w:val="20"/>
                <w:szCs w:val="20"/>
              </w:rPr>
              <w:t>Č: 6</w:t>
            </w:r>
          </w:p>
          <w:p w:rsidR="009B391F" w:rsidRPr="00CA7BC4" w:rsidP="00CA7BC4">
            <w:pPr>
              <w:bidi w:val="0"/>
              <w:jc w:val="center"/>
              <w:rPr>
                <w:rFonts w:ascii="Times New Roman" w:hAnsi="Times New Roman"/>
                <w:sz w:val="20"/>
                <w:szCs w:val="20"/>
              </w:rPr>
            </w:pPr>
            <w:r w:rsidRPr="00CA7BC4">
              <w:rPr>
                <w:rFonts w:ascii="Times New Roman" w:hAnsi="Times New Roman"/>
                <w:sz w:val="20"/>
                <w:szCs w:val="20"/>
              </w:rPr>
              <w:t>O: 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391F"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Členské štáty môžu rozho</w:t>
            </w:r>
            <w:r w:rsidRPr="00CA7BC4">
              <w:rPr>
                <w:rFonts w:ascii="Times New Roman" w:hAnsi="Times New Roman"/>
                <w:sz w:val="20"/>
                <w:szCs w:val="20"/>
              </w:rPr>
              <w:t>d</w:t>
            </w:r>
            <w:r w:rsidRPr="00CA7BC4">
              <w:rPr>
                <w:rFonts w:ascii="Times New Roman" w:hAnsi="Times New Roman"/>
                <w:sz w:val="20"/>
                <w:szCs w:val="20"/>
              </w:rPr>
              <w:t>núť, že pre prímorské pobre</w:t>
            </w:r>
            <w:r w:rsidRPr="00CA7BC4">
              <w:rPr>
                <w:rFonts w:ascii="Times New Roman" w:hAnsi="Times New Roman"/>
                <w:sz w:val="20"/>
                <w:szCs w:val="20"/>
              </w:rPr>
              <w:t>ž</w:t>
            </w:r>
            <w:r w:rsidRPr="00CA7BC4">
              <w:rPr>
                <w:rFonts w:ascii="Times New Roman" w:hAnsi="Times New Roman"/>
                <w:sz w:val="20"/>
                <w:szCs w:val="20"/>
              </w:rPr>
              <w:t>né oblasti, v ktorých je primeraná úroveň ochrany, sa príprava máp povodň</w:t>
            </w:r>
            <w:r w:rsidRPr="00CA7BC4">
              <w:rPr>
                <w:rFonts w:ascii="Times New Roman" w:hAnsi="Times New Roman"/>
                <w:sz w:val="20"/>
                <w:szCs w:val="20"/>
              </w:rPr>
              <w:t>o</w:t>
            </w:r>
            <w:r w:rsidRPr="00CA7BC4">
              <w:rPr>
                <w:rFonts w:ascii="Times New Roman" w:hAnsi="Times New Roman"/>
                <w:sz w:val="20"/>
                <w:szCs w:val="20"/>
              </w:rPr>
              <w:t>vého ohrozenia obmedzí na scenár uved</w:t>
            </w:r>
            <w:r w:rsidRPr="00CA7BC4">
              <w:rPr>
                <w:rFonts w:ascii="Times New Roman" w:hAnsi="Times New Roman"/>
                <w:sz w:val="20"/>
                <w:szCs w:val="20"/>
              </w:rPr>
              <w:t>e</w:t>
            </w:r>
            <w:r w:rsidRPr="00CA7BC4">
              <w:rPr>
                <w:rFonts w:ascii="Times New Roman" w:hAnsi="Times New Roman"/>
                <w:sz w:val="20"/>
                <w:szCs w:val="20"/>
              </w:rPr>
              <w:t>ný v odseku 3 písm. a).</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9B391F"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9B391F" w:rsidRPr="00CA7BC4" w:rsidP="00CA7BC4">
            <w:pPr>
              <w:bidi w:val="0"/>
              <w:jc w:val="center"/>
              <w:rPr>
                <w:rFonts w:ascii="Times New Roman" w:hAnsi="Times New Roman"/>
                <w:sz w:val="20"/>
                <w:szCs w:val="20"/>
              </w:rPr>
            </w:pP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9B391F" w:rsidRPr="00CA7BC4" w:rsidP="00CA7BC4">
            <w:pPr>
              <w:bidi w:val="0"/>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391F" w:rsidRPr="00CA7BC4" w:rsidP="00CA7BC4">
            <w:pPr>
              <w:bidi w:val="0"/>
              <w:ind w:left="284" w:hanging="284"/>
              <w:jc w:val="both"/>
              <w:rPr>
                <w:rFonts w:ascii="Times New Roman" w:hAnsi="Times New Roman"/>
                <w:sz w:val="20"/>
                <w:szCs w:val="20"/>
                <w:lang w:eastAsia="cs-CZ"/>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9B391F"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9B391F" w:rsidRPr="00CA7BC4" w:rsidP="002675DD">
            <w:pPr>
              <w:bidi w:val="0"/>
              <w:rPr>
                <w:rFonts w:ascii="Times New Roman" w:hAnsi="Times New Roman"/>
                <w:sz w:val="20"/>
                <w:szCs w:val="20"/>
              </w:rPr>
            </w:pPr>
            <w:r w:rsidRPr="00CA7BC4" w:rsidR="002675DD">
              <w:rPr>
                <w:rFonts w:ascii="Times New Roman" w:hAnsi="Times New Roman"/>
                <w:sz w:val="20"/>
                <w:szCs w:val="20"/>
              </w:rPr>
              <w:t>V Slovenskej republike sa nenachádzajú prímorské pobre</w:t>
            </w:r>
            <w:r w:rsidRPr="00CA7BC4" w:rsidR="002675DD">
              <w:rPr>
                <w:rFonts w:ascii="Times New Roman" w:hAnsi="Times New Roman"/>
                <w:sz w:val="20"/>
                <w:szCs w:val="20"/>
              </w:rPr>
              <w:t>ž</w:t>
            </w:r>
            <w:r w:rsidRPr="00CA7BC4" w:rsidR="002675DD">
              <w:rPr>
                <w:rFonts w:ascii="Times New Roman" w:hAnsi="Times New Roman"/>
                <w:sz w:val="20"/>
                <w:szCs w:val="20"/>
              </w:rPr>
              <w:t>né oblasti.</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046CA2" w:rsidRPr="00CA7BC4" w:rsidP="00CA7BC4">
            <w:pPr>
              <w:bidi w:val="0"/>
              <w:jc w:val="center"/>
              <w:rPr>
                <w:rFonts w:ascii="Times New Roman" w:hAnsi="Times New Roman"/>
                <w:sz w:val="20"/>
                <w:szCs w:val="20"/>
              </w:rPr>
            </w:pPr>
            <w:r w:rsidRPr="00CA7BC4">
              <w:rPr>
                <w:rFonts w:ascii="Times New Roman" w:hAnsi="Times New Roman"/>
                <w:sz w:val="20"/>
                <w:szCs w:val="20"/>
              </w:rPr>
              <w:t>Č: 6</w:t>
            </w:r>
          </w:p>
          <w:p w:rsidR="00046CA2" w:rsidRPr="00CA7BC4" w:rsidP="00CA7BC4">
            <w:pPr>
              <w:bidi w:val="0"/>
              <w:jc w:val="center"/>
              <w:rPr>
                <w:rFonts w:ascii="Times New Roman" w:hAnsi="Times New Roman"/>
                <w:sz w:val="20"/>
                <w:szCs w:val="20"/>
              </w:rPr>
            </w:pPr>
            <w:r w:rsidRPr="00CA7BC4">
              <w:rPr>
                <w:rFonts w:ascii="Times New Roman" w:hAnsi="Times New Roman"/>
                <w:sz w:val="20"/>
                <w:szCs w:val="20"/>
              </w:rPr>
              <w:t>O: 7</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46CA2"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Členské štáty môžu rozho</w:t>
            </w:r>
            <w:r w:rsidRPr="00CA7BC4">
              <w:rPr>
                <w:rFonts w:ascii="Times New Roman" w:hAnsi="Times New Roman"/>
                <w:sz w:val="20"/>
                <w:szCs w:val="20"/>
              </w:rPr>
              <w:t>d</w:t>
            </w:r>
            <w:r w:rsidRPr="00CA7BC4">
              <w:rPr>
                <w:rFonts w:ascii="Times New Roman" w:hAnsi="Times New Roman"/>
                <w:sz w:val="20"/>
                <w:szCs w:val="20"/>
              </w:rPr>
              <w:t>núť, že pre oblasti, v ktorých dochádza k zaplav</w:t>
            </w:r>
            <w:r w:rsidRPr="00CA7BC4">
              <w:rPr>
                <w:rFonts w:ascii="Times New Roman" w:hAnsi="Times New Roman"/>
                <w:sz w:val="20"/>
                <w:szCs w:val="20"/>
              </w:rPr>
              <w:t>o</w:t>
            </w:r>
            <w:r w:rsidRPr="00CA7BC4">
              <w:rPr>
                <w:rFonts w:ascii="Times New Roman" w:hAnsi="Times New Roman"/>
                <w:sz w:val="20"/>
                <w:szCs w:val="20"/>
              </w:rPr>
              <w:t>vaniu územia podzemnou vodou, obm</w:t>
            </w:r>
            <w:r w:rsidRPr="00CA7BC4">
              <w:rPr>
                <w:rFonts w:ascii="Times New Roman" w:hAnsi="Times New Roman"/>
                <w:sz w:val="20"/>
                <w:szCs w:val="20"/>
              </w:rPr>
              <w:t>e</w:t>
            </w:r>
            <w:r w:rsidRPr="00CA7BC4">
              <w:rPr>
                <w:rFonts w:ascii="Times New Roman" w:hAnsi="Times New Roman"/>
                <w:sz w:val="20"/>
                <w:szCs w:val="20"/>
              </w:rPr>
              <w:t>dzia prípravu máp povodňového ohrozenia na scenár uv</w:t>
            </w:r>
            <w:r w:rsidRPr="00CA7BC4">
              <w:rPr>
                <w:rFonts w:ascii="Times New Roman" w:hAnsi="Times New Roman"/>
                <w:sz w:val="20"/>
                <w:szCs w:val="20"/>
              </w:rPr>
              <w:t>e</w:t>
            </w:r>
            <w:r w:rsidRPr="00CA7BC4">
              <w:rPr>
                <w:rFonts w:ascii="Times New Roman" w:hAnsi="Times New Roman"/>
                <w:sz w:val="20"/>
                <w:szCs w:val="20"/>
              </w:rPr>
              <w:t>dený</w:t>
            </w:r>
          </w:p>
          <w:p w:rsidR="00046CA2"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v odseku 3 písm. a).</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046CA2"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046CA2" w:rsidRPr="00CA7BC4" w:rsidP="00CA7BC4">
            <w:pPr>
              <w:bidi w:val="0"/>
              <w:jc w:val="center"/>
              <w:rPr>
                <w:rFonts w:ascii="Times New Roman" w:hAnsi="Times New Roman"/>
                <w:sz w:val="20"/>
                <w:szCs w:val="20"/>
              </w:rPr>
            </w:pPr>
            <w:r w:rsidRPr="00CA7BC4">
              <w:rPr>
                <w:rFonts w:ascii="Times New Roman" w:hAnsi="Times New Roman"/>
                <w:sz w:val="20"/>
                <w:szCs w:val="20"/>
              </w:rPr>
              <w:t>1</w:t>
            </w:r>
            <w:r w:rsidRPr="00CA7BC4" w:rsidR="00853DFC">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046CA2" w:rsidRPr="00CA7BC4" w:rsidP="00CA7BC4">
            <w:pPr>
              <w:bidi w:val="0"/>
              <w:jc w:val="center"/>
              <w:rPr>
                <w:rFonts w:ascii="Times New Roman" w:hAnsi="Times New Roman"/>
                <w:sz w:val="20"/>
                <w:szCs w:val="20"/>
              </w:rPr>
            </w:pPr>
            <w:r w:rsidRPr="00CA7BC4">
              <w:rPr>
                <w:rFonts w:ascii="Times New Roman" w:hAnsi="Times New Roman"/>
                <w:sz w:val="20"/>
                <w:szCs w:val="20"/>
              </w:rPr>
              <w:t>§: 6</w:t>
            </w:r>
          </w:p>
          <w:p w:rsidR="00046CA2" w:rsidRPr="00CA7BC4" w:rsidP="00CA7BC4">
            <w:pPr>
              <w:bidi w:val="0"/>
              <w:jc w:val="center"/>
              <w:rPr>
                <w:rFonts w:ascii="Times New Roman" w:hAnsi="Times New Roman"/>
                <w:sz w:val="20"/>
                <w:szCs w:val="20"/>
              </w:rPr>
            </w:pPr>
            <w:r w:rsidRPr="00CA7BC4">
              <w:rPr>
                <w:rFonts w:ascii="Times New Roman" w:hAnsi="Times New Roman"/>
                <w:sz w:val="20"/>
                <w:szCs w:val="20"/>
              </w:rPr>
              <w:t>O.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46CA2" w:rsidRPr="00CA7BC4" w:rsidP="00CA7BC4">
            <w:pPr>
              <w:autoSpaceDE w:val="0"/>
              <w:autoSpaceDN w:val="0"/>
              <w:bidi w:val="0"/>
              <w:adjustRightInd w:val="0"/>
              <w:rPr>
                <w:rFonts w:ascii="Times New Roman" w:hAnsi="Times New Roman"/>
                <w:sz w:val="20"/>
                <w:szCs w:val="20"/>
              </w:rPr>
            </w:pPr>
            <w:r w:rsidRPr="00CA7BC4">
              <w:rPr>
                <w:rFonts w:ascii="Times New Roman" w:hAnsi="Times New Roman"/>
                <w:color w:val="000000"/>
                <w:sz w:val="20"/>
                <w:szCs w:val="20"/>
              </w:rPr>
              <w:t>V</w:t>
            </w:r>
            <w:r w:rsidRPr="00CA7BC4" w:rsidR="00C870AF">
              <w:rPr>
                <w:rFonts w:ascii="Times New Roman" w:hAnsi="Times New Roman"/>
                <w:color w:val="000000"/>
                <w:sz w:val="20"/>
                <w:szCs w:val="20"/>
              </w:rPr>
              <w:t> </w:t>
            </w:r>
            <w:r w:rsidRPr="00CA7BC4">
              <w:rPr>
                <w:rFonts w:ascii="Times New Roman" w:hAnsi="Times New Roman"/>
                <w:color w:val="000000"/>
                <w:sz w:val="20"/>
                <w:szCs w:val="20"/>
              </w:rPr>
              <w:t>geografickej oblasti, v</w:t>
            </w:r>
            <w:r w:rsidRPr="00CA7BC4" w:rsidR="00C870AF">
              <w:rPr>
                <w:rFonts w:ascii="Times New Roman" w:hAnsi="Times New Roman"/>
                <w:color w:val="000000"/>
                <w:sz w:val="20"/>
                <w:szCs w:val="20"/>
              </w:rPr>
              <w:t> </w:t>
            </w:r>
            <w:r w:rsidRPr="00CA7BC4">
              <w:rPr>
                <w:rFonts w:ascii="Times New Roman" w:hAnsi="Times New Roman"/>
                <w:color w:val="000000"/>
                <w:sz w:val="20"/>
                <w:szCs w:val="20"/>
              </w:rPr>
              <w:t>ktorej</w:t>
            </w:r>
            <w:r w:rsidRPr="00CA7BC4" w:rsidR="00C870AF">
              <w:rPr>
                <w:rFonts w:ascii="Times New Roman" w:hAnsi="Times New Roman"/>
                <w:color w:val="000000"/>
                <w:sz w:val="20"/>
                <w:szCs w:val="20"/>
              </w:rPr>
              <w:t xml:space="preserve"> </w:t>
            </w:r>
            <w:r w:rsidRPr="00CA7BC4">
              <w:rPr>
                <w:rFonts w:ascii="Times New Roman" w:hAnsi="Times New Roman"/>
                <w:color w:val="000000"/>
                <w:sz w:val="20"/>
                <w:szCs w:val="20"/>
              </w:rPr>
              <w:t>je potenciálna možnosť zaplavenia územia vystúpením hladiny podzemnej vody nad povrch terénu, sa mapa povodňového ohrozenia vyhotovuje len pre povodeň s</w:t>
            </w:r>
            <w:r w:rsidRPr="00CA7BC4" w:rsidR="00690667">
              <w:rPr>
                <w:rFonts w:ascii="Times New Roman" w:hAnsi="Times New Roman"/>
                <w:color w:val="000000"/>
                <w:sz w:val="20"/>
                <w:szCs w:val="20"/>
              </w:rPr>
              <w:t> </w:t>
            </w:r>
            <w:r w:rsidRPr="00CA7BC4">
              <w:rPr>
                <w:rFonts w:ascii="Times New Roman" w:hAnsi="Times New Roman"/>
                <w:color w:val="000000"/>
                <w:sz w:val="20"/>
                <w:szCs w:val="20"/>
              </w:rPr>
              <w:t>malou pravdepodobnosťou výskytu. Ministerstvo môže uložiť ústavu povinnosť zabezpečiť vypracovanie mapy povodňového ohrozenia zaplavením územia v</w:t>
            </w:r>
            <w:r w:rsidRPr="00CA7BC4" w:rsidR="00C870AF">
              <w:rPr>
                <w:rFonts w:ascii="Times New Roman" w:hAnsi="Times New Roman"/>
                <w:color w:val="000000"/>
                <w:sz w:val="20"/>
                <w:szCs w:val="20"/>
              </w:rPr>
              <w:t> </w:t>
            </w:r>
            <w:r w:rsidRPr="00CA7BC4">
              <w:rPr>
                <w:rFonts w:ascii="Times New Roman" w:hAnsi="Times New Roman"/>
                <w:color w:val="000000"/>
                <w:sz w:val="20"/>
                <w:szCs w:val="20"/>
              </w:rPr>
              <w:t>dôsledku vystúpenia hladiny podzemnej vody nad povrch terénu do 22.</w:t>
            </w:r>
            <w:r w:rsidRPr="00CA7BC4" w:rsidR="00C870AF">
              <w:rPr>
                <w:rFonts w:ascii="Times New Roman" w:hAnsi="Times New Roman"/>
                <w:color w:val="000000"/>
                <w:sz w:val="20"/>
                <w:szCs w:val="20"/>
              </w:rPr>
              <w:t> </w:t>
            </w:r>
            <w:r w:rsidRPr="00CA7BC4">
              <w:rPr>
                <w:rFonts w:ascii="Times New Roman" w:hAnsi="Times New Roman"/>
                <w:color w:val="000000"/>
                <w:sz w:val="20"/>
                <w:szCs w:val="20"/>
              </w:rPr>
              <w:t>júna</w:t>
            </w:r>
            <w:r w:rsidRPr="00CA7BC4" w:rsidR="00C870AF">
              <w:rPr>
                <w:rFonts w:ascii="Times New Roman" w:hAnsi="Times New Roman"/>
                <w:color w:val="000000"/>
                <w:sz w:val="20"/>
                <w:szCs w:val="20"/>
              </w:rPr>
              <w:t> </w:t>
            </w:r>
            <w:r w:rsidRPr="00CA7BC4">
              <w:rPr>
                <w:rFonts w:ascii="Times New Roman" w:hAnsi="Times New Roman"/>
                <w:color w:val="000000"/>
                <w:sz w:val="20"/>
                <w:szCs w:val="20"/>
              </w:rPr>
              <w:t>2012 a</w:t>
            </w:r>
            <w:r w:rsidRPr="00CA7BC4" w:rsidR="00C870AF">
              <w:rPr>
                <w:rFonts w:ascii="Times New Roman" w:hAnsi="Times New Roman"/>
                <w:color w:val="000000"/>
                <w:sz w:val="20"/>
                <w:szCs w:val="20"/>
              </w:rPr>
              <w:t> </w:t>
            </w:r>
            <w:r w:rsidRPr="00CA7BC4">
              <w:rPr>
                <w:rFonts w:ascii="Times New Roman" w:hAnsi="Times New Roman"/>
                <w:color w:val="000000"/>
                <w:sz w:val="20"/>
                <w:szCs w:val="20"/>
              </w:rPr>
              <w:t>potom každých šesť rokov.</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46CA2"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046CA2" w:rsidRPr="00CA7BC4" w:rsidP="000210B4">
            <w:pPr>
              <w:bidi w:val="0"/>
              <w:rPr>
                <w:rFonts w:ascii="Times New Roman" w:hAnsi="Times New Roman"/>
                <w:sz w:val="20"/>
                <w:szCs w:val="20"/>
              </w:rPr>
            </w:pPr>
            <w:r w:rsidRPr="00CA7BC4">
              <w:rPr>
                <w:rFonts w:ascii="Times New Roman" w:hAnsi="Times New Roman"/>
                <w:bCs/>
                <w:sz w:val="20"/>
                <w:szCs w:val="20"/>
              </w:rPr>
              <w:t>Zákon č.</w:t>
            </w:r>
            <w:r w:rsidRPr="00CA7BC4">
              <w:rPr>
                <w:rFonts w:ascii="Times New Roman" w:hAnsi="Times New Roman"/>
                <w:sz w:val="20"/>
                <w:szCs w:val="20"/>
              </w:rPr>
              <w:t xml:space="preserve">7/2010 Z. z. </w:t>
            </w:r>
            <w:r w:rsidRPr="00CA7BC4">
              <w:rPr>
                <w:rFonts w:ascii="Times New Roman" w:hAnsi="Times New Roman"/>
                <w:bCs/>
                <w:sz w:val="20"/>
                <w:szCs w:val="20"/>
              </w:rPr>
              <w:t>o ochrane pred povodňami v znení zákona č. 180/2013 Z. z.</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64600E" w:rsidRPr="00CA7BC4" w:rsidP="00CA7BC4">
            <w:pPr>
              <w:bidi w:val="0"/>
              <w:jc w:val="center"/>
              <w:rPr>
                <w:rFonts w:ascii="Times New Roman" w:hAnsi="Times New Roman"/>
                <w:sz w:val="20"/>
                <w:szCs w:val="20"/>
              </w:rPr>
            </w:pPr>
            <w:r w:rsidRPr="00CA7BC4">
              <w:rPr>
                <w:rFonts w:ascii="Times New Roman" w:hAnsi="Times New Roman"/>
                <w:sz w:val="20"/>
                <w:szCs w:val="20"/>
              </w:rPr>
              <w:t>Č: 6</w:t>
            </w:r>
          </w:p>
          <w:p w:rsidR="0064600E" w:rsidRPr="00CA7BC4" w:rsidP="00CA7BC4">
            <w:pPr>
              <w:bidi w:val="0"/>
              <w:jc w:val="center"/>
              <w:rPr>
                <w:rFonts w:ascii="Times New Roman" w:hAnsi="Times New Roman"/>
                <w:sz w:val="20"/>
                <w:szCs w:val="20"/>
              </w:rPr>
            </w:pPr>
            <w:r w:rsidRPr="00CA7BC4">
              <w:rPr>
                <w:rFonts w:ascii="Times New Roman" w:hAnsi="Times New Roman"/>
                <w:sz w:val="20"/>
                <w:szCs w:val="20"/>
              </w:rPr>
              <w:t>O: 8</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4600E"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Členské štáty zabezpečia, aby boli mapy povodňového ohrozenia a mapy povodňového rizika dokonč</w:t>
            </w:r>
            <w:r w:rsidRPr="00CA7BC4">
              <w:rPr>
                <w:rFonts w:ascii="Times New Roman" w:hAnsi="Times New Roman"/>
                <w:sz w:val="20"/>
                <w:szCs w:val="20"/>
              </w:rPr>
              <w:t>e</w:t>
            </w:r>
            <w:r w:rsidRPr="00CA7BC4">
              <w:rPr>
                <w:rFonts w:ascii="Times New Roman" w:hAnsi="Times New Roman"/>
                <w:sz w:val="20"/>
                <w:szCs w:val="20"/>
              </w:rPr>
              <w:t>né do 22. </w:t>
            </w:r>
            <w:r w:rsidRPr="00CA7BC4" w:rsidR="002A5FF3">
              <w:rPr>
                <w:rFonts w:ascii="Times New Roman" w:hAnsi="Times New Roman"/>
                <w:sz w:val="20"/>
                <w:szCs w:val="20"/>
              </w:rPr>
              <w:t>decembra </w:t>
            </w:r>
            <w:r w:rsidRPr="00CA7BC4">
              <w:rPr>
                <w:rFonts w:ascii="Times New Roman" w:hAnsi="Times New Roman"/>
                <w:sz w:val="20"/>
                <w:szCs w:val="20"/>
              </w:rPr>
              <w:t>2013.</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64600E"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64600E" w:rsidRPr="00CA7BC4" w:rsidP="00CA7BC4">
            <w:pPr>
              <w:bidi w:val="0"/>
              <w:jc w:val="center"/>
              <w:rPr>
                <w:rFonts w:ascii="Times New Roman" w:hAnsi="Times New Roman"/>
                <w:sz w:val="20"/>
                <w:szCs w:val="20"/>
              </w:rPr>
            </w:pPr>
            <w:r w:rsidRPr="00CA7BC4">
              <w:rPr>
                <w:rFonts w:ascii="Times New Roman" w:hAnsi="Times New Roman"/>
                <w:sz w:val="20"/>
                <w:szCs w:val="20"/>
              </w:rPr>
              <w:t>1</w:t>
            </w:r>
            <w:r w:rsidRPr="00CA7BC4" w:rsidR="00B6522A">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64600E" w:rsidRPr="00CA7BC4" w:rsidP="00CA7BC4">
            <w:pPr>
              <w:bidi w:val="0"/>
              <w:jc w:val="center"/>
              <w:rPr>
                <w:rFonts w:ascii="Times New Roman" w:hAnsi="Times New Roman"/>
                <w:sz w:val="20"/>
                <w:szCs w:val="20"/>
              </w:rPr>
            </w:pPr>
            <w:r w:rsidRPr="00CA7BC4">
              <w:rPr>
                <w:rFonts w:ascii="Times New Roman" w:hAnsi="Times New Roman"/>
                <w:sz w:val="20"/>
                <w:szCs w:val="20"/>
              </w:rPr>
              <w:t>§: 6</w:t>
            </w:r>
          </w:p>
          <w:p w:rsidR="0064600E" w:rsidRPr="00CA7BC4" w:rsidP="00CA7BC4">
            <w:pPr>
              <w:bidi w:val="0"/>
              <w:jc w:val="center"/>
              <w:rPr>
                <w:rFonts w:ascii="Times New Roman" w:hAnsi="Times New Roman"/>
                <w:sz w:val="20"/>
                <w:szCs w:val="20"/>
              </w:rPr>
            </w:pPr>
            <w:r w:rsidRPr="00CA7BC4">
              <w:rPr>
                <w:rFonts w:ascii="Times New Roman" w:hAnsi="Times New Roman"/>
                <w:sz w:val="20"/>
                <w:szCs w:val="20"/>
              </w:rPr>
              <w:t>O. 8</w:t>
            </w:r>
          </w:p>
          <w:p w:rsidR="0064600E" w:rsidP="00CA7BC4">
            <w:pPr>
              <w:bidi w:val="0"/>
              <w:jc w:val="center"/>
              <w:rPr>
                <w:rFonts w:ascii="Times New Roman" w:hAnsi="Times New Roman"/>
                <w:sz w:val="20"/>
                <w:szCs w:val="20"/>
              </w:rPr>
            </w:pPr>
            <w:r w:rsidRPr="00CA7BC4">
              <w:rPr>
                <w:rFonts w:ascii="Times New Roman" w:hAnsi="Times New Roman"/>
                <w:sz w:val="20"/>
                <w:szCs w:val="20"/>
              </w:rPr>
              <w:t>P: a)</w:t>
            </w:r>
          </w:p>
          <w:p w:rsidR="00EF3D9C" w:rsidP="00CA7BC4">
            <w:pPr>
              <w:bidi w:val="0"/>
              <w:jc w:val="center"/>
              <w:rPr>
                <w:rFonts w:ascii="Times New Roman" w:hAnsi="Times New Roman"/>
                <w:sz w:val="20"/>
                <w:szCs w:val="20"/>
              </w:rPr>
            </w:pPr>
          </w:p>
          <w:p w:rsidR="00EF3D9C" w:rsidP="00CA7BC4">
            <w:pPr>
              <w:bidi w:val="0"/>
              <w:jc w:val="center"/>
              <w:rPr>
                <w:rFonts w:ascii="Times New Roman" w:hAnsi="Times New Roman"/>
                <w:sz w:val="20"/>
                <w:szCs w:val="20"/>
              </w:rPr>
            </w:pPr>
          </w:p>
          <w:p w:rsidR="00EF3D9C" w:rsidRPr="00823782" w:rsidP="00CA7BC4">
            <w:pPr>
              <w:bidi w:val="0"/>
              <w:jc w:val="center"/>
              <w:rPr>
                <w:rFonts w:ascii="Times New Roman" w:hAnsi="Times New Roman"/>
                <w:sz w:val="20"/>
                <w:szCs w:val="20"/>
              </w:rPr>
            </w:pPr>
            <w:r w:rsidRPr="00823782">
              <w:rPr>
                <w:rFonts w:ascii="Times New Roman" w:hAnsi="Times New Roman"/>
                <w:sz w:val="20"/>
                <w:szCs w:val="20"/>
              </w:rPr>
              <w:t>§ 7</w:t>
            </w:r>
          </w:p>
          <w:p w:rsidR="00EF3D9C" w:rsidRPr="00823782" w:rsidP="00CA7BC4">
            <w:pPr>
              <w:bidi w:val="0"/>
              <w:jc w:val="center"/>
              <w:rPr>
                <w:rFonts w:ascii="Times New Roman" w:hAnsi="Times New Roman"/>
                <w:sz w:val="20"/>
                <w:szCs w:val="20"/>
              </w:rPr>
            </w:pPr>
            <w:r w:rsidRPr="00823782">
              <w:rPr>
                <w:rFonts w:ascii="Times New Roman" w:hAnsi="Times New Roman"/>
                <w:sz w:val="20"/>
                <w:szCs w:val="20"/>
              </w:rPr>
              <w:t>O 3</w:t>
            </w:r>
          </w:p>
          <w:p w:rsidR="00EF3D9C" w:rsidRPr="00CA7BC4" w:rsidP="00CA7BC4">
            <w:pPr>
              <w:bidi w:val="0"/>
              <w:jc w:val="center"/>
              <w:rPr>
                <w:rFonts w:ascii="Times New Roman" w:hAnsi="Times New Roman"/>
                <w:sz w:val="20"/>
                <w:szCs w:val="20"/>
              </w:rPr>
            </w:pPr>
            <w:r w:rsidRPr="00823782">
              <w:rPr>
                <w:rFonts w:ascii="Times New Roman" w:hAnsi="Times New Roman"/>
                <w:sz w:val="20"/>
                <w:szCs w:val="20"/>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2A5FF3" w:rsidRPr="00CA7BC4" w:rsidP="00CA7BC4">
            <w:pPr>
              <w:autoSpaceDE w:val="0"/>
              <w:autoSpaceDN w:val="0"/>
              <w:bidi w:val="0"/>
              <w:adjustRightInd w:val="0"/>
              <w:rPr>
                <w:rFonts w:ascii="ms sans serif" w:hAnsi="ms sans serif"/>
                <w:color w:val="000000"/>
                <w:sz w:val="20"/>
                <w:szCs w:val="20"/>
              </w:rPr>
            </w:pPr>
            <w:r w:rsidRPr="00CA7BC4" w:rsidR="0064600E">
              <w:rPr>
                <w:rFonts w:ascii="ms sans serif" w:hAnsi="ms sans serif"/>
                <w:color w:val="000000"/>
                <w:sz w:val="20"/>
                <w:szCs w:val="20"/>
              </w:rPr>
              <w:t>Správca vodohospodársky významných vodných tokov</w:t>
            </w:r>
          </w:p>
          <w:p w:rsidR="0064600E" w:rsidP="00EF3D9C">
            <w:pPr>
              <w:autoSpaceDE w:val="0"/>
              <w:autoSpaceDN w:val="0"/>
              <w:bidi w:val="0"/>
              <w:adjustRightInd w:val="0"/>
              <w:ind w:left="227" w:hanging="227"/>
              <w:rPr>
                <w:rFonts w:ascii="ms sans serif" w:hAnsi="ms sans serif"/>
                <w:color w:val="000000"/>
                <w:sz w:val="20"/>
                <w:szCs w:val="20"/>
              </w:rPr>
            </w:pPr>
            <w:r w:rsidR="00EF3D9C">
              <w:rPr>
                <w:rFonts w:ascii="ms sans serif" w:hAnsi="ms sans serif"/>
                <w:color w:val="000000"/>
                <w:sz w:val="20"/>
                <w:szCs w:val="20"/>
              </w:rPr>
              <w:t xml:space="preserve">a) </w:t>
            </w:r>
            <w:r w:rsidRPr="00CA7BC4">
              <w:rPr>
                <w:rFonts w:ascii="ms sans serif" w:hAnsi="ms sans serif"/>
                <w:color w:val="000000"/>
                <w:sz w:val="20"/>
                <w:szCs w:val="20"/>
              </w:rPr>
              <w:t>zabezpečí dokončenie máp povodňového ohrozenia do 22.</w:t>
            </w:r>
            <w:r w:rsidRPr="00CA7BC4" w:rsidR="002A5FF3">
              <w:rPr>
                <w:rFonts w:ascii="ms sans serif" w:hAnsi="ms sans serif"/>
                <w:color w:val="000000"/>
                <w:sz w:val="20"/>
                <w:szCs w:val="20"/>
              </w:rPr>
              <w:t> </w:t>
            </w:r>
            <w:r w:rsidRPr="00CA7BC4">
              <w:rPr>
                <w:rFonts w:ascii="ms sans serif" w:hAnsi="ms sans serif"/>
                <w:color w:val="000000"/>
                <w:sz w:val="20"/>
                <w:szCs w:val="20"/>
              </w:rPr>
              <w:t>decembra</w:t>
            </w:r>
            <w:r w:rsidRPr="00CA7BC4" w:rsidR="002A5FF3">
              <w:rPr>
                <w:rFonts w:ascii="ms sans serif" w:hAnsi="ms sans serif"/>
                <w:color w:val="000000"/>
                <w:sz w:val="20"/>
                <w:szCs w:val="20"/>
              </w:rPr>
              <w:t> </w:t>
            </w:r>
            <w:r w:rsidRPr="00CA7BC4">
              <w:rPr>
                <w:rFonts w:ascii="ms sans serif" w:hAnsi="ms sans serif"/>
                <w:color w:val="000000"/>
                <w:sz w:val="20"/>
                <w:szCs w:val="20"/>
              </w:rPr>
              <w:t>2013,</w:t>
            </w:r>
          </w:p>
          <w:p w:rsidR="00EF3D9C" w:rsidP="00EF3D9C">
            <w:pPr>
              <w:autoSpaceDE w:val="0"/>
              <w:autoSpaceDN w:val="0"/>
              <w:bidi w:val="0"/>
              <w:adjustRightInd w:val="0"/>
              <w:ind w:left="227" w:hanging="227"/>
              <w:rPr>
                <w:rFonts w:ascii="ms sans serif" w:hAnsi="ms sans serif"/>
                <w:color w:val="000000"/>
                <w:sz w:val="20"/>
                <w:szCs w:val="20"/>
              </w:rPr>
            </w:pPr>
          </w:p>
          <w:p w:rsidR="00EF3D9C" w:rsidRPr="00823782" w:rsidP="00EF3D9C">
            <w:pPr>
              <w:autoSpaceDE w:val="0"/>
              <w:autoSpaceDN w:val="0"/>
              <w:bidi w:val="0"/>
              <w:adjustRightInd w:val="0"/>
              <w:rPr>
                <w:rFonts w:ascii="ms sans serif" w:hAnsi="ms sans serif"/>
                <w:sz w:val="20"/>
                <w:szCs w:val="20"/>
              </w:rPr>
            </w:pPr>
            <w:r w:rsidRPr="00823782">
              <w:rPr>
                <w:rFonts w:ascii="ms sans serif" w:hAnsi="ms sans serif"/>
                <w:sz w:val="20"/>
                <w:szCs w:val="20"/>
              </w:rPr>
              <w:t>Správca vodohospodársky významných vodných tokov</w:t>
            </w:r>
          </w:p>
          <w:p w:rsidR="00EF3D9C" w:rsidRPr="00CA7BC4" w:rsidP="00EF3D9C">
            <w:pPr>
              <w:autoSpaceDE w:val="0"/>
              <w:autoSpaceDN w:val="0"/>
              <w:bidi w:val="0"/>
              <w:adjustRightInd w:val="0"/>
              <w:ind w:left="227" w:hanging="227"/>
              <w:rPr>
                <w:rFonts w:ascii="Times New Roman" w:hAnsi="Times New Roman"/>
                <w:sz w:val="20"/>
                <w:szCs w:val="20"/>
              </w:rPr>
            </w:pPr>
            <w:r w:rsidRPr="00823782">
              <w:rPr>
                <w:rFonts w:ascii="ms sans serif" w:hAnsi="ms sans serif"/>
                <w:sz w:val="20"/>
                <w:szCs w:val="20"/>
              </w:rPr>
              <w:t>a) zabezpečí dokončenie máp povodňového rizika do 22. decembra 2013,</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64600E"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64600E" w:rsidRPr="00CA7BC4" w:rsidP="000210B4">
            <w:pPr>
              <w:bidi w:val="0"/>
              <w:rPr>
                <w:rFonts w:ascii="Times New Roman" w:hAnsi="Times New Roman"/>
                <w:bCs/>
                <w:sz w:val="20"/>
                <w:szCs w:val="20"/>
              </w:rPr>
            </w:pPr>
            <w:r w:rsidRPr="00CA7BC4">
              <w:rPr>
                <w:rFonts w:ascii="Times New Roman" w:hAnsi="Times New Roman"/>
                <w:bCs/>
                <w:sz w:val="20"/>
                <w:szCs w:val="20"/>
              </w:rPr>
              <w:t>Zákon č.</w:t>
            </w:r>
            <w:r w:rsidRPr="00CA7BC4">
              <w:rPr>
                <w:rFonts w:ascii="Times New Roman" w:hAnsi="Times New Roman"/>
                <w:sz w:val="20"/>
                <w:szCs w:val="20"/>
              </w:rPr>
              <w:t xml:space="preserve">7/2010 Z. z. </w:t>
            </w:r>
            <w:r w:rsidRPr="00CA7BC4">
              <w:rPr>
                <w:rFonts w:ascii="Times New Roman" w:hAnsi="Times New Roman"/>
                <w:bCs/>
                <w:sz w:val="20"/>
                <w:szCs w:val="20"/>
              </w:rPr>
              <w:t>o ochrane pred povodňami v znení zákona č. 180/2013 Z. z.</w:t>
            </w:r>
          </w:p>
          <w:p w:rsidR="002675DD" w:rsidRPr="00CA7BC4" w:rsidP="000210B4">
            <w:pPr>
              <w:bidi w:val="0"/>
              <w:rPr>
                <w:rFonts w:ascii="Times New Roman" w:hAnsi="Times New Roman"/>
                <w:sz w:val="20"/>
                <w:szCs w:val="20"/>
              </w:rPr>
            </w:pPr>
            <w:r w:rsidRPr="00CA7BC4">
              <w:rPr>
                <w:rFonts w:ascii="Times New Roman" w:hAnsi="Times New Roman"/>
                <w:bCs/>
                <w:sz w:val="20"/>
                <w:szCs w:val="20"/>
              </w:rPr>
              <w:t>V tomto prípade sa ponecháva termín, ktorý už uplynul, pretože ustanovenie § 6 ods. 8 písm. a) sa navrhovaným zákonom nemení.</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B85AB6" w:rsidRPr="00CA7BC4" w:rsidP="00CA7BC4">
            <w:pPr>
              <w:bidi w:val="0"/>
              <w:jc w:val="center"/>
              <w:rPr>
                <w:rFonts w:ascii="Times New Roman" w:hAnsi="Times New Roman"/>
                <w:sz w:val="20"/>
                <w:szCs w:val="20"/>
              </w:rPr>
            </w:pPr>
            <w:r w:rsidRPr="00CA7BC4">
              <w:rPr>
                <w:rFonts w:ascii="Times New Roman" w:hAnsi="Times New Roman"/>
                <w:sz w:val="20"/>
                <w:szCs w:val="20"/>
              </w:rPr>
              <w:t>Č: 7</w:t>
            </w:r>
          </w:p>
          <w:p w:rsidR="00B85AB6" w:rsidRPr="00CA7BC4" w:rsidP="00CA7BC4">
            <w:pPr>
              <w:bidi w:val="0"/>
              <w:jc w:val="center"/>
              <w:rPr>
                <w:rFonts w:ascii="Times New Roman" w:hAnsi="Times New Roman"/>
                <w:sz w:val="20"/>
                <w:szCs w:val="20"/>
              </w:rPr>
            </w:pPr>
            <w:r w:rsidRPr="00CA7BC4">
              <w:rPr>
                <w:rFonts w:ascii="Times New Roman" w:hAnsi="Times New Roman"/>
                <w:sz w:val="20"/>
                <w:szCs w:val="20"/>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85AB6"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Členské štáty na základe máp uvedených v článku 6 ustan</w:t>
            </w:r>
            <w:r w:rsidRPr="00CA7BC4">
              <w:rPr>
                <w:rFonts w:ascii="Times New Roman" w:hAnsi="Times New Roman"/>
                <w:sz w:val="20"/>
                <w:szCs w:val="20"/>
              </w:rPr>
              <w:t>o</w:t>
            </w:r>
            <w:r w:rsidRPr="00CA7BC4">
              <w:rPr>
                <w:rFonts w:ascii="Times New Roman" w:hAnsi="Times New Roman"/>
                <w:sz w:val="20"/>
                <w:szCs w:val="20"/>
              </w:rPr>
              <w:t>via v súlade s odsekmi 2 a 3 tohto článku plány manažmentu povodňového rizika koord</w:t>
            </w:r>
            <w:r w:rsidRPr="00CA7BC4">
              <w:rPr>
                <w:rFonts w:ascii="Times New Roman" w:hAnsi="Times New Roman"/>
                <w:sz w:val="20"/>
                <w:szCs w:val="20"/>
              </w:rPr>
              <w:t>i</w:t>
            </w:r>
            <w:r w:rsidRPr="00CA7BC4">
              <w:rPr>
                <w:rFonts w:ascii="Times New Roman" w:hAnsi="Times New Roman"/>
                <w:sz w:val="20"/>
                <w:szCs w:val="20"/>
              </w:rPr>
              <w:t>nované na úrovni správneho územia povodia alebo správnej jednotky uv</w:t>
            </w:r>
            <w:r w:rsidRPr="00CA7BC4">
              <w:rPr>
                <w:rFonts w:ascii="Times New Roman" w:hAnsi="Times New Roman"/>
                <w:sz w:val="20"/>
                <w:szCs w:val="20"/>
              </w:rPr>
              <w:t>e</w:t>
            </w:r>
            <w:r w:rsidRPr="00CA7BC4">
              <w:rPr>
                <w:rFonts w:ascii="Times New Roman" w:hAnsi="Times New Roman"/>
                <w:sz w:val="20"/>
                <w:szCs w:val="20"/>
              </w:rPr>
              <w:t>denej v článku 3 ods. 2 písm. b) pre oblasti určené podľa člá</w:t>
            </w:r>
            <w:r w:rsidRPr="00CA7BC4">
              <w:rPr>
                <w:rFonts w:ascii="Times New Roman" w:hAnsi="Times New Roman"/>
                <w:sz w:val="20"/>
                <w:szCs w:val="20"/>
              </w:rPr>
              <w:t>n</w:t>
            </w:r>
            <w:r w:rsidRPr="00CA7BC4">
              <w:rPr>
                <w:rFonts w:ascii="Times New Roman" w:hAnsi="Times New Roman"/>
                <w:sz w:val="20"/>
                <w:szCs w:val="20"/>
              </w:rPr>
              <w:t>ku 5 ods. 1 a oblasti, na ktoré sa vzťahuje čl</w:t>
            </w:r>
            <w:r w:rsidRPr="00CA7BC4">
              <w:rPr>
                <w:rFonts w:ascii="Times New Roman" w:hAnsi="Times New Roman"/>
                <w:sz w:val="20"/>
                <w:szCs w:val="20"/>
              </w:rPr>
              <w:t>á</w:t>
            </w:r>
            <w:r w:rsidRPr="00CA7BC4">
              <w:rPr>
                <w:rFonts w:ascii="Times New Roman" w:hAnsi="Times New Roman"/>
                <w:sz w:val="20"/>
                <w:szCs w:val="20"/>
              </w:rPr>
              <w:t>nok 13 ods. 1 písm. b).</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B85AB6"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B85AB6" w:rsidRPr="00CA7BC4" w:rsidP="00CA7BC4">
            <w:pPr>
              <w:bidi w:val="0"/>
              <w:jc w:val="center"/>
              <w:rPr>
                <w:rFonts w:ascii="Times New Roman" w:hAnsi="Times New Roman"/>
                <w:sz w:val="20"/>
                <w:szCs w:val="20"/>
              </w:rPr>
            </w:pPr>
            <w:r w:rsidRPr="00CA7BC4">
              <w:rPr>
                <w:rFonts w:ascii="Times New Roman" w:hAnsi="Times New Roman"/>
                <w:sz w:val="20"/>
                <w:szCs w:val="20"/>
              </w:rPr>
              <w:t>2</w:t>
            </w:r>
            <w:r w:rsidRPr="00CA7BC4" w:rsidR="00B6522A">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B85AB6" w:rsidRPr="00CA7BC4" w:rsidP="00CA7BC4">
            <w:pPr>
              <w:bidi w:val="0"/>
              <w:jc w:val="center"/>
              <w:rPr>
                <w:rFonts w:ascii="Times New Roman" w:hAnsi="Times New Roman"/>
                <w:sz w:val="20"/>
                <w:szCs w:val="20"/>
              </w:rPr>
            </w:pPr>
            <w:r w:rsidRPr="00CA7BC4">
              <w:rPr>
                <w:rFonts w:ascii="Times New Roman" w:hAnsi="Times New Roman"/>
                <w:sz w:val="20"/>
                <w:szCs w:val="20"/>
              </w:rPr>
              <w:t>§ 8</w:t>
            </w:r>
          </w:p>
          <w:p w:rsidR="00B85AB6" w:rsidRPr="00CA7BC4" w:rsidP="00CA7BC4">
            <w:pPr>
              <w:bidi w:val="0"/>
              <w:jc w:val="center"/>
              <w:rPr>
                <w:rFonts w:ascii="Times New Roman" w:hAnsi="Times New Roman"/>
                <w:sz w:val="20"/>
                <w:szCs w:val="20"/>
              </w:rPr>
            </w:pPr>
            <w:r w:rsidRPr="00CA7BC4">
              <w:rPr>
                <w:rFonts w:ascii="Times New Roman" w:hAnsi="Times New Roman"/>
                <w:sz w:val="20"/>
                <w:szCs w:val="20"/>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85AB6" w:rsidP="00CA7BC4">
            <w:pPr>
              <w:autoSpaceDE w:val="0"/>
              <w:autoSpaceDN w:val="0"/>
              <w:bidi w:val="0"/>
              <w:adjustRightInd w:val="0"/>
              <w:rPr>
                <w:rFonts w:ascii="Times New Roman" w:hAnsi="Times New Roman"/>
                <w:sz w:val="20"/>
                <w:szCs w:val="20"/>
              </w:rPr>
            </w:pPr>
            <w:r w:rsidRPr="00426C55" w:rsidR="00503C54">
              <w:rPr>
                <w:rFonts w:ascii="Times New Roman" w:hAnsi="Times New Roman"/>
                <w:sz w:val="20"/>
                <w:szCs w:val="20"/>
              </w:rPr>
              <w:t xml:space="preserve">Ministerstvo zabezpečí prostredníctvom správcu vodohospodársky významných vodných tokov vypracovanie plánov manažmentu povodňového rizika, ktoré sú koordinované na úrovni správneho územia povodia Dunaja a správneho územia povodia </w:t>
            </w:r>
            <w:r w:rsidR="00892073">
              <w:rPr>
                <w:rFonts w:ascii="Times New Roman" w:hAnsi="Times New Roman"/>
                <w:sz w:val="20"/>
                <w:szCs w:val="20"/>
              </w:rPr>
              <w:t>Visly</w:t>
            </w:r>
            <w:r w:rsidRPr="00426C55" w:rsidR="00503C54">
              <w:rPr>
                <w:rFonts w:ascii="Times New Roman" w:hAnsi="Times New Roman"/>
                <w:sz w:val="20"/>
                <w:szCs w:val="20"/>
              </w:rPr>
              <w:t xml:space="preserve"> podľa máp povodňového ohrozenia a máp povodňového rizika; správca vodohospodársky významných vodných tokov spolupracuje so správcami drobných vodných tokov, poverenými osobami</w:t>
            </w:r>
            <w:r w:rsidRPr="00426C55" w:rsidR="00503C54">
              <w:rPr>
                <w:rFonts w:ascii="Times New Roman" w:hAnsi="Times New Roman"/>
                <w:sz w:val="20"/>
                <w:szCs w:val="20"/>
                <w:u w:val="single"/>
              </w:rPr>
              <w:t>,</w:t>
            </w:r>
            <w:r w:rsidRPr="00426C55" w:rsidR="00503C54">
              <w:rPr>
                <w:rFonts w:ascii="Times New Roman" w:hAnsi="Times New Roman"/>
                <w:sz w:val="20"/>
                <w:szCs w:val="20"/>
              </w:rPr>
              <w:t xml:space="preserve"> vyššími územnými celkami, ústavom, orgánmi štátnej správy a organizáciami v ich zriaďovacej pôsobnosti a obcami.</w:t>
            </w:r>
            <w:r w:rsidRPr="00426C55" w:rsidR="00426C55">
              <w:rPr>
                <w:rFonts w:ascii="Times New Roman" w:hAnsi="Times New Roman"/>
                <w:sz w:val="20"/>
                <w:szCs w:val="20"/>
              </w:rPr>
              <w:t xml:space="preserve"> </w:t>
            </w:r>
            <w:r w:rsidRPr="00426C55" w:rsidR="00A42FEE">
              <w:rPr>
                <w:rFonts w:ascii="Times New Roman" w:hAnsi="Times New Roman"/>
                <w:sz w:val="20"/>
                <w:szCs w:val="20"/>
              </w:rPr>
              <w:t>Plán</w:t>
            </w:r>
            <w:r w:rsidRPr="00503C54" w:rsidR="00A42FEE">
              <w:rPr>
                <w:rFonts w:ascii="Times New Roman" w:hAnsi="Times New Roman"/>
                <w:sz w:val="20"/>
                <w:szCs w:val="20"/>
              </w:rPr>
              <w:t xml:space="preserve"> manažmentu povodňového rizika sa vypracúva pre každé čiastkové povodie správneho územia povodia, v ktorom bola v predbežnom hodnotení povodňového rizika alebo v jeho aktualizácii, určená aspoň jedna geografická oblasť podľa § 5 ods. 1.</w:t>
            </w:r>
          </w:p>
          <w:p w:rsidR="00426C55" w:rsidRPr="00503C54" w:rsidP="00CA7BC4">
            <w:pPr>
              <w:autoSpaceDE w:val="0"/>
              <w:autoSpaceDN w:val="0"/>
              <w:bidi w:val="0"/>
              <w:adjustRightInd w:val="0"/>
              <w:rPr>
                <w:rFonts w:ascii="Times New Roman" w:hAnsi="Times New Roman"/>
                <w:sz w:val="20"/>
                <w:szCs w:val="20"/>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B85AB6"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B85AB6" w:rsidRPr="00CA7BC4" w:rsidP="00826341">
            <w:pPr>
              <w:bidi w:val="0"/>
              <w:rPr>
                <w:rFonts w:ascii="Times New Roman" w:hAnsi="Times New Roman"/>
                <w:sz w:val="20"/>
                <w:szCs w:val="20"/>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A651C4" w:rsidRPr="00CA7BC4" w:rsidP="00CA7BC4">
            <w:pPr>
              <w:bidi w:val="0"/>
              <w:jc w:val="center"/>
              <w:rPr>
                <w:rFonts w:ascii="Times New Roman" w:hAnsi="Times New Roman"/>
                <w:sz w:val="20"/>
                <w:szCs w:val="20"/>
              </w:rPr>
            </w:pPr>
            <w:r w:rsidRPr="00CA7BC4">
              <w:rPr>
                <w:rFonts w:ascii="Times New Roman" w:hAnsi="Times New Roman"/>
                <w:sz w:val="20"/>
                <w:szCs w:val="20"/>
              </w:rPr>
              <w:t>Č: 7</w:t>
            </w:r>
          </w:p>
          <w:p w:rsidR="00A651C4" w:rsidRPr="00CA7BC4" w:rsidP="00CA7BC4">
            <w:pPr>
              <w:bidi w:val="0"/>
              <w:jc w:val="center"/>
              <w:rPr>
                <w:rFonts w:ascii="Times New Roman" w:hAnsi="Times New Roman"/>
                <w:sz w:val="20"/>
                <w:szCs w:val="20"/>
              </w:rPr>
            </w:pPr>
            <w:r w:rsidRPr="00CA7BC4">
              <w:rPr>
                <w:rFonts w:ascii="Times New Roman" w:hAnsi="Times New Roman"/>
                <w:sz w:val="20"/>
                <w:szCs w:val="20"/>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651C4"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Členské štáty stanovia vhodné ciele manažmentu povodňových rizík pre oblasti určené podľa člá</w:t>
            </w:r>
            <w:r w:rsidRPr="00CA7BC4">
              <w:rPr>
                <w:rFonts w:ascii="Times New Roman" w:hAnsi="Times New Roman"/>
                <w:sz w:val="20"/>
                <w:szCs w:val="20"/>
              </w:rPr>
              <w:t>n</w:t>
            </w:r>
            <w:r w:rsidRPr="00CA7BC4">
              <w:rPr>
                <w:rFonts w:ascii="Times New Roman" w:hAnsi="Times New Roman"/>
                <w:sz w:val="20"/>
                <w:szCs w:val="20"/>
              </w:rPr>
              <w:t>ku 5 ods. 1 a oblasti, na ktoré sa vzťahuje čl</w:t>
            </w:r>
            <w:r w:rsidRPr="00CA7BC4">
              <w:rPr>
                <w:rFonts w:ascii="Times New Roman" w:hAnsi="Times New Roman"/>
                <w:sz w:val="20"/>
                <w:szCs w:val="20"/>
              </w:rPr>
              <w:t>á</w:t>
            </w:r>
            <w:r w:rsidRPr="00CA7BC4">
              <w:rPr>
                <w:rFonts w:ascii="Times New Roman" w:hAnsi="Times New Roman"/>
                <w:sz w:val="20"/>
                <w:szCs w:val="20"/>
              </w:rPr>
              <w:t>nok 13 ods. 1 písm. b), pričom sa z</w:t>
            </w:r>
            <w:r w:rsidRPr="00CA7BC4">
              <w:rPr>
                <w:rFonts w:ascii="Times New Roman" w:hAnsi="Times New Roman"/>
                <w:sz w:val="20"/>
                <w:szCs w:val="20"/>
              </w:rPr>
              <w:t>a</w:t>
            </w:r>
            <w:r w:rsidRPr="00CA7BC4">
              <w:rPr>
                <w:rFonts w:ascii="Times New Roman" w:hAnsi="Times New Roman"/>
                <w:sz w:val="20"/>
                <w:szCs w:val="20"/>
              </w:rPr>
              <w:t>merajú na zníženie potenciálnych nepriaznivých následkov záplav na ľu</w:t>
            </w:r>
            <w:r w:rsidRPr="00CA7BC4">
              <w:rPr>
                <w:rFonts w:ascii="Times New Roman" w:hAnsi="Times New Roman"/>
                <w:sz w:val="20"/>
                <w:szCs w:val="20"/>
              </w:rPr>
              <w:t>d</w:t>
            </w:r>
            <w:r w:rsidRPr="00CA7BC4">
              <w:rPr>
                <w:rFonts w:ascii="Times New Roman" w:hAnsi="Times New Roman"/>
                <w:sz w:val="20"/>
                <w:szCs w:val="20"/>
              </w:rPr>
              <w:t>ské zdravie, životné prostredie, kultúrne dedi</w:t>
            </w:r>
            <w:r w:rsidRPr="00CA7BC4">
              <w:rPr>
                <w:rFonts w:ascii="Times New Roman" w:hAnsi="Times New Roman"/>
                <w:sz w:val="20"/>
                <w:szCs w:val="20"/>
              </w:rPr>
              <w:t>č</w:t>
            </w:r>
            <w:r w:rsidRPr="00CA7BC4">
              <w:rPr>
                <w:rFonts w:ascii="Times New Roman" w:hAnsi="Times New Roman"/>
                <w:sz w:val="20"/>
                <w:szCs w:val="20"/>
              </w:rPr>
              <w:t>stvo a hospodársku činnosť a, ak sa to považuje za vhodné, na netechnické iniciat</w:t>
            </w:r>
            <w:r w:rsidRPr="00CA7BC4">
              <w:rPr>
                <w:rFonts w:ascii="Times New Roman" w:hAnsi="Times New Roman"/>
                <w:sz w:val="20"/>
                <w:szCs w:val="20"/>
              </w:rPr>
              <w:t>í</w:t>
            </w:r>
            <w:r w:rsidRPr="00CA7BC4">
              <w:rPr>
                <w:rFonts w:ascii="Times New Roman" w:hAnsi="Times New Roman"/>
                <w:sz w:val="20"/>
                <w:szCs w:val="20"/>
              </w:rPr>
              <w:t>vy a/alebo na zníženie pravdepodobno</w:t>
            </w:r>
            <w:r w:rsidRPr="00CA7BC4">
              <w:rPr>
                <w:rFonts w:ascii="Times New Roman" w:hAnsi="Times New Roman"/>
                <w:sz w:val="20"/>
                <w:szCs w:val="20"/>
              </w:rPr>
              <w:t>s</w:t>
            </w:r>
            <w:r w:rsidRPr="00CA7BC4">
              <w:rPr>
                <w:rFonts w:ascii="Times New Roman" w:hAnsi="Times New Roman"/>
                <w:sz w:val="20"/>
                <w:szCs w:val="20"/>
              </w:rPr>
              <w:t>ti</w:t>
            </w:r>
            <w:r w:rsidRPr="00CA7BC4" w:rsidR="00345EA7">
              <w:rPr>
                <w:rFonts w:ascii="Times New Roman" w:hAnsi="Times New Roman"/>
                <w:sz w:val="20"/>
                <w:szCs w:val="20"/>
              </w:rPr>
              <w:t xml:space="preserve">  </w:t>
            </w:r>
            <w:r w:rsidRPr="00CA7BC4">
              <w:rPr>
                <w:rFonts w:ascii="Times New Roman" w:hAnsi="Times New Roman"/>
                <w:sz w:val="20"/>
                <w:szCs w:val="20"/>
              </w:rPr>
              <w:t>záplav.</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A651C4"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A651C4" w:rsidRPr="00CA7BC4" w:rsidP="00CA7BC4">
            <w:pPr>
              <w:bidi w:val="0"/>
              <w:jc w:val="center"/>
              <w:rPr>
                <w:rFonts w:ascii="Times New Roman" w:hAnsi="Times New Roman"/>
                <w:sz w:val="20"/>
                <w:szCs w:val="20"/>
              </w:rPr>
            </w:pPr>
            <w:r w:rsidRPr="00CA7BC4">
              <w:rPr>
                <w:rFonts w:ascii="Times New Roman" w:hAnsi="Times New Roman"/>
                <w:sz w:val="20"/>
                <w:szCs w:val="20"/>
              </w:rPr>
              <w:t>2</w:t>
            </w:r>
            <w:r w:rsidRPr="00CA7BC4" w:rsidR="00B6522A">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A651C4" w:rsidRPr="00CA7BC4" w:rsidP="00CA7BC4">
            <w:pPr>
              <w:bidi w:val="0"/>
              <w:jc w:val="center"/>
              <w:rPr>
                <w:rFonts w:ascii="Times New Roman" w:hAnsi="Times New Roman"/>
                <w:sz w:val="20"/>
                <w:szCs w:val="20"/>
              </w:rPr>
            </w:pPr>
            <w:r w:rsidRPr="00CA7BC4">
              <w:rPr>
                <w:rFonts w:ascii="Times New Roman" w:hAnsi="Times New Roman"/>
                <w:sz w:val="20"/>
                <w:szCs w:val="20"/>
              </w:rPr>
              <w:t>§ 8</w:t>
            </w:r>
          </w:p>
          <w:p w:rsidR="00A651C4" w:rsidRPr="00CA7BC4" w:rsidP="00CA7BC4">
            <w:pPr>
              <w:bidi w:val="0"/>
              <w:jc w:val="center"/>
              <w:rPr>
                <w:rFonts w:ascii="Times New Roman" w:hAnsi="Times New Roman"/>
                <w:sz w:val="20"/>
                <w:szCs w:val="20"/>
              </w:rPr>
            </w:pPr>
            <w:r w:rsidRPr="00CA7BC4">
              <w:rPr>
                <w:rFonts w:ascii="Times New Roman" w:hAnsi="Times New Roman"/>
                <w:sz w:val="20"/>
                <w:szCs w:val="20"/>
              </w:rPr>
              <w:t>O. </w:t>
            </w:r>
            <w:r w:rsidRPr="00CA7BC4" w:rsidR="002046F7">
              <w:rPr>
                <w:rFonts w:ascii="Times New Roman" w:hAnsi="Times New Roman"/>
                <w:sz w:val="20"/>
                <w:szCs w:val="20"/>
              </w:rPr>
              <w:t>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651C4" w:rsidRPr="00CA7BC4" w:rsidP="00336E83">
            <w:pPr>
              <w:bidi w:val="0"/>
              <w:rPr>
                <w:rFonts w:ascii="Times New Roman" w:hAnsi="Times New Roman"/>
                <w:sz w:val="20"/>
                <w:szCs w:val="20"/>
              </w:rPr>
            </w:pPr>
            <w:r w:rsidRPr="00CA7BC4" w:rsidR="00A42FEE">
              <w:rPr>
                <w:rFonts w:ascii="Times New Roman" w:hAnsi="Times New Roman"/>
                <w:sz w:val="20"/>
                <w:szCs w:val="20"/>
              </w:rPr>
              <w:t>Ciele plánu manažmentu povodňového rizika sú zamerané na zníženie potenciálnych nepriaznivých následkov povodní na ľudské zdravie, životné prostredie, kultúrne dedičstvo a hospodársku činnosť v geografických oblastiach podľa § 5 ods. 1, a ak je to vhodné, aj na netechnické iniciatívy na zníženie pravdepodobnosti záplav spôsobovaných povodňami.</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A651C4"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A651C4" w:rsidRPr="00CA7BC4" w:rsidP="00826341">
            <w:pPr>
              <w:bidi w:val="0"/>
              <w:rPr>
                <w:rFonts w:ascii="Times New Roman" w:hAnsi="Times New Roman"/>
                <w:sz w:val="20"/>
                <w:szCs w:val="20"/>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690667" w:rsidRPr="00CA7BC4" w:rsidP="00CA7BC4">
            <w:pPr>
              <w:bidi w:val="0"/>
              <w:jc w:val="center"/>
              <w:rPr>
                <w:rFonts w:ascii="Times New Roman" w:hAnsi="Times New Roman"/>
                <w:sz w:val="20"/>
                <w:szCs w:val="20"/>
              </w:rPr>
            </w:pPr>
            <w:r w:rsidRPr="00CA7BC4">
              <w:rPr>
                <w:rFonts w:ascii="Times New Roman" w:hAnsi="Times New Roman"/>
                <w:sz w:val="20"/>
                <w:szCs w:val="20"/>
              </w:rPr>
              <w:t>Č: 7</w:t>
            </w:r>
          </w:p>
          <w:p w:rsidR="00690667" w:rsidRPr="00CA7BC4" w:rsidP="00CA7BC4">
            <w:pPr>
              <w:bidi w:val="0"/>
              <w:jc w:val="center"/>
              <w:rPr>
                <w:rFonts w:ascii="Times New Roman" w:hAnsi="Times New Roman"/>
                <w:sz w:val="20"/>
                <w:szCs w:val="20"/>
              </w:rPr>
            </w:pPr>
            <w:r w:rsidRPr="00CA7BC4">
              <w:rPr>
                <w:rFonts w:ascii="Times New Roman" w:hAnsi="Times New Roman"/>
                <w:sz w:val="20"/>
                <w:szCs w:val="20"/>
              </w:rPr>
              <w:t>O: 3</w:t>
            </w:r>
          </w:p>
          <w:p w:rsidR="00690667" w:rsidRPr="00CA7BC4" w:rsidP="00CA7BC4">
            <w:pPr>
              <w:bidi w:val="0"/>
              <w:jc w:val="center"/>
              <w:rPr>
                <w:rFonts w:ascii="Times New Roman" w:hAnsi="Times New Roman"/>
                <w:sz w:val="20"/>
                <w:szCs w:val="20"/>
              </w:rPr>
            </w:pPr>
            <w:r w:rsidRPr="00CA7BC4">
              <w:rPr>
                <w:rFonts w:ascii="Times New Roman" w:hAnsi="Times New Roman"/>
                <w:sz w:val="20"/>
                <w:szCs w:val="20"/>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90667"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Plány manažmentu povodňového riz</w:t>
            </w:r>
            <w:r w:rsidRPr="00CA7BC4">
              <w:rPr>
                <w:rFonts w:ascii="Times New Roman" w:hAnsi="Times New Roman"/>
                <w:sz w:val="20"/>
                <w:szCs w:val="20"/>
              </w:rPr>
              <w:t>i</w:t>
            </w:r>
            <w:r w:rsidRPr="00CA7BC4">
              <w:rPr>
                <w:rFonts w:ascii="Times New Roman" w:hAnsi="Times New Roman"/>
                <w:sz w:val="20"/>
                <w:szCs w:val="20"/>
              </w:rPr>
              <w:t>ka obsahujú opatrenia na dosiahnutie cieľov stanov</w:t>
            </w:r>
            <w:r w:rsidRPr="00CA7BC4">
              <w:rPr>
                <w:rFonts w:ascii="Times New Roman" w:hAnsi="Times New Roman"/>
                <w:sz w:val="20"/>
                <w:szCs w:val="20"/>
              </w:rPr>
              <w:t>e</w:t>
            </w:r>
            <w:r w:rsidRPr="00CA7BC4">
              <w:rPr>
                <w:rFonts w:ascii="Times New Roman" w:hAnsi="Times New Roman"/>
                <w:sz w:val="20"/>
                <w:szCs w:val="20"/>
              </w:rPr>
              <w:t>ných v súlade s odsekom 2 a zahŕňajú komponenty uv</w:t>
            </w:r>
            <w:r w:rsidRPr="00CA7BC4">
              <w:rPr>
                <w:rFonts w:ascii="Times New Roman" w:hAnsi="Times New Roman"/>
                <w:sz w:val="20"/>
                <w:szCs w:val="20"/>
              </w:rPr>
              <w:t>e</w:t>
            </w:r>
            <w:r w:rsidRPr="00CA7BC4">
              <w:rPr>
                <w:rFonts w:ascii="Times New Roman" w:hAnsi="Times New Roman"/>
                <w:sz w:val="20"/>
                <w:szCs w:val="20"/>
              </w:rPr>
              <w:t>dené v časti A prílohy.</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690667"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690667" w:rsidRPr="00CA7BC4" w:rsidP="00CA7BC4">
            <w:pPr>
              <w:bidi w:val="0"/>
              <w:jc w:val="center"/>
              <w:rPr>
                <w:rFonts w:ascii="Times New Roman" w:hAnsi="Times New Roman"/>
                <w:sz w:val="20"/>
                <w:szCs w:val="20"/>
              </w:rPr>
            </w:pPr>
            <w:r w:rsidRPr="00CA7BC4">
              <w:rPr>
                <w:rFonts w:ascii="Times New Roman" w:hAnsi="Times New Roman"/>
                <w:sz w:val="20"/>
                <w:szCs w:val="20"/>
              </w:rPr>
              <w:t>2</w:t>
            </w:r>
            <w:r w:rsidRPr="00CA7BC4" w:rsidR="00B6522A">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690667" w:rsidRPr="00CA7BC4" w:rsidP="00CA7BC4">
            <w:pPr>
              <w:bidi w:val="0"/>
              <w:jc w:val="center"/>
              <w:rPr>
                <w:rFonts w:ascii="Times New Roman" w:hAnsi="Times New Roman"/>
                <w:sz w:val="20"/>
                <w:szCs w:val="20"/>
              </w:rPr>
            </w:pPr>
            <w:r w:rsidRPr="00CA7BC4">
              <w:rPr>
                <w:rFonts w:ascii="Times New Roman" w:hAnsi="Times New Roman"/>
                <w:sz w:val="20"/>
                <w:szCs w:val="20"/>
              </w:rPr>
              <w:t>§ 8</w:t>
            </w:r>
          </w:p>
          <w:p w:rsidR="00690667" w:rsidRPr="00CA7BC4" w:rsidP="00CA7BC4">
            <w:pPr>
              <w:bidi w:val="0"/>
              <w:jc w:val="center"/>
              <w:rPr>
                <w:rFonts w:ascii="Times New Roman" w:hAnsi="Times New Roman"/>
                <w:sz w:val="20"/>
                <w:szCs w:val="20"/>
              </w:rPr>
            </w:pPr>
            <w:r w:rsidRPr="00CA7BC4">
              <w:rPr>
                <w:rFonts w:ascii="Times New Roman" w:hAnsi="Times New Roman"/>
                <w:sz w:val="20"/>
                <w:szCs w:val="20"/>
              </w:rPr>
              <w:t>O. </w:t>
            </w:r>
            <w:r w:rsidRPr="00CA7BC4" w:rsidR="002046F7">
              <w:rPr>
                <w:rFonts w:ascii="Times New Roman" w:hAnsi="Times New Roman"/>
                <w:sz w:val="20"/>
                <w:szCs w:val="20"/>
              </w:rPr>
              <w:t>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C3BD9" w:rsidRPr="00CA7BC4" w:rsidP="000C3BD9">
            <w:pPr>
              <w:bidi w:val="0"/>
              <w:rPr>
                <w:rFonts w:ascii="Times New Roman" w:hAnsi="Times New Roman"/>
                <w:sz w:val="20"/>
                <w:szCs w:val="20"/>
              </w:rPr>
            </w:pPr>
            <w:r w:rsidRPr="00CA7BC4">
              <w:rPr>
                <w:rFonts w:ascii="Times New Roman" w:hAnsi="Times New Roman"/>
                <w:sz w:val="20"/>
                <w:szCs w:val="20"/>
              </w:rPr>
              <w:t>Plán manažmentu povodňového rizika určuje konkrétne opatrenia na dosiahnutie cieľov podľa ods</w:t>
            </w:r>
            <w:r w:rsidRPr="00CA7BC4" w:rsidR="00336E83">
              <w:rPr>
                <w:rFonts w:ascii="Times New Roman" w:hAnsi="Times New Roman"/>
                <w:sz w:val="20"/>
                <w:szCs w:val="20"/>
              </w:rPr>
              <w:t>eku</w:t>
            </w:r>
            <w:r w:rsidRPr="00CA7BC4">
              <w:rPr>
                <w:rFonts w:ascii="Times New Roman" w:hAnsi="Times New Roman"/>
                <w:sz w:val="20"/>
                <w:szCs w:val="20"/>
              </w:rPr>
              <w:t> </w:t>
            </w:r>
            <w:r w:rsidRPr="00CA7BC4" w:rsidR="00336E83">
              <w:rPr>
                <w:rFonts w:ascii="Times New Roman" w:hAnsi="Times New Roman"/>
                <w:sz w:val="20"/>
                <w:szCs w:val="20"/>
              </w:rPr>
              <w:t>3</w:t>
            </w:r>
            <w:r w:rsidR="00823782">
              <w:rPr>
                <w:rFonts w:ascii="Times New Roman" w:hAnsi="Times New Roman"/>
                <w:sz w:val="20"/>
                <w:szCs w:val="20"/>
              </w:rPr>
              <w:t>. Plán manažmentu povodňového rizika</w:t>
            </w:r>
            <w:r w:rsidRPr="00CA7BC4">
              <w:rPr>
                <w:rFonts w:ascii="Times New Roman" w:hAnsi="Times New Roman"/>
                <w:sz w:val="20"/>
                <w:szCs w:val="20"/>
              </w:rPr>
              <w:t> obsahuje</w:t>
            </w:r>
          </w:p>
          <w:p w:rsidR="000C3BD9" w:rsidRPr="00CA7BC4" w:rsidP="00CA7BC4">
            <w:pPr>
              <w:bidi w:val="0"/>
              <w:ind w:left="227" w:hanging="227"/>
              <w:rPr>
                <w:rFonts w:ascii="Times New Roman" w:hAnsi="Times New Roman"/>
                <w:sz w:val="20"/>
                <w:szCs w:val="20"/>
              </w:rPr>
            </w:pPr>
            <w:r w:rsidRPr="00CA7BC4">
              <w:rPr>
                <w:rFonts w:ascii="Times New Roman" w:hAnsi="Times New Roman"/>
                <w:sz w:val="20"/>
                <w:szCs w:val="20"/>
              </w:rPr>
              <w:t>a) závery predbežného hodnote</w:t>
            </w:r>
            <w:r w:rsidR="00823782">
              <w:rPr>
                <w:rFonts w:ascii="Times New Roman" w:hAnsi="Times New Roman"/>
                <w:sz w:val="20"/>
                <w:szCs w:val="20"/>
              </w:rPr>
              <w:t xml:space="preserve">nia povodňového rizika </w:t>
            </w:r>
            <w:r w:rsidRPr="00CA7BC4">
              <w:rPr>
                <w:rFonts w:ascii="Times New Roman" w:hAnsi="Times New Roman"/>
                <w:sz w:val="20"/>
                <w:szCs w:val="20"/>
              </w:rPr>
              <w:t xml:space="preserve"> vo forme súhrnnej mapy čiastkového povodia s</w:t>
            </w:r>
            <w:r w:rsidRPr="00CA7BC4" w:rsidR="00336E83">
              <w:rPr>
                <w:rFonts w:ascii="Times New Roman" w:hAnsi="Times New Roman"/>
                <w:sz w:val="20"/>
                <w:szCs w:val="20"/>
              </w:rPr>
              <w:t> </w:t>
            </w:r>
            <w:r w:rsidRPr="00CA7BC4">
              <w:rPr>
                <w:rFonts w:ascii="Times New Roman" w:hAnsi="Times New Roman"/>
                <w:sz w:val="20"/>
                <w:szCs w:val="20"/>
              </w:rPr>
              <w:t>vyznačenými</w:t>
            </w:r>
            <w:r w:rsidRPr="00CA7BC4" w:rsidR="00336E83">
              <w:rPr>
                <w:rFonts w:ascii="Times New Roman" w:hAnsi="Times New Roman"/>
                <w:sz w:val="20"/>
                <w:szCs w:val="20"/>
              </w:rPr>
              <w:t xml:space="preserve"> geografickými </w:t>
            </w:r>
            <w:r w:rsidRPr="00CA7BC4">
              <w:rPr>
                <w:rFonts w:ascii="Times New Roman" w:hAnsi="Times New Roman"/>
                <w:sz w:val="20"/>
                <w:szCs w:val="20"/>
              </w:rPr>
              <w:t>oblasťami podľa § 5 ods. 1, ktoré podliehajú plánu manažmentu povodňového rizika,</w:t>
            </w:r>
          </w:p>
          <w:p w:rsidR="000C3BD9" w:rsidRPr="00CA7BC4" w:rsidP="00CA7BC4">
            <w:pPr>
              <w:bidi w:val="0"/>
              <w:ind w:left="227" w:hanging="227"/>
              <w:rPr>
                <w:rFonts w:ascii="Times New Roman" w:hAnsi="Times New Roman"/>
                <w:color w:val="231F20"/>
                <w:sz w:val="20"/>
                <w:szCs w:val="20"/>
              </w:rPr>
            </w:pPr>
            <w:r w:rsidRPr="00CA7BC4">
              <w:rPr>
                <w:rFonts w:ascii="Times New Roman" w:hAnsi="Times New Roman"/>
                <w:sz w:val="20"/>
                <w:szCs w:val="20"/>
              </w:rPr>
              <w:t>b) </w:t>
            </w:r>
            <w:r w:rsidRPr="00CA7BC4">
              <w:rPr>
                <w:rFonts w:ascii="Times New Roman" w:hAnsi="Times New Roman"/>
                <w:color w:val="231F20"/>
                <w:sz w:val="20"/>
                <w:szCs w:val="20"/>
              </w:rPr>
              <w:t>mapy povodňového ohrozenia, mapy povodňového rizika a závery o povodňových rizikách, ktoré z nich vyplývajú,</w:t>
            </w:r>
          </w:p>
          <w:p w:rsidR="000C3BD9" w:rsidRPr="00CA7BC4" w:rsidP="00CA7BC4">
            <w:pPr>
              <w:bidi w:val="0"/>
              <w:ind w:left="227" w:hanging="227"/>
              <w:rPr>
                <w:rFonts w:ascii="Times New Roman" w:hAnsi="Times New Roman"/>
                <w:sz w:val="20"/>
                <w:szCs w:val="20"/>
              </w:rPr>
            </w:pPr>
            <w:r w:rsidRPr="00CA7BC4">
              <w:rPr>
                <w:rFonts w:ascii="Times New Roman" w:hAnsi="Times New Roman"/>
                <w:sz w:val="20"/>
                <w:szCs w:val="20"/>
              </w:rPr>
              <w:t>c) opis vhodných cieľov manažmentu povodňového rizika podľa ods</w:t>
            </w:r>
            <w:r w:rsidRPr="00CA7BC4" w:rsidR="00336E83">
              <w:rPr>
                <w:rFonts w:ascii="Times New Roman" w:hAnsi="Times New Roman"/>
                <w:sz w:val="20"/>
                <w:szCs w:val="20"/>
              </w:rPr>
              <w:t xml:space="preserve">eku </w:t>
            </w:r>
            <w:r w:rsidRPr="00CA7BC4">
              <w:rPr>
                <w:rFonts w:ascii="Times New Roman" w:hAnsi="Times New Roman"/>
                <w:sz w:val="20"/>
                <w:szCs w:val="20"/>
              </w:rPr>
              <w:t> </w:t>
            </w:r>
            <w:r w:rsidRPr="00CA7BC4" w:rsidR="00336E83">
              <w:rPr>
                <w:rFonts w:ascii="Times New Roman" w:hAnsi="Times New Roman"/>
                <w:sz w:val="20"/>
                <w:szCs w:val="20"/>
              </w:rPr>
              <w:t>3</w:t>
            </w:r>
            <w:r w:rsidRPr="00CA7BC4">
              <w:rPr>
                <w:rFonts w:ascii="Times New Roman" w:hAnsi="Times New Roman"/>
                <w:sz w:val="20"/>
                <w:szCs w:val="20"/>
              </w:rPr>
              <w:t>,</w:t>
            </w:r>
          </w:p>
          <w:p w:rsidR="000C3BD9" w:rsidRPr="00CA7BC4" w:rsidP="00CA7BC4">
            <w:pPr>
              <w:bidi w:val="0"/>
              <w:ind w:left="227" w:hanging="227"/>
              <w:rPr>
                <w:rFonts w:ascii="Times New Roman" w:hAnsi="Times New Roman"/>
                <w:sz w:val="20"/>
                <w:szCs w:val="20"/>
              </w:rPr>
            </w:pPr>
            <w:r w:rsidRPr="00CA7BC4">
              <w:rPr>
                <w:rFonts w:ascii="Times New Roman" w:hAnsi="Times New Roman"/>
                <w:sz w:val="20"/>
                <w:szCs w:val="20"/>
              </w:rPr>
              <w:t>d) súhrn opatrení a určenie ich priorít na dosiahnutie cieľov manažmentu povodňového rizika a opatrení týkajúcich sa povodní prijatých podľa osobitných predpisov</w:t>
            </w:r>
            <w:r w:rsidRPr="00CA7BC4" w:rsidR="00336E83">
              <w:rPr>
                <w:rFonts w:ascii="Times New Roman" w:hAnsi="Times New Roman"/>
                <w:sz w:val="20"/>
                <w:szCs w:val="20"/>
              </w:rPr>
              <w:t>,</w:t>
            </w:r>
            <w:r w:rsidRPr="00CA7BC4" w:rsidR="0051455B">
              <w:rPr>
                <w:rFonts w:ascii="Times New Roman" w:hAnsi="Times New Roman"/>
                <w:sz w:val="20"/>
                <w:szCs w:val="20"/>
                <w:vertAlign w:val="superscript"/>
              </w:rPr>
              <w:t>16</w:t>
            </w:r>
            <w:r w:rsidRPr="00CA7BC4" w:rsidR="0051455B">
              <w:rPr>
                <w:rFonts w:ascii="Times New Roman" w:hAnsi="Times New Roman"/>
                <w:sz w:val="20"/>
                <w:szCs w:val="20"/>
              </w:rPr>
              <w:t>)</w:t>
            </w:r>
          </w:p>
          <w:p w:rsidR="000C3BD9" w:rsidRPr="00CA7BC4" w:rsidP="00CA7BC4">
            <w:pPr>
              <w:bidi w:val="0"/>
              <w:ind w:left="227" w:hanging="227"/>
              <w:rPr>
                <w:rFonts w:ascii="Times New Roman" w:hAnsi="Times New Roman"/>
                <w:sz w:val="20"/>
                <w:szCs w:val="20"/>
              </w:rPr>
            </w:pPr>
            <w:r w:rsidRPr="00CA7BC4">
              <w:rPr>
                <w:rFonts w:ascii="Times New Roman" w:hAnsi="Times New Roman"/>
                <w:sz w:val="20"/>
                <w:szCs w:val="20"/>
              </w:rPr>
              <w:t>e) opis použitej metodiky na analýzu výdavkov a prínosov vypracovanej so susediacimi štátmi, ktorá sa použila na hodnotenie opatrení s nadnárodnými účinkami v spoločných čiastkových povodiach, ak je k dispozícii,</w:t>
            </w:r>
          </w:p>
          <w:p w:rsidR="000C3BD9" w:rsidRPr="00CA7BC4" w:rsidP="00CA7BC4">
            <w:pPr>
              <w:bidi w:val="0"/>
              <w:ind w:left="227" w:hanging="227"/>
              <w:rPr>
                <w:rFonts w:ascii="Times New Roman" w:hAnsi="Times New Roman"/>
                <w:sz w:val="20"/>
                <w:szCs w:val="20"/>
              </w:rPr>
            </w:pPr>
            <w:r w:rsidRPr="00CA7BC4">
              <w:rPr>
                <w:rFonts w:ascii="Times New Roman" w:hAnsi="Times New Roman"/>
                <w:sz w:val="20"/>
                <w:szCs w:val="20"/>
              </w:rPr>
              <w:t xml:space="preserve">f) opis vykonávania plánu manažmentu povodňového rizika, </w:t>
            </w:r>
            <w:r w:rsidRPr="00E15DB5" w:rsidR="001A7092">
              <w:rPr>
                <w:rFonts w:ascii="Times New Roman" w:hAnsi="Times New Roman"/>
                <w:sz w:val="20"/>
                <w:szCs w:val="20"/>
              </w:rPr>
              <w:t xml:space="preserve">a to </w:t>
            </w:r>
            <w:r w:rsidRPr="00E15DB5">
              <w:rPr>
                <w:rFonts w:ascii="Times New Roman" w:hAnsi="Times New Roman"/>
                <w:sz w:val="20"/>
                <w:szCs w:val="20"/>
              </w:rPr>
              <w:t>najmä</w:t>
            </w:r>
          </w:p>
          <w:p w:rsidR="000C3BD9" w:rsidRPr="00CA7BC4" w:rsidP="00CA7BC4">
            <w:pPr>
              <w:bidi w:val="0"/>
              <w:ind w:left="397" w:hanging="170"/>
              <w:rPr>
                <w:rFonts w:ascii="Times New Roman" w:hAnsi="Times New Roman"/>
                <w:sz w:val="20"/>
                <w:szCs w:val="20"/>
              </w:rPr>
            </w:pPr>
            <w:r w:rsidRPr="00CA7BC4">
              <w:rPr>
                <w:rFonts w:ascii="Times New Roman" w:hAnsi="Times New Roman"/>
                <w:sz w:val="20"/>
                <w:szCs w:val="20"/>
              </w:rPr>
              <w:t>1. opis určenia priorít a spôsobu, akým sa bude monitorovať pokrok pri vykonávaní prvého plánu manažmentu povodňového rizika,</w:t>
            </w:r>
          </w:p>
          <w:p w:rsidR="000C3BD9" w:rsidRPr="00CA7BC4" w:rsidP="00CA7BC4">
            <w:pPr>
              <w:bidi w:val="0"/>
              <w:ind w:left="397" w:hanging="170"/>
              <w:rPr>
                <w:rFonts w:ascii="Times New Roman" w:hAnsi="Times New Roman"/>
                <w:sz w:val="20"/>
                <w:szCs w:val="20"/>
              </w:rPr>
            </w:pPr>
            <w:r w:rsidRPr="00CA7BC4">
              <w:rPr>
                <w:rFonts w:ascii="Times New Roman" w:hAnsi="Times New Roman"/>
                <w:sz w:val="20"/>
                <w:szCs w:val="20"/>
              </w:rPr>
              <w:t>2. súhrn prijatých opatrení a uskutočnených krokov na informovanie verejnosti a konzultácie s verejnosťou,</w:t>
            </w:r>
          </w:p>
          <w:p w:rsidR="000C3BD9" w:rsidRPr="00CA7BC4" w:rsidP="00CA7BC4">
            <w:pPr>
              <w:bidi w:val="0"/>
              <w:ind w:left="397" w:hanging="170"/>
              <w:rPr>
                <w:rFonts w:ascii="Times New Roman" w:hAnsi="Times New Roman"/>
                <w:color w:val="231F20"/>
                <w:sz w:val="20"/>
                <w:szCs w:val="20"/>
              </w:rPr>
            </w:pPr>
            <w:r w:rsidRPr="00CA7BC4">
              <w:rPr>
                <w:rFonts w:ascii="Times New Roman" w:hAnsi="Times New Roman"/>
                <w:sz w:val="20"/>
                <w:szCs w:val="20"/>
              </w:rPr>
              <w:t>3. </w:t>
            </w:r>
            <w:r w:rsidRPr="00CA7BC4">
              <w:rPr>
                <w:rFonts w:ascii="Times New Roman" w:hAnsi="Times New Roman"/>
                <w:color w:val="231F20"/>
                <w:sz w:val="20"/>
                <w:szCs w:val="20"/>
              </w:rPr>
              <w:t>zoznam</w:t>
            </w:r>
            <w:r w:rsidRPr="00CA7BC4">
              <w:rPr>
                <w:rFonts w:ascii="Times New Roman" w:hAnsi="Times New Roman"/>
                <w:sz w:val="20"/>
                <w:szCs w:val="20"/>
              </w:rPr>
              <w:t xml:space="preserve"> </w:t>
            </w:r>
            <w:r w:rsidRPr="00CA7BC4" w:rsidR="00336E83">
              <w:rPr>
                <w:rFonts w:ascii="Times New Roman" w:hAnsi="Times New Roman"/>
                <w:sz w:val="20"/>
                <w:szCs w:val="20"/>
              </w:rPr>
              <w:t>subjektov</w:t>
            </w:r>
            <w:r w:rsidRPr="00CA7BC4">
              <w:rPr>
                <w:rFonts w:ascii="Times New Roman" w:hAnsi="Times New Roman"/>
                <w:color w:val="231F20"/>
                <w:sz w:val="20"/>
                <w:szCs w:val="20"/>
              </w:rPr>
              <w:t xml:space="preserve"> príslušných riešiť otázky manažmentu povodňového rizika,</w:t>
            </w:r>
          </w:p>
          <w:p w:rsidR="000C3BD9" w:rsidRPr="00CA7BC4" w:rsidP="00CA7BC4">
            <w:pPr>
              <w:bidi w:val="0"/>
              <w:ind w:left="397" w:hanging="170"/>
              <w:rPr>
                <w:rFonts w:ascii="Times New Roman" w:hAnsi="Times New Roman"/>
                <w:color w:val="231F20"/>
                <w:sz w:val="20"/>
                <w:szCs w:val="20"/>
              </w:rPr>
            </w:pPr>
            <w:r w:rsidRPr="00CA7BC4">
              <w:rPr>
                <w:rFonts w:ascii="Times New Roman" w:hAnsi="Times New Roman"/>
                <w:sz w:val="20"/>
                <w:szCs w:val="20"/>
              </w:rPr>
              <w:t>4. </w:t>
            </w:r>
            <w:r w:rsidRPr="00CA7BC4">
              <w:rPr>
                <w:rFonts w:ascii="Times New Roman" w:hAnsi="Times New Roman"/>
                <w:color w:val="231F20"/>
                <w:sz w:val="20"/>
                <w:szCs w:val="20"/>
              </w:rPr>
              <w:t>koordinačné postupy s ďalšími štátmi v správnom území povodia,</w:t>
            </w:r>
          </w:p>
          <w:p w:rsidR="0051455B" w:rsidRPr="00CA7BC4" w:rsidP="00CA7BC4">
            <w:pPr>
              <w:autoSpaceDE w:val="0"/>
              <w:autoSpaceDN w:val="0"/>
              <w:bidi w:val="0"/>
              <w:adjustRightInd w:val="0"/>
              <w:ind w:left="397" w:hanging="170"/>
              <w:rPr>
                <w:rFonts w:ascii="Times New Roman" w:hAnsi="Times New Roman"/>
                <w:color w:val="231F20"/>
                <w:sz w:val="20"/>
                <w:szCs w:val="20"/>
              </w:rPr>
            </w:pPr>
            <w:r w:rsidRPr="00CA7BC4" w:rsidR="000C3BD9">
              <w:rPr>
                <w:rFonts w:ascii="Times New Roman" w:hAnsi="Times New Roman"/>
                <w:sz w:val="20"/>
                <w:szCs w:val="20"/>
              </w:rPr>
              <w:t>5. </w:t>
            </w:r>
            <w:r w:rsidRPr="00CA7BC4" w:rsidR="000C3BD9">
              <w:rPr>
                <w:rFonts w:ascii="Times New Roman" w:hAnsi="Times New Roman"/>
                <w:color w:val="231F20"/>
                <w:sz w:val="20"/>
                <w:szCs w:val="20"/>
              </w:rPr>
              <w:t>koordinačné postupy vykonávania plánu manažmentu povodňového rizika s plánom manažmentu povodia.</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690667"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51455B" w:rsidRPr="00CA7BC4" w:rsidP="0042518C">
            <w:pPr>
              <w:bidi w:val="0"/>
              <w:rPr>
                <w:rFonts w:ascii="Times New Roman" w:hAnsi="Times New Roman"/>
                <w:bCs/>
                <w:sz w:val="20"/>
                <w:szCs w:val="20"/>
              </w:rPr>
            </w:pPr>
            <w:r w:rsidRPr="00CA7BC4" w:rsidR="00690667">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690667" w:rsidRPr="00CA7BC4" w:rsidP="00CA7BC4">
            <w:pPr>
              <w:bidi w:val="0"/>
              <w:jc w:val="center"/>
              <w:rPr>
                <w:rFonts w:ascii="Times New Roman" w:hAnsi="Times New Roman"/>
                <w:sz w:val="20"/>
                <w:szCs w:val="20"/>
              </w:rPr>
            </w:pPr>
            <w:r w:rsidRPr="00CA7BC4">
              <w:rPr>
                <w:rFonts w:ascii="Times New Roman" w:hAnsi="Times New Roman"/>
                <w:sz w:val="20"/>
                <w:szCs w:val="20"/>
              </w:rPr>
              <w:t>Č: 7</w:t>
            </w:r>
          </w:p>
          <w:p w:rsidR="00690667" w:rsidRPr="00CA7BC4" w:rsidP="00CA7BC4">
            <w:pPr>
              <w:bidi w:val="0"/>
              <w:jc w:val="center"/>
              <w:rPr>
                <w:rFonts w:ascii="Times New Roman" w:hAnsi="Times New Roman"/>
                <w:sz w:val="20"/>
                <w:szCs w:val="20"/>
              </w:rPr>
            </w:pPr>
            <w:r w:rsidRPr="00CA7BC4">
              <w:rPr>
                <w:rFonts w:ascii="Times New Roman" w:hAnsi="Times New Roman"/>
                <w:sz w:val="20"/>
                <w:szCs w:val="20"/>
              </w:rPr>
              <w:t>O: 3</w:t>
            </w:r>
          </w:p>
          <w:p w:rsidR="00690667" w:rsidRPr="00CA7BC4" w:rsidP="00CA7BC4">
            <w:pPr>
              <w:bidi w:val="0"/>
              <w:jc w:val="center"/>
              <w:rPr>
                <w:rFonts w:ascii="Times New Roman" w:hAnsi="Times New Roman"/>
                <w:sz w:val="20"/>
                <w:szCs w:val="20"/>
              </w:rPr>
            </w:pPr>
            <w:r w:rsidRPr="00CA7BC4">
              <w:rPr>
                <w:rFonts w:ascii="Times New Roman" w:hAnsi="Times New Roman"/>
                <w:sz w:val="20"/>
                <w:szCs w:val="20"/>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90667"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Plány manažmentu povodňového rizika zohľadnia relevantné aspe</w:t>
            </w:r>
            <w:r w:rsidRPr="00CA7BC4">
              <w:rPr>
                <w:rFonts w:ascii="Times New Roman" w:hAnsi="Times New Roman"/>
                <w:sz w:val="20"/>
                <w:szCs w:val="20"/>
              </w:rPr>
              <w:t>k</w:t>
            </w:r>
            <w:r w:rsidRPr="00CA7BC4">
              <w:rPr>
                <w:rFonts w:ascii="Times New Roman" w:hAnsi="Times New Roman"/>
                <w:sz w:val="20"/>
                <w:szCs w:val="20"/>
              </w:rPr>
              <w:t>ty, ako sú náklady a prínosy, rozsah a trasy post</w:t>
            </w:r>
            <w:r w:rsidRPr="00CA7BC4">
              <w:rPr>
                <w:rFonts w:ascii="Times New Roman" w:hAnsi="Times New Roman"/>
                <w:sz w:val="20"/>
                <w:szCs w:val="20"/>
              </w:rPr>
              <w:t>u</w:t>
            </w:r>
            <w:r w:rsidRPr="00CA7BC4">
              <w:rPr>
                <w:rFonts w:ascii="Times New Roman" w:hAnsi="Times New Roman"/>
                <w:sz w:val="20"/>
                <w:szCs w:val="20"/>
              </w:rPr>
              <w:t>pu povodní a oblasti s retenčným pote</w:t>
            </w:r>
            <w:r w:rsidRPr="00CA7BC4">
              <w:rPr>
                <w:rFonts w:ascii="Times New Roman" w:hAnsi="Times New Roman"/>
                <w:sz w:val="20"/>
                <w:szCs w:val="20"/>
              </w:rPr>
              <w:t>n</w:t>
            </w:r>
            <w:r w:rsidRPr="00CA7BC4">
              <w:rPr>
                <w:rFonts w:ascii="Times New Roman" w:hAnsi="Times New Roman"/>
                <w:sz w:val="20"/>
                <w:szCs w:val="20"/>
              </w:rPr>
              <w:t>ciálom ako prirodzené záplavové obla</w:t>
            </w:r>
            <w:r w:rsidRPr="00CA7BC4">
              <w:rPr>
                <w:rFonts w:ascii="Times New Roman" w:hAnsi="Times New Roman"/>
                <w:sz w:val="20"/>
                <w:szCs w:val="20"/>
              </w:rPr>
              <w:t>s</w:t>
            </w:r>
            <w:r w:rsidRPr="00CA7BC4">
              <w:rPr>
                <w:rFonts w:ascii="Times New Roman" w:hAnsi="Times New Roman"/>
                <w:sz w:val="20"/>
                <w:szCs w:val="20"/>
              </w:rPr>
              <w:t>ti, environmentálne ciele článku 4 sme</w:t>
            </w:r>
            <w:r w:rsidRPr="00CA7BC4">
              <w:rPr>
                <w:rFonts w:ascii="Times New Roman" w:hAnsi="Times New Roman"/>
                <w:sz w:val="20"/>
                <w:szCs w:val="20"/>
              </w:rPr>
              <w:t>r</w:t>
            </w:r>
            <w:r w:rsidRPr="00CA7BC4">
              <w:rPr>
                <w:rFonts w:ascii="Times New Roman" w:hAnsi="Times New Roman"/>
                <w:sz w:val="20"/>
                <w:szCs w:val="20"/>
              </w:rPr>
              <w:t>nice 2000/60/ES, pôdne a vodné hospodárstvo, územné plány, využív</w:t>
            </w:r>
            <w:r w:rsidRPr="00CA7BC4">
              <w:rPr>
                <w:rFonts w:ascii="Times New Roman" w:hAnsi="Times New Roman"/>
                <w:sz w:val="20"/>
                <w:szCs w:val="20"/>
              </w:rPr>
              <w:t>a</w:t>
            </w:r>
            <w:r w:rsidRPr="00CA7BC4">
              <w:rPr>
                <w:rFonts w:ascii="Times New Roman" w:hAnsi="Times New Roman"/>
                <w:sz w:val="20"/>
                <w:szCs w:val="20"/>
              </w:rPr>
              <w:t>nie územia, ochranu prírody, plavebnú a prístavnú infraštrukt</w:t>
            </w:r>
            <w:r w:rsidRPr="00CA7BC4">
              <w:rPr>
                <w:rFonts w:ascii="Times New Roman" w:hAnsi="Times New Roman"/>
                <w:sz w:val="20"/>
                <w:szCs w:val="20"/>
              </w:rPr>
              <w:t>ú</w:t>
            </w:r>
            <w:r w:rsidRPr="00CA7BC4">
              <w:rPr>
                <w:rFonts w:ascii="Times New Roman" w:hAnsi="Times New Roman"/>
                <w:sz w:val="20"/>
                <w:szCs w:val="20"/>
              </w:rPr>
              <w:t>ru.</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690667"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690667" w:rsidRPr="00CA7BC4" w:rsidP="00CA7BC4">
            <w:pPr>
              <w:bidi w:val="0"/>
              <w:jc w:val="center"/>
              <w:rPr>
                <w:rFonts w:ascii="Times New Roman" w:hAnsi="Times New Roman"/>
                <w:sz w:val="20"/>
                <w:szCs w:val="20"/>
              </w:rPr>
            </w:pPr>
            <w:r w:rsidRPr="00CA7BC4">
              <w:rPr>
                <w:rFonts w:ascii="Times New Roman" w:hAnsi="Times New Roman"/>
                <w:sz w:val="20"/>
                <w:szCs w:val="20"/>
              </w:rPr>
              <w:t>2</w:t>
            </w:r>
            <w:r w:rsidRPr="00CA7BC4" w:rsidR="00B6522A">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690667" w:rsidRPr="00CA7BC4" w:rsidP="00CA7BC4">
            <w:pPr>
              <w:bidi w:val="0"/>
              <w:jc w:val="center"/>
              <w:rPr>
                <w:rFonts w:ascii="Times New Roman" w:hAnsi="Times New Roman"/>
                <w:sz w:val="20"/>
                <w:szCs w:val="20"/>
              </w:rPr>
            </w:pPr>
            <w:r w:rsidRPr="00CA7BC4">
              <w:rPr>
                <w:rFonts w:ascii="Times New Roman" w:hAnsi="Times New Roman"/>
                <w:sz w:val="20"/>
                <w:szCs w:val="20"/>
              </w:rPr>
              <w:t>§ 8</w:t>
            </w:r>
          </w:p>
          <w:p w:rsidR="00690667" w:rsidRPr="00CA7BC4" w:rsidP="00CA7BC4">
            <w:pPr>
              <w:bidi w:val="0"/>
              <w:jc w:val="center"/>
              <w:rPr>
                <w:rFonts w:ascii="Times New Roman" w:hAnsi="Times New Roman"/>
                <w:sz w:val="20"/>
                <w:szCs w:val="20"/>
              </w:rPr>
            </w:pPr>
            <w:r w:rsidRPr="00CA7BC4">
              <w:rPr>
                <w:rFonts w:ascii="Times New Roman" w:hAnsi="Times New Roman"/>
                <w:sz w:val="20"/>
                <w:szCs w:val="20"/>
              </w:rPr>
              <w:t>O. </w:t>
            </w:r>
            <w:r w:rsidRPr="00CA7BC4" w:rsidR="004E40D2">
              <w:rPr>
                <w:rFonts w:ascii="Times New Roman" w:hAnsi="Times New Roman"/>
                <w:sz w:val="20"/>
                <w:szCs w:val="20"/>
              </w:rPr>
              <w:t>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90667" w:rsidRPr="00CA7BC4" w:rsidP="001A7092">
            <w:pPr>
              <w:autoSpaceDE w:val="0"/>
              <w:autoSpaceDN w:val="0"/>
              <w:bidi w:val="0"/>
              <w:adjustRightInd w:val="0"/>
              <w:rPr>
                <w:rFonts w:ascii="Times New Roman" w:hAnsi="Times New Roman"/>
                <w:sz w:val="20"/>
                <w:szCs w:val="20"/>
              </w:rPr>
            </w:pPr>
            <w:r w:rsidRPr="00CA7BC4" w:rsidR="00A754FD">
              <w:rPr>
                <w:rFonts w:ascii="Times New Roman" w:hAnsi="Times New Roman"/>
                <w:sz w:val="20"/>
                <w:szCs w:val="20"/>
              </w:rPr>
              <w:t>Plán</w:t>
            </w:r>
            <w:r w:rsidRPr="00CA7BC4">
              <w:rPr>
                <w:rFonts w:ascii="Times New Roman" w:hAnsi="Times New Roman"/>
                <w:sz w:val="20"/>
                <w:szCs w:val="20"/>
              </w:rPr>
              <w:t xml:space="preserve"> manažmentu povodňového rizika zohľad</w:t>
            </w:r>
            <w:r w:rsidRPr="00CA7BC4" w:rsidR="00963D93">
              <w:rPr>
                <w:rFonts w:ascii="Times New Roman" w:hAnsi="Times New Roman"/>
                <w:sz w:val="20"/>
                <w:szCs w:val="20"/>
              </w:rPr>
              <w:t>ňuje</w:t>
            </w:r>
            <w:r w:rsidRPr="00CA7BC4">
              <w:rPr>
                <w:rFonts w:ascii="Times New Roman" w:hAnsi="Times New Roman"/>
                <w:sz w:val="20"/>
                <w:szCs w:val="20"/>
              </w:rPr>
              <w:t xml:space="preserve"> relevantné aspekty, ako sú náklady a prínosy, rozsah a trasy postupu povodní a </w:t>
            </w:r>
            <w:r w:rsidRPr="00E15DB5" w:rsidR="001A7092">
              <w:rPr>
                <w:rFonts w:ascii="Times New Roman" w:hAnsi="Times New Roman"/>
                <w:sz w:val="20"/>
                <w:szCs w:val="20"/>
              </w:rPr>
              <w:t>územie</w:t>
            </w:r>
            <w:r w:rsidRPr="00CA7BC4">
              <w:rPr>
                <w:rFonts w:ascii="Times New Roman" w:hAnsi="Times New Roman"/>
                <w:sz w:val="20"/>
                <w:szCs w:val="20"/>
              </w:rPr>
              <w:t xml:space="preserve"> s retenčným potenciálom ako prirodzené záplavové oblasti, environmentálne ciele</w:t>
            </w:r>
            <w:r w:rsidRPr="00CA7BC4" w:rsidR="00963D93">
              <w:rPr>
                <w:rFonts w:ascii="Times New Roman" w:hAnsi="Times New Roman"/>
                <w:sz w:val="20"/>
                <w:szCs w:val="20"/>
              </w:rPr>
              <w:t>,</w:t>
            </w:r>
            <w:r w:rsidRPr="00CA7BC4" w:rsidR="00963D93">
              <w:rPr>
                <w:rFonts w:ascii="Times New Roman" w:hAnsi="Times New Roman"/>
                <w:sz w:val="20"/>
                <w:szCs w:val="20"/>
                <w:vertAlign w:val="superscript"/>
              </w:rPr>
              <w:t>17</w:t>
            </w:r>
            <w:r w:rsidRPr="00CA7BC4" w:rsidR="00963D93">
              <w:rPr>
                <w:rFonts w:ascii="Times New Roman" w:hAnsi="Times New Roman"/>
                <w:sz w:val="20"/>
                <w:szCs w:val="20"/>
              </w:rPr>
              <w:t>)</w:t>
            </w:r>
            <w:r w:rsidRPr="00CA7BC4">
              <w:rPr>
                <w:rFonts w:ascii="Times New Roman" w:hAnsi="Times New Roman"/>
                <w:sz w:val="20"/>
                <w:szCs w:val="20"/>
              </w:rPr>
              <w:t xml:space="preserve"> pôdne </w:t>
            </w:r>
            <w:r w:rsidRPr="00CA7BC4" w:rsidR="00963D93">
              <w:rPr>
                <w:rFonts w:ascii="Times New Roman" w:hAnsi="Times New Roman"/>
                <w:sz w:val="20"/>
                <w:szCs w:val="20"/>
              </w:rPr>
              <w:t xml:space="preserve">hospodárstvo </w:t>
            </w:r>
            <w:r w:rsidRPr="00CA7BC4">
              <w:rPr>
                <w:rFonts w:ascii="Times New Roman" w:hAnsi="Times New Roman"/>
                <w:sz w:val="20"/>
                <w:szCs w:val="20"/>
              </w:rPr>
              <w:t xml:space="preserve">a vodné hospodárstvo, územné plány, využívanie územia, ochranu prírody, plavebnú </w:t>
            </w:r>
            <w:r w:rsidRPr="00CA7BC4" w:rsidR="00963D93">
              <w:rPr>
                <w:rFonts w:ascii="Times New Roman" w:hAnsi="Times New Roman"/>
                <w:sz w:val="20"/>
                <w:szCs w:val="20"/>
              </w:rPr>
              <w:t>infraštruktúru</w:t>
            </w:r>
            <w:r w:rsidRPr="00CA7BC4" w:rsidR="00963D93">
              <w:rPr>
                <w:rFonts w:ascii="Times New Roman" w:hAnsi="Times New Roman"/>
                <w:color w:val="0070C0"/>
                <w:sz w:val="20"/>
                <w:szCs w:val="20"/>
              </w:rPr>
              <w:t xml:space="preserve"> </w:t>
            </w:r>
            <w:r w:rsidRPr="00CA7BC4">
              <w:rPr>
                <w:rFonts w:ascii="Times New Roman" w:hAnsi="Times New Roman"/>
                <w:sz w:val="20"/>
                <w:szCs w:val="20"/>
              </w:rPr>
              <w:t>a prístavnú infraštruktúru.</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690667"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690667" w:rsidRPr="00CA7BC4" w:rsidP="0042518C">
            <w:pPr>
              <w:bidi w:val="0"/>
              <w:rPr>
                <w:rFonts w:ascii="Times New Roman" w:hAnsi="Times New Roman"/>
                <w:sz w:val="20"/>
                <w:szCs w:val="20"/>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A53D75" w:rsidRPr="00CA7BC4" w:rsidP="00CA7BC4">
            <w:pPr>
              <w:bidi w:val="0"/>
              <w:jc w:val="center"/>
              <w:rPr>
                <w:rFonts w:ascii="Times New Roman" w:hAnsi="Times New Roman"/>
                <w:sz w:val="20"/>
                <w:szCs w:val="20"/>
              </w:rPr>
            </w:pPr>
            <w:r w:rsidRPr="00CA7BC4">
              <w:rPr>
                <w:rFonts w:ascii="Times New Roman" w:hAnsi="Times New Roman"/>
                <w:sz w:val="20"/>
                <w:szCs w:val="20"/>
              </w:rPr>
              <w:t>Č: 7</w:t>
            </w:r>
          </w:p>
          <w:p w:rsidR="00A53D75" w:rsidRPr="00CA7BC4" w:rsidP="00CA7BC4">
            <w:pPr>
              <w:bidi w:val="0"/>
              <w:jc w:val="center"/>
              <w:rPr>
                <w:rFonts w:ascii="Times New Roman" w:hAnsi="Times New Roman"/>
                <w:sz w:val="20"/>
                <w:szCs w:val="20"/>
              </w:rPr>
            </w:pPr>
            <w:r w:rsidRPr="00CA7BC4">
              <w:rPr>
                <w:rFonts w:ascii="Times New Roman" w:hAnsi="Times New Roman"/>
                <w:sz w:val="20"/>
                <w:szCs w:val="20"/>
              </w:rPr>
              <w:t>O: 3</w:t>
            </w:r>
          </w:p>
          <w:p w:rsidR="00A53D75" w:rsidRPr="00CA7BC4" w:rsidP="00CA7BC4">
            <w:pPr>
              <w:bidi w:val="0"/>
              <w:jc w:val="center"/>
              <w:rPr>
                <w:rFonts w:ascii="Times New Roman" w:hAnsi="Times New Roman"/>
                <w:sz w:val="20"/>
                <w:szCs w:val="20"/>
              </w:rPr>
            </w:pPr>
            <w:r w:rsidRPr="00CA7BC4">
              <w:rPr>
                <w:rFonts w:ascii="Times New Roman" w:hAnsi="Times New Roman"/>
                <w:sz w:val="20"/>
                <w:szCs w:val="20"/>
              </w:rPr>
              <w:t>V: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53D75"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Plány manažmentu povodňového riz</w:t>
            </w:r>
            <w:r w:rsidRPr="00CA7BC4">
              <w:rPr>
                <w:rFonts w:ascii="Times New Roman" w:hAnsi="Times New Roman"/>
                <w:sz w:val="20"/>
                <w:szCs w:val="20"/>
              </w:rPr>
              <w:t>i</w:t>
            </w:r>
            <w:r w:rsidRPr="00CA7BC4">
              <w:rPr>
                <w:rFonts w:ascii="Times New Roman" w:hAnsi="Times New Roman"/>
                <w:sz w:val="20"/>
                <w:szCs w:val="20"/>
              </w:rPr>
              <w:t>ka riešia všetky aspekty manažmentu povodňového rizika so zam</w:t>
            </w:r>
            <w:r w:rsidRPr="00CA7BC4">
              <w:rPr>
                <w:rFonts w:ascii="Times New Roman" w:hAnsi="Times New Roman"/>
                <w:sz w:val="20"/>
                <w:szCs w:val="20"/>
              </w:rPr>
              <w:t>e</w:t>
            </w:r>
            <w:r w:rsidRPr="00CA7BC4">
              <w:rPr>
                <w:rFonts w:ascii="Times New Roman" w:hAnsi="Times New Roman"/>
                <w:sz w:val="20"/>
                <w:szCs w:val="20"/>
              </w:rPr>
              <w:t>raním na prevenciu, ochranu, pripravenosť vrátane predpovedí povodní a systémov včasného varovania a s prihliadnutím na vlastnosti je</w:t>
            </w:r>
            <w:r w:rsidRPr="00CA7BC4">
              <w:rPr>
                <w:rFonts w:ascii="Times New Roman" w:hAnsi="Times New Roman"/>
                <w:sz w:val="20"/>
                <w:szCs w:val="20"/>
              </w:rPr>
              <w:t>d</w:t>
            </w:r>
            <w:r w:rsidRPr="00CA7BC4">
              <w:rPr>
                <w:rFonts w:ascii="Times New Roman" w:hAnsi="Times New Roman"/>
                <w:sz w:val="20"/>
                <w:szCs w:val="20"/>
              </w:rPr>
              <w:t>notlivých povodí alebo čiastkových povodí. Plány manažme</w:t>
            </w:r>
            <w:r w:rsidRPr="00CA7BC4">
              <w:rPr>
                <w:rFonts w:ascii="Times New Roman" w:hAnsi="Times New Roman"/>
                <w:sz w:val="20"/>
                <w:szCs w:val="20"/>
              </w:rPr>
              <w:t>n</w:t>
            </w:r>
            <w:r w:rsidRPr="00CA7BC4">
              <w:rPr>
                <w:rFonts w:ascii="Times New Roman" w:hAnsi="Times New Roman"/>
                <w:sz w:val="20"/>
                <w:szCs w:val="20"/>
              </w:rPr>
              <w:t>tu povodňového rizika môžu tiež zahŕňať podporu postupov trvalo udržate</w:t>
            </w:r>
            <w:r w:rsidRPr="00CA7BC4">
              <w:rPr>
                <w:rFonts w:ascii="Times New Roman" w:hAnsi="Times New Roman"/>
                <w:sz w:val="20"/>
                <w:szCs w:val="20"/>
              </w:rPr>
              <w:t>ľ</w:t>
            </w:r>
            <w:r w:rsidRPr="00CA7BC4">
              <w:rPr>
                <w:rFonts w:ascii="Times New Roman" w:hAnsi="Times New Roman"/>
                <w:sz w:val="20"/>
                <w:szCs w:val="20"/>
              </w:rPr>
              <w:t>ného využitia pôdy, zlepšenie zadržiavania vody, ro</w:t>
            </w:r>
            <w:r w:rsidRPr="00CA7BC4">
              <w:rPr>
                <w:rFonts w:ascii="Times New Roman" w:hAnsi="Times New Roman"/>
                <w:sz w:val="20"/>
                <w:szCs w:val="20"/>
              </w:rPr>
              <w:t>v</w:t>
            </w:r>
            <w:r w:rsidRPr="00CA7BC4">
              <w:rPr>
                <w:rFonts w:ascii="Times New Roman" w:hAnsi="Times New Roman"/>
                <w:sz w:val="20"/>
                <w:szCs w:val="20"/>
              </w:rPr>
              <w:t>nako ako aj riadené záplavy určitých oblastí v prípade p</w:t>
            </w:r>
            <w:r w:rsidRPr="00CA7BC4">
              <w:rPr>
                <w:rFonts w:ascii="Times New Roman" w:hAnsi="Times New Roman"/>
                <w:sz w:val="20"/>
                <w:szCs w:val="20"/>
              </w:rPr>
              <w:t>o</w:t>
            </w:r>
            <w:r w:rsidRPr="00CA7BC4">
              <w:rPr>
                <w:rFonts w:ascii="Times New Roman" w:hAnsi="Times New Roman"/>
                <w:sz w:val="20"/>
                <w:szCs w:val="20"/>
              </w:rPr>
              <w:t>vodne.</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A53D75"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A53D75"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2</w:t>
            </w:r>
            <w:r w:rsidRPr="00CA7BC4" w:rsidR="00B6522A">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A53D75" w:rsidRPr="00CA7BC4" w:rsidP="00CA7BC4">
            <w:pPr>
              <w:bidi w:val="0"/>
              <w:jc w:val="center"/>
              <w:rPr>
                <w:rFonts w:ascii="Times New Roman" w:hAnsi="Times New Roman"/>
                <w:sz w:val="20"/>
                <w:szCs w:val="20"/>
              </w:rPr>
            </w:pPr>
            <w:r w:rsidRPr="00CA7BC4">
              <w:rPr>
                <w:rFonts w:ascii="Times New Roman" w:hAnsi="Times New Roman"/>
                <w:sz w:val="20"/>
                <w:szCs w:val="20"/>
              </w:rPr>
              <w:t>§ 8</w:t>
            </w:r>
          </w:p>
          <w:p w:rsidR="00A53D75"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O. </w:t>
            </w:r>
            <w:r w:rsidRPr="00CA7BC4" w:rsidR="004E40D2">
              <w:rPr>
                <w:rFonts w:ascii="Times New Roman" w:hAnsi="Times New Roman"/>
                <w:sz w:val="20"/>
                <w:szCs w:val="20"/>
              </w:rPr>
              <w:t>7</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53D75" w:rsidRPr="00CA7BC4" w:rsidP="00660283">
            <w:pPr>
              <w:autoSpaceDE w:val="0"/>
              <w:autoSpaceDN w:val="0"/>
              <w:bidi w:val="0"/>
              <w:adjustRightInd w:val="0"/>
              <w:rPr>
                <w:rFonts w:ascii="Times New Roman" w:hAnsi="Times New Roman"/>
                <w:sz w:val="20"/>
                <w:szCs w:val="20"/>
                <w:highlight w:val="yellow"/>
              </w:rPr>
            </w:pPr>
            <w:r w:rsidRPr="00CA7BC4">
              <w:rPr>
                <w:rFonts w:ascii="Times New Roman" w:hAnsi="Times New Roman"/>
                <w:sz w:val="20"/>
                <w:szCs w:val="20"/>
                <w:lang w:eastAsia="cs-CZ"/>
              </w:rPr>
              <w:t>Plán manažmentu povodňového rizika rieši všetky aspekty manažmentu povodňového rizika so zameraním na prevenciu, ochranu, pripravenosť vrátane predpovedí povodní a systémov včasného varovania a</w:t>
            </w:r>
            <w:r w:rsidRPr="00CA7BC4" w:rsidR="002046F7">
              <w:rPr>
                <w:rFonts w:ascii="Times New Roman" w:hAnsi="Times New Roman"/>
                <w:sz w:val="20"/>
                <w:szCs w:val="20"/>
                <w:lang w:eastAsia="cs-CZ"/>
              </w:rPr>
              <w:t> </w:t>
            </w:r>
            <w:r w:rsidRPr="00CA7BC4">
              <w:rPr>
                <w:rFonts w:ascii="Times New Roman" w:hAnsi="Times New Roman"/>
                <w:sz w:val="20"/>
                <w:szCs w:val="20"/>
                <w:lang w:eastAsia="cs-CZ"/>
              </w:rPr>
              <w:t>s</w:t>
            </w:r>
            <w:r w:rsidRPr="00CA7BC4" w:rsidR="002046F7">
              <w:rPr>
                <w:rFonts w:ascii="Times New Roman" w:hAnsi="Times New Roman"/>
                <w:sz w:val="20"/>
                <w:szCs w:val="20"/>
                <w:lang w:eastAsia="cs-CZ"/>
              </w:rPr>
              <w:t> </w:t>
            </w:r>
            <w:r w:rsidRPr="00CA7BC4">
              <w:rPr>
                <w:rFonts w:ascii="Times New Roman" w:hAnsi="Times New Roman"/>
                <w:sz w:val="20"/>
                <w:szCs w:val="20"/>
                <w:lang w:eastAsia="cs-CZ"/>
              </w:rPr>
              <w:t xml:space="preserve">prihliadnutím na vlastnosti jednotlivých povodí alebo čiastkových povodí. Plány manažmentu povodňového rizika môžu tiež zahŕňať podporu postupov trvalo udržateľného využitia pôdy, zlepšenie zadržiavania vody, rovnako ako aj riadené záplavy určitých oblastí </w:t>
            </w:r>
            <w:r w:rsidR="00660283">
              <w:rPr>
                <w:rFonts w:ascii="Times New Roman" w:hAnsi="Times New Roman"/>
                <w:sz w:val="20"/>
                <w:szCs w:val="20"/>
                <w:lang w:eastAsia="cs-CZ"/>
              </w:rPr>
              <w:t>pri povodni</w:t>
            </w:r>
            <w:r w:rsidRPr="00CA7BC4">
              <w:rPr>
                <w:rFonts w:ascii="Times New Roman" w:hAnsi="Times New Roman"/>
                <w:sz w:val="20"/>
                <w:szCs w:val="20"/>
                <w:lang w:eastAsia="cs-CZ"/>
              </w:rPr>
              <w:t>.</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A53D75"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A53D75" w:rsidRPr="00CA7BC4" w:rsidP="0042518C">
            <w:pPr>
              <w:bidi w:val="0"/>
              <w:rPr>
                <w:rFonts w:ascii="Times New Roman" w:hAnsi="Times New Roman"/>
                <w:sz w:val="20"/>
                <w:szCs w:val="20"/>
                <w:highlight w:val="yellow"/>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980737" w:rsidRPr="00CA7BC4" w:rsidP="00CA7BC4">
            <w:pPr>
              <w:bidi w:val="0"/>
              <w:jc w:val="center"/>
              <w:rPr>
                <w:rFonts w:ascii="Times New Roman" w:hAnsi="Times New Roman"/>
                <w:sz w:val="20"/>
                <w:szCs w:val="20"/>
              </w:rPr>
            </w:pPr>
            <w:r w:rsidRPr="00CA7BC4">
              <w:rPr>
                <w:rFonts w:ascii="Times New Roman" w:hAnsi="Times New Roman"/>
                <w:sz w:val="20"/>
                <w:szCs w:val="20"/>
              </w:rPr>
              <w:t>Č: 7</w:t>
            </w:r>
          </w:p>
          <w:p w:rsidR="00980737" w:rsidRPr="00CA7BC4" w:rsidP="00CA7BC4">
            <w:pPr>
              <w:bidi w:val="0"/>
              <w:jc w:val="center"/>
              <w:rPr>
                <w:rFonts w:ascii="Times New Roman" w:hAnsi="Times New Roman"/>
                <w:sz w:val="20"/>
                <w:szCs w:val="20"/>
              </w:rPr>
            </w:pPr>
            <w:r w:rsidRPr="00CA7BC4">
              <w:rPr>
                <w:rFonts w:ascii="Times New Roman" w:hAnsi="Times New Roman"/>
                <w:sz w:val="20"/>
                <w:szCs w:val="20"/>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80737"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V záujme solidarity nesmú plány manažmentu povodňového rizika ustanovené v jednom členskom štáte obsah</w:t>
            </w:r>
            <w:r w:rsidRPr="00CA7BC4">
              <w:rPr>
                <w:rFonts w:ascii="Times New Roman" w:hAnsi="Times New Roman"/>
                <w:sz w:val="20"/>
                <w:szCs w:val="20"/>
              </w:rPr>
              <w:t>o</w:t>
            </w:r>
            <w:r w:rsidRPr="00CA7BC4">
              <w:rPr>
                <w:rFonts w:ascii="Times New Roman" w:hAnsi="Times New Roman"/>
                <w:sz w:val="20"/>
                <w:szCs w:val="20"/>
              </w:rPr>
              <w:t>vať opatrenia, ktoré svojím rozsahom a vplyvom významne zvyšujú povodň</w:t>
            </w:r>
            <w:r w:rsidRPr="00CA7BC4">
              <w:rPr>
                <w:rFonts w:ascii="Times New Roman" w:hAnsi="Times New Roman"/>
                <w:sz w:val="20"/>
                <w:szCs w:val="20"/>
              </w:rPr>
              <w:t>o</w:t>
            </w:r>
            <w:r w:rsidRPr="00CA7BC4">
              <w:rPr>
                <w:rFonts w:ascii="Times New Roman" w:hAnsi="Times New Roman"/>
                <w:sz w:val="20"/>
                <w:szCs w:val="20"/>
              </w:rPr>
              <w:t>vé riziká v smere toku alebo proti nemu v iných kraj</w:t>
            </w:r>
            <w:r w:rsidRPr="00CA7BC4">
              <w:rPr>
                <w:rFonts w:ascii="Times New Roman" w:hAnsi="Times New Roman"/>
                <w:sz w:val="20"/>
                <w:szCs w:val="20"/>
              </w:rPr>
              <w:t>i</w:t>
            </w:r>
            <w:r w:rsidRPr="00CA7BC4">
              <w:rPr>
                <w:rFonts w:ascii="Times New Roman" w:hAnsi="Times New Roman"/>
                <w:sz w:val="20"/>
                <w:szCs w:val="20"/>
              </w:rPr>
              <w:t>nách toho istého povodia alebo čias</w:t>
            </w:r>
            <w:r w:rsidRPr="00CA7BC4">
              <w:rPr>
                <w:rFonts w:ascii="Times New Roman" w:hAnsi="Times New Roman"/>
                <w:sz w:val="20"/>
                <w:szCs w:val="20"/>
              </w:rPr>
              <w:t>t</w:t>
            </w:r>
            <w:r w:rsidRPr="00CA7BC4">
              <w:rPr>
                <w:rFonts w:ascii="Times New Roman" w:hAnsi="Times New Roman"/>
                <w:sz w:val="20"/>
                <w:szCs w:val="20"/>
              </w:rPr>
              <w:t>kového povodia, pokiaľ tieto opatrenia neboli koordin</w:t>
            </w:r>
            <w:r w:rsidRPr="00CA7BC4">
              <w:rPr>
                <w:rFonts w:ascii="Times New Roman" w:hAnsi="Times New Roman"/>
                <w:sz w:val="20"/>
                <w:szCs w:val="20"/>
              </w:rPr>
              <w:t>o</w:t>
            </w:r>
            <w:r w:rsidRPr="00CA7BC4">
              <w:rPr>
                <w:rFonts w:ascii="Times New Roman" w:hAnsi="Times New Roman"/>
                <w:sz w:val="20"/>
                <w:szCs w:val="20"/>
              </w:rPr>
              <w:t>vané a dotknuté členské štáty sa nedohodli na riešení v rámci člá</w:t>
            </w:r>
            <w:r w:rsidRPr="00CA7BC4">
              <w:rPr>
                <w:rFonts w:ascii="Times New Roman" w:hAnsi="Times New Roman"/>
                <w:sz w:val="20"/>
                <w:szCs w:val="20"/>
              </w:rPr>
              <w:t>n</w:t>
            </w:r>
            <w:r w:rsidRPr="00CA7BC4">
              <w:rPr>
                <w:rFonts w:ascii="Times New Roman" w:hAnsi="Times New Roman"/>
                <w:sz w:val="20"/>
                <w:szCs w:val="20"/>
              </w:rPr>
              <w:t>ku 8.</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980737" w:rsidRPr="00CA7BC4" w:rsidP="00CA7BC4">
            <w:pPr>
              <w:bidi w:val="0"/>
              <w:jc w:val="center"/>
              <w:rPr>
                <w:rFonts w:ascii="Times New Roman" w:hAnsi="Times New Roman"/>
                <w:sz w:val="20"/>
                <w:szCs w:val="20"/>
              </w:rPr>
            </w:pPr>
            <w:r w:rsidRPr="00CA7BC4">
              <w:rPr>
                <w:rFonts w:ascii="Times New Roman" w:hAnsi="Times New Roman"/>
                <w:sz w:val="20"/>
                <w:szCs w:val="20"/>
              </w:rPr>
              <w:t>Č</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980737" w:rsidRPr="00CA7BC4" w:rsidP="00CA7BC4">
            <w:pPr>
              <w:bidi w:val="0"/>
              <w:jc w:val="center"/>
              <w:rPr>
                <w:rFonts w:ascii="Times New Roman" w:hAnsi="Times New Roman"/>
                <w:sz w:val="20"/>
                <w:szCs w:val="20"/>
              </w:rPr>
            </w:pPr>
            <w:r w:rsidRPr="00CA7BC4">
              <w:rPr>
                <w:rFonts w:ascii="Times New Roman" w:hAnsi="Times New Roman"/>
                <w:sz w:val="20"/>
                <w:szCs w:val="20"/>
              </w:rPr>
              <w:t>2</w:t>
            </w:r>
            <w:r w:rsidRPr="00CA7BC4" w:rsidR="00B6522A">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980737" w:rsidRPr="00CA7BC4" w:rsidP="00CA7BC4">
            <w:pPr>
              <w:bidi w:val="0"/>
              <w:jc w:val="center"/>
              <w:rPr>
                <w:rFonts w:ascii="Times New Roman" w:hAnsi="Times New Roman"/>
                <w:sz w:val="20"/>
                <w:szCs w:val="20"/>
              </w:rPr>
            </w:pPr>
            <w:r w:rsidRPr="00CA7BC4">
              <w:rPr>
                <w:rFonts w:ascii="Times New Roman" w:hAnsi="Times New Roman"/>
                <w:sz w:val="20"/>
                <w:szCs w:val="20"/>
              </w:rPr>
              <w:t>§ 8</w:t>
            </w:r>
          </w:p>
          <w:p w:rsidR="00980737" w:rsidP="00CA7BC4">
            <w:pPr>
              <w:bidi w:val="0"/>
              <w:jc w:val="center"/>
              <w:rPr>
                <w:rFonts w:ascii="Times New Roman" w:hAnsi="Times New Roman"/>
                <w:sz w:val="20"/>
                <w:szCs w:val="20"/>
              </w:rPr>
            </w:pPr>
            <w:r w:rsidRPr="00CA7BC4">
              <w:rPr>
                <w:rFonts w:ascii="Times New Roman" w:hAnsi="Times New Roman"/>
                <w:sz w:val="20"/>
                <w:szCs w:val="20"/>
              </w:rPr>
              <w:t>O. </w:t>
            </w:r>
            <w:r w:rsidRPr="00CA7BC4" w:rsidR="004E40D2">
              <w:rPr>
                <w:rFonts w:ascii="Times New Roman" w:hAnsi="Times New Roman"/>
                <w:sz w:val="20"/>
                <w:szCs w:val="20"/>
              </w:rPr>
              <w:t>8</w:t>
            </w:r>
          </w:p>
          <w:p w:rsidR="00660283" w:rsidP="00CA7BC4">
            <w:pPr>
              <w:bidi w:val="0"/>
              <w:jc w:val="center"/>
              <w:rPr>
                <w:rFonts w:ascii="Times New Roman" w:hAnsi="Times New Roman"/>
                <w:sz w:val="20"/>
                <w:szCs w:val="20"/>
              </w:rPr>
            </w:pPr>
          </w:p>
          <w:p w:rsidR="00660283" w:rsidP="00CA7BC4">
            <w:pPr>
              <w:bidi w:val="0"/>
              <w:jc w:val="center"/>
              <w:rPr>
                <w:rFonts w:ascii="Times New Roman" w:hAnsi="Times New Roman"/>
                <w:sz w:val="20"/>
                <w:szCs w:val="20"/>
              </w:rPr>
            </w:pPr>
          </w:p>
          <w:p w:rsidR="00660283" w:rsidP="00CA7BC4">
            <w:pPr>
              <w:bidi w:val="0"/>
              <w:jc w:val="center"/>
              <w:rPr>
                <w:rFonts w:ascii="Times New Roman" w:hAnsi="Times New Roman"/>
                <w:sz w:val="20"/>
                <w:szCs w:val="20"/>
              </w:rPr>
            </w:pPr>
          </w:p>
          <w:p w:rsidR="00660283" w:rsidP="00CA7BC4">
            <w:pPr>
              <w:bidi w:val="0"/>
              <w:jc w:val="center"/>
              <w:rPr>
                <w:rFonts w:ascii="Times New Roman" w:hAnsi="Times New Roman"/>
                <w:sz w:val="20"/>
                <w:szCs w:val="20"/>
              </w:rPr>
            </w:pPr>
          </w:p>
          <w:p w:rsidR="00660283" w:rsidP="00CA7BC4">
            <w:pPr>
              <w:bidi w:val="0"/>
              <w:jc w:val="center"/>
              <w:rPr>
                <w:rFonts w:ascii="Times New Roman" w:hAnsi="Times New Roman"/>
                <w:sz w:val="20"/>
                <w:szCs w:val="20"/>
              </w:rPr>
            </w:pPr>
          </w:p>
          <w:p w:rsidR="00660283" w:rsidP="00CA7BC4">
            <w:pPr>
              <w:bidi w:val="0"/>
              <w:jc w:val="center"/>
              <w:rPr>
                <w:rFonts w:ascii="Times New Roman" w:hAnsi="Times New Roman"/>
                <w:sz w:val="20"/>
                <w:szCs w:val="20"/>
              </w:rPr>
            </w:pPr>
          </w:p>
          <w:p w:rsidR="00660283" w:rsidP="00CA7BC4">
            <w:pPr>
              <w:bidi w:val="0"/>
              <w:jc w:val="center"/>
              <w:rPr>
                <w:rFonts w:ascii="Times New Roman" w:hAnsi="Times New Roman"/>
                <w:sz w:val="20"/>
                <w:szCs w:val="20"/>
              </w:rPr>
            </w:pPr>
          </w:p>
          <w:p w:rsidR="00660283" w:rsidP="00CA7BC4">
            <w:pPr>
              <w:bidi w:val="0"/>
              <w:jc w:val="center"/>
              <w:rPr>
                <w:rFonts w:ascii="Times New Roman" w:hAnsi="Times New Roman"/>
                <w:sz w:val="20"/>
                <w:szCs w:val="20"/>
              </w:rPr>
            </w:pPr>
          </w:p>
          <w:p w:rsidR="00660283" w:rsidP="00CA7BC4">
            <w:pPr>
              <w:bidi w:val="0"/>
              <w:jc w:val="center"/>
              <w:rPr>
                <w:rFonts w:ascii="Times New Roman" w:hAnsi="Times New Roman"/>
                <w:sz w:val="20"/>
                <w:szCs w:val="20"/>
              </w:rPr>
            </w:pPr>
          </w:p>
          <w:p w:rsidR="00660283" w:rsidP="00CA7BC4">
            <w:pPr>
              <w:bidi w:val="0"/>
              <w:jc w:val="center"/>
              <w:rPr>
                <w:rFonts w:ascii="Times New Roman" w:hAnsi="Times New Roman"/>
                <w:sz w:val="20"/>
                <w:szCs w:val="20"/>
              </w:rPr>
            </w:pPr>
            <w:r>
              <w:rPr>
                <w:rFonts w:ascii="Times New Roman" w:hAnsi="Times New Roman"/>
                <w:sz w:val="20"/>
                <w:szCs w:val="20"/>
              </w:rPr>
              <w:t>§8</w:t>
            </w:r>
          </w:p>
          <w:p w:rsidR="00660283" w:rsidP="00CA7BC4">
            <w:pPr>
              <w:bidi w:val="0"/>
              <w:jc w:val="center"/>
              <w:rPr>
                <w:rFonts w:ascii="Times New Roman" w:hAnsi="Times New Roman"/>
                <w:sz w:val="20"/>
                <w:szCs w:val="20"/>
              </w:rPr>
            </w:pPr>
            <w:r>
              <w:rPr>
                <w:rFonts w:ascii="Times New Roman" w:hAnsi="Times New Roman"/>
                <w:sz w:val="20"/>
                <w:szCs w:val="20"/>
              </w:rPr>
              <w:t>O 9</w:t>
            </w:r>
          </w:p>
          <w:p w:rsidR="00660283" w:rsidP="00CA7BC4">
            <w:pPr>
              <w:bidi w:val="0"/>
              <w:jc w:val="center"/>
              <w:rPr>
                <w:rFonts w:ascii="Times New Roman" w:hAnsi="Times New Roman"/>
                <w:sz w:val="20"/>
                <w:szCs w:val="20"/>
              </w:rPr>
            </w:pPr>
          </w:p>
          <w:p w:rsidR="00660283" w:rsidP="00CA7BC4">
            <w:pPr>
              <w:bidi w:val="0"/>
              <w:jc w:val="center"/>
              <w:rPr>
                <w:rFonts w:ascii="Times New Roman" w:hAnsi="Times New Roman"/>
                <w:sz w:val="20"/>
                <w:szCs w:val="20"/>
              </w:rPr>
            </w:pPr>
          </w:p>
          <w:p w:rsidR="00660283" w:rsidP="00CA7BC4">
            <w:pPr>
              <w:bidi w:val="0"/>
              <w:jc w:val="center"/>
              <w:rPr>
                <w:rFonts w:ascii="Times New Roman" w:hAnsi="Times New Roman"/>
                <w:sz w:val="20"/>
                <w:szCs w:val="20"/>
              </w:rPr>
            </w:pPr>
          </w:p>
          <w:p w:rsidR="00660283" w:rsidP="00CA7BC4">
            <w:pPr>
              <w:bidi w:val="0"/>
              <w:jc w:val="center"/>
              <w:rPr>
                <w:rFonts w:ascii="Times New Roman" w:hAnsi="Times New Roman"/>
                <w:sz w:val="20"/>
                <w:szCs w:val="20"/>
              </w:rPr>
            </w:pPr>
          </w:p>
          <w:p w:rsidR="00660283" w:rsidP="00CA7BC4">
            <w:pPr>
              <w:bidi w:val="0"/>
              <w:jc w:val="center"/>
              <w:rPr>
                <w:rFonts w:ascii="Times New Roman" w:hAnsi="Times New Roman"/>
                <w:sz w:val="20"/>
                <w:szCs w:val="20"/>
              </w:rPr>
            </w:pPr>
          </w:p>
          <w:p w:rsidR="00660283" w:rsidP="00CA7BC4">
            <w:pPr>
              <w:bidi w:val="0"/>
              <w:jc w:val="center"/>
              <w:rPr>
                <w:rFonts w:ascii="Times New Roman" w:hAnsi="Times New Roman"/>
                <w:sz w:val="20"/>
                <w:szCs w:val="20"/>
              </w:rPr>
            </w:pPr>
          </w:p>
          <w:p w:rsidR="00660283" w:rsidP="00CA7BC4">
            <w:pPr>
              <w:bidi w:val="0"/>
              <w:jc w:val="center"/>
              <w:rPr>
                <w:rFonts w:ascii="Times New Roman" w:hAnsi="Times New Roman"/>
                <w:sz w:val="20"/>
                <w:szCs w:val="20"/>
              </w:rPr>
            </w:pPr>
          </w:p>
          <w:p w:rsidR="00660283" w:rsidP="00CA7BC4">
            <w:pPr>
              <w:bidi w:val="0"/>
              <w:jc w:val="center"/>
              <w:rPr>
                <w:rFonts w:ascii="Times New Roman" w:hAnsi="Times New Roman"/>
                <w:sz w:val="20"/>
                <w:szCs w:val="20"/>
              </w:rPr>
            </w:pPr>
          </w:p>
          <w:p w:rsidR="00061AB3" w:rsidP="00CA7BC4">
            <w:pPr>
              <w:bidi w:val="0"/>
              <w:jc w:val="center"/>
              <w:rPr>
                <w:rFonts w:ascii="Times New Roman" w:hAnsi="Times New Roman"/>
                <w:sz w:val="20"/>
                <w:szCs w:val="20"/>
              </w:rPr>
            </w:pPr>
          </w:p>
          <w:p w:rsidR="00660283" w:rsidP="00CA7BC4">
            <w:pPr>
              <w:bidi w:val="0"/>
              <w:jc w:val="center"/>
              <w:rPr>
                <w:rFonts w:ascii="Times New Roman" w:hAnsi="Times New Roman"/>
                <w:sz w:val="20"/>
                <w:szCs w:val="20"/>
              </w:rPr>
            </w:pPr>
            <w:r>
              <w:rPr>
                <w:rFonts w:ascii="Times New Roman" w:hAnsi="Times New Roman"/>
                <w:sz w:val="20"/>
                <w:szCs w:val="20"/>
              </w:rPr>
              <w:t>§ 8</w:t>
            </w:r>
          </w:p>
          <w:p w:rsidR="00660283" w:rsidRPr="00CA7BC4" w:rsidP="00CA7BC4">
            <w:pPr>
              <w:bidi w:val="0"/>
              <w:jc w:val="center"/>
              <w:rPr>
                <w:rFonts w:ascii="Times New Roman" w:hAnsi="Times New Roman"/>
                <w:sz w:val="20"/>
                <w:szCs w:val="20"/>
              </w:rPr>
            </w:pPr>
            <w:r>
              <w:rPr>
                <w:rFonts w:ascii="Times New Roman" w:hAnsi="Times New Roman"/>
                <w:sz w:val="20"/>
                <w:szCs w:val="20"/>
              </w:rPr>
              <w:t>O 10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60283" w:rsidRPr="00660283" w:rsidP="00660283">
            <w:pPr>
              <w:autoSpaceDE w:val="0"/>
              <w:autoSpaceDN w:val="0"/>
              <w:bidi w:val="0"/>
              <w:adjustRightInd w:val="0"/>
              <w:rPr>
                <w:rFonts w:ascii="Times New Roman" w:hAnsi="Times New Roman"/>
                <w:sz w:val="20"/>
                <w:szCs w:val="20"/>
              </w:rPr>
            </w:pPr>
            <w:r w:rsidRPr="00660283">
              <w:rPr>
                <w:rFonts w:ascii="Times New Roman" w:hAnsi="Times New Roman"/>
                <w:sz w:val="20"/>
                <w:szCs w:val="20"/>
              </w:rPr>
              <w:t>Plán manažmentu povodňového rizika nesmie obsahovať  opatrenia na och</w:t>
            </w:r>
            <w:r w:rsidR="001A7092">
              <w:rPr>
                <w:rFonts w:ascii="Times New Roman" w:hAnsi="Times New Roman"/>
                <w:sz w:val="20"/>
                <w:szCs w:val="20"/>
              </w:rPr>
              <w:t>ranu pred povodňami, ktoré svojí</w:t>
            </w:r>
            <w:r w:rsidRPr="00660283">
              <w:rPr>
                <w:rFonts w:ascii="Times New Roman" w:hAnsi="Times New Roman"/>
                <w:sz w:val="20"/>
                <w:szCs w:val="20"/>
              </w:rPr>
              <w:t xml:space="preserve">m rozsahom a vplyvom významne zvyšujú povodňové riziká v smere toku alebo proti nemu v čiastkovom povodí na území Slovenskej republiky alebo v iných štátoch toho istého povodia alebo čiastkového povodia, ak tieto opatrenia neboli </w:t>
            </w:r>
            <w:r w:rsidRPr="00E15DB5" w:rsidR="001A7092">
              <w:rPr>
                <w:rFonts w:ascii="Times New Roman" w:hAnsi="Times New Roman"/>
                <w:sz w:val="20"/>
                <w:szCs w:val="20"/>
              </w:rPr>
              <w:t xml:space="preserve">dohodnuté a  </w:t>
            </w:r>
            <w:r w:rsidRPr="00E15DB5">
              <w:rPr>
                <w:rFonts w:ascii="Times New Roman" w:hAnsi="Times New Roman"/>
                <w:sz w:val="20"/>
                <w:szCs w:val="20"/>
              </w:rPr>
              <w:t>koordinované na úrovni dotknutých štátov</w:t>
            </w:r>
            <w:r w:rsidRPr="00660283">
              <w:rPr>
                <w:rFonts w:ascii="Times New Roman" w:hAnsi="Times New Roman"/>
                <w:sz w:val="20"/>
                <w:szCs w:val="20"/>
              </w:rPr>
              <w:t xml:space="preserve">. </w:t>
            </w:r>
          </w:p>
          <w:p w:rsidR="00660283" w:rsidP="00660283">
            <w:pPr>
              <w:autoSpaceDE w:val="0"/>
              <w:autoSpaceDN w:val="0"/>
              <w:bidi w:val="0"/>
              <w:adjustRightInd w:val="0"/>
              <w:rPr>
                <w:rFonts w:ascii="Times New Roman" w:hAnsi="Times New Roman"/>
                <w:sz w:val="20"/>
                <w:szCs w:val="20"/>
              </w:rPr>
            </w:pPr>
          </w:p>
          <w:p w:rsidR="00660283" w:rsidP="00660283">
            <w:pPr>
              <w:autoSpaceDE w:val="0"/>
              <w:autoSpaceDN w:val="0"/>
              <w:bidi w:val="0"/>
              <w:adjustRightInd w:val="0"/>
              <w:rPr>
                <w:rFonts w:ascii="Times New Roman" w:hAnsi="Times New Roman"/>
                <w:sz w:val="20"/>
                <w:szCs w:val="20"/>
              </w:rPr>
            </w:pPr>
          </w:p>
          <w:p w:rsidR="00660283" w:rsidRPr="00660283" w:rsidP="00660283">
            <w:pPr>
              <w:autoSpaceDE w:val="0"/>
              <w:autoSpaceDN w:val="0"/>
              <w:bidi w:val="0"/>
              <w:adjustRightInd w:val="0"/>
              <w:rPr>
                <w:rFonts w:ascii="Times New Roman" w:hAnsi="Times New Roman"/>
                <w:sz w:val="20"/>
                <w:szCs w:val="20"/>
              </w:rPr>
            </w:pPr>
            <w:r w:rsidRPr="00660283">
              <w:rPr>
                <w:rFonts w:ascii="Times New Roman" w:hAnsi="Times New Roman"/>
                <w:sz w:val="20"/>
                <w:szCs w:val="20"/>
              </w:rPr>
              <w:t>Plán manažmentu povodňového rizika nesmie obsahovať  opatrenie na ochranu pred povodňami, ktoré má odhadnuté výdavky na prípravu, realizáciu, prevádzku, údržbu a opravy počas celého predpokladaného obdobia životnosti vyššie ako sú odhadnuté povodňové škody, ktoré by mohli spôsobiť povodne na dotknutom území počas rovnakého obdobia bez realizácie opatrenia</w:t>
            </w:r>
          </w:p>
          <w:p w:rsidR="00660283" w:rsidP="00660283">
            <w:pPr>
              <w:tabs>
                <w:tab w:val="left" w:pos="0"/>
              </w:tabs>
              <w:bidi w:val="0"/>
              <w:spacing w:before="60"/>
              <w:ind w:hanging="284"/>
              <w:rPr>
                <w:rFonts w:ascii="Times New Roman" w:hAnsi="Times New Roman"/>
              </w:rPr>
            </w:pPr>
          </w:p>
          <w:p w:rsidR="00061AB3" w:rsidRPr="00061AB3" w:rsidP="00061AB3">
            <w:pPr>
              <w:autoSpaceDE w:val="0"/>
              <w:autoSpaceDN w:val="0"/>
              <w:bidi w:val="0"/>
              <w:adjustRightInd w:val="0"/>
              <w:rPr>
                <w:rFonts w:ascii="Times New Roman" w:hAnsi="Times New Roman"/>
                <w:sz w:val="20"/>
                <w:szCs w:val="20"/>
              </w:rPr>
            </w:pPr>
            <w:r w:rsidRPr="00061AB3">
              <w:rPr>
                <w:rFonts w:ascii="Times New Roman" w:hAnsi="Times New Roman"/>
                <w:sz w:val="20"/>
                <w:szCs w:val="20"/>
              </w:rPr>
              <w:t>Plán</w:t>
            </w:r>
            <w:r w:rsidR="0012310C">
              <w:rPr>
                <w:rFonts w:ascii="Times New Roman" w:hAnsi="Times New Roman"/>
                <w:sz w:val="20"/>
                <w:szCs w:val="20"/>
              </w:rPr>
              <w:t>y</w:t>
            </w:r>
            <w:r w:rsidRPr="00061AB3">
              <w:rPr>
                <w:rFonts w:ascii="Times New Roman" w:hAnsi="Times New Roman"/>
                <w:sz w:val="20"/>
                <w:szCs w:val="20"/>
              </w:rPr>
              <w:t xml:space="preserve"> manažmentu povodňového rizika podľa odseku 2 môž</w:t>
            </w:r>
            <w:r w:rsidR="0012310C">
              <w:rPr>
                <w:rFonts w:ascii="Times New Roman" w:hAnsi="Times New Roman"/>
                <w:sz w:val="20"/>
                <w:szCs w:val="20"/>
              </w:rPr>
              <w:t>u</w:t>
            </w:r>
            <w:r w:rsidRPr="00061AB3">
              <w:rPr>
                <w:rFonts w:ascii="Times New Roman" w:hAnsi="Times New Roman"/>
                <w:sz w:val="20"/>
                <w:szCs w:val="20"/>
              </w:rPr>
              <w:t xml:space="preserve"> byť doplnen</w:t>
            </w:r>
            <w:r w:rsidR="0012310C">
              <w:rPr>
                <w:rFonts w:ascii="Times New Roman" w:hAnsi="Times New Roman"/>
                <w:sz w:val="20"/>
                <w:szCs w:val="20"/>
              </w:rPr>
              <w:t>é</w:t>
            </w:r>
            <w:r w:rsidRPr="00061AB3">
              <w:rPr>
                <w:rFonts w:ascii="Times New Roman" w:hAnsi="Times New Roman"/>
                <w:sz w:val="20"/>
                <w:szCs w:val="20"/>
              </w:rPr>
              <w:t xml:space="preserve"> o podrobnejší plán manažmentu povodňového rizika koordinovaný na úrovni spoločného čiastkového povodia, ktorý sa vypracuje po dohode so susedným štátom v komisii pre hraničné vody.</w:t>
            </w:r>
          </w:p>
          <w:p w:rsidR="00660283" w:rsidRPr="00061AB3" w:rsidP="00CA7BC4">
            <w:pPr>
              <w:bidi w:val="0"/>
              <w:spacing w:before="120"/>
              <w:rPr>
                <w:rFonts w:ascii="Times New Roman" w:hAnsi="Times New Roman"/>
                <w:sz w:val="20"/>
                <w:szCs w:val="20"/>
                <w:lang w:eastAsia="cs-CZ"/>
              </w:rPr>
            </w:pPr>
          </w:p>
          <w:p w:rsidR="00426C55" w:rsidRPr="00CA7BC4" w:rsidP="00CA7BC4">
            <w:pPr>
              <w:bidi w:val="0"/>
              <w:spacing w:before="60"/>
              <w:ind w:left="284" w:hanging="284"/>
              <w:rPr>
                <w:rFonts w:ascii="Times New Roman" w:hAnsi="Times New Roman"/>
                <w:sz w:val="20"/>
                <w:szCs w:val="20"/>
                <w:lang w:eastAsia="cs-CZ"/>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980737"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980737" w:rsidRPr="00CA7BC4" w:rsidP="0042518C">
            <w:pPr>
              <w:bidi w:val="0"/>
              <w:rPr>
                <w:rFonts w:ascii="Times New Roman" w:hAnsi="Times New Roman"/>
                <w:bCs/>
                <w:sz w:val="20"/>
                <w:szCs w:val="20"/>
              </w:rPr>
            </w:pPr>
            <w:r w:rsidRPr="00CA7BC4">
              <w:rPr>
                <w:rFonts w:ascii="Times New Roman" w:hAnsi="Times New Roman"/>
                <w:bCs/>
                <w:sz w:val="20"/>
                <w:szCs w:val="20"/>
              </w:rPr>
              <w:t>Návrh zákona.</w:t>
            </w:r>
          </w:p>
          <w:p w:rsidR="00980737" w:rsidRPr="00CA7BC4" w:rsidP="00A135D8">
            <w:pPr>
              <w:bidi w:val="0"/>
              <w:rPr>
                <w:rFonts w:ascii="Times New Roman" w:hAnsi="Times New Roman"/>
                <w:sz w:val="20"/>
                <w:szCs w:val="20"/>
              </w:rPr>
            </w:pPr>
            <w:r w:rsidRPr="00CA7BC4">
              <w:rPr>
                <w:rFonts w:ascii="Times New Roman" w:hAnsi="Times New Roman"/>
                <w:bCs/>
                <w:sz w:val="20"/>
                <w:szCs w:val="20"/>
              </w:rPr>
              <w:t xml:space="preserve">Transpozícia do Slovenského právneho predpisu rozširuje </w:t>
            </w:r>
            <w:r w:rsidRPr="00CA7BC4" w:rsidR="00A135D8">
              <w:rPr>
                <w:rFonts w:ascii="Times New Roman" w:hAnsi="Times New Roman"/>
                <w:bCs/>
                <w:sz w:val="20"/>
                <w:szCs w:val="20"/>
              </w:rPr>
              <w:t xml:space="preserve">zákaz opatrení, </w:t>
            </w:r>
            <w:r w:rsidRPr="00CA7BC4" w:rsidR="00A135D8">
              <w:rPr>
                <w:rFonts w:ascii="Times New Roman" w:hAnsi="Times New Roman"/>
                <w:sz w:val="20"/>
                <w:szCs w:val="20"/>
                <w:lang w:eastAsia="cs-CZ"/>
              </w:rPr>
              <w:t>ktorých účinok môže svojím rozsahom a</w:t>
            </w:r>
            <w:r w:rsidRPr="00CA7BC4" w:rsidR="00A135D8">
              <w:rPr>
                <w:rFonts w:ascii="Times New Roman" w:hAnsi="Times New Roman"/>
                <w:sz w:val="20"/>
                <w:szCs w:val="20"/>
              </w:rPr>
              <w:t> </w:t>
            </w:r>
            <w:r w:rsidRPr="00CA7BC4" w:rsidR="00A135D8">
              <w:rPr>
                <w:rFonts w:ascii="Times New Roman" w:hAnsi="Times New Roman"/>
                <w:sz w:val="20"/>
                <w:szCs w:val="20"/>
                <w:lang w:eastAsia="cs-CZ"/>
              </w:rPr>
              <w:t>vplyvom v</w:t>
            </w:r>
            <w:r w:rsidRPr="00CA7BC4" w:rsidR="00A135D8">
              <w:rPr>
                <w:rFonts w:ascii="Times New Roman" w:hAnsi="Times New Roman"/>
                <w:sz w:val="20"/>
                <w:szCs w:val="20"/>
              </w:rPr>
              <w:t> </w:t>
            </w:r>
            <w:r w:rsidRPr="00CA7BC4" w:rsidR="00A135D8">
              <w:rPr>
                <w:rFonts w:ascii="Times New Roman" w:hAnsi="Times New Roman"/>
                <w:sz w:val="20"/>
                <w:szCs w:val="20"/>
                <w:lang w:eastAsia="cs-CZ"/>
              </w:rPr>
              <w:t>smere toku alebo proti nemu významne zvyš</w:t>
            </w:r>
            <w:r w:rsidRPr="00CA7BC4" w:rsidR="00A135D8">
              <w:rPr>
                <w:rFonts w:ascii="Times New Roman" w:hAnsi="Times New Roman"/>
                <w:sz w:val="20"/>
                <w:szCs w:val="20"/>
              </w:rPr>
              <w:t>ovať</w:t>
            </w:r>
            <w:r w:rsidRPr="00CA7BC4" w:rsidR="00A135D8">
              <w:rPr>
                <w:rFonts w:ascii="Times New Roman" w:hAnsi="Times New Roman"/>
                <w:sz w:val="20"/>
                <w:szCs w:val="20"/>
                <w:lang w:eastAsia="cs-CZ"/>
              </w:rPr>
              <w:t xml:space="preserve"> povodňové riziká, aj na územie Slovenskej republiky.</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B31E05" w:rsidRPr="00CA7BC4" w:rsidP="00CA7BC4">
            <w:pPr>
              <w:bidi w:val="0"/>
              <w:jc w:val="center"/>
              <w:rPr>
                <w:rFonts w:ascii="Times New Roman" w:hAnsi="Times New Roman"/>
                <w:sz w:val="20"/>
                <w:szCs w:val="20"/>
              </w:rPr>
            </w:pPr>
            <w:r w:rsidRPr="00CA7BC4">
              <w:rPr>
                <w:rFonts w:ascii="Times New Roman" w:hAnsi="Times New Roman"/>
                <w:sz w:val="20"/>
                <w:szCs w:val="20"/>
              </w:rPr>
              <w:t>Č: 7</w:t>
            </w:r>
          </w:p>
          <w:p w:rsidR="00B31E05" w:rsidRPr="00CA7BC4" w:rsidP="00CA7BC4">
            <w:pPr>
              <w:bidi w:val="0"/>
              <w:jc w:val="center"/>
              <w:rPr>
                <w:rFonts w:ascii="Times New Roman" w:hAnsi="Times New Roman"/>
                <w:sz w:val="20"/>
                <w:szCs w:val="20"/>
              </w:rPr>
            </w:pPr>
            <w:r w:rsidRPr="00CA7BC4">
              <w:rPr>
                <w:rFonts w:ascii="Times New Roman" w:hAnsi="Times New Roman"/>
                <w:sz w:val="20"/>
                <w:szCs w:val="20"/>
              </w:rPr>
              <w:t>O: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31E05"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Členské štáty zabezpečia, aby plány manažmentu povodň</w:t>
            </w:r>
            <w:r w:rsidRPr="00CA7BC4">
              <w:rPr>
                <w:rFonts w:ascii="Times New Roman" w:hAnsi="Times New Roman"/>
                <w:sz w:val="20"/>
                <w:szCs w:val="20"/>
              </w:rPr>
              <w:t>o</w:t>
            </w:r>
            <w:r w:rsidRPr="00CA7BC4">
              <w:rPr>
                <w:rFonts w:ascii="Times New Roman" w:hAnsi="Times New Roman"/>
                <w:sz w:val="20"/>
                <w:szCs w:val="20"/>
              </w:rPr>
              <w:t>vého rizika boli dokončené a zverejnené do 22. dece</w:t>
            </w:r>
            <w:r w:rsidRPr="00CA7BC4">
              <w:rPr>
                <w:rFonts w:ascii="Times New Roman" w:hAnsi="Times New Roman"/>
                <w:sz w:val="20"/>
                <w:szCs w:val="20"/>
              </w:rPr>
              <w:t>m</w:t>
            </w:r>
            <w:r w:rsidRPr="00CA7BC4">
              <w:rPr>
                <w:rFonts w:ascii="Times New Roman" w:hAnsi="Times New Roman"/>
                <w:sz w:val="20"/>
                <w:szCs w:val="20"/>
              </w:rPr>
              <w:t>bra 2015.</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B31E05"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B31E05" w:rsidRPr="00CA7BC4" w:rsidP="00CA7BC4">
            <w:pPr>
              <w:bidi w:val="0"/>
              <w:jc w:val="center"/>
              <w:rPr>
                <w:rFonts w:ascii="Times New Roman" w:hAnsi="Times New Roman"/>
                <w:sz w:val="20"/>
                <w:szCs w:val="20"/>
              </w:rPr>
            </w:pPr>
            <w:r w:rsidRPr="00CA7BC4">
              <w:rPr>
                <w:rFonts w:ascii="Times New Roman" w:hAnsi="Times New Roman"/>
                <w:sz w:val="20"/>
                <w:szCs w:val="20"/>
              </w:rPr>
              <w:t>2</w:t>
            </w:r>
            <w:r w:rsidRPr="00CA7BC4" w:rsidR="00B6522A">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B31E05" w:rsidRPr="00CA7BC4" w:rsidP="00CA7BC4">
            <w:pPr>
              <w:bidi w:val="0"/>
              <w:jc w:val="center"/>
              <w:rPr>
                <w:rFonts w:ascii="Times New Roman" w:hAnsi="Times New Roman"/>
                <w:sz w:val="20"/>
                <w:szCs w:val="20"/>
              </w:rPr>
            </w:pPr>
            <w:r w:rsidRPr="00CA7BC4">
              <w:rPr>
                <w:rFonts w:ascii="Times New Roman" w:hAnsi="Times New Roman"/>
                <w:sz w:val="20"/>
                <w:szCs w:val="20"/>
              </w:rPr>
              <w:t>§ </w:t>
            </w:r>
            <w:r w:rsidRPr="00CA7BC4" w:rsidR="00873014">
              <w:rPr>
                <w:rFonts w:ascii="Times New Roman" w:hAnsi="Times New Roman"/>
                <w:sz w:val="20"/>
                <w:szCs w:val="20"/>
              </w:rPr>
              <w:t>23</w:t>
            </w:r>
          </w:p>
          <w:p w:rsidR="00B31E05" w:rsidRPr="00CA7BC4" w:rsidP="00CA7BC4">
            <w:pPr>
              <w:bidi w:val="0"/>
              <w:jc w:val="center"/>
              <w:rPr>
                <w:rFonts w:ascii="Times New Roman" w:hAnsi="Times New Roman"/>
                <w:sz w:val="20"/>
                <w:szCs w:val="20"/>
              </w:rPr>
            </w:pPr>
            <w:r w:rsidRPr="00CA7BC4">
              <w:rPr>
                <w:rFonts w:ascii="Times New Roman" w:hAnsi="Times New Roman"/>
                <w:sz w:val="20"/>
                <w:szCs w:val="20"/>
              </w:rPr>
              <w:t>P. </w:t>
            </w:r>
            <w:r w:rsidRPr="00CA7BC4" w:rsidR="007627C4">
              <w:rPr>
                <w:rFonts w:ascii="Times New Roman" w:hAnsi="Times New Roman"/>
                <w:sz w:val="20"/>
                <w:szCs w:val="20"/>
              </w:rPr>
              <w:t>c</w:t>
            </w:r>
            <w:r w:rsidRPr="00CA7BC4">
              <w:rPr>
                <w:rFonts w:ascii="Times New Roman" w:hAnsi="Times New Roman"/>
                <w:sz w:val="20"/>
                <w:szCs w:val="20"/>
              </w:rPr>
              <w:t>)</w:t>
            </w:r>
          </w:p>
          <w:p w:rsidR="00873014"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P. 22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31E05" w:rsidRPr="00CA7BC4" w:rsidP="00B31E05">
            <w:pPr>
              <w:bidi w:val="0"/>
              <w:rPr>
                <w:rFonts w:ascii="Times New Roman" w:hAnsi="Times New Roman"/>
                <w:sz w:val="20"/>
                <w:szCs w:val="20"/>
              </w:rPr>
            </w:pPr>
            <w:r w:rsidRPr="00CA7BC4">
              <w:rPr>
                <w:rFonts w:ascii="Times New Roman" w:hAnsi="Times New Roman"/>
                <w:sz w:val="20"/>
                <w:szCs w:val="20"/>
              </w:rPr>
              <w:t>Ministerstvo</w:t>
            </w:r>
          </w:p>
          <w:p w:rsidR="00B31E05" w:rsidRPr="00CA7BC4" w:rsidP="005213AC">
            <w:pPr>
              <w:autoSpaceDE w:val="0"/>
              <w:autoSpaceDN w:val="0"/>
              <w:bidi w:val="0"/>
              <w:adjustRightInd w:val="0"/>
              <w:rPr>
                <w:rFonts w:ascii="Times New Roman" w:hAnsi="Times New Roman"/>
                <w:sz w:val="20"/>
                <w:szCs w:val="20"/>
                <w:highlight w:val="yellow"/>
              </w:rPr>
            </w:pPr>
            <w:r w:rsidRPr="005213AC" w:rsidR="005213AC">
              <w:rPr>
                <w:rFonts w:ascii="Times New Roman" w:hAnsi="Times New Roman"/>
                <w:sz w:val="20"/>
                <w:szCs w:val="20"/>
              </w:rPr>
              <w:t>22. zabezpečuje zapracovanie výsledkov konzultácií s verejnosťou a pripomienok k návrhom prvých plánov manažmentu povodňového rizika, ich dokončenie a zverejnenie do 22. decembra 2015;  dokončenie prehodnotenia a ak je to potrebné, dokončenie a zverejnenie aktualizácie plánov manažmentu povodňového rizika každých šesť rokov,“.</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B31E05"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B31E05" w:rsidRPr="00CA7BC4" w:rsidP="00E47EF8">
            <w:pPr>
              <w:bidi w:val="0"/>
              <w:rPr>
                <w:rFonts w:ascii="Times New Roman" w:hAnsi="Times New Roman"/>
                <w:sz w:val="20"/>
                <w:szCs w:val="20"/>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B31E05" w:rsidRPr="00CA7BC4" w:rsidP="00CA7BC4">
            <w:pPr>
              <w:bidi w:val="0"/>
              <w:jc w:val="center"/>
              <w:rPr>
                <w:rFonts w:ascii="Times New Roman" w:hAnsi="Times New Roman"/>
                <w:sz w:val="20"/>
                <w:szCs w:val="20"/>
              </w:rPr>
            </w:pPr>
            <w:r w:rsidRPr="00CA7BC4">
              <w:rPr>
                <w:rFonts w:ascii="Times New Roman" w:hAnsi="Times New Roman"/>
                <w:sz w:val="20"/>
                <w:szCs w:val="20"/>
              </w:rPr>
              <w:t>Č: 8</w:t>
            </w:r>
          </w:p>
          <w:p w:rsidR="00B31E05" w:rsidRPr="00CA7BC4" w:rsidP="00CA7BC4">
            <w:pPr>
              <w:bidi w:val="0"/>
              <w:jc w:val="center"/>
              <w:rPr>
                <w:rFonts w:ascii="Times New Roman" w:hAnsi="Times New Roman"/>
                <w:sz w:val="20"/>
                <w:szCs w:val="20"/>
              </w:rPr>
            </w:pPr>
            <w:r w:rsidRPr="00CA7BC4">
              <w:rPr>
                <w:rFonts w:ascii="Times New Roman" w:hAnsi="Times New Roman"/>
                <w:sz w:val="20"/>
                <w:szCs w:val="20"/>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31E05"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Členské štáty zabezp</w:t>
            </w:r>
            <w:r w:rsidRPr="00CA7BC4">
              <w:rPr>
                <w:rFonts w:ascii="Times New Roman" w:hAnsi="Times New Roman"/>
                <w:sz w:val="20"/>
                <w:szCs w:val="20"/>
              </w:rPr>
              <w:t>e</w:t>
            </w:r>
            <w:r w:rsidRPr="00CA7BC4">
              <w:rPr>
                <w:rFonts w:ascii="Times New Roman" w:hAnsi="Times New Roman"/>
                <w:sz w:val="20"/>
                <w:szCs w:val="20"/>
              </w:rPr>
              <w:t>čia, aby sa pre správne územia povodí alebo správne jednotky uved</w:t>
            </w:r>
            <w:r w:rsidRPr="00CA7BC4">
              <w:rPr>
                <w:rFonts w:ascii="Times New Roman" w:hAnsi="Times New Roman"/>
                <w:sz w:val="20"/>
                <w:szCs w:val="20"/>
              </w:rPr>
              <w:t>e</w:t>
            </w:r>
            <w:r w:rsidRPr="00CA7BC4">
              <w:rPr>
                <w:rFonts w:ascii="Times New Roman" w:hAnsi="Times New Roman"/>
                <w:sz w:val="20"/>
                <w:szCs w:val="20"/>
              </w:rPr>
              <w:t>né v článku 3 ods. 2 písm. b), ktoré sa nachádzajú výlučne na ich území, vypracoval jeden plán manažmentu povodňov</w:t>
            </w:r>
            <w:r w:rsidRPr="00CA7BC4">
              <w:rPr>
                <w:rFonts w:ascii="Times New Roman" w:hAnsi="Times New Roman"/>
                <w:sz w:val="20"/>
                <w:szCs w:val="20"/>
              </w:rPr>
              <w:t>é</w:t>
            </w:r>
            <w:r w:rsidRPr="00CA7BC4">
              <w:rPr>
                <w:rFonts w:ascii="Times New Roman" w:hAnsi="Times New Roman"/>
                <w:sz w:val="20"/>
                <w:szCs w:val="20"/>
              </w:rPr>
              <w:t>ho rizika alebo súbor plánov manažmentu povodňov</w:t>
            </w:r>
            <w:r w:rsidRPr="00CA7BC4">
              <w:rPr>
                <w:rFonts w:ascii="Times New Roman" w:hAnsi="Times New Roman"/>
                <w:sz w:val="20"/>
                <w:szCs w:val="20"/>
              </w:rPr>
              <w:t>é</w:t>
            </w:r>
            <w:r w:rsidRPr="00CA7BC4">
              <w:rPr>
                <w:rFonts w:ascii="Times New Roman" w:hAnsi="Times New Roman"/>
                <w:sz w:val="20"/>
                <w:szCs w:val="20"/>
              </w:rPr>
              <w:t>ho rizika koordinovaný na úrovni správneho územia pov</w:t>
            </w:r>
            <w:r w:rsidRPr="00CA7BC4">
              <w:rPr>
                <w:rFonts w:ascii="Times New Roman" w:hAnsi="Times New Roman"/>
                <w:sz w:val="20"/>
                <w:szCs w:val="20"/>
              </w:rPr>
              <w:t>o</w:t>
            </w:r>
            <w:r w:rsidRPr="00CA7BC4">
              <w:rPr>
                <w:rFonts w:ascii="Times New Roman" w:hAnsi="Times New Roman"/>
                <w:sz w:val="20"/>
                <w:szCs w:val="20"/>
              </w:rPr>
              <w:t>dia.</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B31E05"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B31E05" w:rsidRPr="00CA7BC4" w:rsidP="00CA7BC4">
            <w:pPr>
              <w:bidi w:val="0"/>
              <w:jc w:val="center"/>
              <w:rPr>
                <w:rFonts w:ascii="Times New Roman" w:hAnsi="Times New Roman"/>
                <w:sz w:val="20"/>
                <w:szCs w:val="20"/>
              </w:rPr>
            </w:pPr>
            <w:r w:rsidRPr="00CA7BC4">
              <w:rPr>
                <w:rFonts w:ascii="Times New Roman" w:hAnsi="Times New Roman"/>
                <w:sz w:val="20"/>
                <w:szCs w:val="20"/>
              </w:rPr>
              <w:t>2</w:t>
            </w:r>
            <w:r w:rsidRPr="00CA7BC4" w:rsidR="00B6522A">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B31E05" w:rsidRPr="00CA7BC4" w:rsidP="00CA7BC4">
            <w:pPr>
              <w:bidi w:val="0"/>
              <w:jc w:val="center"/>
              <w:rPr>
                <w:rFonts w:ascii="Times New Roman" w:hAnsi="Times New Roman"/>
                <w:sz w:val="20"/>
                <w:szCs w:val="20"/>
              </w:rPr>
            </w:pPr>
            <w:r w:rsidRPr="00CA7BC4">
              <w:rPr>
                <w:rFonts w:ascii="Times New Roman" w:hAnsi="Times New Roman"/>
                <w:sz w:val="20"/>
                <w:szCs w:val="20"/>
              </w:rPr>
              <w:t>§ 8</w:t>
            </w:r>
          </w:p>
          <w:p w:rsidR="00B31E05" w:rsidRPr="00CA7BC4" w:rsidP="00CA7BC4">
            <w:pPr>
              <w:bidi w:val="0"/>
              <w:jc w:val="center"/>
              <w:rPr>
                <w:rFonts w:ascii="Times New Roman" w:hAnsi="Times New Roman"/>
                <w:sz w:val="20"/>
                <w:szCs w:val="20"/>
              </w:rPr>
            </w:pPr>
            <w:r w:rsidRPr="00CA7BC4">
              <w:rPr>
                <w:rFonts w:ascii="Times New Roman" w:hAnsi="Times New Roman"/>
                <w:sz w:val="20"/>
                <w:szCs w:val="20"/>
              </w:rPr>
              <w:t>O. 2</w:t>
            </w:r>
          </w:p>
          <w:p w:rsidR="00B31E05" w:rsidRPr="00CA7BC4" w:rsidP="00CA7BC4">
            <w:pPr>
              <w:bidi w:val="0"/>
              <w:jc w:val="center"/>
              <w:rPr>
                <w:rFonts w:ascii="Times New Roman" w:hAnsi="Times New Roman"/>
                <w:sz w:val="20"/>
                <w:szCs w:val="20"/>
              </w:rPr>
            </w:pPr>
            <w:r w:rsidRPr="00CA7BC4" w:rsidR="0009699C">
              <w:rPr>
                <w:rFonts w:ascii="Times New Roman" w:hAnsi="Times New Roman"/>
                <w:sz w:val="20"/>
                <w:szCs w:val="20"/>
              </w:rPr>
              <w:t>V</w:t>
            </w:r>
            <w:r w:rsidRPr="00CA7BC4">
              <w:rPr>
                <w:rFonts w:ascii="Times New Roman" w:hAnsi="Times New Roman"/>
                <w:sz w:val="20"/>
                <w:szCs w:val="20"/>
              </w:rPr>
              <w:t>.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31E05" w:rsidRPr="00446D3E" w:rsidP="00446D3E">
            <w:pPr>
              <w:autoSpaceDE w:val="0"/>
              <w:autoSpaceDN w:val="0"/>
              <w:bidi w:val="0"/>
              <w:adjustRightInd w:val="0"/>
              <w:rPr>
                <w:rFonts w:ascii="Times New Roman" w:hAnsi="Times New Roman"/>
                <w:sz w:val="20"/>
                <w:szCs w:val="20"/>
              </w:rPr>
            </w:pPr>
            <w:r w:rsidRPr="00446D3E" w:rsidR="00446D3E">
              <w:rPr>
                <w:rFonts w:ascii="Times New Roman" w:hAnsi="Times New Roman"/>
                <w:sz w:val="20"/>
                <w:szCs w:val="20"/>
              </w:rPr>
              <w:t xml:space="preserve">Ak sa vypracúva jeden medzinárodný plán manažmentu povodňového rizika alebo súbor plánov manažmentu povodňového rizika, ktoré sú koordinované na úrovni správneho územia povodia </w:t>
            </w:r>
            <w:r w:rsidR="005213AC">
              <w:rPr>
                <w:rFonts w:ascii="Times New Roman" w:hAnsi="Times New Roman"/>
                <w:sz w:val="20"/>
                <w:szCs w:val="20"/>
              </w:rPr>
              <w:t xml:space="preserve">Dunaja </w:t>
            </w:r>
            <w:r w:rsidRPr="00446D3E" w:rsidR="00446D3E">
              <w:rPr>
                <w:rFonts w:ascii="Times New Roman" w:hAnsi="Times New Roman"/>
                <w:sz w:val="20"/>
                <w:szCs w:val="20"/>
              </w:rPr>
              <w:t>v medzinárodnom povodí Dunaja a správneho územia povodia</w:t>
            </w:r>
            <w:r w:rsidR="005213AC">
              <w:rPr>
                <w:rFonts w:ascii="Times New Roman" w:hAnsi="Times New Roman"/>
                <w:sz w:val="20"/>
                <w:szCs w:val="20"/>
              </w:rPr>
              <w:t xml:space="preserve"> Visly</w:t>
            </w:r>
            <w:r w:rsidRPr="00446D3E" w:rsidR="00446D3E">
              <w:rPr>
                <w:rFonts w:ascii="Times New Roman" w:hAnsi="Times New Roman"/>
                <w:sz w:val="20"/>
                <w:szCs w:val="20"/>
              </w:rPr>
              <w:t xml:space="preserve"> v medzinárodnom povodí Visly, ministerstvo zabezpečí ich koordináciu prostredníctvom komisií pre hraničné vody.</w:t>
            </w:r>
            <w:r w:rsidRPr="00446D3E" w:rsidR="0009699C">
              <w:rPr>
                <w:rFonts w:ascii="Times New Roman" w:hAnsi="Times New Roman"/>
                <w:sz w:val="20"/>
                <w:szCs w:val="20"/>
              </w:rPr>
              <w:t>.</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B31E05"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B31E05" w:rsidRPr="00CA7BC4" w:rsidP="00720321">
            <w:pPr>
              <w:bidi w:val="0"/>
              <w:rPr>
                <w:rFonts w:ascii="Times New Roman" w:hAnsi="Times New Roman"/>
                <w:sz w:val="20"/>
                <w:szCs w:val="20"/>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8</w:t>
            </w:r>
          </w:p>
          <w:p w:rsidR="0018732B"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sz w:val="20"/>
                <w:szCs w:val="20"/>
                <w:highlight w:val="yellow"/>
              </w:rPr>
            </w:pPr>
            <w:r w:rsidRPr="00CA7BC4">
              <w:rPr>
                <w:rFonts w:ascii="Times New Roman" w:hAnsi="Times New Roman"/>
                <w:sz w:val="20"/>
                <w:szCs w:val="20"/>
              </w:rPr>
              <w:t>V prípade medzinárodného správn</w:t>
            </w:r>
            <w:r w:rsidRPr="00CA7BC4">
              <w:rPr>
                <w:rFonts w:ascii="Times New Roman" w:hAnsi="Times New Roman"/>
                <w:sz w:val="20"/>
                <w:szCs w:val="20"/>
              </w:rPr>
              <w:t>e</w:t>
            </w:r>
            <w:r w:rsidRPr="00CA7BC4">
              <w:rPr>
                <w:rFonts w:ascii="Times New Roman" w:hAnsi="Times New Roman"/>
                <w:sz w:val="20"/>
                <w:szCs w:val="20"/>
              </w:rPr>
              <w:t>ho územia povodia alebo správnej jednotky uv</w:t>
            </w:r>
            <w:r w:rsidRPr="00CA7BC4">
              <w:rPr>
                <w:rFonts w:ascii="Times New Roman" w:hAnsi="Times New Roman"/>
                <w:sz w:val="20"/>
                <w:szCs w:val="20"/>
              </w:rPr>
              <w:t>e</w:t>
            </w:r>
            <w:r w:rsidRPr="00CA7BC4">
              <w:rPr>
                <w:rFonts w:ascii="Times New Roman" w:hAnsi="Times New Roman"/>
                <w:sz w:val="20"/>
                <w:szCs w:val="20"/>
              </w:rPr>
              <w:t>denej v článku 3 ods. 2 písm. b), ktoré sa nachádzajú výlučne na území Sp</w:t>
            </w:r>
            <w:r w:rsidRPr="00CA7BC4">
              <w:rPr>
                <w:rFonts w:ascii="Times New Roman" w:hAnsi="Times New Roman"/>
                <w:sz w:val="20"/>
                <w:szCs w:val="20"/>
              </w:rPr>
              <w:t>o</w:t>
            </w:r>
            <w:r w:rsidRPr="00CA7BC4">
              <w:rPr>
                <w:rFonts w:ascii="Times New Roman" w:hAnsi="Times New Roman"/>
                <w:sz w:val="20"/>
                <w:szCs w:val="20"/>
              </w:rPr>
              <w:t>ločenstva, členské štáty zabezpečia koordináciu s cieľom vypr</w:t>
            </w:r>
            <w:r w:rsidRPr="00CA7BC4">
              <w:rPr>
                <w:rFonts w:ascii="Times New Roman" w:hAnsi="Times New Roman"/>
                <w:sz w:val="20"/>
                <w:szCs w:val="20"/>
              </w:rPr>
              <w:t>a</w:t>
            </w:r>
            <w:r w:rsidRPr="00CA7BC4">
              <w:rPr>
                <w:rFonts w:ascii="Times New Roman" w:hAnsi="Times New Roman"/>
                <w:sz w:val="20"/>
                <w:szCs w:val="20"/>
              </w:rPr>
              <w:t>covať jeden medzinárodný plán manažmentu povodňového rizika alebo súbor plánov manažmentu povodňového rizika koord</w:t>
            </w:r>
            <w:r w:rsidRPr="00CA7BC4">
              <w:rPr>
                <w:rFonts w:ascii="Times New Roman" w:hAnsi="Times New Roman"/>
                <w:sz w:val="20"/>
                <w:szCs w:val="20"/>
              </w:rPr>
              <w:t>i</w:t>
            </w:r>
            <w:r w:rsidRPr="00CA7BC4">
              <w:rPr>
                <w:rFonts w:ascii="Times New Roman" w:hAnsi="Times New Roman"/>
                <w:sz w:val="20"/>
                <w:szCs w:val="20"/>
              </w:rPr>
              <w:t>novaných na úrovni medzinárodného sprá</w:t>
            </w:r>
            <w:r w:rsidRPr="00CA7BC4">
              <w:rPr>
                <w:rFonts w:ascii="Times New Roman" w:hAnsi="Times New Roman"/>
                <w:sz w:val="20"/>
                <w:szCs w:val="20"/>
              </w:rPr>
              <w:t>v</w:t>
            </w:r>
            <w:r w:rsidRPr="00CA7BC4">
              <w:rPr>
                <w:rFonts w:ascii="Times New Roman" w:hAnsi="Times New Roman"/>
                <w:sz w:val="20"/>
                <w:szCs w:val="20"/>
              </w:rPr>
              <w:t>neho územia povodia. Keď sa takéto plány nevytv</w:t>
            </w:r>
            <w:r w:rsidRPr="00CA7BC4">
              <w:rPr>
                <w:rFonts w:ascii="Times New Roman" w:hAnsi="Times New Roman"/>
                <w:sz w:val="20"/>
                <w:szCs w:val="20"/>
              </w:rPr>
              <w:t>o</w:t>
            </w:r>
            <w:r w:rsidRPr="00CA7BC4">
              <w:rPr>
                <w:rFonts w:ascii="Times New Roman" w:hAnsi="Times New Roman"/>
                <w:sz w:val="20"/>
                <w:szCs w:val="20"/>
              </w:rPr>
              <w:t>ria, členské štáty vypracujú plány manažmentu povodň</w:t>
            </w:r>
            <w:r w:rsidRPr="00CA7BC4">
              <w:rPr>
                <w:rFonts w:ascii="Times New Roman" w:hAnsi="Times New Roman"/>
                <w:sz w:val="20"/>
                <w:szCs w:val="20"/>
              </w:rPr>
              <w:t>o</w:t>
            </w:r>
            <w:r w:rsidRPr="00CA7BC4">
              <w:rPr>
                <w:rFonts w:ascii="Times New Roman" w:hAnsi="Times New Roman"/>
                <w:sz w:val="20"/>
                <w:szCs w:val="20"/>
              </w:rPr>
              <w:t>vého rizika, ktoré pokrývajú aspoň časti medzin</w:t>
            </w:r>
            <w:r w:rsidRPr="00CA7BC4">
              <w:rPr>
                <w:rFonts w:ascii="Times New Roman" w:hAnsi="Times New Roman"/>
                <w:sz w:val="20"/>
                <w:szCs w:val="20"/>
              </w:rPr>
              <w:t>á</w:t>
            </w:r>
            <w:r w:rsidRPr="00CA7BC4">
              <w:rPr>
                <w:rFonts w:ascii="Times New Roman" w:hAnsi="Times New Roman"/>
                <w:sz w:val="20"/>
                <w:szCs w:val="20"/>
              </w:rPr>
              <w:t>rodného správneho územia povodia nachádzajúce sa na ich úz</w:t>
            </w:r>
            <w:r w:rsidRPr="00CA7BC4">
              <w:rPr>
                <w:rFonts w:ascii="Times New Roman" w:hAnsi="Times New Roman"/>
                <w:sz w:val="20"/>
                <w:szCs w:val="20"/>
              </w:rPr>
              <w:t>e</w:t>
            </w:r>
            <w:r w:rsidRPr="00CA7BC4">
              <w:rPr>
                <w:rFonts w:ascii="Times New Roman" w:hAnsi="Times New Roman"/>
                <w:sz w:val="20"/>
                <w:szCs w:val="20"/>
              </w:rPr>
              <w:t>mí, a čo najviac ich koordinujú na úrovni medzinárodného správneho územia pov</w:t>
            </w:r>
            <w:r w:rsidRPr="00CA7BC4">
              <w:rPr>
                <w:rFonts w:ascii="Times New Roman" w:hAnsi="Times New Roman"/>
                <w:sz w:val="20"/>
                <w:szCs w:val="20"/>
              </w:rPr>
              <w:t>o</w:t>
            </w:r>
            <w:r w:rsidRPr="00CA7BC4">
              <w:rPr>
                <w:rFonts w:ascii="Times New Roman" w:hAnsi="Times New Roman"/>
                <w:sz w:val="20"/>
                <w:szCs w:val="20"/>
              </w:rPr>
              <w:t>dia.</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n. a.</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highlight w:val="yellow"/>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n. a.</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09699C">
            <w:pPr>
              <w:bidi w:val="0"/>
              <w:rPr>
                <w:rFonts w:ascii="Times New Roman" w:hAnsi="Times New Roman"/>
                <w:sz w:val="20"/>
                <w:szCs w:val="20"/>
              </w:rPr>
            </w:pPr>
            <w:r w:rsidRPr="00CA7BC4">
              <w:rPr>
                <w:rFonts w:ascii="Times New Roman" w:hAnsi="Times New Roman"/>
                <w:sz w:val="20"/>
                <w:szCs w:val="20"/>
              </w:rPr>
              <w:t>Článok 8 ods. 2 sa vzťahuje na medzinárodné správne územie povodia, ktoré sa nachádza výlučne na území viacerých členských štátov EÚ, ale nepresahujú územie členských štátov EÚ. Tento článok sa nedá transponovať do právneho poriadku Slovenskej republiky z toho dôvodu, že správne územia medzinárodného povodia Dunaja a medzinárodného povodia Visly presahujú hranice členských štátov EÚ:</w:t>
            </w:r>
          </w:p>
          <w:p w:rsidR="0018732B" w:rsidRPr="00CA7BC4" w:rsidP="00CA7BC4">
            <w:pPr>
              <w:pStyle w:val="ListParagraph"/>
              <w:autoSpaceDE w:val="0"/>
              <w:autoSpaceDN w:val="0"/>
              <w:bidi w:val="0"/>
              <w:adjustRightInd w:val="0"/>
              <w:spacing w:before="0" w:beforeAutospacing="0"/>
              <w:ind w:left="227" w:hanging="227"/>
              <w:contextualSpacing w:val="0"/>
              <w:jc w:val="left"/>
              <w:rPr>
                <w:rFonts w:ascii="Times New Roman" w:hAnsi="Times New Roman" w:hint="default"/>
                <w:sz w:val="20"/>
                <w:szCs w:val="20"/>
                <w:lang w:eastAsia="sk-SK"/>
              </w:rPr>
            </w:pPr>
            <w:r w:rsidRPr="00CA7BC4">
              <w:rPr>
                <w:rFonts w:ascii="Times New Roman" w:hAnsi="Times New Roman"/>
                <w:sz w:val="20"/>
                <w:szCs w:val="20"/>
                <w:lang w:eastAsia="sk-SK"/>
              </w:rPr>
              <w:t>1. v </w:t>
            </w:r>
            <w:r w:rsidRPr="00CA7BC4">
              <w:rPr>
                <w:rFonts w:ascii="Times New Roman" w:hAnsi="Times New Roman" w:hint="default"/>
                <w:sz w:val="20"/>
                <w:szCs w:val="20"/>
                <w:lang w:eastAsia="sk-SK"/>
              </w:rPr>
              <w:t>sprá</w:t>
            </w:r>
            <w:r w:rsidRPr="00CA7BC4">
              <w:rPr>
                <w:rFonts w:ascii="Times New Roman" w:hAnsi="Times New Roman" w:hint="default"/>
                <w:sz w:val="20"/>
                <w:szCs w:val="20"/>
                <w:lang w:eastAsia="sk-SK"/>
              </w:rPr>
              <w:t>vnom ú</w:t>
            </w:r>
            <w:r w:rsidRPr="00CA7BC4">
              <w:rPr>
                <w:rFonts w:ascii="Times New Roman" w:hAnsi="Times New Roman" w:hint="default"/>
                <w:sz w:val="20"/>
                <w:szCs w:val="20"/>
                <w:lang w:eastAsia="sk-SK"/>
              </w:rPr>
              <w:t>zemí</w:t>
            </w:r>
            <w:r w:rsidRPr="00CA7BC4">
              <w:rPr>
                <w:rFonts w:ascii="Times New Roman" w:hAnsi="Times New Roman" w:hint="default"/>
                <w:sz w:val="20"/>
                <w:szCs w:val="20"/>
                <w:lang w:eastAsia="sk-SK"/>
              </w:rPr>
              <w:t xml:space="preserve"> </w:t>
            </w:r>
            <w:r w:rsidRPr="00CA7BC4">
              <w:rPr>
                <w:rFonts w:ascii="Times New Roman" w:hAnsi="Times New Roman" w:hint="default"/>
                <w:sz w:val="20"/>
                <w:szCs w:val="20"/>
                <w:lang w:eastAsia="sk-SK"/>
              </w:rPr>
              <w:t>povodia Dunaja nie sú</w:t>
            </w:r>
            <w:r w:rsidRPr="00CA7BC4">
              <w:rPr>
                <w:rFonts w:ascii="Times New Roman" w:hAnsi="Times New Roman" w:hint="default"/>
                <w:sz w:val="20"/>
                <w:szCs w:val="20"/>
                <w:lang w:eastAsia="sk-SK"/>
              </w:rPr>
              <w:t xml:space="preserve"> č</w:t>
            </w:r>
            <w:r w:rsidRPr="00CA7BC4">
              <w:rPr>
                <w:rFonts w:ascii="Times New Roman" w:hAnsi="Times New Roman" w:hint="default"/>
                <w:sz w:val="20"/>
                <w:szCs w:val="20"/>
                <w:lang w:eastAsia="sk-SK"/>
              </w:rPr>
              <w:t>lenský</w:t>
            </w:r>
            <w:r w:rsidRPr="00CA7BC4">
              <w:rPr>
                <w:rFonts w:ascii="Times New Roman" w:hAnsi="Times New Roman" w:hint="default"/>
                <w:sz w:val="20"/>
                <w:szCs w:val="20"/>
                <w:lang w:eastAsia="sk-SK"/>
              </w:rPr>
              <w:t>mi š</w:t>
            </w:r>
            <w:r w:rsidRPr="00CA7BC4">
              <w:rPr>
                <w:rFonts w:ascii="Times New Roman" w:hAnsi="Times New Roman" w:hint="default"/>
                <w:sz w:val="20"/>
                <w:szCs w:val="20"/>
                <w:lang w:eastAsia="sk-SK"/>
              </w:rPr>
              <w:t>tá</w:t>
            </w:r>
            <w:r w:rsidRPr="00CA7BC4">
              <w:rPr>
                <w:rFonts w:ascii="Times New Roman" w:hAnsi="Times New Roman" w:hint="default"/>
                <w:sz w:val="20"/>
                <w:szCs w:val="20"/>
                <w:lang w:eastAsia="sk-SK"/>
              </w:rPr>
              <w:t>tmi Euró</w:t>
            </w:r>
            <w:r w:rsidRPr="00CA7BC4">
              <w:rPr>
                <w:rFonts w:ascii="Times New Roman" w:hAnsi="Times New Roman" w:hint="default"/>
                <w:sz w:val="20"/>
                <w:szCs w:val="20"/>
                <w:lang w:eastAsia="sk-SK"/>
              </w:rPr>
              <w:t>pskej ú</w:t>
            </w:r>
            <w:r w:rsidRPr="00CA7BC4">
              <w:rPr>
                <w:rFonts w:ascii="Times New Roman" w:hAnsi="Times New Roman" w:hint="default"/>
                <w:sz w:val="20"/>
                <w:szCs w:val="20"/>
                <w:lang w:eastAsia="sk-SK"/>
              </w:rPr>
              <w:t>nie Albá</w:t>
            </w:r>
            <w:r w:rsidRPr="00CA7BC4">
              <w:rPr>
                <w:rFonts w:ascii="Times New Roman" w:hAnsi="Times New Roman" w:hint="default"/>
                <w:sz w:val="20"/>
                <w:szCs w:val="20"/>
                <w:lang w:eastAsia="sk-SK"/>
              </w:rPr>
              <w:t>nsko, Bosna a </w:t>
            </w:r>
            <w:r w:rsidRPr="00CA7BC4">
              <w:rPr>
                <w:rFonts w:ascii="Times New Roman" w:hAnsi="Times New Roman" w:hint="default"/>
                <w:sz w:val="20"/>
                <w:szCs w:val="20"/>
                <w:lang w:eastAsia="sk-SK"/>
              </w:rPr>
              <w:t>Hercegovina, Č</w:t>
            </w:r>
            <w:r w:rsidRPr="00CA7BC4">
              <w:rPr>
                <w:rFonts w:ascii="Times New Roman" w:hAnsi="Times New Roman" w:hint="default"/>
                <w:sz w:val="20"/>
                <w:szCs w:val="20"/>
                <w:lang w:eastAsia="sk-SK"/>
              </w:rPr>
              <w:t>ierna Hora, Macedó</w:t>
            </w:r>
            <w:r w:rsidRPr="00CA7BC4">
              <w:rPr>
                <w:rFonts w:ascii="Times New Roman" w:hAnsi="Times New Roman" w:hint="default"/>
                <w:sz w:val="20"/>
                <w:szCs w:val="20"/>
                <w:lang w:eastAsia="sk-SK"/>
              </w:rPr>
              <w:t>nsko, Moldavsko, Š</w:t>
            </w:r>
            <w:r w:rsidRPr="00CA7BC4">
              <w:rPr>
                <w:rFonts w:ascii="Times New Roman" w:hAnsi="Times New Roman" w:hint="default"/>
                <w:sz w:val="20"/>
                <w:szCs w:val="20"/>
                <w:lang w:eastAsia="sk-SK"/>
              </w:rPr>
              <w:t>vajč</w:t>
            </w:r>
            <w:r w:rsidRPr="00CA7BC4">
              <w:rPr>
                <w:rFonts w:ascii="Times New Roman" w:hAnsi="Times New Roman" w:hint="default"/>
                <w:sz w:val="20"/>
                <w:szCs w:val="20"/>
                <w:lang w:eastAsia="sk-SK"/>
              </w:rPr>
              <w:t>iarsko a Ukrajina;</w:t>
            </w:r>
          </w:p>
          <w:p w:rsidR="0018732B" w:rsidRPr="00CA7BC4" w:rsidP="00CA7BC4">
            <w:pPr>
              <w:pStyle w:val="ListParagraph"/>
              <w:autoSpaceDE w:val="0"/>
              <w:autoSpaceDN w:val="0"/>
              <w:bidi w:val="0"/>
              <w:adjustRightInd w:val="0"/>
              <w:spacing w:before="0" w:beforeAutospacing="0"/>
              <w:ind w:left="227" w:hanging="227"/>
              <w:contextualSpacing w:val="0"/>
              <w:jc w:val="left"/>
              <w:rPr>
                <w:rFonts w:ascii="Times New Roman" w:hAnsi="Times New Roman" w:hint="default"/>
                <w:sz w:val="20"/>
                <w:szCs w:val="20"/>
                <w:lang w:eastAsia="sk-SK"/>
              </w:rPr>
            </w:pPr>
            <w:r w:rsidRPr="00CA7BC4">
              <w:rPr>
                <w:rFonts w:ascii="Times New Roman" w:hAnsi="Times New Roman" w:hint="default"/>
                <w:sz w:val="20"/>
                <w:szCs w:val="20"/>
                <w:lang w:eastAsia="sk-SK"/>
              </w:rPr>
              <w:t>2. v </w:t>
            </w:r>
            <w:r w:rsidRPr="00CA7BC4">
              <w:rPr>
                <w:rFonts w:ascii="Times New Roman" w:hAnsi="Times New Roman" w:hint="default"/>
                <w:sz w:val="20"/>
                <w:szCs w:val="20"/>
                <w:lang w:eastAsia="sk-SK"/>
              </w:rPr>
              <w:t>sprá</w:t>
            </w:r>
            <w:r w:rsidRPr="00CA7BC4">
              <w:rPr>
                <w:rFonts w:ascii="Times New Roman" w:hAnsi="Times New Roman" w:hint="default"/>
                <w:sz w:val="20"/>
                <w:szCs w:val="20"/>
                <w:lang w:eastAsia="sk-SK"/>
              </w:rPr>
              <w:t>vnom ú</w:t>
            </w:r>
            <w:r w:rsidRPr="00CA7BC4">
              <w:rPr>
                <w:rFonts w:ascii="Times New Roman" w:hAnsi="Times New Roman" w:hint="default"/>
                <w:sz w:val="20"/>
                <w:szCs w:val="20"/>
                <w:lang w:eastAsia="sk-SK"/>
              </w:rPr>
              <w:t>zemí</w:t>
            </w:r>
            <w:r w:rsidRPr="00CA7BC4">
              <w:rPr>
                <w:rFonts w:ascii="Times New Roman" w:hAnsi="Times New Roman" w:hint="default"/>
                <w:sz w:val="20"/>
                <w:szCs w:val="20"/>
                <w:lang w:eastAsia="sk-SK"/>
              </w:rPr>
              <w:t xml:space="preserve"> Visly nie sú</w:t>
            </w:r>
            <w:r w:rsidRPr="00CA7BC4">
              <w:rPr>
                <w:rFonts w:ascii="Times New Roman" w:hAnsi="Times New Roman" w:hint="default"/>
                <w:sz w:val="20"/>
                <w:szCs w:val="20"/>
                <w:lang w:eastAsia="sk-SK"/>
              </w:rPr>
              <w:t xml:space="preserve"> č</w:t>
            </w:r>
            <w:r w:rsidRPr="00CA7BC4">
              <w:rPr>
                <w:rFonts w:ascii="Times New Roman" w:hAnsi="Times New Roman" w:hint="default"/>
                <w:sz w:val="20"/>
                <w:szCs w:val="20"/>
                <w:lang w:eastAsia="sk-SK"/>
              </w:rPr>
              <w:t>lenský</w:t>
            </w:r>
            <w:r w:rsidRPr="00CA7BC4">
              <w:rPr>
                <w:rFonts w:ascii="Times New Roman" w:hAnsi="Times New Roman" w:hint="default"/>
                <w:sz w:val="20"/>
                <w:szCs w:val="20"/>
                <w:lang w:eastAsia="sk-SK"/>
              </w:rPr>
              <w:t>mi š</w:t>
            </w:r>
            <w:r w:rsidRPr="00CA7BC4">
              <w:rPr>
                <w:rFonts w:ascii="Times New Roman" w:hAnsi="Times New Roman" w:hint="default"/>
                <w:sz w:val="20"/>
                <w:szCs w:val="20"/>
                <w:lang w:eastAsia="sk-SK"/>
              </w:rPr>
              <w:t>tá</w:t>
            </w:r>
            <w:r w:rsidRPr="00CA7BC4">
              <w:rPr>
                <w:rFonts w:ascii="Times New Roman" w:hAnsi="Times New Roman" w:hint="default"/>
                <w:sz w:val="20"/>
                <w:szCs w:val="20"/>
                <w:lang w:eastAsia="sk-SK"/>
              </w:rPr>
              <w:t>tmi Euró</w:t>
            </w:r>
            <w:r w:rsidRPr="00CA7BC4">
              <w:rPr>
                <w:rFonts w:ascii="Times New Roman" w:hAnsi="Times New Roman" w:hint="default"/>
                <w:sz w:val="20"/>
                <w:szCs w:val="20"/>
                <w:lang w:eastAsia="sk-SK"/>
              </w:rPr>
              <w:t>pskej ú</w:t>
            </w:r>
            <w:r w:rsidRPr="00CA7BC4">
              <w:rPr>
                <w:rFonts w:ascii="Times New Roman" w:hAnsi="Times New Roman" w:hint="default"/>
                <w:sz w:val="20"/>
                <w:szCs w:val="20"/>
                <w:lang w:eastAsia="sk-SK"/>
              </w:rPr>
              <w:t>nie Bielorusko a Ukrajina.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8</w:t>
            </w:r>
          </w:p>
          <w:p w:rsidR="0018732B"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sz w:val="20"/>
                <w:szCs w:val="20"/>
                <w:highlight w:val="yellow"/>
              </w:rPr>
            </w:pPr>
            <w:r w:rsidRPr="00CA7BC4">
              <w:rPr>
                <w:rFonts w:ascii="Times New Roman" w:hAnsi="Times New Roman"/>
                <w:sz w:val="20"/>
                <w:szCs w:val="20"/>
              </w:rPr>
              <w:t>V prípade medzinárodného správn</w:t>
            </w:r>
            <w:r w:rsidRPr="00CA7BC4">
              <w:rPr>
                <w:rFonts w:ascii="Times New Roman" w:hAnsi="Times New Roman"/>
                <w:sz w:val="20"/>
                <w:szCs w:val="20"/>
              </w:rPr>
              <w:t>e</w:t>
            </w:r>
            <w:r w:rsidRPr="00CA7BC4">
              <w:rPr>
                <w:rFonts w:ascii="Times New Roman" w:hAnsi="Times New Roman"/>
                <w:sz w:val="20"/>
                <w:szCs w:val="20"/>
              </w:rPr>
              <w:t>ho územia povodia alebo správnej jednotky uv</w:t>
            </w:r>
            <w:r w:rsidRPr="00CA7BC4">
              <w:rPr>
                <w:rFonts w:ascii="Times New Roman" w:hAnsi="Times New Roman"/>
                <w:sz w:val="20"/>
                <w:szCs w:val="20"/>
              </w:rPr>
              <w:t>e</w:t>
            </w:r>
            <w:r w:rsidRPr="00CA7BC4">
              <w:rPr>
                <w:rFonts w:ascii="Times New Roman" w:hAnsi="Times New Roman"/>
                <w:sz w:val="20"/>
                <w:szCs w:val="20"/>
              </w:rPr>
              <w:t>denej v článku 3 ods. 2 písm. b), ktoré ležia za hranicami územia Spol</w:t>
            </w:r>
            <w:r w:rsidRPr="00CA7BC4">
              <w:rPr>
                <w:rFonts w:ascii="Times New Roman" w:hAnsi="Times New Roman"/>
                <w:sz w:val="20"/>
                <w:szCs w:val="20"/>
              </w:rPr>
              <w:t>o</w:t>
            </w:r>
            <w:r w:rsidRPr="00CA7BC4">
              <w:rPr>
                <w:rFonts w:ascii="Times New Roman" w:hAnsi="Times New Roman"/>
                <w:sz w:val="20"/>
                <w:szCs w:val="20"/>
              </w:rPr>
              <w:t>čenstva, sa členské štáty usilujú vypr</w:t>
            </w:r>
            <w:r w:rsidRPr="00CA7BC4">
              <w:rPr>
                <w:rFonts w:ascii="Times New Roman" w:hAnsi="Times New Roman"/>
                <w:sz w:val="20"/>
                <w:szCs w:val="20"/>
              </w:rPr>
              <w:t>a</w:t>
            </w:r>
            <w:r w:rsidRPr="00CA7BC4">
              <w:rPr>
                <w:rFonts w:ascii="Times New Roman" w:hAnsi="Times New Roman"/>
                <w:sz w:val="20"/>
                <w:szCs w:val="20"/>
              </w:rPr>
              <w:t>covať jeden medzinárodný plán manažmentu povo</w:t>
            </w:r>
            <w:r w:rsidRPr="00CA7BC4">
              <w:rPr>
                <w:rFonts w:ascii="Times New Roman" w:hAnsi="Times New Roman"/>
                <w:sz w:val="20"/>
                <w:szCs w:val="20"/>
              </w:rPr>
              <w:t>d</w:t>
            </w:r>
            <w:r w:rsidRPr="00CA7BC4">
              <w:rPr>
                <w:rFonts w:ascii="Times New Roman" w:hAnsi="Times New Roman"/>
                <w:sz w:val="20"/>
                <w:szCs w:val="20"/>
              </w:rPr>
              <w:t>ňového rizika alebo súbor plánov manažmentu povo</w:t>
            </w:r>
            <w:r w:rsidRPr="00CA7BC4">
              <w:rPr>
                <w:rFonts w:ascii="Times New Roman" w:hAnsi="Times New Roman"/>
                <w:sz w:val="20"/>
                <w:szCs w:val="20"/>
              </w:rPr>
              <w:t>d</w:t>
            </w:r>
            <w:r w:rsidRPr="00CA7BC4">
              <w:rPr>
                <w:rFonts w:ascii="Times New Roman" w:hAnsi="Times New Roman"/>
                <w:sz w:val="20"/>
                <w:szCs w:val="20"/>
              </w:rPr>
              <w:t>ňového rizika koordinovaný na úrovni medzinárodn</w:t>
            </w:r>
            <w:r w:rsidRPr="00CA7BC4">
              <w:rPr>
                <w:rFonts w:ascii="Times New Roman" w:hAnsi="Times New Roman"/>
                <w:sz w:val="20"/>
                <w:szCs w:val="20"/>
              </w:rPr>
              <w:t>é</w:t>
            </w:r>
            <w:r w:rsidRPr="00CA7BC4">
              <w:rPr>
                <w:rFonts w:ascii="Times New Roman" w:hAnsi="Times New Roman"/>
                <w:sz w:val="20"/>
                <w:szCs w:val="20"/>
              </w:rPr>
              <w:t>ho správneho územia povodia; ak to nie je možné, na časti medzinárodného povodia, ktoré sa nachádzajú na ich území, sa uplatňuje čl</w:t>
            </w:r>
            <w:r w:rsidRPr="00CA7BC4">
              <w:rPr>
                <w:rFonts w:ascii="Times New Roman" w:hAnsi="Times New Roman"/>
                <w:sz w:val="20"/>
                <w:szCs w:val="20"/>
              </w:rPr>
              <w:t>á</w:t>
            </w:r>
            <w:r w:rsidRPr="00CA7BC4">
              <w:rPr>
                <w:rFonts w:ascii="Times New Roman" w:hAnsi="Times New Roman"/>
                <w:sz w:val="20"/>
                <w:szCs w:val="20"/>
              </w:rPr>
              <w:t>nok 2.</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2</w:t>
            </w:r>
            <w:r w:rsidRPr="00CA7BC4" w:rsidR="00B6522A">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 8</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2</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5213AC" w:rsidP="003878C7">
            <w:pPr>
              <w:autoSpaceDE w:val="0"/>
              <w:autoSpaceDN w:val="0"/>
              <w:bidi w:val="0"/>
              <w:adjustRightInd w:val="0"/>
              <w:rPr>
                <w:rFonts w:ascii="Times New Roman" w:hAnsi="Times New Roman"/>
                <w:sz w:val="20"/>
                <w:szCs w:val="20"/>
              </w:rPr>
            </w:pPr>
            <w:r w:rsidRPr="005213AC" w:rsidR="005213AC">
              <w:rPr>
                <w:rFonts w:ascii="Times New Roman" w:hAnsi="Times New Roman"/>
                <w:sz w:val="20"/>
                <w:szCs w:val="20"/>
              </w:rPr>
              <w:t xml:space="preserve">Ak sa medzinárodný plán manažmentu </w:t>
            </w:r>
            <w:r w:rsidRPr="00EA7ECF" w:rsidR="005213AC">
              <w:rPr>
                <w:rFonts w:ascii="Times New Roman" w:hAnsi="Times New Roman"/>
                <w:sz w:val="20"/>
                <w:szCs w:val="20"/>
              </w:rPr>
              <w:t xml:space="preserve">povodňového rizika </w:t>
            </w:r>
            <w:r w:rsidRPr="00EA7ECF" w:rsidR="003878C7">
              <w:rPr>
                <w:rFonts w:ascii="Times New Roman" w:hAnsi="Times New Roman"/>
                <w:sz w:val="20"/>
                <w:szCs w:val="20"/>
              </w:rPr>
              <w:t>alebo súbor plánov manažmentu povodňového rizika</w:t>
            </w:r>
            <w:r w:rsidRPr="00EA7ECF" w:rsidR="003878C7">
              <w:rPr>
                <w:rFonts w:ascii="Times New Roman" w:hAnsi="Times New Roman"/>
              </w:rPr>
              <w:t xml:space="preserve"> </w:t>
            </w:r>
            <w:r w:rsidRPr="00EA7ECF" w:rsidR="005213AC">
              <w:rPr>
                <w:rFonts w:ascii="Times New Roman" w:hAnsi="Times New Roman"/>
                <w:sz w:val="20"/>
                <w:szCs w:val="20"/>
              </w:rPr>
              <w:t>nevypracuj</w:t>
            </w:r>
            <w:r w:rsidRPr="00EA7ECF" w:rsidR="003878C7">
              <w:rPr>
                <w:rFonts w:ascii="Times New Roman" w:hAnsi="Times New Roman"/>
                <w:sz w:val="20"/>
                <w:szCs w:val="20"/>
              </w:rPr>
              <w:t>ú</w:t>
            </w:r>
            <w:r w:rsidRPr="00EA7ECF" w:rsidR="005213AC">
              <w:rPr>
                <w:rFonts w:ascii="Times New Roman" w:hAnsi="Times New Roman"/>
                <w:sz w:val="20"/>
                <w:szCs w:val="20"/>
              </w:rPr>
              <w:t>,</w:t>
            </w:r>
            <w:r w:rsidRPr="005213AC" w:rsidR="005213AC">
              <w:rPr>
                <w:rFonts w:ascii="Times New Roman" w:hAnsi="Times New Roman"/>
                <w:sz w:val="20"/>
                <w:szCs w:val="20"/>
              </w:rPr>
              <w:t xml:space="preserve"> vypracuje sa plán manažmentu povodňového rizika, ktorý pokrýva časť príslušného správneho územia medzinárodného povodia, ktorá sa nachádza na území Slovenskej republiky a ministerstvo zabezpečí v čo najväčšej miere jeho koordináciu na úrovni medzinárodného správneho územia povodia.</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C94717">
            <w:pPr>
              <w:bidi w:val="0"/>
              <w:rPr>
                <w:rFonts w:ascii="Times New Roman" w:hAnsi="Times New Roman"/>
                <w:bCs/>
                <w:sz w:val="20"/>
                <w:szCs w:val="20"/>
                <w:highlight w:val="yellow"/>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8</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Plány manažmentu povo</w:t>
            </w:r>
            <w:r w:rsidRPr="00CA7BC4">
              <w:rPr>
                <w:rFonts w:ascii="Times New Roman" w:hAnsi="Times New Roman"/>
                <w:sz w:val="20"/>
                <w:szCs w:val="20"/>
              </w:rPr>
              <w:t>d</w:t>
            </w:r>
            <w:r w:rsidRPr="00CA7BC4">
              <w:rPr>
                <w:rFonts w:ascii="Times New Roman" w:hAnsi="Times New Roman"/>
                <w:sz w:val="20"/>
                <w:szCs w:val="20"/>
              </w:rPr>
              <w:t>ňového rizika uvedené v odsekoch 2 a 3 sa doplnia, ak to krajiny, ktoré majú spoločné čiastkové povodie, považ</w:t>
            </w:r>
            <w:r w:rsidRPr="00CA7BC4">
              <w:rPr>
                <w:rFonts w:ascii="Times New Roman" w:hAnsi="Times New Roman"/>
                <w:sz w:val="20"/>
                <w:szCs w:val="20"/>
              </w:rPr>
              <w:t>u</w:t>
            </w:r>
            <w:r w:rsidRPr="00CA7BC4">
              <w:rPr>
                <w:rFonts w:ascii="Times New Roman" w:hAnsi="Times New Roman"/>
                <w:sz w:val="20"/>
                <w:szCs w:val="20"/>
              </w:rPr>
              <w:t>jú za vhodné, o podrobnejšie plány manažmentu povodňového rizika koordinov</w:t>
            </w:r>
            <w:r w:rsidRPr="00CA7BC4">
              <w:rPr>
                <w:rFonts w:ascii="Times New Roman" w:hAnsi="Times New Roman"/>
                <w:sz w:val="20"/>
                <w:szCs w:val="20"/>
              </w:rPr>
              <w:t>a</w:t>
            </w:r>
            <w:r w:rsidRPr="00CA7BC4">
              <w:rPr>
                <w:rFonts w:ascii="Times New Roman" w:hAnsi="Times New Roman"/>
                <w:sz w:val="20"/>
                <w:szCs w:val="20"/>
              </w:rPr>
              <w:t>né na úrovni medzinárodných čiastkových p</w:t>
            </w:r>
            <w:r w:rsidRPr="00CA7BC4">
              <w:rPr>
                <w:rFonts w:ascii="Times New Roman" w:hAnsi="Times New Roman"/>
                <w:sz w:val="20"/>
                <w:szCs w:val="20"/>
              </w:rPr>
              <w:t>o</w:t>
            </w:r>
            <w:r w:rsidRPr="00CA7BC4">
              <w:rPr>
                <w:rFonts w:ascii="Times New Roman" w:hAnsi="Times New Roman"/>
                <w:sz w:val="20"/>
                <w:szCs w:val="20"/>
              </w:rPr>
              <w:t>vodí.</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2</w:t>
            </w:r>
            <w:r w:rsidRPr="00CA7BC4" w:rsidR="00B6522A">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 8</w:t>
            </w:r>
          </w:p>
          <w:p w:rsidR="0018732B" w:rsidRPr="00CA7BC4" w:rsidP="00C44D90">
            <w:pPr>
              <w:bidi w:val="0"/>
              <w:jc w:val="center"/>
              <w:rPr>
                <w:rFonts w:ascii="Times New Roman" w:hAnsi="Times New Roman"/>
                <w:sz w:val="20"/>
                <w:szCs w:val="20"/>
              </w:rPr>
            </w:pPr>
            <w:r w:rsidRPr="00CA7BC4">
              <w:rPr>
                <w:rFonts w:ascii="Times New Roman" w:hAnsi="Times New Roman"/>
                <w:sz w:val="20"/>
                <w:szCs w:val="20"/>
              </w:rPr>
              <w:t>O. </w:t>
            </w:r>
            <w:r w:rsidR="00C44D90">
              <w:rPr>
                <w:rFonts w:ascii="Times New Roman" w:hAnsi="Times New Roman"/>
                <w:sz w:val="20"/>
                <w:szCs w:val="20"/>
              </w:rPr>
              <w:t>10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213AC" w:rsidRPr="005213AC" w:rsidP="005213AC">
            <w:pPr>
              <w:bidi w:val="0"/>
              <w:rPr>
                <w:rFonts w:ascii="Times New Roman" w:hAnsi="Times New Roman"/>
                <w:sz w:val="20"/>
                <w:szCs w:val="20"/>
              </w:rPr>
            </w:pPr>
            <w:r w:rsidRPr="00EA7ECF">
              <w:rPr>
                <w:rFonts w:ascii="Times New Roman" w:hAnsi="Times New Roman"/>
                <w:sz w:val="20"/>
                <w:szCs w:val="20"/>
              </w:rPr>
              <w:t>Plán</w:t>
            </w:r>
            <w:r w:rsidRPr="00EA7ECF" w:rsidR="003878C7">
              <w:rPr>
                <w:rFonts w:ascii="Times New Roman" w:hAnsi="Times New Roman"/>
                <w:sz w:val="20"/>
                <w:szCs w:val="20"/>
              </w:rPr>
              <w:t>y</w:t>
            </w:r>
            <w:r w:rsidRPr="00EA7ECF">
              <w:rPr>
                <w:rFonts w:ascii="Times New Roman" w:hAnsi="Times New Roman"/>
                <w:sz w:val="20"/>
                <w:szCs w:val="20"/>
              </w:rPr>
              <w:t xml:space="preserve"> manažmentu povodňového rizika podľa odseku 2 môž</w:t>
            </w:r>
            <w:r w:rsidRPr="00EA7ECF" w:rsidR="003878C7">
              <w:rPr>
                <w:rFonts w:ascii="Times New Roman" w:hAnsi="Times New Roman"/>
                <w:sz w:val="20"/>
                <w:szCs w:val="20"/>
              </w:rPr>
              <w:t>u</w:t>
            </w:r>
            <w:r w:rsidRPr="00EA7ECF">
              <w:rPr>
                <w:rFonts w:ascii="Times New Roman" w:hAnsi="Times New Roman"/>
                <w:sz w:val="20"/>
                <w:szCs w:val="20"/>
              </w:rPr>
              <w:t xml:space="preserve"> byť doplnen</w:t>
            </w:r>
            <w:r w:rsidRPr="00EA7ECF" w:rsidR="003878C7">
              <w:rPr>
                <w:rFonts w:ascii="Times New Roman" w:hAnsi="Times New Roman"/>
                <w:sz w:val="20"/>
                <w:szCs w:val="20"/>
              </w:rPr>
              <w:t>é</w:t>
            </w:r>
            <w:r w:rsidRPr="005213AC">
              <w:rPr>
                <w:rFonts w:ascii="Times New Roman" w:hAnsi="Times New Roman"/>
                <w:sz w:val="20"/>
                <w:szCs w:val="20"/>
              </w:rPr>
              <w:t xml:space="preserve"> o podrobnejší plán manažmentu povodňového rizika koordinovaný na úrovni spoločného čiastkového povodia, ktorý sa vypracuje po dohode so susedným štátom v komisii pre hraničné vody.</w:t>
            </w:r>
          </w:p>
          <w:p w:rsidR="00C44D90" w:rsidP="00CA7BC4">
            <w:pPr>
              <w:autoSpaceDE w:val="0"/>
              <w:autoSpaceDN w:val="0"/>
              <w:bidi w:val="0"/>
              <w:adjustRightInd w:val="0"/>
              <w:rPr>
                <w:rFonts w:ascii="Times New Roman" w:hAnsi="Times New Roman"/>
                <w:sz w:val="20"/>
                <w:szCs w:val="20"/>
              </w:rPr>
            </w:pPr>
          </w:p>
          <w:p w:rsidR="0018732B" w:rsidRPr="00446D3E" w:rsidP="00CA7BC4">
            <w:pPr>
              <w:autoSpaceDE w:val="0"/>
              <w:autoSpaceDN w:val="0"/>
              <w:bidi w:val="0"/>
              <w:adjustRightInd w:val="0"/>
              <w:rPr>
                <w:rFonts w:ascii="Times New Roman" w:hAnsi="Times New Roman"/>
                <w:sz w:val="20"/>
                <w:szCs w:val="20"/>
              </w:rPr>
            </w:pPr>
            <w:r w:rsidRPr="00446D3E">
              <w:rPr>
                <w:rFonts w:ascii="Times New Roman" w:hAnsi="Times New Roman"/>
                <w:sz w:val="20"/>
                <w:szCs w:val="20"/>
              </w:rPr>
              <w:t>.</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EA56E5">
            <w:pPr>
              <w:bidi w:val="0"/>
              <w:rPr>
                <w:rFonts w:ascii="Times New Roman" w:hAnsi="Times New Roman"/>
                <w:bCs/>
                <w:sz w:val="20"/>
                <w:szCs w:val="20"/>
              </w:rPr>
            </w:pPr>
            <w:r w:rsidRPr="00CA7BC4">
              <w:rPr>
                <w:rFonts w:ascii="Times New Roman" w:hAnsi="Times New Roman"/>
                <w:bCs/>
                <w:sz w:val="20"/>
                <w:szCs w:val="20"/>
              </w:rPr>
              <w:t>Návrh zákona.</w:t>
            </w:r>
          </w:p>
          <w:p w:rsidR="0018732B" w:rsidRPr="00CA7BC4" w:rsidP="008146DF">
            <w:pPr>
              <w:bidi w:val="0"/>
              <w:rPr>
                <w:rFonts w:ascii="Times New Roman" w:hAnsi="Times New Roman"/>
                <w:sz w:val="20"/>
                <w:szCs w:val="20"/>
              </w:rPr>
            </w:pPr>
            <w:r w:rsidRPr="00CA7BC4">
              <w:rPr>
                <w:rFonts w:ascii="Times New Roman" w:hAnsi="Times New Roman"/>
                <w:bCs/>
                <w:sz w:val="20"/>
                <w:szCs w:val="20"/>
              </w:rPr>
              <w:t>Ustanovenie umožňuje po dohode so susedným štátom vypracovať podrobnejší, vzájomne koordinovaný  p</w:t>
            </w:r>
            <w:r w:rsidRPr="00CA7BC4">
              <w:rPr>
                <w:rFonts w:ascii="Times New Roman" w:hAnsi="Times New Roman"/>
                <w:sz w:val="20"/>
                <w:szCs w:val="20"/>
              </w:rPr>
              <w:t>lán manažmentu povo</w:t>
            </w:r>
            <w:r w:rsidRPr="00CA7BC4">
              <w:rPr>
                <w:rFonts w:ascii="Times New Roman" w:hAnsi="Times New Roman"/>
                <w:sz w:val="20"/>
                <w:szCs w:val="20"/>
              </w:rPr>
              <w:t>d</w:t>
            </w:r>
            <w:r w:rsidRPr="00CA7BC4">
              <w:rPr>
                <w:rFonts w:ascii="Times New Roman" w:hAnsi="Times New Roman"/>
                <w:sz w:val="20"/>
                <w:szCs w:val="20"/>
              </w:rPr>
              <w:t>ňového rizika pre spoločné čiastkové povodie</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8</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Ak členský štát zistí pro</w:t>
            </w:r>
            <w:r w:rsidRPr="00CA7BC4">
              <w:rPr>
                <w:rFonts w:ascii="Times New Roman" w:hAnsi="Times New Roman"/>
                <w:sz w:val="20"/>
                <w:szCs w:val="20"/>
              </w:rPr>
              <w:t>b</w:t>
            </w:r>
            <w:r w:rsidRPr="00CA7BC4">
              <w:rPr>
                <w:rFonts w:ascii="Times New Roman" w:hAnsi="Times New Roman"/>
                <w:sz w:val="20"/>
                <w:szCs w:val="20"/>
              </w:rPr>
              <w:t>lém, ktorý má vplyv na manažment povodň</w:t>
            </w:r>
            <w:r w:rsidRPr="00CA7BC4">
              <w:rPr>
                <w:rFonts w:ascii="Times New Roman" w:hAnsi="Times New Roman"/>
                <w:sz w:val="20"/>
                <w:szCs w:val="20"/>
              </w:rPr>
              <w:t>o</w:t>
            </w:r>
            <w:r w:rsidRPr="00CA7BC4">
              <w:rPr>
                <w:rFonts w:ascii="Times New Roman" w:hAnsi="Times New Roman"/>
                <w:sz w:val="20"/>
                <w:szCs w:val="20"/>
              </w:rPr>
              <w:t>vých rizík na jeho území, ale nemôže ho sám vyriešiť, môže o ňom podať správu Komisii a akémukoľvek inému dotkn</w:t>
            </w:r>
            <w:r w:rsidRPr="00CA7BC4">
              <w:rPr>
                <w:rFonts w:ascii="Times New Roman" w:hAnsi="Times New Roman"/>
                <w:sz w:val="20"/>
                <w:szCs w:val="20"/>
              </w:rPr>
              <w:t>u</w:t>
            </w:r>
            <w:r w:rsidRPr="00CA7BC4">
              <w:rPr>
                <w:rFonts w:ascii="Times New Roman" w:hAnsi="Times New Roman"/>
                <w:sz w:val="20"/>
                <w:szCs w:val="20"/>
              </w:rPr>
              <w:t>tému členskému štátu a môže prijať odporúčania na jeho rieš</w:t>
            </w:r>
            <w:r w:rsidRPr="00CA7BC4">
              <w:rPr>
                <w:rFonts w:ascii="Times New Roman" w:hAnsi="Times New Roman"/>
                <w:sz w:val="20"/>
                <w:szCs w:val="20"/>
              </w:rPr>
              <w:t>e</w:t>
            </w:r>
            <w:r w:rsidRPr="00CA7BC4">
              <w:rPr>
                <w:rFonts w:ascii="Times New Roman" w:hAnsi="Times New Roman"/>
                <w:sz w:val="20"/>
                <w:szCs w:val="20"/>
              </w:rPr>
              <w:t>nie.</w:t>
            </w:r>
          </w:p>
          <w:p w:rsidR="0018732B" w:rsidRPr="00CA7BC4" w:rsidP="00CA7BC4">
            <w:pPr>
              <w:autoSpaceDE w:val="0"/>
              <w:autoSpaceDN w:val="0"/>
              <w:bidi w:val="0"/>
              <w:adjustRightInd w:val="0"/>
              <w:rPr>
                <w:rFonts w:ascii="Times New Roman" w:hAnsi="Times New Roman"/>
                <w:sz w:val="20"/>
                <w:szCs w:val="20"/>
              </w:rPr>
            </w:pPr>
          </w:p>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Komisia odpovie na každú správu al</w:t>
            </w:r>
            <w:r w:rsidRPr="00CA7BC4">
              <w:rPr>
                <w:rFonts w:ascii="Times New Roman" w:hAnsi="Times New Roman"/>
                <w:sz w:val="20"/>
                <w:szCs w:val="20"/>
              </w:rPr>
              <w:t>e</w:t>
            </w:r>
            <w:r w:rsidRPr="00CA7BC4">
              <w:rPr>
                <w:rFonts w:ascii="Times New Roman" w:hAnsi="Times New Roman"/>
                <w:sz w:val="20"/>
                <w:szCs w:val="20"/>
              </w:rPr>
              <w:t>bo odporúčania od členských štátov v lehote šie</w:t>
            </w:r>
            <w:r w:rsidRPr="00CA7BC4">
              <w:rPr>
                <w:rFonts w:ascii="Times New Roman" w:hAnsi="Times New Roman"/>
                <w:sz w:val="20"/>
                <w:szCs w:val="20"/>
              </w:rPr>
              <w:t>s</w:t>
            </w:r>
            <w:r w:rsidRPr="00CA7BC4">
              <w:rPr>
                <w:rFonts w:ascii="Times New Roman" w:hAnsi="Times New Roman"/>
                <w:sz w:val="20"/>
                <w:szCs w:val="20"/>
              </w:rPr>
              <w:t>tich mesiacov.</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ind w:left="284" w:hanging="284"/>
              <w:jc w:val="both"/>
              <w:rPr>
                <w:rFonts w:ascii="Times New Roman" w:hAnsi="Times New Roman"/>
                <w:sz w:val="20"/>
                <w:szCs w:val="20"/>
                <w:lang w:eastAsia="cs-CZ"/>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CA7BC4">
            <w:pPr>
              <w:bidi w:val="0"/>
              <w:jc w:val="center"/>
              <w:rPr>
                <w:rFonts w:ascii="Times New Roman" w:hAnsi="Times New Roman"/>
                <w:sz w:val="20"/>
                <w:szCs w:val="20"/>
              </w:rPr>
            </w:pP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9</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Členské štáty prijmú vho</w:t>
            </w:r>
            <w:r w:rsidRPr="00CA7BC4">
              <w:rPr>
                <w:rFonts w:ascii="Times New Roman" w:hAnsi="Times New Roman"/>
                <w:sz w:val="20"/>
                <w:szCs w:val="20"/>
              </w:rPr>
              <w:t>d</w:t>
            </w:r>
            <w:r w:rsidRPr="00CA7BC4">
              <w:rPr>
                <w:rFonts w:ascii="Times New Roman" w:hAnsi="Times New Roman"/>
                <w:sz w:val="20"/>
                <w:szCs w:val="20"/>
              </w:rPr>
              <w:t>né kroky na koordináciu uplatňovania tejto smern</w:t>
            </w:r>
            <w:r w:rsidRPr="00CA7BC4">
              <w:rPr>
                <w:rFonts w:ascii="Times New Roman" w:hAnsi="Times New Roman"/>
                <w:sz w:val="20"/>
                <w:szCs w:val="20"/>
              </w:rPr>
              <w:t>i</w:t>
            </w:r>
            <w:r w:rsidRPr="00CA7BC4">
              <w:rPr>
                <w:rFonts w:ascii="Times New Roman" w:hAnsi="Times New Roman"/>
                <w:sz w:val="20"/>
                <w:szCs w:val="20"/>
              </w:rPr>
              <w:t>ce a smernice 2000/60/ES, pričom sa sústredia na možnosti zlepšenia efektí</w:t>
            </w:r>
            <w:r w:rsidRPr="00CA7BC4">
              <w:rPr>
                <w:rFonts w:ascii="Times New Roman" w:hAnsi="Times New Roman"/>
                <w:sz w:val="20"/>
                <w:szCs w:val="20"/>
              </w:rPr>
              <w:t>v</w:t>
            </w:r>
            <w:r w:rsidRPr="00CA7BC4">
              <w:rPr>
                <w:rFonts w:ascii="Times New Roman" w:hAnsi="Times New Roman"/>
                <w:sz w:val="20"/>
                <w:szCs w:val="20"/>
              </w:rPr>
              <w:t>nosti, výmeny informácií a na dosiahn</w:t>
            </w:r>
            <w:r w:rsidRPr="00CA7BC4">
              <w:rPr>
                <w:rFonts w:ascii="Times New Roman" w:hAnsi="Times New Roman"/>
                <w:sz w:val="20"/>
                <w:szCs w:val="20"/>
              </w:rPr>
              <w:t>u</w:t>
            </w:r>
            <w:r w:rsidRPr="00CA7BC4">
              <w:rPr>
                <w:rFonts w:ascii="Times New Roman" w:hAnsi="Times New Roman"/>
                <w:sz w:val="20"/>
                <w:szCs w:val="20"/>
              </w:rPr>
              <w:t>tie súčinnosti a úžitku so zreteľom na environmentálne ciele ustan</w:t>
            </w:r>
            <w:r w:rsidRPr="00CA7BC4">
              <w:rPr>
                <w:rFonts w:ascii="Times New Roman" w:hAnsi="Times New Roman"/>
                <w:sz w:val="20"/>
                <w:szCs w:val="20"/>
              </w:rPr>
              <w:t>o</w:t>
            </w:r>
            <w:r w:rsidRPr="00CA7BC4">
              <w:rPr>
                <w:rFonts w:ascii="Times New Roman" w:hAnsi="Times New Roman"/>
                <w:sz w:val="20"/>
                <w:szCs w:val="20"/>
              </w:rPr>
              <w:t>vené v článku 4 smernice 2000/60/ES. Na</w:t>
            </w:r>
            <w:r w:rsidRPr="00CA7BC4">
              <w:rPr>
                <w:rFonts w:ascii="Times New Roman" w:hAnsi="Times New Roman"/>
                <w:sz w:val="20"/>
                <w:szCs w:val="20"/>
              </w:rPr>
              <w:t>j</w:t>
            </w:r>
            <w:r w:rsidRPr="00CA7BC4">
              <w:rPr>
                <w:rFonts w:ascii="Times New Roman" w:hAnsi="Times New Roman"/>
                <w:sz w:val="20"/>
                <w:szCs w:val="20"/>
              </w:rPr>
              <w:t>mä:</w:t>
            </w:r>
          </w:p>
          <w:p w:rsidR="0018732B" w:rsidRPr="00CA7BC4" w:rsidP="00CA7BC4">
            <w:pPr>
              <w:autoSpaceDE w:val="0"/>
              <w:autoSpaceDN w:val="0"/>
              <w:bidi w:val="0"/>
              <w:adjustRightInd w:val="0"/>
              <w:ind w:left="227" w:hanging="227"/>
              <w:rPr>
                <w:rFonts w:ascii="Times New Roman" w:hAnsi="Times New Roman"/>
                <w:sz w:val="20"/>
                <w:szCs w:val="20"/>
              </w:rPr>
            </w:pPr>
            <w:r w:rsidRPr="00CA7BC4">
              <w:rPr>
                <w:rFonts w:ascii="Times New Roman" w:hAnsi="Times New Roman"/>
                <w:sz w:val="20"/>
                <w:szCs w:val="20"/>
              </w:rPr>
              <w:t>1. vypracovanie prvých máp povodňového ohrozenia a máp povo</w:t>
            </w:r>
            <w:r w:rsidRPr="00CA7BC4">
              <w:rPr>
                <w:rFonts w:ascii="Times New Roman" w:hAnsi="Times New Roman"/>
                <w:sz w:val="20"/>
                <w:szCs w:val="20"/>
              </w:rPr>
              <w:t>d</w:t>
            </w:r>
            <w:r w:rsidRPr="00CA7BC4">
              <w:rPr>
                <w:rFonts w:ascii="Times New Roman" w:hAnsi="Times New Roman"/>
                <w:sz w:val="20"/>
                <w:szCs w:val="20"/>
              </w:rPr>
              <w:t>ňového rizika a ich následné preskúmania uvedené v článkoch 6 a 14 tejto smernice sa uskutočnia tak, aby informácie, ktoré obsah</w:t>
            </w:r>
            <w:r w:rsidRPr="00CA7BC4">
              <w:rPr>
                <w:rFonts w:ascii="Times New Roman" w:hAnsi="Times New Roman"/>
                <w:sz w:val="20"/>
                <w:szCs w:val="20"/>
              </w:rPr>
              <w:t>u</w:t>
            </w:r>
            <w:r w:rsidRPr="00CA7BC4">
              <w:rPr>
                <w:rFonts w:ascii="Times New Roman" w:hAnsi="Times New Roman"/>
                <w:sz w:val="20"/>
                <w:szCs w:val="20"/>
              </w:rPr>
              <w:t>jú, boli v súlade s relevantnými informáci</w:t>
            </w:r>
            <w:r w:rsidRPr="00CA7BC4">
              <w:rPr>
                <w:rFonts w:ascii="Times New Roman" w:hAnsi="Times New Roman"/>
                <w:sz w:val="20"/>
                <w:szCs w:val="20"/>
              </w:rPr>
              <w:t>a</w:t>
            </w:r>
            <w:r w:rsidRPr="00CA7BC4">
              <w:rPr>
                <w:rFonts w:ascii="Times New Roman" w:hAnsi="Times New Roman"/>
                <w:sz w:val="20"/>
                <w:szCs w:val="20"/>
              </w:rPr>
              <w:t>mi predkladanými na základe sme</w:t>
            </w:r>
            <w:r w:rsidRPr="00CA7BC4">
              <w:rPr>
                <w:rFonts w:ascii="Times New Roman" w:hAnsi="Times New Roman"/>
                <w:sz w:val="20"/>
                <w:szCs w:val="20"/>
              </w:rPr>
              <w:t>r</w:t>
            </w:r>
            <w:r w:rsidRPr="00CA7BC4">
              <w:rPr>
                <w:rFonts w:ascii="Times New Roman" w:hAnsi="Times New Roman"/>
                <w:sz w:val="20"/>
                <w:szCs w:val="20"/>
              </w:rPr>
              <w:t>nice 2000/60/ES. Budú sa ďalej koordinovať s preskúmaniami ustanovenými v článku 5 ods. 2 smern</w:t>
            </w:r>
            <w:r w:rsidRPr="00CA7BC4">
              <w:rPr>
                <w:rFonts w:ascii="Times New Roman" w:hAnsi="Times New Roman"/>
                <w:sz w:val="20"/>
                <w:szCs w:val="20"/>
              </w:rPr>
              <w:t>i</w:t>
            </w:r>
            <w:r w:rsidRPr="00CA7BC4">
              <w:rPr>
                <w:rFonts w:ascii="Times New Roman" w:hAnsi="Times New Roman"/>
                <w:sz w:val="20"/>
                <w:szCs w:val="20"/>
              </w:rPr>
              <w:t>ce 2000/60/ES a môžu sa do nich začl</w:t>
            </w:r>
            <w:r w:rsidRPr="00CA7BC4">
              <w:rPr>
                <w:rFonts w:ascii="Times New Roman" w:hAnsi="Times New Roman"/>
                <w:sz w:val="20"/>
                <w:szCs w:val="20"/>
              </w:rPr>
              <w:t>e</w:t>
            </w:r>
            <w:r w:rsidRPr="00CA7BC4">
              <w:rPr>
                <w:rFonts w:ascii="Times New Roman" w:hAnsi="Times New Roman"/>
                <w:sz w:val="20"/>
                <w:szCs w:val="20"/>
              </w:rPr>
              <w:t>niť;</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2</w:t>
            </w:r>
            <w:r w:rsidRPr="00CA7BC4" w:rsidR="00B6522A">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 9</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1</w:t>
            </w:r>
          </w:p>
          <w:p w:rsidR="0018732B"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213AC" w:rsidRPr="005213AC" w:rsidP="005213AC">
            <w:pPr>
              <w:bidi w:val="0"/>
              <w:rPr>
                <w:rFonts w:ascii="Times New Roman" w:hAnsi="Times New Roman"/>
                <w:sz w:val="20"/>
                <w:szCs w:val="20"/>
              </w:rPr>
            </w:pPr>
            <w:r w:rsidRPr="005213AC">
              <w:rPr>
                <w:rFonts w:ascii="Times New Roman" w:hAnsi="Times New Roman"/>
                <w:sz w:val="20"/>
                <w:szCs w:val="20"/>
              </w:rPr>
              <w:t xml:space="preserve">Ministerstvo koordinuje prípravu a realizáciu plánu manažmentu povodňového rizika s prípravou a  realizáciou plánu manažmentu povodia s cieľom zvýšiť efektívnosť, zabezpečiť výmenu informácií a dosiahnuť súčinnosť a úžitok so zreteľom na environmentálne ciele. Ministerstvo zabezpečí, aby sa </w:t>
            </w:r>
          </w:p>
          <w:p w:rsidR="005213AC" w:rsidRPr="005213AC" w:rsidP="005213AC">
            <w:pPr>
              <w:bidi w:val="0"/>
              <w:spacing w:before="60"/>
              <w:ind w:left="284" w:hanging="284"/>
              <w:rPr>
                <w:rFonts w:ascii="Times New Roman" w:hAnsi="Times New Roman"/>
                <w:sz w:val="20"/>
                <w:szCs w:val="20"/>
              </w:rPr>
            </w:pPr>
            <w:r w:rsidRPr="005213AC">
              <w:rPr>
                <w:rFonts w:ascii="Times New Roman" w:hAnsi="Times New Roman"/>
                <w:sz w:val="20"/>
                <w:szCs w:val="20"/>
              </w:rPr>
              <w:t xml:space="preserve">a) mapy povodňového ohrozenia a mapy povodňového rizika a ich následné prehodnotenia a aktualizácie vypracovali tak, aby informácie, ktoré obsahujú, boli v súlade s relevantnými informáciami získanými pri príprave a realizácii plánov manažmentu povodí a aby sa koordinovali s analýzou charakteristík čiastkového povodia, hodnotením vplyvov </w:t>
            </w:r>
            <w:r w:rsidRPr="005213AC">
              <w:rPr>
                <w:rFonts w:ascii="Times New Roman" w:eastAsia="Times New Roman" w:hAnsi="Times New Roman" w:hint="default"/>
                <w:sz w:val="20"/>
                <w:szCs w:val="20"/>
              </w:rPr>
              <w:t>ľ</w:t>
            </w:r>
            <w:r w:rsidRPr="005213AC">
              <w:rPr>
                <w:rFonts w:ascii="Times New Roman" w:hAnsi="Times New Roman"/>
                <w:sz w:val="20"/>
                <w:szCs w:val="20"/>
              </w:rPr>
              <w:t xml:space="preserve">udskej </w:t>
            </w:r>
            <w:r w:rsidRPr="005213AC">
              <w:rPr>
                <w:rFonts w:ascii="Times New Roman" w:eastAsia="Times New Roman" w:hAnsi="Times New Roman" w:hint="default"/>
                <w:sz w:val="20"/>
                <w:szCs w:val="20"/>
              </w:rPr>
              <w:t>č</w:t>
            </w:r>
            <w:r w:rsidRPr="005213AC">
              <w:rPr>
                <w:rFonts w:ascii="Times New Roman" w:hAnsi="Times New Roman"/>
                <w:sz w:val="20"/>
                <w:szCs w:val="20"/>
              </w:rPr>
              <w:t>innosti na stav povrchových vôd a podzemných vôd a ekonomickou anal</w:t>
            </w:r>
            <w:r w:rsidRPr="005213AC">
              <w:rPr>
                <w:rFonts w:ascii="Times New Roman" w:eastAsia="Times New Roman" w:hAnsi="Times New Roman" w:hint="default"/>
                <w:sz w:val="20"/>
                <w:szCs w:val="20"/>
              </w:rPr>
              <w:t>ý</w:t>
            </w:r>
            <w:r w:rsidRPr="005213AC">
              <w:rPr>
                <w:rFonts w:ascii="Times New Roman" w:hAnsi="Times New Roman"/>
                <w:sz w:val="20"/>
                <w:szCs w:val="20"/>
              </w:rPr>
              <w:t>zou nakladania s vodami</w:t>
            </w:r>
            <w:r w:rsidRPr="005213AC">
              <w:rPr>
                <w:rFonts w:ascii="Times New Roman" w:hAnsi="Times New Roman"/>
                <w:sz w:val="20"/>
                <w:szCs w:val="20"/>
                <w:vertAlign w:val="superscript"/>
              </w:rPr>
              <w:t>18</w:t>
            </w:r>
            <w:r w:rsidRPr="005213AC">
              <w:rPr>
                <w:rFonts w:ascii="Times New Roman" w:hAnsi="Times New Roman"/>
                <w:sz w:val="20"/>
                <w:szCs w:val="20"/>
              </w:rPr>
              <w:t>) a aby sa mohli do nich začleniť,</w:t>
            </w:r>
          </w:p>
          <w:p w:rsidR="00C44D90" w:rsidRPr="00C44D90" w:rsidP="00C44D90">
            <w:pPr>
              <w:bidi w:val="0"/>
              <w:rPr>
                <w:rFonts w:ascii="Times New Roman" w:hAnsi="Times New Roman"/>
                <w:sz w:val="20"/>
                <w:szCs w:val="20"/>
              </w:rPr>
            </w:pPr>
            <w:r w:rsidR="002278B4">
              <w:rPr>
                <w:rFonts w:ascii="Times New Roman" w:hAnsi="Times New Roman"/>
                <w:sz w:val="20"/>
                <w:szCs w:val="20"/>
              </w:rPr>
              <w:t>,</w:t>
            </w:r>
          </w:p>
          <w:p w:rsidR="0018732B" w:rsidRPr="00CA7BC4" w:rsidP="00CA7BC4">
            <w:pPr>
              <w:autoSpaceDE w:val="0"/>
              <w:autoSpaceDN w:val="0"/>
              <w:bidi w:val="0"/>
              <w:adjustRightInd w:val="0"/>
              <w:rPr>
                <w:rFonts w:ascii="Times New Roman" w:hAnsi="Times New Roman"/>
                <w:sz w:val="20"/>
                <w:szCs w:val="20"/>
              </w:rPr>
            </w:pPr>
          </w:p>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Poznámk</w:t>
            </w:r>
            <w:r w:rsidR="002278B4">
              <w:rPr>
                <w:rFonts w:ascii="Times New Roman" w:hAnsi="Times New Roman"/>
                <w:sz w:val="20"/>
                <w:szCs w:val="20"/>
              </w:rPr>
              <w:t>a</w:t>
            </w:r>
            <w:r w:rsidRPr="00CA7BC4">
              <w:rPr>
                <w:rFonts w:ascii="Times New Roman" w:hAnsi="Times New Roman"/>
                <w:sz w:val="20"/>
                <w:szCs w:val="20"/>
              </w:rPr>
              <w:t xml:space="preserve"> pod čiarou k</w:t>
            </w:r>
            <w:r w:rsidRPr="00CA7BC4" w:rsidR="00001166">
              <w:rPr>
                <w:rFonts w:ascii="Times New Roman" w:hAnsi="Times New Roman"/>
                <w:sz w:val="20"/>
                <w:szCs w:val="20"/>
              </w:rPr>
              <w:t> </w:t>
            </w:r>
            <w:r w:rsidRPr="00CA7BC4">
              <w:rPr>
                <w:rFonts w:ascii="Times New Roman" w:hAnsi="Times New Roman"/>
                <w:sz w:val="20"/>
                <w:szCs w:val="20"/>
              </w:rPr>
              <w:t>odkaz</w:t>
            </w:r>
            <w:r w:rsidR="002278B4">
              <w:rPr>
                <w:rFonts w:ascii="Times New Roman" w:hAnsi="Times New Roman"/>
                <w:sz w:val="20"/>
                <w:szCs w:val="20"/>
              </w:rPr>
              <w:t>u</w:t>
            </w:r>
            <w:r w:rsidRPr="00CA7BC4" w:rsidR="00001166">
              <w:rPr>
                <w:rFonts w:ascii="Times New Roman" w:hAnsi="Times New Roman"/>
                <w:sz w:val="20"/>
                <w:szCs w:val="20"/>
              </w:rPr>
              <w:t xml:space="preserve"> 18 zn</w:t>
            </w:r>
            <w:r w:rsidR="002278B4">
              <w:rPr>
                <w:rFonts w:ascii="Times New Roman" w:hAnsi="Times New Roman"/>
                <w:sz w:val="20"/>
                <w:szCs w:val="20"/>
              </w:rPr>
              <w:t>ie</w:t>
            </w:r>
            <w:r w:rsidRPr="00CA7BC4">
              <w:rPr>
                <w:rFonts w:ascii="Times New Roman" w:hAnsi="Times New Roman"/>
                <w:sz w:val="20"/>
                <w:szCs w:val="20"/>
              </w:rPr>
              <w:t>:</w:t>
            </w:r>
          </w:p>
          <w:p w:rsidR="002278B4" w:rsidRPr="002278B4" w:rsidP="002278B4">
            <w:pPr>
              <w:bidi w:val="0"/>
              <w:rPr>
                <w:rFonts w:ascii="Times New Roman" w:hAnsi="Times New Roman"/>
                <w:sz w:val="20"/>
                <w:szCs w:val="20"/>
              </w:rPr>
            </w:pPr>
            <w:r w:rsidRPr="002278B4">
              <w:rPr>
                <w:rFonts w:ascii="Times New Roman" w:hAnsi="Times New Roman"/>
                <w:sz w:val="20"/>
                <w:szCs w:val="20"/>
                <w:vertAlign w:val="superscript"/>
              </w:rPr>
              <w:t>18</w:t>
            </w:r>
            <w:r w:rsidRPr="002278B4">
              <w:rPr>
                <w:rFonts w:ascii="Times New Roman" w:hAnsi="Times New Roman"/>
                <w:sz w:val="20"/>
                <w:szCs w:val="20"/>
              </w:rPr>
              <w:t>) § 13 ods. 3 písm. a) zákona č. 364/2004 Z. z. v znení zákona č. 384/2009 Z. z.</w:t>
            </w:r>
          </w:p>
          <w:p w:rsidR="0018732B" w:rsidRPr="00CA7BC4" w:rsidP="002278B4">
            <w:pPr>
              <w:bidi w:val="0"/>
              <w:rPr>
                <w:rFonts w:ascii="Times New Roman" w:hAnsi="Times New Roman"/>
                <w:color w:val="0070C0"/>
                <w:sz w:val="20"/>
                <w:szCs w:val="20"/>
                <w:highlight w:val="yellow"/>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FE32D3">
            <w:pPr>
              <w:bidi w:val="0"/>
              <w:rPr>
                <w:rFonts w:ascii="Times New Roman" w:hAnsi="Times New Roman"/>
                <w:bCs/>
                <w:sz w:val="20"/>
                <w:szCs w:val="20"/>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9</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ind w:left="227" w:hanging="227"/>
              <w:rPr>
                <w:rFonts w:ascii="Times New Roman" w:hAnsi="Times New Roman"/>
                <w:sz w:val="20"/>
                <w:szCs w:val="20"/>
              </w:rPr>
            </w:pPr>
            <w:r w:rsidRPr="00CA7BC4">
              <w:rPr>
                <w:rFonts w:ascii="Times New Roman" w:hAnsi="Times New Roman"/>
                <w:sz w:val="20"/>
                <w:szCs w:val="20"/>
              </w:rPr>
              <w:t>2. vypracovanie prvých plánov mana</w:t>
            </w:r>
            <w:r w:rsidRPr="00CA7BC4">
              <w:rPr>
                <w:rFonts w:ascii="Times New Roman" w:hAnsi="Times New Roman"/>
                <w:sz w:val="20"/>
                <w:szCs w:val="20"/>
              </w:rPr>
              <w:t>ž</w:t>
            </w:r>
            <w:r w:rsidRPr="00CA7BC4">
              <w:rPr>
                <w:rFonts w:ascii="Times New Roman" w:hAnsi="Times New Roman"/>
                <w:sz w:val="20"/>
                <w:szCs w:val="20"/>
              </w:rPr>
              <w:t>mentu povodňového rizika a ich následné preskúmania uv</w:t>
            </w:r>
            <w:r w:rsidRPr="00CA7BC4">
              <w:rPr>
                <w:rFonts w:ascii="Times New Roman" w:hAnsi="Times New Roman"/>
                <w:sz w:val="20"/>
                <w:szCs w:val="20"/>
              </w:rPr>
              <w:t>e</w:t>
            </w:r>
            <w:r w:rsidRPr="00CA7BC4">
              <w:rPr>
                <w:rFonts w:ascii="Times New Roman" w:hAnsi="Times New Roman"/>
                <w:sz w:val="20"/>
                <w:szCs w:val="20"/>
              </w:rPr>
              <w:t>dené v článkoch 7 a 14 tejto smernice sa uskutočnia koord</w:t>
            </w:r>
            <w:r w:rsidRPr="00CA7BC4">
              <w:rPr>
                <w:rFonts w:ascii="Times New Roman" w:hAnsi="Times New Roman"/>
                <w:sz w:val="20"/>
                <w:szCs w:val="20"/>
              </w:rPr>
              <w:t>i</w:t>
            </w:r>
            <w:r w:rsidRPr="00CA7BC4">
              <w:rPr>
                <w:rFonts w:ascii="Times New Roman" w:hAnsi="Times New Roman"/>
                <w:sz w:val="20"/>
                <w:szCs w:val="20"/>
              </w:rPr>
              <w:t>novane s preskúmaniami plánov vodohosp</w:t>
            </w:r>
            <w:r w:rsidRPr="00CA7BC4">
              <w:rPr>
                <w:rFonts w:ascii="Times New Roman" w:hAnsi="Times New Roman"/>
                <w:sz w:val="20"/>
                <w:szCs w:val="20"/>
              </w:rPr>
              <w:t>o</w:t>
            </w:r>
            <w:r w:rsidRPr="00CA7BC4">
              <w:rPr>
                <w:rFonts w:ascii="Times New Roman" w:hAnsi="Times New Roman"/>
                <w:sz w:val="20"/>
                <w:szCs w:val="20"/>
              </w:rPr>
              <w:t>dárskeho manažmentu povodia ustanovenými v článku 13 ods. 7 smernice 2000/60/ES a môžu sa do nich z</w:t>
            </w:r>
            <w:r w:rsidRPr="00CA7BC4">
              <w:rPr>
                <w:rFonts w:ascii="Times New Roman" w:hAnsi="Times New Roman"/>
                <w:sz w:val="20"/>
                <w:szCs w:val="20"/>
              </w:rPr>
              <w:t>a</w:t>
            </w:r>
            <w:r w:rsidRPr="00CA7BC4">
              <w:rPr>
                <w:rFonts w:ascii="Times New Roman" w:hAnsi="Times New Roman"/>
                <w:sz w:val="20"/>
                <w:szCs w:val="20"/>
              </w:rPr>
              <w:t>členiť;</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2</w:t>
            </w:r>
            <w:r w:rsidRPr="00CA7BC4" w:rsidR="00B6522A">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 9</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1</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P: b)</w:t>
            </w:r>
          </w:p>
          <w:p w:rsidR="0018732B" w:rsidRPr="00CA7BC4" w:rsidP="00CA7BC4">
            <w:pPr>
              <w:bidi w:val="0"/>
              <w:jc w:val="center"/>
              <w:rPr>
                <w:rFonts w:ascii="Times New Roman" w:hAnsi="Times New Roman"/>
                <w:sz w:val="20"/>
                <w:szCs w:val="20"/>
              </w:rPr>
            </w:pPr>
          </w:p>
          <w:p w:rsidR="0018732B" w:rsidRPr="00CA7BC4" w:rsidP="00CA7BC4">
            <w:pPr>
              <w:bidi w:val="0"/>
              <w:jc w:val="center"/>
              <w:rPr>
                <w:rFonts w:ascii="Times New Roman" w:hAnsi="Times New Roman"/>
                <w:sz w:val="20"/>
                <w:szCs w:val="20"/>
              </w:rPr>
            </w:pPr>
          </w:p>
          <w:p w:rsidR="0018732B" w:rsidRPr="00CA7BC4" w:rsidP="00CA7BC4">
            <w:pPr>
              <w:bidi w:val="0"/>
              <w:jc w:val="center"/>
              <w:rPr>
                <w:rFonts w:ascii="Times New Roman" w:hAnsi="Times New Roman"/>
                <w:sz w:val="20"/>
                <w:szCs w:val="20"/>
              </w:rPr>
            </w:pP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 9</w:t>
            </w:r>
          </w:p>
          <w:p w:rsidR="0018732B" w:rsidRPr="00CA7BC4" w:rsidP="002278B4">
            <w:pPr>
              <w:bidi w:val="0"/>
              <w:jc w:val="center"/>
              <w:rPr>
                <w:rFonts w:ascii="Times New Roman" w:hAnsi="Times New Roman"/>
                <w:sz w:val="20"/>
                <w:szCs w:val="20"/>
              </w:rPr>
            </w:pPr>
            <w:r w:rsidRPr="00CA7BC4">
              <w:rPr>
                <w:rFonts w:ascii="Times New Roman" w:hAnsi="Times New Roman"/>
                <w:sz w:val="20"/>
                <w:szCs w:val="20"/>
              </w:rPr>
              <w:t>O: </w:t>
            </w:r>
            <w:r w:rsidR="002278B4">
              <w:rPr>
                <w:rFonts w:ascii="Times New Roman" w:hAnsi="Times New Roman"/>
                <w:sz w:val="20"/>
                <w:szCs w:val="20"/>
              </w:rPr>
              <w:t>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ind w:left="227" w:hanging="227"/>
              <w:rPr>
                <w:rFonts w:ascii="Times New Roman" w:hAnsi="Times New Roman"/>
                <w:sz w:val="20"/>
                <w:szCs w:val="20"/>
              </w:rPr>
            </w:pPr>
            <w:r w:rsidRPr="00CA7BC4">
              <w:rPr>
                <w:rFonts w:ascii="Times New Roman" w:hAnsi="Times New Roman"/>
                <w:sz w:val="20"/>
                <w:szCs w:val="20"/>
              </w:rPr>
              <w:t>b) prvé plány manažmentu povodňového rizika a ich následné prehodnotenia vypracovali koordinovane s prehodnoteniami plánov manažmentu povodí a aby sa mohli do nich začleniť,</w:t>
            </w:r>
          </w:p>
          <w:p w:rsidR="0018732B" w:rsidRPr="00CA7BC4" w:rsidP="00CA7BC4">
            <w:pPr>
              <w:autoSpaceDE w:val="0"/>
              <w:autoSpaceDN w:val="0"/>
              <w:bidi w:val="0"/>
              <w:adjustRightInd w:val="0"/>
              <w:rPr>
                <w:rFonts w:ascii="Times New Roman" w:hAnsi="Times New Roman"/>
                <w:sz w:val="20"/>
                <w:szCs w:val="20"/>
                <w:highlight w:val="yellow"/>
              </w:rPr>
            </w:pPr>
          </w:p>
          <w:p w:rsidR="0018732B"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Ministerstvo zabezpečí zapracovanie prvého plánu manažmentu povodň</w:t>
            </w:r>
            <w:r w:rsidR="002278B4">
              <w:rPr>
                <w:rFonts w:ascii="Times New Roman" w:hAnsi="Times New Roman"/>
                <w:sz w:val="20"/>
                <w:szCs w:val="20"/>
              </w:rPr>
              <w:t>ového rizika a jeho aktualizáciu</w:t>
            </w:r>
            <w:r w:rsidRPr="00CA7BC4">
              <w:rPr>
                <w:rFonts w:ascii="Times New Roman" w:hAnsi="Times New Roman"/>
                <w:sz w:val="20"/>
                <w:szCs w:val="20"/>
              </w:rPr>
              <w:t xml:space="preserve"> do plánu manažmentu povodia a v potrebnom rozsahu do Vodného plánu Slovenska.</w:t>
            </w:r>
            <w:r w:rsidR="002278B4">
              <w:rPr>
                <w:rFonts w:ascii="Times New Roman" w:hAnsi="Times New Roman"/>
                <w:sz w:val="20"/>
                <w:szCs w:val="20"/>
                <w:vertAlign w:val="superscript"/>
              </w:rPr>
              <w:t>19</w:t>
            </w:r>
            <w:r w:rsidRPr="00CA7BC4">
              <w:rPr>
                <w:rFonts w:ascii="Times New Roman" w:hAnsi="Times New Roman"/>
                <w:sz w:val="20"/>
                <w:szCs w:val="20"/>
              </w:rPr>
              <w:t>)</w:t>
            </w:r>
          </w:p>
          <w:p w:rsidR="002278B4" w:rsidRPr="00CA7BC4" w:rsidP="00CA7BC4">
            <w:pPr>
              <w:autoSpaceDE w:val="0"/>
              <w:autoSpaceDN w:val="0"/>
              <w:bidi w:val="0"/>
              <w:adjustRightInd w:val="0"/>
              <w:rPr>
                <w:rFonts w:ascii="Times New Roman" w:hAnsi="Times New Roman"/>
                <w:sz w:val="20"/>
                <w:szCs w:val="20"/>
              </w:rPr>
            </w:pPr>
          </w:p>
          <w:p w:rsidR="002278B4" w:rsidRPr="00CA7BC4" w:rsidP="002278B4">
            <w:pPr>
              <w:autoSpaceDE w:val="0"/>
              <w:autoSpaceDN w:val="0"/>
              <w:bidi w:val="0"/>
              <w:adjustRightInd w:val="0"/>
              <w:rPr>
                <w:rFonts w:ascii="Times New Roman" w:hAnsi="Times New Roman"/>
                <w:sz w:val="20"/>
                <w:szCs w:val="20"/>
              </w:rPr>
            </w:pPr>
            <w:r w:rsidRPr="00CA7BC4">
              <w:rPr>
                <w:rFonts w:ascii="Times New Roman" w:hAnsi="Times New Roman"/>
                <w:sz w:val="20"/>
                <w:szCs w:val="20"/>
              </w:rPr>
              <w:t>Poznámk</w:t>
            </w:r>
            <w:r>
              <w:rPr>
                <w:rFonts w:ascii="Times New Roman" w:hAnsi="Times New Roman"/>
                <w:sz w:val="20"/>
                <w:szCs w:val="20"/>
              </w:rPr>
              <w:t>a</w:t>
            </w:r>
            <w:r w:rsidRPr="00CA7BC4">
              <w:rPr>
                <w:rFonts w:ascii="Times New Roman" w:hAnsi="Times New Roman"/>
                <w:sz w:val="20"/>
                <w:szCs w:val="20"/>
              </w:rPr>
              <w:t xml:space="preserve"> pod čiarou k odkaz</w:t>
            </w:r>
            <w:r>
              <w:rPr>
                <w:rFonts w:ascii="Times New Roman" w:hAnsi="Times New Roman"/>
                <w:sz w:val="20"/>
                <w:szCs w:val="20"/>
              </w:rPr>
              <w:t>u</w:t>
            </w:r>
            <w:r w:rsidRPr="00CA7BC4">
              <w:rPr>
                <w:rFonts w:ascii="Times New Roman" w:hAnsi="Times New Roman"/>
                <w:sz w:val="20"/>
                <w:szCs w:val="20"/>
              </w:rPr>
              <w:t> 19 zn</w:t>
            </w:r>
            <w:r>
              <w:rPr>
                <w:rFonts w:ascii="Times New Roman" w:hAnsi="Times New Roman"/>
                <w:sz w:val="20"/>
                <w:szCs w:val="20"/>
              </w:rPr>
              <w:t>ie</w:t>
            </w:r>
            <w:r w:rsidRPr="00CA7BC4">
              <w:rPr>
                <w:rFonts w:ascii="Times New Roman" w:hAnsi="Times New Roman"/>
                <w:sz w:val="20"/>
                <w:szCs w:val="20"/>
              </w:rPr>
              <w:t>:</w:t>
            </w:r>
          </w:p>
          <w:p w:rsidR="0018732B" w:rsidRPr="00CA7BC4" w:rsidP="00CA7BC4">
            <w:pPr>
              <w:autoSpaceDE w:val="0"/>
              <w:autoSpaceDN w:val="0"/>
              <w:bidi w:val="0"/>
              <w:adjustRightInd w:val="0"/>
              <w:rPr>
                <w:rFonts w:ascii="Times New Roman" w:hAnsi="Times New Roman"/>
                <w:sz w:val="20"/>
                <w:szCs w:val="20"/>
              </w:rPr>
            </w:pPr>
          </w:p>
          <w:p w:rsidR="002278B4" w:rsidRPr="003A6787" w:rsidP="002278B4">
            <w:pPr>
              <w:bidi w:val="0"/>
              <w:rPr>
                <w:rFonts w:ascii="Times New Roman" w:hAnsi="Times New Roman"/>
              </w:rPr>
            </w:pPr>
            <w:r w:rsidRPr="002278B4">
              <w:rPr>
                <w:rFonts w:ascii="Times New Roman" w:hAnsi="Times New Roman"/>
                <w:sz w:val="20"/>
                <w:szCs w:val="20"/>
                <w:vertAlign w:val="superscript"/>
              </w:rPr>
              <w:t>19</w:t>
            </w:r>
            <w:r w:rsidRPr="002278B4">
              <w:rPr>
                <w:rFonts w:ascii="Times New Roman" w:hAnsi="Times New Roman"/>
                <w:sz w:val="20"/>
                <w:szCs w:val="20"/>
              </w:rPr>
              <w:t>) § 13 a 14 zákona č. 364/2004 Z. z.</w:t>
            </w:r>
            <w:r w:rsidRPr="00F40398">
              <w:rPr>
                <w:rFonts w:ascii="Times New Roman" w:hAnsi="Times New Roman"/>
              </w:rPr>
              <w:t xml:space="preserve"> </w:t>
            </w:r>
            <w:r w:rsidRPr="002278B4">
              <w:rPr>
                <w:rFonts w:ascii="Times New Roman" w:hAnsi="Times New Roman"/>
                <w:sz w:val="20"/>
                <w:szCs w:val="20"/>
              </w:rPr>
              <w:t>v znení zákona č. 384/2009 Z. z.“.</w:t>
            </w:r>
          </w:p>
          <w:p w:rsidR="0018732B" w:rsidRPr="00CA7BC4" w:rsidP="00CA7BC4">
            <w:pPr>
              <w:autoSpaceDE w:val="0"/>
              <w:autoSpaceDN w:val="0"/>
              <w:bidi w:val="0"/>
              <w:adjustRightInd w:val="0"/>
              <w:rPr>
                <w:rFonts w:ascii="Times New Roman" w:hAnsi="Times New Roman"/>
                <w:color w:val="0070C0"/>
                <w:sz w:val="20"/>
                <w:szCs w:val="20"/>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CD4F49">
            <w:pPr>
              <w:bidi w:val="0"/>
              <w:rPr>
                <w:rFonts w:ascii="Times New Roman" w:hAnsi="Times New Roman"/>
                <w:bCs/>
                <w:sz w:val="20"/>
                <w:szCs w:val="20"/>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9</w:t>
            </w:r>
          </w:p>
          <w:p w:rsidR="0018732B"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ind w:left="227" w:hanging="227"/>
              <w:rPr>
                <w:rFonts w:ascii="Times New Roman" w:hAnsi="Times New Roman"/>
                <w:sz w:val="20"/>
                <w:szCs w:val="20"/>
              </w:rPr>
            </w:pPr>
            <w:r w:rsidRPr="00CA7BC4">
              <w:rPr>
                <w:rFonts w:ascii="Times New Roman" w:hAnsi="Times New Roman"/>
                <w:sz w:val="20"/>
                <w:szCs w:val="20"/>
              </w:rPr>
              <w:t>3. aktívna účasť všetkých zainteresov</w:t>
            </w:r>
            <w:r w:rsidRPr="00CA7BC4">
              <w:rPr>
                <w:rFonts w:ascii="Times New Roman" w:hAnsi="Times New Roman"/>
                <w:sz w:val="20"/>
                <w:szCs w:val="20"/>
              </w:rPr>
              <w:t>a</w:t>
            </w:r>
            <w:r w:rsidRPr="00CA7BC4">
              <w:rPr>
                <w:rFonts w:ascii="Times New Roman" w:hAnsi="Times New Roman"/>
                <w:sz w:val="20"/>
                <w:szCs w:val="20"/>
              </w:rPr>
              <w:t>ných strán podľa článku 10 tejto smernice sa podľa potreby koordin</w:t>
            </w:r>
            <w:r w:rsidRPr="00CA7BC4">
              <w:rPr>
                <w:rFonts w:ascii="Times New Roman" w:hAnsi="Times New Roman"/>
                <w:sz w:val="20"/>
                <w:szCs w:val="20"/>
              </w:rPr>
              <w:t>u</w:t>
            </w:r>
            <w:r w:rsidRPr="00CA7BC4">
              <w:rPr>
                <w:rFonts w:ascii="Times New Roman" w:hAnsi="Times New Roman"/>
                <w:sz w:val="20"/>
                <w:szCs w:val="20"/>
              </w:rPr>
              <w:t>je s aktívnou účasťou zainteresovaných strán podľa článku 14 smern</w:t>
            </w:r>
            <w:r w:rsidRPr="00CA7BC4">
              <w:rPr>
                <w:rFonts w:ascii="Times New Roman" w:hAnsi="Times New Roman"/>
                <w:sz w:val="20"/>
                <w:szCs w:val="20"/>
              </w:rPr>
              <w:t>i</w:t>
            </w:r>
            <w:r w:rsidRPr="00CA7BC4">
              <w:rPr>
                <w:rFonts w:ascii="Times New Roman" w:hAnsi="Times New Roman"/>
                <w:sz w:val="20"/>
                <w:szCs w:val="20"/>
              </w:rPr>
              <w:t>ce2000/60/ES.</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2</w:t>
            </w:r>
            <w:r w:rsidRPr="00CA7BC4" w:rsidR="00B6522A">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 9</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1</w:t>
            </w:r>
          </w:p>
          <w:p w:rsidR="0018732B"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ind w:left="227" w:hanging="227"/>
              <w:rPr>
                <w:rFonts w:ascii="Times New Roman" w:hAnsi="Times New Roman"/>
                <w:sz w:val="20"/>
                <w:szCs w:val="20"/>
                <w:lang w:eastAsia="cs-CZ"/>
              </w:rPr>
            </w:pPr>
            <w:r w:rsidRPr="00CA7BC4">
              <w:rPr>
                <w:rFonts w:ascii="Times New Roman" w:hAnsi="Times New Roman"/>
                <w:sz w:val="20"/>
                <w:szCs w:val="20"/>
                <w:lang w:eastAsia="cs-CZ"/>
              </w:rPr>
              <w:t xml:space="preserve">c) aktívna účasť </w:t>
            </w:r>
            <w:r w:rsidRPr="00CA7BC4">
              <w:rPr>
                <w:rFonts w:ascii="Times New Roman" w:hAnsi="Times New Roman"/>
                <w:sz w:val="20"/>
                <w:szCs w:val="20"/>
              </w:rPr>
              <w:t xml:space="preserve">verejnosti, </w:t>
            </w:r>
            <w:r w:rsidRPr="00CA7BC4">
              <w:rPr>
                <w:rFonts w:ascii="Times New Roman" w:hAnsi="Times New Roman"/>
                <w:sz w:val="20"/>
                <w:szCs w:val="20"/>
                <w:lang w:eastAsia="cs-CZ"/>
              </w:rPr>
              <w:t>orgánov štátnej správy, orgánov územnej samosprávy a </w:t>
            </w:r>
            <w:r w:rsidRPr="00CA7BC4">
              <w:rPr>
                <w:rFonts w:ascii="Times New Roman" w:hAnsi="Times New Roman"/>
                <w:sz w:val="20"/>
                <w:szCs w:val="20"/>
              </w:rPr>
              <w:t>užívateľov vôd</w:t>
            </w:r>
            <w:r w:rsidRPr="00CA7BC4">
              <w:rPr>
                <w:rFonts w:ascii="Times New Roman" w:hAnsi="Times New Roman"/>
                <w:sz w:val="20"/>
                <w:szCs w:val="20"/>
                <w:lang w:eastAsia="cs-CZ"/>
              </w:rPr>
              <w:t xml:space="preserve"> na príprave a realizácii plánov manažmentu povodňového rizika podľa potreby koordinovala s ich aktívnou účasťou na príprave a pri realizácii plánov manažmentu povodí.</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CD4F49">
            <w:pPr>
              <w:bidi w:val="0"/>
              <w:rPr>
                <w:rFonts w:ascii="Times New Roman" w:hAnsi="Times New Roman"/>
                <w:bCs/>
                <w:sz w:val="20"/>
                <w:szCs w:val="20"/>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10</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V súlade s platnými právnymi predpi</w:t>
            </w:r>
            <w:r w:rsidRPr="00CA7BC4">
              <w:rPr>
                <w:rFonts w:ascii="Times New Roman" w:hAnsi="Times New Roman"/>
                <w:sz w:val="20"/>
                <w:szCs w:val="20"/>
              </w:rPr>
              <w:t>s</w:t>
            </w:r>
            <w:r w:rsidRPr="00CA7BC4">
              <w:rPr>
                <w:rFonts w:ascii="Times New Roman" w:hAnsi="Times New Roman"/>
                <w:sz w:val="20"/>
                <w:szCs w:val="20"/>
              </w:rPr>
              <w:t>mi Spoločenstva sprístupnia čle</w:t>
            </w:r>
            <w:r w:rsidRPr="00CA7BC4">
              <w:rPr>
                <w:rFonts w:ascii="Times New Roman" w:hAnsi="Times New Roman"/>
                <w:sz w:val="20"/>
                <w:szCs w:val="20"/>
              </w:rPr>
              <w:t>n</w:t>
            </w:r>
            <w:r w:rsidRPr="00CA7BC4">
              <w:rPr>
                <w:rFonts w:ascii="Times New Roman" w:hAnsi="Times New Roman"/>
                <w:sz w:val="20"/>
                <w:szCs w:val="20"/>
              </w:rPr>
              <w:t>ské štáty verejnosti predbežné hodnotenie povo</w:t>
            </w:r>
            <w:r w:rsidRPr="00CA7BC4">
              <w:rPr>
                <w:rFonts w:ascii="Times New Roman" w:hAnsi="Times New Roman"/>
                <w:sz w:val="20"/>
                <w:szCs w:val="20"/>
              </w:rPr>
              <w:t>d</w:t>
            </w:r>
            <w:r w:rsidRPr="00CA7BC4">
              <w:rPr>
                <w:rFonts w:ascii="Times New Roman" w:hAnsi="Times New Roman"/>
                <w:sz w:val="20"/>
                <w:szCs w:val="20"/>
              </w:rPr>
              <w:t>ňového rizika, mapy povodňového ohrozenia, mapy p</w:t>
            </w:r>
            <w:r w:rsidRPr="00CA7BC4">
              <w:rPr>
                <w:rFonts w:ascii="Times New Roman" w:hAnsi="Times New Roman"/>
                <w:sz w:val="20"/>
                <w:szCs w:val="20"/>
              </w:rPr>
              <w:t>o</w:t>
            </w:r>
            <w:r w:rsidRPr="00CA7BC4">
              <w:rPr>
                <w:rFonts w:ascii="Times New Roman" w:hAnsi="Times New Roman"/>
                <w:sz w:val="20"/>
                <w:szCs w:val="20"/>
              </w:rPr>
              <w:t>vodňového rizika a plány manažmentu povodňového riz</w:t>
            </w:r>
            <w:r w:rsidRPr="00CA7BC4">
              <w:rPr>
                <w:rFonts w:ascii="Times New Roman" w:hAnsi="Times New Roman"/>
                <w:sz w:val="20"/>
                <w:szCs w:val="20"/>
              </w:rPr>
              <w:t>i</w:t>
            </w:r>
            <w:r w:rsidRPr="00CA7BC4">
              <w:rPr>
                <w:rFonts w:ascii="Times New Roman" w:hAnsi="Times New Roman"/>
                <w:sz w:val="20"/>
                <w:szCs w:val="20"/>
              </w:rPr>
              <w:t>ka.</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2.</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 </w:t>
            </w:r>
            <w:r w:rsidR="007924CF">
              <w:rPr>
                <w:rFonts w:ascii="Times New Roman" w:hAnsi="Times New Roman"/>
                <w:sz w:val="20"/>
                <w:szCs w:val="20"/>
              </w:rPr>
              <w:t>23</w:t>
            </w:r>
          </w:p>
          <w:p w:rsidR="0018732B" w:rsidRPr="00CA7BC4" w:rsidP="007924CF">
            <w:pPr>
              <w:bidi w:val="0"/>
              <w:jc w:val="center"/>
              <w:rPr>
                <w:rFonts w:ascii="Times New Roman" w:hAnsi="Times New Roman"/>
                <w:sz w:val="20"/>
                <w:szCs w:val="20"/>
              </w:rPr>
            </w:pPr>
            <w:r w:rsidRPr="00CA7BC4">
              <w:rPr>
                <w:rFonts w:ascii="Times New Roman" w:hAnsi="Times New Roman"/>
                <w:sz w:val="20"/>
                <w:szCs w:val="20"/>
              </w:rPr>
              <w:t>O: </w:t>
            </w:r>
            <w:r w:rsidR="007924CF">
              <w:rPr>
                <w:rFonts w:ascii="Times New Roman" w:hAnsi="Times New Roman"/>
                <w:sz w:val="20"/>
                <w:szCs w:val="20"/>
              </w:rPr>
              <w:t>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43C99" w:rsidRPr="00443C99" w:rsidP="00443C99">
            <w:pPr>
              <w:bidi w:val="0"/>
              <w:rPr>
                <w:rFonts w:ascii="Times New Roman" w:hAnsi="Times New Roman"/>
                <w:sz w:val="20"/>
                <w:szCs w:val="20"/>
              </w:rPr>
            </w:pPr>
            <w:r w:rsidRPr="00443C99">
              <w:rPr>
                <w:rFonts w:ascii="Times New Roman" w:hAnsi="Times New Roman"/>
                <w:sz w:val="20"/>
                <w:szCs w:val="20"/>
              </w:rPr>
              <w:t>Ministerstvo sprístupňuje verejnosti na svojom webovom sídle</w:t>
            </w:r>
          </w:p>
          <w:p w:rsidR="00443C99" w:rsidRPr="00443C99" w:rsidP="00443C99">
            <w:pPr>
              <w:bidi w:val="0"/>
              <w:rPr>
                <w:rFonts w:ascii="Times New Roman" w:hAnsi="Times New Roman"/>
                <w:sz w:val="20"/>
                <w:szCs w:val="20"/>
              </w:rPr>
            </w:pPr>
            <w:r w:rsidRPr="00443C99">
              <w:rPr>
                <w:rFonts w:ascii="Times New Roman" w:hAnsi="Times New Roman"/>
                <w:sz w:val="20"/>
                <w:szCs w:val="20"/>
              </w:rPr>
              <w:t>a) predbežné hodnotenie povodňového rizika, jeho prehodnotenia a prípadné aktualizácie,</w:t>
            </w:r>
          </w:p>
          <w:p w:rsidR="00443C99" w:rsidRPr="00443C99" w:rsidP="00443C99">
            <w:pPr>
              <w:bidi w:val="0"/>
              <w:rPr>
                <w:rFonts w:ascii="Times New Roman" w:hAnsi="Times New Roman"/>
                <w:sz w:val="20"/>
                <w:szCs w:val="20"/>
              </w:rPr>
            </w:pPr>
            <w:r w:rsidRPr="00443C99">
              <w:rPr>
                <w:rFonts w:ascii="Times New Roman" w:hAnsi="Times New Roman"/>
                <w:sz w:val="20"/>
                <w:szCs w:val="20"/>
              </w:rPr>
              <w:t>b) mapy povodňového ohrozenia a mapy povodňového</w:t>
            </w:r>
            <w:r>
              <w:rPr>
                <w:rFonts w:ascii="Times New Roman" w:hAnsi="Times New Roman"/>
                <w:sz w:val="20"/>
                <w:szCs w:val="20"/>
              </w:rPr>
              <w:t xml:space="preserve"> rizika, jeho prehodnotenia a </w:t>
            </w:r>
            <w:r w:rsidRPr="00443C99">
              <w:rPr>
                <w:rFonts w:ascii="Times New Roman" w:hAnsi="Times New Roman"/>
                <w:sz w:val="20"/>
                <w:szCs w:val="20"/>
              </w:rPr>
              <w:t>aktualizácie,</w:t>
            </w:r>
          </w:p>
          <w:p w:rsidR="00443C99" w:rsidRPr="00443C99" w:rsidP="00443C99">
            <w:pPr>
              <w:bidi w:val="0"/>
              <w:rPr>
                <w:rFonts w:ascii="Times New Roman" w:hAnsi="Times New Roman"/>
                <w:sz w:val="20"/>
                <w:szCs w:val="20"/>
              </w:rPr>
            </w:pPr>
            <w:r w:rsidRPr="00443C99">
              <w:rPr>
                <w:rFonts w:ascii="Times New Roman" w:hAnsi="Times New Roman"/>
                <w:sz w:val="20"/>
                <w:szCs w:val="20"/>
              </w:rPr>
              <w:t>c) plány manažmentu povodňového rizika, jeho</w:t>
            </w:r>
            <w:r>
              <w:rPr>
                <w:rFonts w:ascii="Times New Roman" w:hAnsi="Times New Roman"/>
                <w:sz w:val="20"/>
                <w:szCs w:val="20"/>
              </w:rPr>
              <w:t xml:space="preserve"> prehodnotenia a aktualizácie.</w:t>
            </w:r>
          </w:p>
          <w:p w:rsidR="00443C99" w:rsidRPr="0038513A" w:rsidP="00443C99">
            <w:pPr>
              <w:bidi w:val="0"/>
              <w:spacing w:before="60"/>
              <w:rPr>
                <w:rFonts w:ascii="Times New Roman" w:hAnsi="Times New Roman"/>
                <w:b/>
                <w:strike/>
                <w:color w:val="7030A0"/>
              </w:rPr>
            </w:pPr>
          </w:p>
          <w:p w:rsidR="0018732B" w:rsidRPr="00CA7BC4" w:rsidP="00CA7BC4">
            <w:pPr>
              <w:bidi w:val="0"/>
              <w:ind w:left="244" w:hanging="244"/>
              <w:rPr>
                <w:rFonts w:ascii="Times New Roman" w:hAnsi="Times New Roman"/>
                <w:sz w:val="20"/>
                <w:szCs w:val="20"/>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3D1E03">
            <w:pPr>
              <w:bidi w:val="0"/>
              <w:rPr>
                <w:rFonts w:ascii="Times New Roman" w:hAnsi="Times New Roman"/>
                <w:bCs/>
                <w:sz w:val="20"/>
                <w:szCs w:val="20"/>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10</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Členské štáty podporujú aktí</w:t>
            </w:r>
            <w:r w:rsidRPr="00CA7BC4">
              <w:rPr>
                <w:rFonts w:ascii="Times New Roman" w:hAnsi="Times New Roman"/>
                <w:sz w:val="20"/>
                <w:szCs w:val="20"/>
              </w:rPr>
              <w:t>v</w:t>
            </w:r>
            <w:r w:rsidRPr="00CA7BC4">
              <w:rPr>
                <w:rFonts w:ascii="Times New Roman" w:hAnsi="Times New Roman"/>
                <w:sz w:val="20"/>
                <w:szCs w:val="20"/>
              </w:rPr>
              <w:t>nu účasť zainteresovaných strán na vypracov</w:t>
            </w:r>
            <w:r w:rsidRPr="00CA7BC4">
              <w:rPr>
                <w:rFonts w:ascii="Times New Roman" w:hAnsi="Times New Roman"/>
                <w:sz w:val="20"/>
                <w:szCs w:val="20"/>
              </w:rPr>
              <w:t>a</w:t>
            </w:r>
            <w:r w:rsidRPr="00CA7BC4">
              <w:rPr>
                <w:rFonts w:ascii="Times New Roman" w:hAnsi="Times New Roman"/>
                <w:sz w:val="20"/>
                <w:szCs w:val="20"/>
              </w:rPr>
              <w:t>ní, preskúmaní a aktualizácii plánov m</w:t>
            </w:r>
            <w:r w:rsidRPr="00CA7BC4">
              <w:rPr>
                <w:rFonts w:ascii="Times New Roman" w:hAnsi="Times New Roman"/>
                <w:sz w:val="20"/>
                <w:szCs w:val="20"/>
              </w:rPr>
              <w:t>a</w:t>
            </w:r>
            <w:r w:rsidRPr="00CA7BC4">
              <w:rPr>
                <w:rFonts w:ascii="Times New Roman" w:hAnsi="Times New Roman"/>
                <w:sz w:val="20"/>
                <w:szCs w:val="20"/>
              </w:rPr>
              <w:t>nažmentu povodňového rizika uvedených v kap</w:t>
            </w:r>
            <w:r w:rsidRPr="00CA7BC4">
              <w:rPr>
                <w:rFonts w:ascii="Times New Roman" w:hAnsi="Times New Roman"/>
                <w:sz w:val="20"/>
                <w:szCs w:val="20"/>
              </w:rPr>
              <w:t>i</w:t>
            </w:r>
            <w:r w:rsidRPr="00CA7BC4">
              <w:rPr>
                <w:rFonts w:ascii="Times New Roman" w:hAnsi="Times New Roman"/>
                <w:sz w:val="20"/>
                <w:szCs w:val="20"/>
              </w:rPr>
              <w:t>tole IV.</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2</w:t>
            </w:r>
            <w:r w:rsidRPr="00CA7BC4" w:rsidR="00B6522A">
              <w:rPr>
                <w:rFonts w:ascii="Times New Roman" w:hAnsi="Times New Roman"/>
                <w:sz w:val="20"/>
                <w:szCs w:val="20"/>
              </w:rPr>
              <w:t>.</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 </w:t>
            </w:r>
            <w:r w:rsidRPr="00CA7BC4" w:rsidR="00BF57BE">
              <w:rPr>
                <w:rFonts w:ascii="Times New Roman" w:hAnsi="Times New Roman"/>
                <w:sz w:val="20"/>
                <w:szCs w:val="20"/>
              </w:rPr>
              <w:t>49a</w:t>
            </w:r>
          </w:p>
          <w:p w:rsidR="0018732B" w:rsidRPr="00CA7BC4" w:rsidP="00503C54">
            <w:pPr>
              <w:bidi w:val="0"/>
              <w:jc w:val="center"/>
              <w:rPr>
                <w:rFonts w:ascii="Times New Roman" w:hAnsi="Times New Roman"/>
                <w:sz w:val="20"/>
                <w:szCs w:val="20"/>
              </w:rPr>
            </w:pPr>
            <w:r w:rsidRPr="00CA7BC4">
              <w:rPr>
                <w:rFonts w:ascii="Times New Roman" w:hAnsi="Times New Roman"/>
                <w:sz w:val="20"/>
                <w:szCs w:val="20"/>
              </w:rPr>
              <w:t>O: </w:t>
            </w:r>
            <w:r w:rsidRPr="00426C55" w:rsidR="00503C54">
              <w:rPr>
                <w:rFonts w:ascii="Times New Roman" w:hAnsi="Times New Roman"/>
                <w:sz w:val="20"/>
                <w:szCs w:val="20"/>
              </w:rPr>
              <w:t>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43C99" w:rsidRPr="00443C99" w:rsidP="00443C99">
            <w:pPr>
              <w:pStyle w:val="ListParagraph"/>
              <w:bidi w:val="0"/>
              <w:spacing w:before="0" w:beforeAutospacing="0"/>
              <w:ind w:left="0" w:firstLine="0"/>
              <w:contextualSpacing w:val="0"/>
              <w:rPr>
                <w:rFonts w:ascii="Times New Roman" w:hAnsi="Times New Roman"/>
                <w:color w:val="000000"/>
                <w:sz w:val="20"/>
                <w:szCs w:val="20"/>
                <w:lang w:eastAsia="sk-SK"/>
              </w:rPr>
            </w:pPr>
            <w:r w:rsidRPr="00443C99">
              <w:rPr>
                <w:rFonts w:ascii="Times New Roman" w:hAnsi="Times New Roman"/>
                <w:color w:val="000000"/>
                <w:sz w:val="20"/>
                <w:szCs w:val="20"/>
                <w:lang w:eastAsia="sk-SK"/>
              </w:rPr>
              <w:t xml:space="preserve">Ministerstvo </w:t>
            </w:r>
          </w:p>
          <w:p w:rsidR="00443C99" w:rsidRPr="00443C99" w:rsidP="00443C99">
            <w:pPr>
              <w:bidi w:val="0"/>
              <w:spacing w:before="60"/>
              <w:ind w:left="284" w:hanging="284"/>
              <w:rPr>
                <w:rFonts w:ascii="Times New Roman" w:hAnsi="Times New Roman"/>
                <w:sz w:val="20"/>
                <w:szCs w:val="20"/>
              </w:rPr>
            </w:pPr>
            <w:r w:rsidRPr="00443C99">
              <w:rPr>
                <w:rFonts w:ascii="Times New Roman" w:hAnsi="Times New Roman"/>
                <w:sz w:val="20"/>
                <w:szCs w:val="20"/>
              </w:rPr>
              <w:t>a) uverejní časový a vecný harmonogram prehodnocovania</w:t>
            </w:r>
            <w:r>
              <w:rPr>
                <w:rFonts w:ascii="Times New Roman" w:hAnsi="Times New Roman"/>
              </w:rPr>
              <w:t xml:space="preserve"> </w:t>
            </w:r>
            <w:r w:rsidRPr="00443C99">
              <w:rPr>
                <w:rFonts w:ascii="Times New Roman" w:hAnsi="Times New Roman"/>
                <w:sz w:val="20"/>
                <w:szCs w:val="20"/>
              </w:rPr>
              <w:t>a aktualizácie plánov manažmentu povodňového rizika podľa § 23 písm. c) šiesteho bodu prvýkrát do 22. decembra 2018,</w:t>
            </w:r>
          </w:p>
          <w:p w:rsidR="00443C99" w:rsidRPr="00443C99" w:rsidP="00443C99">
            <w:pPr>
              <w:bidi w:val="0"/>
              <w:spacing w:before="60"/>
              <w:ind w:left="284" w:hanging="284"/>
              <w:rPr>
                <w:rFonts w:ascii="Times New Roman" w:hAnsi="Times New Roman"/>
                <w:sz w:val="20"/>
                <w:szCs w:val="20"/>
              </w:rPr>
            </w:pPr>
            <w:r w:rsidRPr="00443C99">
              <w:rPr>
                <w:rFonts w:ascii="Times New Roman" w:hAnsi="Times New Roman"/>
                <w:sz w:val="20"/>
                <w:szCs w:val="20"/>
              </w:rPr>
              <w:t>b) sprístupní verejnosti na účely</w:t>
            </w:r>
            <w:r w:rsidRPr="00073586">
              <w:rPr>
                <w:rFonts w:ascii="Times New Roman" w:hAnsi="Times New Roman"/>
              </w:rPr>
              <w:t xml:space="preserve"> </w:t>
            </w:r>
            <w:r w:rsidRPr="00443C99">
              <w:rPr>
                <w:rFonts w:ascii="Times New Roman" w:hAnsi="Times New Roman"/>
                <w:sz w:val="20"/>
                <w:szCs w:val="20"/>
              </w:rPr>
              <w:t>predkladania písomných pripomienok a námetov návrhy aktualizovaných plánov manažmentu povodňového rizika  podľa § 23 ods. 2  prvýkrát do 22. decembra  2020,</w:t>
            </w:r>
          </w:p>
          <w:p w:rsidR="00443C99" w:rsidRPr="00443C99" w:rsidP="00443C99">
            <w:pPr>
              <w:bidi w:val="0"/>
              <w:spacing w:before="60"/>
              <w:ind w:left="284" w:hanging="284"/>
              <w:rPr>
                <w:rFonts w:ascii="Times New Roman" w:hAnsi="Times New Roman"/>
                <w:sz w:val="20"/>
                <w:szCs w:val="20"/>
              </w:rPr>
            </w:pPr>
            <w:r w:rsidRPr="00443C99">
              <w:rPr>
                <w:rFonts w:ascii="Times New Roman" w:hAnsi="Times New Roman"/>
                <w:sz w:val="20"/>
                <w:szCs w:val="20"/>
              </w:rPr>
              <w:t>c) zabezpečí prehodnotenie, a ak je to potrebné, aktualizáciu plánov manažmentu povodňového rizika podľa § 23 písm. c) dvadsiateho druhého bodu prvýkrát do 22. decembra 2021.</w:t>
            </w:r>
          </w:p>
          <w:p w:rsidR="00EA2340" w:rsidRPr="00EA2340" w:rsidP="00CA7BC4">
            <w:pPr>
              <w:pStyle w:val="ListParagraph"/>
              <w:bidi w:val="0"/>
              <w:spacing w:before="120" w:beforeAutospacing="0"/>
              <w:ind w:left="0" w:firstLine="0"/>
              <w:contextualSpacing w:val="0"/>
              <w:rPr>
                <w:rFonts w:ascii="Times New Roman" w:hAnsi="Times New Roman"/>
                <w:color w:val="000000"/>
                <w:sz w:val="20"/>
                <w:szCs w:val="20"/>
                <w:lang w:eastAsia="sk-SK"/>
              </w:rPr>
            </w:pPr>
          </w:p>
          <w:p w:rsidR="0018732B" w:rsidRPr="00CA7BC4" w:rsidP="00EA2340">
            <w:pPr>
              <w:bidi w:val="0"/>
              <w:rPr>
                <w:rFonts w:ascii="Times New Roman" w:hAnsi="Times New Roman"/>
                <w:sz w:val="20"/>
                <w:szCs w:val="20"/>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3D1E03">
            <w:pPr>
              <w:bidi w:val="0"/>
              <w:rPr>
                <w:rFonts w:ascii="Times New Roman" w:hAnsi="Times New Roman"/>
                <w:bCs/>
                <w:sz w:val="20"/>
                <w:szCs w:val="20"/>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11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1. Komisia môže v súlade s regulačným postupom uv</w:t>
            </w:r>
            <w:r w:rsidRPr="00CA7BC4">
              <w:rPr>
                <w:rFonts w:ascii="Times New Roman" w:hAnsi="Times New Roman"/>
                <w:sz w:val="20"/>
                <w:szCs w:val="20"/>
              </w:rPr>
              <w:t>e</w:t>
            </w:r>
            <w:r w:rsidRPr="00CA7BC4">
              <w:rPr>
                <w:rFonts w:ascii="Times New Roman" w:hAnsi="Times New Roman"/>
                <w:sz w:val="20"/>
                <w:szCs w:val="20"/>
              </w:rPr>
              <w:t>deným v článku 12 ods. 2 prijať technické formáty na účely spracovania a prenosu údajov vrátane štati</w:t>
            </w:r>
            <w:r w:rsidRPr="00CA7BC4">
              <w:rPr>
                <w:rFonts w:ascii="Times New Roman" w:hAnsi="Times New Roman"/>
                <w:sz w:val="20"/>
                <w:szCs w:val="20"/>
              </w:rPr>
              <w:t>s</w:t>
            </w:r>
            <w:r w:rsidRPr="00CA7BC4">
              <w:rPr>
                <w:rFonts w:ascii="Times New Roman" w:hAnsi="Times New Roman"/>
                <w:sz w:val="20"/>
                <w:szCs w:val="20"/>
              </w:rPr>
              <w:t>tických a kartografických údajov pre Komisiu. Technické form</w:t>
            </w:r>
            <w:r w:rsidRPr="00CA7BC4">
              <w:rPr>
                <w:rFonts w:ascii="Times New Roman" w:hAnsi="Times New Roman"/>
                <w:sz w:val="20"/>
                <w:szCs w:val="20"/>
              </w:rPr>
              <w:t>á</w:t>
            </w:r>
            <w:r w:rsidRPr="00CA7BC4">
              <w:rPr>
                <w:rFonts w:ascii="Times New Roman" w:hAnsi="Times New Roman"/>
                <w:sz w:val="20"/>
                <w:szCs w:val="20"/>
              </w:rPr>
              <w:t>ty by sa mali prijať aspoň dva roky pred dátumami uvedenými v článku 4 ods. 4, člá</w:t>
            </w:r>
            <w:r w:rsidRPr="00CA7BC4">
              <w:rPr>
                <w:rFonts w:ascii="Times New Roman" w:hAnsi="Times New Roman"/>
                <w:sz w:val="20"/>
                <w:szCs w:val="20"/>
              </w:rPr>
              <w:t>n</w:t>
            </w:r>
            <w:r w:rsidRPr="00CA7BC4">
              <w:rPr>
                <w:rFonts w:ascii="Times New Roman" w:hAnsi="Times New Roman"/>
                <w:sz w:val="20"/>
                <w:szCs w:val="20"/>
              </w:rPr>
              <w:t>ku 6 ods. 8 a článku 7 ods. 5, berúc do úvahy existujúce normy, ako aj formáty vytv</w:t>
            </w:r>
            <w:r w:rsidRPr="00CA7BC4">
              <w:rPr>
                <w:rFonts w:ascii="Times New Roman" w:hAnsi="Times New Roman"/>
                <w:sz w:val="20"/>
                <w:szCs w:val="20"/>
              </w:rPr>
              <w:t>o</w:t>
            </w:r>
            <w:r w:rsidRPr="00CA7BC4">
              <w:rPr>
                <w:rFonts w:ascii="Times New Roman" w:hAnsi="Times New Roman"/>
                <w:sz w:val="20"/>
                <w:szCs w:val="20"/>
              </w:rPr>
              <w:t>rené v súlade s príslušnými aktmi Spoloče</w:t>
            </w:r>
            <w:r w:rsidRPr="00CA7BC4">
              <w:rPr>
                <w:rFonts w:ascii="Times New Roman" w:hAnsi="Times New Roman"/>
                <w:sz w:val="20"/>
                <w:szCs w:val="20"/>
              </w:rPr>
              <w:t>n</w:t>
            </w:r>
            <w:r w:rsidRPr="00CA7BC4">
              <w:rPr>
                <w:rFonts w:ascii="Times New Roman" w:hAnsi="Times New Roman"/>
                <w:sz w:val="20"/>
                <w:szCs w:val="20"/>
              </w:rPr>
              <w:t>stva.</w:t>
            </w:r>
          </w:p>
          <w:p w:rsidR="0018732B" w:rsidRPr="00CA7BC4" w:rsidP="00CA7BC4">
            <w:pPr>
              <w:autoSpaceDE w:val="0"/>
              <w:autoSpaceDN w:val="0"/>
              <w:bidi w:val="0"/>
              <w:adjustRightInd w:val="0"/>
              <w:rPr>
                <w:rFonts w:ascii="Times New Roman" w:hAnsi="Times New Roman"/>
                <w:sz w:val="20"/>
                <w:szCs w:val="20"/>
              </w:rPr>
            </w:pPr>
          </w:p>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2. Komisia môže prispôsobiť príl</w:t>
            </w:r>
            <w:r w:rsidRPr="00CA7BC4">
              <w:rPr>
                <w:rFonts w:ascii="Times New Roman" w:hAnsi="Times New Roman"/>
                <w:sz w:val="20"/>
                <w:szCs w:val="20"/>
              </w:rPr>
              <w:t>o</w:t>
            </w:r>
            <w:r w:rsidRPr="00CA7BC4">
              <w:rPr>
                <w:rFonts w:ascii="Times New Roman" w:hAnsi="Times New Roman"/>
                <w:sz w:val="20"/>
                <w:szCs w:val="20"/>
              </w:rPr>
              <w:t>hu vedecko-technickému pokroku, pr</w:t>
            </w:r>
            <w:r w:rsidRPr="00CA7BC4">
              <w:rPr>
                <w:rFonts w:ascii="Times New Roman" w:hAnsi="Times New Roman"/>
                <w:sz w:val="20"/>
                <w:szCs w:val="20"/>
              </w:rPr>
              <w:t>i</w:t>
            </w:r>
            <w:r w:rsidRPr="00CA7BC4">
              <w:rPr>
                <w:rFonts w:ascii="Times New Roman" w:hAnsi="Times New Roman"/>
                <w:sz w:val="20"/>
                <w:szCs w:val="20"/>
              </w:rPr>
              <w:t>čom zohľadní obdobia preskúmania a aktu</w:t>
            </w:r>
            <w:r w:rsidRPr="00CA7BC4">
              <w:rPr>
                <w:rFonts w:ascii="Times New Roman" w:hAnsi="Times New Roman"/>
                <w:sz w:val="20"/>
                <w:szCs w:val="20"/>
              </w:rPr>
              <w:t>a</w:t>
            </w:r>
            <w:r w:rsidRPr="00CA7BC4">
              <w:rPr>
                <w:rFonts w:ascii="Times New Roman" w:hAnsi="Times New Roman"/>
                <w:sz w:val="20"/>
                <w:szCs w:val="20"/>
              </w:rPr>
              <w:t>lizácie.</w:t>
            </w:r>
          </w:p>
          <w:p w:rsidR="0018732B" w:rsidRPr="00CA7BC4" w:rsidP="00CA7BC4">
            <w:pPr>
              <w:autoSpaceDE w:val="0"/>
              <w:autoSpaceDN w:val="0"/>
              <w:bidi w:val="0"/>
              <w:adjustRightInd w:val="0"/>
              <w:rPr>
                <w:rFonts w:ascii="Times New Roman" w:hAnsi="Times New Roman"/>
                <w:sz w:val="20"/>
                <w:szCs w:val="20"/>
              </w:rPr>
            </w:pPr>
          </w:p>
          <w:p w:rsidR="0018732B"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Tieto opatrenia, ktorých cieľom je zmeniť a doplniť n</w:t>
            </w:r>
            <w:r w:rsidRPr="00CA7BC4">
              <w:rPr>
                <w:rFonts w:ascii="Times New Roman" w:hAnsi="Times New Roman"/>
                <w:sz w:val="20"/>
                <w:szCs w:val="20"/>
              </w:rPr>
              <w:t>e</w:t>
            </w:r>
            <w:r w:rsidRPr="00CA7BC4">
              <w:rPr>
                <w:rFonts w:ascii="Times New Roman" w:hAnsi="Times New Roman"/>
                <w:sz w:val="20"/>
                <w:szCs w:val="20"/>
              </w:rPr>
              <w:t>podstatné prvky tejto smernice, sa prijmú v súl</w:t>
            </w:r>
            <w:r w:rsidRPr="00CA7BC4">
              <w:rPr>
                <w:rFonts w:ascii="Times New Roman" w:hAnsi="Times New Roman"/>
                <w:sz w:val="20"/>
                <w:szCs w:val="20"/>
              </w:rPr>
              <w:t>a</w:t>
            </w:r>
            <w:r w:rsidRPr="00CA7BC4">
              <w:rPr>
                <w:rFonts w:ascii="Times New Roman" w:hAnsi="Times New Roman"/>
                <w:sz w:val="20"/>
                <w:szCs w:val="20"/>
              </w:rPr>
              <w:t>de s regulačným postupom s kontrolou uvedeným v článku 12 ods. 3.</w:t>
            </w:r>
          </w:p>
          <w:p w:rsidR="00101ADF" w:rsidRPr="00CA7BC4" w:rsidP="00CA7BC4">
            <w:pPr>
              <w:autoSpaceDE w:val="0"/>
              <w:autoSpaceDN w:val="0"/>
              <w:bidi w:val="0"/>
              <w:adjustRightInd w:val="0"/>
              <w:rPr>
                <w:rFonts w:ascii="Times New Roman" w:hAnsi="Times New Roman"/>
                <w:sz w:val="20"/>
                <w:szCs w:val="20"/>
              </w:rPr>
            </w:pP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ind w:left="284" w:hanging="284"/>
              <w:jc w:val="both"/>
              <w:rPr>
                <w:rFonts w:ascii="Times New Roman" w:hAnsi="Times New Roman"/>
                <w:sz w:val="20"/>
                <w:szCs w:val="20"/>
                <w:lang w:eastAsia="cs-CZ"/>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CA7BC4">
            <w:pPr>
              <w:bidi w:val="0"/>
              <w:jc w:val="center"/>
              <w:rPr>
                <w:rFonts w:ascii="Times New Roman" w:hAnsi="Times New Roman"/>
                <w:sz w:val="20"/>
                <w:szCs w:val="20"/>
              </w:rPr>
            </w:pP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12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ind w:left="227" w:hanging="227"/>
              <w:rPr>
                <w:rFonts w:ascii="Times New Roman" w:hAnsi="Times New Roman"/>
                <w:sz w:val="20"/>
                <w:szCs w:val="20"/>
              </w:rPr>
            </w:pPr>
            <w:r w:rsidRPr="00CA7BC4">
              <w:rPr>
                <w:rFonts w:ascii="Times New Roman" w:hAnsi="Times New Roman"/>
                <w:sz w:val="20"/>
                <w:szCs w:val="20"/>
              </w:rPr>
              <w:t>1. Komisii pomáha výbor zriadený podľa článku 21 smern</w:t>
            </w:r>
            <w:r w:rsidRPr="00CA7BC4">
              <w:rPr>
                <w:rFonts w:ascii="Times New Roman" w:hAnsi="Times New Roman"/>
                <w:sz w:val="20"/>
                <w:szCs w:val="20"/>
              </w:rPr>
              <w:t>i</w:t>
            </w:r>
            <w:r w:rsidRPr="00CA7BC4">
              <w:rPr>
                <w:rFonts w:ascii="Times New Roman" w:hAnsi="Times New Roman"/>
                <w:sz w:val="20"/>
                <w:szCs w:val="20"/>
              </w:rPr>
              <w:t>ce 2000/60/ES.</w:t>
            </w:r>
          </w:p>
          <w:p w:rsidR="0018732B" w:rsidRPr="00CA7BC4" w:rsidP="00CA7BC4">
            <w:pPr>
              <w:autoSpaceDE w:val="0"/>
              <w:autoSpaceDN w:val="0"/>
              <w:bidi w:val="0"/>
              <w:adjustRightInd w:val="0"/>
              <w:rPr>
                <w:rFonts w:ascii="Times New Roman" w:hAnsi="Times New Roman"/>
                <w:sz w:val="20"/>
                <w:szCs w:val="20"/>
              </w:rPr>
            </w:pPr>
          </w:p>
          <w:p w:rsidR="0018732B" w:rsidRPr="00CA7BC4" w:rsidP="00CA7BC4">
            <w:pPr>
              <w:autoSpaceDE w:val="0"/>
              <w:autoSpaceDN w:val="0"/>
              <w:bidi w:val="0"/>
              <w:adjustRightInd w:val="0"/>
              <w:ind w:left="227" w:hanging="227"/>
              <w:rPr>
                <w:rFonts w:ascii="Times New Roman" w:hAnsi="Times New Roman"/>
                <w:sz w:val="20"/>
                <w:szCs w:val="20"/>
              </w:rPr>
            </w:pPr>
            <w:r w:rsidRPr="00CA7BC4">
              <w:rPr>
                <w:rFonts w:ascii="Times New Roman" w:hAnsi="Times New Roman"/>
                <w:sz w:val="20"/>
                <w:szCs w:val="20"/>
              </w:rPr>
              <w:t>2. Ak sa odkazuje na tento odsek, uplatňujú sa články 5 a 7 rozhodn</w:t>
            </w:r>
            <w:r w:rsidRPr="00CA7BC4">
              <w:rPr>
                <w:rFonts w:ascii="Times New Roman" w:hAnsi="Times New Roman"/>
                <w:sz w:val="20"/>
                <w:szCs w:val="20"/>
              </w:rPr>
              <w:t>u</w:t>
            </w:r>
            <w:r w:rsidRPr="00CA7BC4">
              <w:rPr>
                <w:rFonts w:ascii="Times New Roman" w:hAnsi="Times New Roman"/>
                <w:sz w:val="20"/>
                <w:szCs w:val="20"/>
              </w:rPr>
              <w:t>tia 1999/468/ES so zreteľom na ustanovenia jeho člá</w:t>
            </w:r>
            <w:r w:rsidRPr="00CA7BC4">
              <w:rPr>
                <w:rFonts w:ascii="Times New Roman" w:hAnsi="Times New Roman"/>
                <w:sz w:val="20"/>
                <w:szCs w:val="20"/>
              </w:rPr>
              <w:t>n</w:t>
            </w:r>
            <w:r w:rsidRPr="00CA7BC4">
              <w:rPr>
                <w:rFonts w:ascii="Times New Roman" w:hAnsi="Times New Roman"/>
                <w:sz w:val="20"/>
                <w:szCs w:val="20"/>
              </w:rPr>
              <w:t>ku 8.</w:t>
            </w:r>
          </w:p>
          <w:p w:rsidR="0018732B" w:rsidRPr="00CA7BC4" w:rsidP="00CA7BC4">
            <w:pPr>
              <w:autoSpaceDE w:val="0"/>
              <w:autoSpaceDN w:val="0"/>
              <w:bidi w:val="0"/>
              <w:adjustRightInd w:val="0"/>
              <w:ind w:left="227" w:hanging="227"/>
              <w:rPr>
                <w:rFonts w:ascii="Times New Roman" w:hAnsi="Times New Roman"/>
                <w:sz w:val="20"/>
                <w:szCs w:val="20"/>
              </w:rPr>
            </w:pPr>
          </w:p>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Lehota ustanovená v článku 5 ods. 6 rozhodnutia 1999/468/ES je tri mesi</w:t>
            </w:r>
            <w:r w:rsidRPr="00CA7BC4">
              <w:rPr>
                <w:rFonts w:ascii="Times New Roman" w:hAnsi="Times New Roman"/>
                <w:sz w:val="20"/>
                <w:szCs w:val="20"/>
              </w:rPr>
              <w:t>a</w:t>
            </w:r>
            <w:r w:rsidRPr="00CA7BC4">
              <w:rPr>
                <w:rFonts w:ascii="Times New Roman" w:hAnsi="Times New Roman"/>
                <w:sz w:val="20"/>
                <w:szCs w:val="20"/>
              </w:rPr>
              <w:t>ce.</w:t>
            </w:r>
          </w:p>
          <w:p w:rsidR="0018732B" w:rsidRPr="00CA7BC4" w:rsidP="00CA7BC4">
            <w:pPr>
              <w:autoSpaceDE w:val="0"/>
              <w:autoSpaceDN w:val="0"/>
              <w:bidi w:val="0"/>
              <w:adjustRightInd w:val="0"/>
              <w:rPr>
                <w:rFonts w:ascii="Times New Roman" w:hAnsi="Times New Roman"/>
                <w:sz w:val="20"/>
                <w:szCs w:val="20"/>
              </w:rPr>
            </w:pPr>
          </w:p>
          <w:p w:rsidR="0018732B" w:rsidRPr="00CA7BC4" w:rsidP="00CA7BC4">
            <w:pPr>
              <w:autoSpaceDE w:val="0"/>
              <w:autoSpaceDN w:val="0"/>
              <w:bidi w:val="0"/>
              <w:adjustRightInd w:val="0"/>
              <w:ind w:left="227" w:hanging="227"/>
              <w:rPr>
                <w:rFonts w:ascii="Times New Roman" w:hAnsi="Times New Roman"/>
                <w:sz w:val="20"/>
                <w:szCs w:val="20"/>
              </w:rPr>
            </w:pPr>
            <w:r w:rsidRPr="00CA7BC4">
              <w:rPr>
                <w:rFonts w:ascii="Times New Roman" w:hAnsi="Times New Roman"/>
                <w:sz w:val="20"/>
                <w:szCs w:val="20"/>
              </w:rPr>
              <w:t>3. Ak sa odkazuje na tento odsek uplatňuje sa článok 5a ods. 1 až 4 a článok 7 rozho</w:t>
            </w:r>
            <w:r w:rsidRPr="00CA7BC4">
              <w:rPr>
                <w:rFonts w:ascii="Times New Roman" w:hAnsi="Times New Roman"/>
                <w:sz w:val="20"/>
                <w:szCs w:val="20"/>
              </w:rPr>
              <w:t>d</w:t>
            </w:r>
            <w:r w:rsidRPr="00CA7BC4">
              <w:rPr>
                <w:rFonts w:ascii="Times New Roman" w:hAnsi="Times New Roman"/>
                <w:sz w:val="20"/>
                <w:szCs w:val="20"/>
              </w:rPr>
              <w:t>nutia 1999/468/ES so zreteľom na jeho článok 8.</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ind w:left="284" w:hanging="284"/>
              <w:jc w:val="both"/>
              <w:rPr>
                <w:rFonts w:ascii="Times New Roman" w:hAnsi="Times New Roman"/>
                <w:sz w:val="20"/>
                <w:szCs w:val="20"/>
                <w:lang w:eastAsia="cs-CZ"/>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CA7BC4">
            <w:pPr>
              <w:bidi w:val="0"/>
              <w:jc w:val="center"/>
              <w:rPr>
                <w:rFonts w:ascii="Times New Roman" w:hAnsi="Times New Roman"/>
                <w:sz w:val="20"/>
                <w:szCs w:val="20"/>
              </w:rPr>
            </w:pP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13</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Členské štáty sa môžu rozhodnúť nev</w:t>
            </w:r>
            <w:r w:rsidRPr="00CA7BC4">
              <w:rPr>
                <w:rFonts w:ascii="Times New Roman" w:hAnsi="Times New Roman"/>
                <w:sz w:val="20"/>
                <w:szCs w:val="20"/>
              </w:rPr>
              <w:t>y</w:t>
            </w:r>
            <w:r w:rsidRPr="00CA7BC4">
              <w:rPr>
                <w:rFonts w:ascii="Times New Roman" w:hAnsi="Times New Roman"/>
                <w:sz w:val="20"/>
                <w:szCs w:val="20"/>
              </w:rPr>
              <w:t>konať predbežné hodnotenie povodňového rizika uv</w:t>
            </w:r>
            <w:r w:rsidRPr="00CA7BC4">
              <w:rPr>
                <w:rFonts w:ascii="Times New Roman" w:hAnsi="Times New Roman"/>
                <w:sz w:val="20"/>
                <w:szCs w:val="20"/>
              </w:rPr>
              <w:t>e</w:t>
            </w:r>
            <w:r w:rsidRPr="00CA7BC4">
              <w:rPr>
                <w:rFonts w:ascii="Times New Roman" w:hAnsi="Times New Roman"/>
                <w:sz w:val="20"/>
                <w:szCs w:val="20"/>
              </w:rPr>
              <w:t>dené v článku 4 v tých povodiach, čiastkových povodiach alebo prímorských pobrežných obla</w:t>
            </w:r>
            <w:r w:rsidRPr="00CA7BC4">
              <w:rPr>
                <w:rFonts w:ascii="Times New Roman" w:hAnsi="Times New Roman"/>
                <w:sz w:val="20"/>
                <w:szCs w:val="20"/>
              </w:rPr>
              <w:t>s</w:t>
            </w:r>
            <w:r w:rsidRPr="00CA7BC4">
              <w:rPr>
                <w:rFonts w:ascii="Times New Roman" w:hAnsi="Times New Roman"/>
                <w:sz w:val="20"/>
                <w:szCs w:val="20"/>
              </w:rPr>
              <w:t>tiach, v ktorých buď:</w:t>
            </w:r>
          </w:p>
          <w:p w:rsidR="0018732B" w:rsidRPr="00CA7BC4" w:rsidP="00CA7BC4">
            <w:pPr>
              <w:autoSpaceDE w:val="0"/>
              <w:autoSpaceDN w:val="0"/>
              <w:bidi w:val="0"/>
              <w:adjustRightInd w:val="0"/>
              <w:ind w:left="198" w:hanging="198"/>
              <w:rPr>
                <w:rFonts w:ascii="Times New Roman" w:hAnsi="Times New Roman"/>
                <w:sz w:val="20"/>
                <w:szCs w:val="20"/>
              </w:rPr>
            </w:pPr>
            <w:r w:rsidRPr="00CA7BC4">
              <w:rPr>
                <w:rFonts w:ascii="Times New Roman" w:hAnsi="Times New Roman"/>
                <w:sz w:val="20"/>
                <w:szCs w:val="20"/>
              </w:rPr>
              <w:t>a) už pred 22. decembrom 2010 vykonali hodnot</w:t>
            </w:r>
            <w:r w:rsidRPr="00CA7BC4">
              <w:rPr>
                <w:rFonts w:ascii="Times New Roman" w:hAnsi="Times New Roman"/>
                <w:sz w:val="20"/>
                <w:szCs w:val="20"/>
              </w:rPr>
              <w:t>e</w:t>
            </w:r>
            <w:r w:rsidRPr="00CA7BC4">
              <w:rPr>
                <w:rFonts w:ascii="Times New Roman" w:hAnsi="Times New Roman"/>
                <w:sz w:val="20"/>
                <w:szCs w:val="20"/>
              </w:rPr>
              <w:t>nie rizika a dospeli k záveru, že existuje potenciálne vý</w:t>
            </w:r>
            <w:r w:rsidRPr="00CA7BC4">
              <w:rPr>
                <w:rFonts w:ascii="Times New Roman" w:hAnsi="Times New Roman"/>
                <w:sz w:val="20"/>
                <w:szCs w:val="20"/>
              </w:rPr>
              <w:t>z</w:t>
            </w:r>
            <w:r w:rsidRPr="00CA7BC4">
              <w:rPr>
                <w:rFonts w:ascii="Times New Roman" w:hAnsi="Times New Roman"/>
                <w:sz w:val="20"/>
                <w:szCs w:val="20"/>
              </w:rPr>
              <w:t>namné povodňové riziko alebo mo</w:t>
            </w:r>
            <w:r w:rsidRPr="00CA7BC4">
              <w:rPr>
                <w:rFonts w:ascii="Times New Roman" w:hAnsi="Times New Roman"/>
                <w:sz w:val="20"/>
                <w:szCs w:val="20"/>
              </w:rPr>
              <w:t>ž</w:t>
            </w:r>
            <w:r w:rsidRPr="00CA7BC4">
              <w:rPr>
                <w:rFonts w:ascii="Times New Roman" w:hAnsi="Times New Roman"/>
                <w:sz w:val="20"/>
                <w:szCs w:val="20"/>
              </w:rPr>
              <w:t>no predpokladať, že jeho výskyt je pra</w:t>
            </w:r>
            <w:r w:rsidRPr="00CA7BC4">
              <w:rPr>
                <w:rFonts w:ascii="Times New Roman" w:hAnsi="Times New Roman"/>
                <w:sz w:val="20"/>
                <w:szCs w:val="20"/>
              </w:rPr>
              <w:t>v</w:t>
            </w:r>
            <w:r w:rsidRPr="00CA7BC4">
              <w:rPr>
                <w:rFonts w:ascii="Times New Roman" w:hAnsi="Times New Roman"/>
                <w:sz w:val="20"/>
                <w:szCs w:val="20"/>
              </w:rPr>
              <w:t>depodobný, čo vedie k zaradeniu oblasti medzi tie, ktoré sú uvedené v článku 5 ods. 1, al</w:t>
            </w:r>
            <w:r w:rsidRPr="00CA7BC4">
              <w:rPr>
                <w:rFonts w:ascii="Times New Roman" w:hAnsi="Times New Roman"/>
                <w:sz w:val="20"/>
                <w:szCs w:val="20"/>
              </w:rPr>
              <w:t>e</w:t>
            </w:r>
            <w:r w:rsidRPr="00CA7BC4">
              <w:rPr>
                <w:rFonts w:ascii="Times New Roman" w:hAnsi="Times New Roman"/>
                <w:sz w:val="20"/>
                <w:szCs w:val="20"/>
              </w:rPr>
              <w:t>bo</w:t>
            </w:r>
          </w:p>
          <w:p w:rsidR="0018732B" w:rsidP="00CA7BC4">
            <w:pPr>
              <w:autoSpaceDE w:val="0"/>
              <w:autoSpaceDN w:val="0"/>
              <w:bidi w:val="0"/>
              <w:adjustRightInd w:val="0"/>
              <w:ind w:left="198" w:hanging="198"/>
              <w:rPr>
                <w:rFonts w:ascii="Times New Roman" w:hAnsi="Times New Roman"/>
                <w:sz w:val="20"/>
                <w:szCs w:val="20"/>
              </w:rPr>
            </w:pPr>
            <w:r w:rsidRPr="00CA7BC4">
              <w:rPr>
                <w:rFonts w:ascii="Times New Roman" w:hAnsi="Times New Roman"/>
                <w:sz w:val="20"/>
                <w:szCs w:val="20"/>
              </w:rPr>
              <w:t>b) pred 22. decembrom 2010 rozho</w:t>
            </w:r>
            <w:r w:rsidRPr="00CA7BC4">
              <w:rPr>
                <w:rFonts w:ascii="Times New Roman" w:hAnsi="Times New Roman"/>
                <w:sz w:val="20"/>
                <w:szCs w:val="20"/>
              </w:rPr>
              <w:t>d</w:t>
            </w:r>
            <w:r w:rsidRPr="00CA7BC4">
              <w:rPr>
                <w:rFonts w:ascii="Times New Roman" w:hAnsi="Times New Roman"/>
                <w:sz w:val="20"/>
                <w:szCs w:val="20"/>
              </w:rPr>
              <w:t>li o príprave máp povodňového ohrozenia a máp povodňového r</w:t>
            </w:r>
            <w:r w:rsidRPr="00CA7BC4">
              <w:rPr>
                <w:rFonts w:ascii="Times New Roman" w:hAnsi="Times New Roman"/>
                <w:sz w:val="20"/>
                <w:szCs w:val="20"/>
              </w:rPr>
              <w:t>i</w:t>
            </w:r>
            <w:r w:rsidRPr="00CA7BC4">
              <w:rPr>
                <w:rFonts w:ascii="Times New Roman" w:hAnsi="Times New Roman"/>
                <w:sz w:val="20"/>
                <w:szCs w:val="20"/>
              </w:rPr>
              <w:t>zika a o vytvorení plánov manažmentu povodňového r</w:t>
            </w:r>
            <w:r w:rsidRPr="00CA7BC4">
              <w:rPr>
                <w:rFonts w:ascii="Times New Roman" w:hAnsi="Times New Roman"/>
                <w:sz w:val="20"/>
                <w:szCs w:val="20"/>
              </w:rPr>
              <w:t>i</w:t>
            </w:r>
            <w:r w:rsidRPr="00CA7BC4">
              <w:rPr>
                <w:rFonts w:ascii="Times New Roman" w:hAnsi="Times New Roman"/>
                <w:sz w:val="20"/>
                <w:szCs w:val="20"/>
              </w:rPr>
              <w:t>zika v súlade s príslušnými ustanoveniami tejto smern</w:t>
            </w:r>
            <w:r w:rsidRPr="00CA7BC4">
              <w:rPr>
                <w:rFonts w:ascii="Times New Roman" w:hAnsi="Times New Roman"/>
                <w:sz w:val="20"/>
                <w:szCs w:val="20"/>
              </w:rPr>
              <w:t>i</w:t>
            </w:r>
            <w:r w:rsidRPr="00CA7BC4">
              <w:rPr>
                <w:rFonts w:ascii="Times New Roman" w:hAnsi="Times New Roman"/>
                <w:sz w:val="20"/>
                <w:szCs w:val="20"/>
              </w:rPr>
              <w:t>ce.</w:t>
            </w:r>
          </w:p>
          <w:p w:rsidR="00101ADF" w:rsidP="00CA7BC4">
            <w:pPr>
              <w:autoSpaceDE w:val="0"/>
              <w:autoSpaceDN w:val="0"/>
              <w:bidi w:val="0"/>
              <w:adjustRightInd w:val="0"/>
              <w:ind w:left="198" w:hanging="198"/>
              <w:rPr>
                <w:rFonts w:ascii="Times New Roman" w:hAnsi="Times New Roman"/>
                <w:sz w:val="20"/>
                <w:szCs w:val="20"/>
              </w:rPr>
            </w:pPr>
          </w:p>
          <w:p w:rsidR="00101ADF" w:rsidRPr="00CA7BC4" w:rsidP="00CA7BC4">
            <w:pPr>
              <w:autoSpaceDE w:val="0"/>
              <w:autoSpaceDN w:val="0"/>
              <w:bidi w:val="0"/>
              <w:adjustRightInd w:val="0"/>
              <w:ind w:left="198" w:hanging="198"/>
              <w:rPr>
                <w:rFonts w:ascii="Times New Roman" w:hAnsi="Times New Roman"/>
                <w:sz w:val="20"/>
                <w:szCs w:val="20"/>
              </w:rPr>
            </w:pP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1.</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 49</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bCs/>
                <w:iCs/>
                <w:sz w:val="20"/>
                <w:szCs w:val="20"/>
              </w:rPr>
            </w:pPr>
            <w:r w:rsidRPr="00CA7BC4">
              <w:rPr>
                <w:rFonts w:ascii="Times New Roman" w:hAnsi="Times New Roman"/>
                <w:bCs/>
                <w:iCs/>
                <w:sz w:val="20"/>
                <w:szCs w:val="20"/>
              </w:rPr>
              <w:t xml:space="preserve">Ak sa do 21. decembra 2010 zistí, že v geografickej oblasti </w:t>
            </w:r>
            <w:r w:rsidRPr="00CA7BC4">
              <w:rPr>
                <w:rFonts w:ascii="Times New Roman" w:hAnsi="Times New Roman"/>
                <w:sz w:val="20"/>
                <w:szCs w:val="20"/>
              </w:rPr>
              <w:t xml:space="preserve">existuje potenciálne významné povodňové riziko alebo možno predpokladať, že jeho výskyt je pravdepodobný, predbežné hodnotenie povodňového rizika sa nevykoná a do 22. decembra 2013 sa zabezpečí vyhotovenie </w:t>
            </w:r>
            <w:r w:rsidRPr="00CA7BC4">
              <w:rPr>
                <w:rFonts w:ascii="Times New Roman" w:hAnsi="Times New Roman"/>
                <w:bCs/>
                <w:iCs/>
                <w:sz w:val="20"/>
                <w:szCs w:val="20"/>
              </w:rPr>
              <w:t>mapy povodňového ohrozenia a mapy povodňového rizika.</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3D1E03">
            <w:pPr>
              <w:bidi w:val="0"/>
              <w:rPr>
                <w:rFonts w:ascii="Times New Roman" w:hAnsi="Times New Roman"/>
                <w:bCs/>
                <w:sz w:val="20"/>
                <w:szCs w:val="20"/>
              </w:rPr>
            </w:pPr>
            <w:r w:rsidRPr="00CA7BC4">
              <w:rPr>
                <w:rFonts w:ascii="Times New Roman" w:hAnsi="Times New Roman"/>
                <w:bCs/>
                <w:sz w:val="20"/>
                <w:szCs w:val="20"/>
              </w:rPr>
              <w:t>Zákon č.</w:t>
            </w:r>
            <w:r w:rsidRPr="00CA7BC4">
              <w:rPr>
                <w:rFonts w:ascii="Times New Roman" w:hAnsi="Times New Roman"/>
                <w:sz w:val="20"/>
                <w:szCs w:val="20"/>
              </w:rPr>
              <w:t xml:space="preserve">7/2010 Z. z. </w:t>
            </w:r>
            <w:r w:rsidRPr="00CA7BC4">
              <w:rPr>
                <w:rFonts w:ascii="Times New Roman" w:hAnsi="Times New Roman"/>
                <w:bCs/>
                <w:sz w:val="20"/>
                <w:szCs w:val="20"/>
              </w:rPr>
              <w:t>o ochrane pred povodňami v znení zákona č. 180/2013 Z. z.</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13</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Členské štáty sa môžu rozhodnúť používať mapy povodňového ohr</w:t>
            </w:r>
            <w:r w:rsidRPr="00CA7BC4">
              <w:rPr>
                <w:rFonts w:ascii="Times New Roman" w:hAnsi="Times New Roman"/>
                <w:sz w:val="20"/>
                <w:szCs w:val="20"/>
              </w:rPr>
              <w:t>o</w:t>
            </w:r>
            <w:r w:rsidRPr="00CA7BC4">
              <w:rPr>
                <w:rFonts w:ascii="Times New Roman" w:hAnsi="Times New Roman"/>
                <w:sz w:val="20"/>
                <w:szCs w:val="20"/>
              </w:rPr>
              <w:t>zenia a mapy povodňového rizika d</w:t>
            </w:r>
            <w:r w:rsidRPr="00CA7BC4">
              <w:rPr>
                <w:rFonts w:ascii="Times New Roman" w:hAnsi="Times New Roman"/>
                <w:sz w:val="20"/>
                <w:szCs w:val="20"/>
              </w:rPr>
              <w:t>o</w:t>
            </w:r>
            <w:r w:rsidRPr="00CA7BC4">
              <w:rPr>
                <w:rFonts w:ascii="Times New Roman" w:hAnsi="Times New Roman"/>
                <w:sz w:val="20"/>
                <w:szCs w:val="20"/>
              </w:rPr>
              <w:t>končené pred 22. decembrom 2010, ak tieto mapy poskytujú úroveň informácií rovnocennú s požiadavkami člá</w:t>
            </w:r>
            <w:r w:rsidRPr="00CA7BC4">
              <w:rPr>
                <w:rFonts w:ascii="Times New Roman" w:hAnsi="Times New Roman"/>
                <w:sz w:val="20"/>
                <w:szCs w:val="20"/>
              </w:rPr>
              <w:t>n</w:t>
            </w:r>
            <w:r w:rsidRPr="00CA7BC4">
              <w:rPr>
                <w:rFonts w:ascii="Times New Roman" w:hAnsi="Times New Roman"/>
                <w:sz w:val="20"/>
                <w:szCs w:val="20"/>
              </w:rPr>
              <w:t>ku 6.</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1.</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 49</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bCs/>
                <w:iCs/>
                <w:sz w:val="20"/>
                <w:szCs w:val="20"/>
              </w:rPr>
            </w:pPr>
            <w:r w:rsidRPr="00CA7BC4">
              <w:rPr>
                <w:rFonts w:ascii="Times New Roman" w:hAnsi="Times New Roman"/>
                <w:bCs/>
                <w:iCs/>
                <w:sz w:val="20"/>
                <w:szCs w:val="20"/>
              </w:rPr>
              <w:t>Ak mapy povodňového ohrozenia a mapy povodňového rizika dokončené do 21. decembra 2010 poskytujú informácie ustanovené v tomto zákone, môže ministerstvo rozhodnúť o ich používaní.</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3D1E03">
            <w:pPr>
              <w:bidi w:val="0"/>
              <w:rPr>
                <w:rFonts w:ascii="Times New Roman" w:hAnsi="Times New Roman"/>
                <w:bCs/>
                <w:sz w:val="20"/>
                <w:szCs w:val="20"/>
              </w:rPr>
            </w:pPr>
            <w:r w:rsidRPr="00CA7BC4">
              <w:rPr>
                <w:rFonts w:ascii="Times New Roman" w:hAnsi="Times New Roman"/>
                <w:bCs/>
                <w:sz w:val="20"/>
                <w:szCs w:val="20"/>
              </w:rPr>
              <w:t>Zákon č.</w:t>
            </w:r>
            <w:r w:rsidRPr="00CA7BC4">
              <w:rPr>
                <w:rFonts w:ascii="Times New Roman" w:hAnsi="Times New Roman"/>
                <w:sz w:val="20"/>
                <w:szCs w:val="20"/>
              </w:rPr>
              <w:t xml:space="preserve">7/2010 Z. z. </w:t>
            </w:r>
            <w:r w:rsidRPr="00CA7BC4">
              <w:rPr>
                <w:rFonts w:ascii="Times New Roman" w:hAnsi="Times New Roman"/>
                <w:bCs/>
                <w:sz w:val="20"/>
                <w:szCs w:val="20"/>
              </w:rPr>
              <w:t>o ochrane pred povodňami v znení zákona č. 180/2013 Z. z.</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13</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3 a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ind w:left="227" w:hanging="227"/>
              <w:rPr>
                <w:rFonts w:ascii="Times New Roman" w:hAnsi="Times New Roman"/>
                <w:sz w:val="20"/>
                <w:szCs w:val="20"/>
              </w:rPr>
            </w:pPr>
            <w:r w:rsidRPr="00CA7BC4">
              <w:rPr>
                <w:rFonts w:ascii="Times New Roman" w:hAnsi="Times New Roman"/>
                <w:sz w:val="20"/>
                <w:szCs w:val="20"/>
              </w:rPr>
              <w:t>3. Členské štáty sa môžu ro</w:t>
            </w:r>
            <w:r w:rsidRPr="00CA7BC4">
              <w:rPr>
                <w:rFonts w:ascii="Times New Roman" w:hAnsi="Times New Roman"/>
                <w:sz w:val="20"/>
                <w:szCs w:val="20"/>
              </w:rPr>
              <w:t>z</w:t>
            </w:r>
            <w:r w:rsidRPr="00CA7BC4">
              <w:rPr>
                <w:rFonts w:ascii="Times New Roman" w:hAnsi="Times New Roman"/>
                <w:sz w:val="20"/>
                <w:szCs w:val="20"/>
              </w:rPr>
              <w:t>hodnúť používať plány manažmentu povodň</w:t>
            </w:r>
            <w:r w:rsidRPr="00CA7BC4">
              <w:rPr>
                <w:rFonts w:ascii="Times New Roman" w:hAnsi="Times New Roman"/>
                <w:sz w:val="20"/>
                <w:szCs w:val="20"/>
              </w:rPr>
              <w:t>o</w:t>
            </w:r>
            <w:r w:rsidRPr="00CA7BC4">
              <w:rPr>
                <w:rFonts w:ascii="Times New Roman" w:hAnsi="Times New Roman"/>
                <w:sz w:val="20"/>
                <w:szCs w:val="20"/>
              </w:rPr>
              <w:t>vého rizika dokončené pred 22. decembrom 2010 pod podmienkou, že obsah týchto plánov je rovnocenný s požiadavkami na plány st</w:t>
            </w:r>
            <w:r w:rsidRPr="00CA7BC4">
              <w:rPr>
                <w:rFonts w:ascii="Times New Roman" w:hAnsi="Times New Roman"/>
                <w:sz w:val="20"/>
                <w:szCs w:val="20"/>
              </w:rPr>
              <w:t>a</w:t>
            </w:r>
            <w:r w:rsidRPr="00CA7BC4">
              <w:rPr>
                <w:rFonts w:ascii="Times New Roman" w:hAnsi="Times New Roman"/>
                <w:sz w:val="20"/>
                <w:szCs w:val="20"/>
              </w:rPr>
              <w:t>novenými v článku 7.</w:t>
            </w:r>
          </w:p>
          <w:p w:rsidR="0018732B" w:rsidRPr="00CA7BC4" w:rsidP="00CA7BC4">
            <w:pPr>
              <w:autoSpaceDE w:val="0"/>
              <w:autoSpaceDN w:val="0"/>
              <w:bidi w:val="0"/>
              <w:adjustRightInd w:val="0"/>
              <w:rPr>
                <w:rFonts w:ascii="Times New Roman" w:hAnsi="Times New Roman"/>
                <w:sz w:val="20"/>
                <w:szCs w:val="20"/>
              </w:rPr>
            </w:pPr>
          </w:p>
          <w:p w:rsidR="0018732B" w:rsidRPr="00CA7BC4" w:rsidP="00CA7BC4">
            <w:pPr>
              <w:autoSpaceDE w:val="0"/>
              <w:autoSpaceDN w:val="0"/>
              <w:bidi w:val="0"/>
              <w:adjustRightInd w:val="0"/>
              <w:ind w:left="227" w:hanging="227"/>
              <w:rPr>
                <w:rFonts w:ascii="Times New Roman" w:hAnsi="Times New Roman"/>
                <w:sz w:val="20"/>
                <w:szCs w:val="20"/>
              </w:rPr>
            </w:pPr>
            <w:r w:rsidRPr="00CA7BC4">
              <w:rPr>
                <w:rFonts w:ascii="Times New Roman" w:hAnsi="Times New Roman"/>
                <w:sz w:val="20"/>
                <w:szCs w:val="20"/>
              </w:rPr>
              <w:t>4. Odseky 1, 2 a 3 sa upla</w:t>
            </w:r>
            <w:r w:rsidRPr="00CA7BC4">
              <w:rPr>
                <w:rFonts w:ascii="Times New Roman" w:hAnsi="Times New Roman"/>
                <w:sz w:val="20"/>
                <w:szCs w:val="20"/>
              </w:rPr>
              <w:t>t</w:t>
            </w:r>
            <w:r w:rsidRPr="00CA7BC4">
              <w:rPr>
                <w:rFonts w:ascii="Times New Roman" w:hAnsi="Times New Roman"/>
                <w:sz w:val="20"/>
                <w:szCs w:val="20"/>
              </w:rPr>
              <w:t>ňujú bez toho, aby bol dot</w:t>
            </w:r>
            <w:r w:rsidRPr="00CA7BC4">
              <w:rPr>
                <w:rFonts w:ascii="Times New Roman" w:hAnsi="Times New Roman"/>
                <w:sz w:val="20"/>
                <w:szCs w:val="20"/>
              </w:rPr>
              <w:t>k</w:t>
            </w:r>
            <w:r w:rsidRPr="00CA7BC4">
              <w:rPr>
                <w:rFonts w:ascii="Times New Roman" w:hAnsi="Times New Roman"/>
                <w:sz w:val="20"/>
                <w:szCs w:val="20"/>
              </w:rPr>
              <w:t>nutý článok 14.</w:t>
            </w:r>
          </w:p>
          <w:p w:rsidR="0018732B" w:rsidRPr="00CA7BC4" w:rsidP="00CA7BC4">
            <w:pPr>
              <w:autoSpaceDE w:val="0"/>
              <w:autoSpaceDN w:val="0"/>
              <w:bidi w:val="0"/>
              <w:adjustRightInd w:val="0"/>
              <w:ind w:left="227" w:hanging="227"/>
              <w:rPr>
                <w:rFonts w:ascii="Times New Roman" w:hAnsi="Times New Roman"/>
                <w:sz w:val="20"/>
                <w:szCs w:val="20"/>
              </w:rPr>
            </w:pP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bCs/>
                <w:iCs/>
                <w:sz w:val="20"/>
                <w:szCs w:val="20"/>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3D1E03">
            <w:pPr>
              <w:bidi w:val="0"/>
              <w:rPr>
                <w:rFonts w:ascii="Times New Roman" w:hAnsi="Times New Roman"/>
                <w:sz w:val="20"/>
                <w:szCs w:val="20"/>
              </w:rPr>
            </w:pP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14</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Predbežné hodnotenie povo</w:t>
            </w:r>
            <w:r w:rsidRPr="00CA7BC4">
              <w:rPr>
                <w:rFonts w:ascii="Times New Roman" w:hAnsi="Times New Roman"/>
                <w:sz w:val="20"/>
                <w:szCs w:val="20"/>
              </w:rPr>
              <w:t>d</w:t>
            </w:r>
            <w:r w:rsidRPr="00CA7BC4">
              <w:rPr>
                <w:rFonts w:ascii="Times New Roman" w:hAnsi="Times New Roman"/>
                <w:sz w:val="20"/>
                <w:szCs w:val="20"/>
              </w:rPr>
              <w:t>ňového rizika alebo hodnotenia a rozhodn</w:t>
            </w:r>
            <w:r w:rsidRPr="00CA7BC4">
              <w:rPr>
                <w:rFonts w:ascii="Times New Roman" w:hAnsi="Times New Roman"/>
                <w:sz w:val="20"/>
                <w:szCs w:val="20"/>
              </w:rPr>
              <w:t>u</w:t>
            </w:r>
            <w:r w:rsidRPr="00CA7BC4">
              <w:rPr>
                <w:rFonts w:ascii="Times New Roman" w:hAnsi="Times New Roman"/>
                <w:sz w:val="20"/>
                <w:szCs w:val="20"/>
              </w:rPr>
              <w:t>tia uvedené v článku 13 ods. 1 sa preskúmajú a v prípade potreby zaktu</w:t>
            </w:r>
            <w:r w:rsidRPr="00CA7BC4">
              <w:rPr>
                <w:rFonts w:ascii="Times New Roman" w:hAnsi="Times New Roman"/>
                <w:sz w:val="20"/>
                <w:szCs w:val="20"/>
              </w:rPr>
              <w:t>a</w:t>
            </w:r>
            <w:r w:rsidRPr="00CA7BC4">
              <w:rPr>
                <w:rFonts w:ascii="Times New Roman" w:hAnsi="Times New Roman"/>
                <w:sz w:val="20"/>
                <w:szCs w:val="20"/>
              </w:rPr>
              <w:t>lizujú do 22. decembra 2018 a potom ka</w:t>
            </w:r>
            <w:r w:rsidRPr="00CA7BC4">
              <w:rPr>
                <w:rFonts w:ascii="Times New Roman" w:hAnsi="Times New Roman"/>
                <w:sz w:val="20"/>
                <w:szCs w:val="20"/>
              </w:rPr>
              <w:t>ž</w:t>
            </w:r>
            <w:r w:rsidRPr="00CA7BC4">
              <w:rPr>
                <w:rFonts w:ascii="Times New Roman" w:hAnsi="Times New Roman"/>
                <w:sz w:val="20"/>
                <w:szCs w:val="20"/>
              </w:rPr>
              <w:t>dých šesť rokov.</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2.</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C45DC8" w:rsidP="00CA7BC4">
            <w:pPr>
              <w:bidi w:val="0"/>
              <w:jc w:val="center"/>
              <w:rPr>
                <w:rFonts w:ascii="Times New Roman" w:hAnsi="Times New Roman"/>
                <w:sz w:val="20"/>
                <w:szCs w:val="20"/>
              </w:rPr>
            </w:pPr>
            <w:r>
              <w:rPr>
                <w:rFonts w:ascii="Times New Roman" w:hAnsi="Times New Roman"/>
                <w:sz w:val="20"/>
                <w:szCs w:val="20"/>
              </w:rPr>
              <w:t>§ 5</w:t>
            </w:r>
          </w:p>
          <w:p w:rsidR="00C45DC8" w:rsidP="00CA7BC4">
            <w:pPr>
              <w:bidi w:val="0"/>
              <w:jc w:val="center"/>
              <w:rPr>
                <w:rFonts w:ascii="Times New Roman" w:hAnsi="Times New Roman"/>
                <w:sz w:val="20"/>
                <w:szCs w:val="20"/>
              </w:rPr>
            </w:pPr>
            <w:r>
              <w:rPr>
                <w:rFonts w:ascii="Times New Roman" w:hAnsi="Times New Roman"/>
                <w:sz w:val="20"/>
                <w:szCs w:val="20"/>
              </w:rPr>
              <w:t>O 7</w:t>
            </w:r>
          </w:p>
          <w:p w:rsidR="00C45DC8" w:rsidP="00CA7BC4">
            <w:pPr>
              <w:bidi w:val="0"/>
              <w:jc w:val="center"/>
              <w:rPr>
                <w:rFonts w:ascii="Times New Roman" w:hAnsi="Times New Roman"/>
                <w:sz w:val="20"/>
                <w:szCs w:val="20"/>
              </w:rPr>
            </w:pPr>
            <w:r w:rsidR="00CC419E">
              <w:rPr>
                <w:rFonts w:ascii="Times New Roman" w:hAnsi="Times New Roman"/>
                <w:sz w:val="20"/>
                <w:szCs w:val="20"/>
              </w:rPr>
              <w:t>V 1</w:t>
            </w:r>
          </w:p>
          <w:p w:rsidR="00CC419E" w:rsidP="00CA7BC4">
            <w:pPr>
              <w:bidi w:val="0"/>
              <w:jc w:val="center"/>
              <w:rPr>
                <w:rFonts w:ascii="Times New Roman" w:hAnsi="Times New Roman"/>
                <w:sz w:val="20"/>
                <w:szCs w:val="20"/>
              </w:rPr>
            </w:pPr>
          </w:p>
          <w:p w:rsidR="00CC419E" w:rsidP="00CA7BC4">
            <w:pPr>
              <w:bidi w:val="0"/>
              <w:jc w:val="center"/>
              <w:rPr>
                <w:rFonts w:ascii="Times New Roman" w:hAnsi="Times New Roman"/>
                <w:sz w:val="20"/>
                <w:szCs w:val="20"/>
              </w:rPr>
            </w:pPr>
          </w:p>
          <w:p w:rsidR="00CC419E" w:rsidP="00CA7BC4">
            <w:pPr>
              <w:bidi w:val="0"/>
              <w:jc w:val="center"/>
              <w:rPr>
                <w:rFonts w:ascii="Times New Roman" w:hAnsi="Times New Roman"/>
                <w:sz w:val="20"/>
                <w:szCs w:val="20"/>
              </w:rPr>
            </w:pP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 </w:t>
            </w:r>
            <w:r w:rsidRPr="00CA7BC4" w:rsidR="00026B86">
              <w:rPr>
                <w:rFonts w:ascii="Times New Roman" w:hAnsi="Times New Roman"/>
                <w:sz w:val="20"/>
                <w:szCs w:val="20"/>
              </w:rPr>
              <w:t>49a</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w:t>
            </w:r>
            <w:r w:rsidRPr="00CA7BC4" w:rsidR="00026B86">
              <w:rPr>
                <w:rFonts w:ascii="Times New Roman" w:hAnsi="Times New Roman"/>
                <w:sz w:val="20"/>
                <w:szCs w:val="20"/>
              </w:rPr>
              <w:t>2</w:t>
            </w:r>
          </w:p>
          <w:p w:rsidR="0018732B" w:rsidRPr="00CA7BC4" w:rsidP="00CA7BC4">
            <w:pPr>
              <w:bidi w:val="0"/>
              <w:jc w:val="center"/>
              <w:rPr>
                <w:rFonts w:ascii="Times New Roman" w:hAnsi="Times New Roman"/>
                <w:sz w:val="20"/>
                <w:szCs w:val="20"/>
              </w:rPr>
            </w:pPr>
            <w:r w:rsidRPr="00CA7BC4" w:rsidR="00EE08C4">
              <w:rPr>
                <w:rFonts w:ascii="Times New Roman" w:hAnsi="Times New Roman"/>
                <w:sz w:val="20"/>
                <w:szCs w:val="20"/>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45DC8" w:rsidRPr="00CC419E" w:rsidP="00CA7BC4">
            <w:pPr>
              <w:pStyle w:val="ListParagraph"/>
              <w:bidi w:val="0"/>
              <w:spacing w:before="0" w:beforeAutospacing="0"/>
              <w:ind w:left="0" w:firstLine="0"/>
              <w:contextualSpacing w:val="0"/>
              <w:jc w:val="left"/>
              <w:rPr>
                <w:rFonts w:ascii="Times New Roman" w:hAnsi="Times New Roman"/>
                <w:color w:val="000000"/>
                <w:sz w:val="20"/>
                <w:szCs w:val="20"/>
                <w:lang w:eastAsia="sk-SK"/>
              </w:rPr>
            </w:pPr>
            <w:r w:rsidRPr="00CC419E">
              <w:rPr>
                <w:rFonts w:ascii="Times New Roman" w:hAnsi="Times New Roman" w:hint="default"/>
                <w:sz w:val="20"/>
                <w:szCs w:val="20"/>
              </w:rPr>
              <w:t>Sprá</w:t>
            </w:r>
            <w:r w:rsidRPr="00CC419E">
              <w:rPr>
                <w:rFonts w:ascii="Times New Roman" w:hAnsi="Times New Roman" w:hint="default"/>
                <w:sz w:val="20"/>
                <w:szCs w:val="20"/>
              </w:rPr>
              <w:t>vca vodohospodá</w:t>
            </w:r>
            <w:r w:rsidRPr="00CC419E">
              <w:rPr>
                <w:rFonts w:ascii="Times New Roman" w:hAnsi="Times New Roman" w:hint="default"/>
                <w:sz w:val="20"/>
                <w:szCs w:val="20"/>
              </w:rPr>
              <w:t>rsky vý</w:t>
            </w:r>
            <w:r w:rsidRPr="00CC419E">
              <w:rPr>
                <w:rFonts w:ascii="Times New Roman" w:hAnsi="Times New Roman" w:hint="default"/>
                <w:sz w:val="20"/>
                <w:szCs w:val="20"/>
              </w:rPr>
              <w:t>znamný</w:t>
            </w:r>
            <w:r w:rsidRPr="00CC419E">
              <w:rPr>
                <w:rFonts w:ascii="Times New Roman" w:hAnsi="Times New Roman" w:hint="default"/>
                <w:sz w:val="20"/>
                <w:szCs w:val="20"/>
              </w:rPr>
              <w:t>ch vodný</w:t>
            </w:r>
            <w:r w:rsidRPr="00CC419E">
              <w:rPr>
                <w:rFonts w:ascii="Times New Roman" w:hAnsi="Times New Roman" w:hint="default"/>
                <w:sz w:val="20"/>
                <w:szCs w:val="20"/>
              </w:rPr>
              <w:t>ch tokov vykoná</w:t>
            </w:r>
            <w:r w:rsidRPr="00CC419E">
              <w:rPr>
                <w:rFonts w:ascii="Times New Roman" w:hAnsi="Times New Roman" w:hint="default"/>
                <w:sz w:val="20"/>
                <w:szCs w:val="20"/>
              </w:rPr>
              <w:t xml:space="preserve"> prehodnotenie predbež</w:t>
            </w:r>
            <w:r w:rsidRPr="00CC419E">
              <w:rPr>
                <w:rFonts w:ascii="Times New Roman" w:hAnsi="Times New Roman" w:hint="default"/>
                <w:sz w:val="20"/>
                <w:szCs w:val="20"/>
              </w:rPr>
              <w:t>né</w:t>
            </w:r>
            <w:r w:rsidRPr="00CC419E">
              <w:rPr>
                <w:rFonts w:ascii="Times New Roman" w:hAnsi="Times New Roman" w:hint="default"/>
                <w:sz w:val="20"/>
                <w:szCs w:val="20"/>
              </w:rPr>
              <w:t>ho hodnotenia povodň</w:t>
            </w:r>
            <w:r w:rsidRPr="00CC419E">
              <w:rPr>
                <w:rFonts w:ascii="Times New Roman" w:hAnsi="Times New Roman" w:hint="default"/>
                <w:sz w:val="20"/>
                <w:szCs w:val="20"/>
              </w:rPr>
              <w:t>ové</w:t>
            </w:r>
            <w:r w:rsidRPr="00CC419E">
              <w:rPr>
                <w:rFonts w:ascii="Times New Roman" w:hAnsi="Times New Roman" w:hint="default"/>
                <w:sz w:val="20"/>
                <w:szCs w:val="20"/>
              </w:rPr>
              <w:t>ho rizika,</w:t>
            </w:r>
            <w:r w:rsidRPr="00CC419E">
              <w:rPr>
                <w:rFonts w:ascii="Times New Roman" w:hAnsi="Times New Roman" w:hint="default"/>
                <w:sz w:val="20"/>
                <w:szCs w:val="20"/>
              </w:rPr>
              <w:t xml:space="preserve"> a </w:t>
            </w:r>
            <w:r w:rsidRPr="00CC419E">
              <w:rPr>
                <w:rFonts w:ascii="Times New Roman" w:hAnsi="Times New Roman" w:hint="default"/>
                <w:sz w:val="20"/>
                <w:szCs w:val="20"/>
              </w:rPr>
              <w:t>ak je to potrebné</w:t>
            </w:r>
            <w:r w:rsidRPr="00CC419E">
              <w:rPr>
                <w:rFonts w:ascii="Times New Roman" w:hAnsi="Times New Roman" w:hint="default"/>
                <w:sz w:val="20"/>
                <w:szCs w:val="20"/>
              </w:rPr>
              <w:t>, aj jeho aktualizá</w:t>
            </w:r>
            <w:r w:rsidRPr="00CC419E">
              <w:rPr>
                <w:rFonts w:ascii="Times New Roman" w:hAnsi="Times New Roman" w:hint="default"/>
                <w:sz w:val="20"/>
                <w:szCs w:val="20"/>
              </w:rPr>
              <w:t>ciu kaž</w:t>
            </w:r>
            <w:r w:rsidRPr="00CC419E">
              <w:rPr>
                <w:rFonts w:ascii="Times New Roman" w:hAnsi="Times New Roman" w:hint="default"/>
                <w:sz w:val="20"/>
                <w:szCs w:val="20"/>
              </w:rPr>
              <w:t>dý</w:t>
            </w:r>
            <w:r w:rsidRPr="00CC419E">
              <w:rPr>
                <w:rFonts w:ascii="Times New Roman" w:hAnsi="Times New Roman" w:hint="default"/>
                <w:sz w:val="20"/>
                <w:szCs w:val="20"/>
              </w:rPr>
              <w:t>ch š</w:t>
            </w:r>
            <w:r w:rsidRPr="00CC419E">
              <w:rPr>
                <w:rFonts w:ascii="Times New Roman" w:hAnsi="Times New Roman" w:hint="default"/>
                <w:sz w:val="20"/>
                <w:szCs w:val="20"/>
              </w:rPr>
              <w:t>esť</w:t>
            </w:r>
            <w:r w:rsidRPr="00CC419E">
              <w:rPr>
                <w:rFonts w:ascii="Times New Roman" w:hAnsi="Times New Roman" w:hint="default"/>
                <w:sz w:val="20"/>
                <w:szCs w:val="20"/>
              </w:rPr>
              <w:t xml:space="preserve"> rokov.</w:t>
            </w:r>
          </w:p>
          <w:p w:rsidR="00C45DC8" w:rsidP="00CA7BC4">
            <w:pPr>
              <w:pStyle w:val="ListParagraph"/>
              <w:bidi w:val="0"/>
              <w:spacing w:before="0" w:beforeAutospacing="0"/>
              <w:ind w:left="0" w:firstLine="0"/>
              <w:contextualSpacing w:val="0"/>
              <w:jc w:val="left"/>
              <w:rPr>
                <w:rFonts w:ascii="Times New Roman" w:hAnsi="Times New Roman"/>
                <w:color w:val="000000"/>
                <w:sz w:val="20"/>
                <w:szCs w:val="20"/>
                <w:lang w:eastAsia="sk-SK"/>
              </w:rPr>
            </w:pPr>
          </w:p>
          <w:p w:rsidR="00026B86" w:rsidRPr="00CA7BC4" w:rsidP="00CA7BC4">
            <w:pPr>
              <w:pStyle w:val="ListParagraph"/>
              <w:bidi w:val="0"/>
              <w:spacing w:before="0" w:beforeAutospacing="0"/>
              <w:ind w:left="0" w:firstLine="0"/>
              <w:contextualSpacing w:val="0"/>
              <w:jc w:val="left"/>
              <w:rPr>
                <w:rFonts w:ascii="Times New Roman" w:hAnsi="Times New Roman" w:hint="default"/>
                <w:color w:val="000000"/>
                <w:sz w:val="20"/>
                <w:szCs w:val="20"/>
                <w:lang w:eastAsia="sk-SK"/>
              </w:rPr>
            </w:pPr>
            <w:r w:rsidRPr="00CA7BC4">
              <w:rPr>
                <w:rFonts w:ascii="Times New Roman" w:hAnsi="Times New Roman" w:hint="default"/>
                <w:color w:val="000000"/>
                <w:sz w:val="20"/>
                <w:szCs w:val="20"/>
                <w:lang w:eastAsia="sk-SK"/>
              </w:rPr>
              <w:t>Sprá</w:t>
            </w:r>
            <w:r w:rsidRPr="00CA7BC4">
              <w:rPr>
                <w:rFonts w:ascii="Times New Roman" w:hAnsi="Times New Roman" w:hint="default"/>
                <w:color w:val="000000"/>
                <w:sz w:val="20"/>
                <w:szCs w:val="20"/>
                <w:lang w:eastAsia="sk-SK"/>
              </w:rPr>
              <w:t>vca vodohospodá</w:t>
            </w:r>
            <w:r w:rsidRPr="00CA7BC4">
              <w:rPr>
                <w:rFonts w:ascii="Times New Roman" w:hAnsi="Times New Roman" w:hint="default"/>
                <w:color w:val="000000"/>
                <w:sz w:val="20"/>
                <w:szCs w:val="20"/>
                <w:lang w:eastAsia="sk-SK"/>
              </w:rPr>
              <w:t>rsky vý</w:t>
            </w:r>
            <w:r w:rsidRPr="00CA7BC4">
              <w:rPr>
                <w:rFonts w:ascii="Times New Roman" w:hAnsi="Times New Roman" w:hint="default"/>
                <w:color w:val="000000"/>
                <w:sz w:val="20"/>
                <w:szCs w:val="20"/>
                <w:lang w:eastAsia="sk-SK"/>
              </w:rPr>
              <w:t>znamný</w:t>
            </w:r>
            <w:r w:rsidRPr="00CA7BC4">
              <w:rPr>
                <w:rFonts w:ascii="Times New Roman" w:hAnsi="Times New Roman" w:hint="default"/>
                <w:color w:val="000000"/>
                <w:sz w:val="20"/>
                <w:szCs w:val="20"/>
                <w:lang w:eastAsia="sk-SK"/>
              </w:rPr>
              <w:t>ch vodný</w:t>
            </w:r>
            <w:r w:rsidRPr="00CA7BC4">
              <w:rPr>
                <w:rFonts w:ascii="Times New Roman" w:hAnsi="Times New Roman" w:hint="default"/>
                <w:color w:val="000000"/>
                <w:sz w:val="20"/>
                <w:szCs w:val="20"/>
                <w:lang w:eastAsia="sk-SK"/>
              </w:rPr>
              <w:t>ch tokov</w:t>
            </w:r>
          </w:p>
          <w:p w:rsidR="00EE08C4" w:rsidRPr="00CA7BC4" w:rsidP="003617B2">
            <w:pPr>
              <w:bidi w:val="0"/>
              <w:ind w:left="284" w:hanging="284"/>
              <w:rPr>
                <w:rFonts w:ascii="Times New Roman" w:hAnsi="Times New Roman"/>
                <w:sz w:val="20"/>
                <w:szCs w:val="20"/>
              </w:rPr>
            </w:pPr>
            <w:r w:rsidRPr="00CA7BC4" w:rsidR="00026B86">
              <w:rPr>
                <w:rFonts w:ascii="Times New Roman" w:hAnsi="Times New Roman"/>
                <w:sz w:val="20"/>
                <w:szCs w:val="20"/>
              </w:rPr>
              <w:t>a)  predloží prehodnotenie predbežného hodnotenia povodňového rizika a jeho aktualizáciu podľa § 5 ods. </w:t>
            </w:r>
            <w:r w:rsidR="003617B2">
              <w:rPr>
                <w:rFonts w:ascii="Times New Roman" w:hAnsi="Times New Roman"/>
                <w:sz w:val="20"/>
                <w:szCs w:val="20"/>
              </w:rPr>
              <w:t>7</w:t>
            </w:r>
            <w:r w:rsidRPr="00CA7BC4" w:rsidR="00026B86">
              <w:rPr>
                <w:rFonts w:ascii="Times New Roman" w:hAnsi="Times New Roman"/>
                <w:sz w:val="20"/>
                <w:szCs w:val="20"/>
              </w:rPr>
              <w:t xml:space="preserve"> prvýkrát do 22. decembra 2018,</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8312EA">
            <w:pPr>
              <w:bidi w:val="0"/>
              <w:rPr>
                <w:rFonts w:ascii="Times New Roman" w:hAnsi="Times New Roman"/>
                <w:sz w:val="20"/>
                <w:szCs w:val="20"/>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14</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Mapy povodňového ohroz</w:t>
            </w:r>
            <w:r w:rsidRPr="00CA7BC4">
              <w:rPr>
                <w:rFonts w:ascii="Times New Roman" w:hAnsi="Times New Roman"/>
                <w:sz w:val="20"/>
                <w:szCs w:val="20"/>
              </w:rPr>
              <w:t>e</w:t>
            </w:r>
            <w:r w:rsidRPr="00CA7BC4">
              <w:rPr>
                <w:rFonts w:ascii="Times New Roman" w:hAnsi="Times New Roman"/>
                <w:sz w:val="20"/>
                <w:szCs w:val="20"/>
              </w:rPr>
              <w:t>nia a mapy povodňového rizika sa preskúmajú a v prípade potreby zaktu</w:t>
            </w:r>
            <w:r w:rsidRPr="00CA7BC4">
              <w:rPr>
                <w:rFonts w:ascii="Times New Roman" w:hAnsi="Times New Roman"/>
                <w:sz w:val="20"/>
                <w:szCs w:val="20"/>
              </w:rPr>
              <w:t>a</w:t>
            </w:r>
            <w:r w:rsidRPr="00CA7BC4">
              <w:rPr>
                <w:rFonts w:ascii="Times New Roman" w:hAnsi="Times New Roman"/>
                <w:sz w:val="20"/>
                <w:szCs w:val="20"/>
              </w:rPr>
              <w:t>lizujú do 22. decembra 2019 a potom každých šesť rokov.</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1.</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 6</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7</w:t>
            </w:r>
          </w:p>
          <w:p w:rsidR="0018732B" w:rsidRPr="00CA7BC4" w:rsidP="00CA7BC4">
            <w:pPr>
              <w:bidi w:val="0"/>
              <w:jc w:val="center"/>
              <w:rPr>
                <w:rFonts w:ascii="Times New Roman" w:hAnsi="Times New Roman"/>
                <w:sz w:val="20"/>
                <w:szCs w:val="20"/>
              </w:rPr>
            </w:pPr>
          </w:p>
          <w:p w:rsidR="0018732B" w:rsidRPr="00CA7BC4" w:rsidP="00CA7BC4">
            <w:pPr>
              <w:bidi w:val="0"/>
              <w:jc w:val="center"/>
              <w:rPr>
                <w:rFonts w:ascii="Times New Roman" w:hAnsi="Times New Roman"/>
                <w:sz w:val="20"/>
                <w:szCs w:val="20"/>
              </w:rPr>
            </w:pPr>
          </w:p>
          <w:p w:rsidR="0018732B" w:rsidRPr="00CA7BC4" w:rsidP="00CA7BC4">
            <w:pPr>
              <w:bidi w:val="0"/>
              <w:jc w:val="center"/>
              <w:rPr>
                <w:rFonts w:ascii="Times New Roman" w:hAnsi="Times New Roman"/>
                <w:sz w:val="20"/>
                <w:szCs w:val="20"/>
              </w:rPr>
            </w:pPr>
          </w:p>
          <w:p w:rsidR="0018732B" w:rsidRPr="00CA7BC4" w:rsidP="00CA7BC4">
            <w:pPr>
              <w:bidi w:val="0"/>
              <w:jc w:val="center"/>
              <w:rPr>
                <w:rFonts w:ascii="Times New Roman" w:hAnsi="Times New Roman"/>
                <w:sz w:val="20"/>
                <w:szCs w:val="20"/>
              </w:rPr>
            </w:pPr>
          </w:p>
          <w:p w:rsidR="00EE08C4" w:rsidRPr="00CA7BC4" w:rsidP="00CA7BC4">
            <w:pPr>
              <w:bidi w:val="0"/>
              <w:jc w:val="center"/>
              <w:rPr>
                <w:rFonts w:ascii="Times New Roman" w:hAnsi="Times New Roman"/>
                <w:sz w:val="20"/>
                <w:szCs w:val="20"/>
              </w:rPr>
            </w:pP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 7</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4</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Správca vodohospodársky významných vodných tokov</w:t>
            </w:r>
          </w:p>
          <w:p w:rsidR="0018732B" w:rsidRPr="00CA7BC4" w:rsidP="00CA7BC4">
            <w:pPr>
              <w:autoSpaceDE w:val="0"/>
              <w:autoSpaceDN w:val="0"/>
              <w:bidi w:val="0"/>
              <w:adjustRightInd w:val="0"/>
              <w:ind w:left="284" w:hanging="284"/>
              <w:rPr>
                <w:rFonts w:ascii="Times New Roman" w:hAnsi="Times New Roman"/>
                <w:bCs/>
                <w:iCs/>
                <w:sz w:val="20"/>
                <w:szCs w:val="20"/>
              </w:rPr>
            </w:pPr>
            <w:r w:rsidRPr="00CA7BC4">
              <w:rPr>
                <w:rFonts w:ascii="Times New Roman" w:hAnsi="Times New Roman"/>
                <w:sz w:val="20"/>
                <w:szCs w:val="20"/>
              </w:rPr>
              <w:t>b) </w:t>
            </w:r>
            <w:r w:rsidRPr="00CA7BC4">
              <w:rPr>
                <w:rFonts w:ascii="Times New Roman" w:hAnsi="Times New Roman"/>
                <w:bCs/>
                <w:iCs/>
                <w:sz w:val="20"/>
                <w:szCs w:val="20"/>
              </w:rPr>
              <w:t>prehodnocuje a v prípade potreby zabezpečuje aktualizáciu máp povodňového ohrozenia do 22. decembra 2019 a potom každých šesť rokov.</w:t>
            </w:r>
          </w:p>
          <w:p w:rsidR="0018732B" w:rsidRPr="00CA7BC4" w:rsidP="00CA7BC4">
            <w:pPr>
              <w:autoSpaceDE w:val="0"/>
              <w:autoSpaceDN w:val="0"/>
              <w:bidi w:val="0"/>
              <w:adjustRightInd w:val="0"/>
              <w:ind w:left="284" w:hanging="284"/>
              <w:rPr>
                <w:rFonts w:ascii="Times New Roman" w:hAnsi="Times New Roman"/>
                <w:bCs/>
                <w:iCs/>
                <w:sz w:val="20"/>
                <w:szCs w:val="20"/>
              </w:rPr>
            </w:pPr>
          </w:p>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Správca vodohospodársky významných vodných tokov</w:t>
            </w:r>
          </w:p>
          <w:p w:rsidR="0018732B" w:rsidP="00CA7BC4">
            <w:pPr>
              <w:autoSpaceDE w:val="0"/>
              <w:autoSpaceDN w:val="0"/>
              <w:bidi w:val="0"/>
              <w:adjustRightInd w:val="0"/>
              <w:ind w:left="284" w:hanging="284"/>
              <w:rPr>
                <w:rFonts w:ascii="Times New Roman" w:hAnsi="Times New Roman"/>
                <w:bCs/>
                <w:iCs/>
                <w:sz w:val="20"/>
                <w:szCs w:val="20"/>
              </w:rPr>
            </w:pPr>
            <w:r w:rsidRPr="00CA7BC4">
              <w:rPr>
                <w:rFonts w:ascii="Times New Roman" w:hAnsi="Times New Roman"/>
                <w:sz w:val="20"/>
                <w:szCs w:val="20"/>
              </w:rPr>
              <w:t>b) </w:t>
            </w:r>
            <w:r w:rsidRPr="00CA7BC4">
              <w:rPr>
                <w:rFonts w:ascii="Times New Roman" w:hAnsi="Times New Roman"/>
                <w:bCs/>
                <w:iCs/>
                <w:sz w:val="20"/>
                <w:szCs w:val="20"/>
              </w:rPr>
              <w:t>prehodnocuje a v prípade potreby zabezpečuje aktualizáciu mapy povodňového rizika do 22. decembra 2019 a potom každých šesť rokov.</w:t>
            </w:r>
          </w:p>
          <w:p w:rsidR="003617B2" w:rsidRPr="00CA7BC4" w:rsidP="00101ADF">
            <w:pPr>
              <w:autoSpaceDE w:val="0"/>
              <w:autoSpaceDN w:val="0"/>
              <w:bidi w:val="0"/>
              <w:adjustRightInd w:val="0"/>
              <w:rPr>
                <w:rFonts w:ascii="Times New Roman" w:hAnsi="Times New Roman"/>
                <w:bCs/>
                <w:iCs/>
                <w:sz w:val="20"/>
                <w:szCs w:val="20"/>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3D1E03">
            <w:pPr>
              <w:bidi w:val="0"/>
              <w:rPr>
                <w:rFonts w:ascii="Times New Roman" w:hAnsi="Times New Roman"/>
                <w:bCs/>
                <w:sz w:val="20"/>
                <w:szCs w:val="20"/>
              </w:rPr>
            </w:pPr>
            <w:r w:rsidR="00C45DC8">
              <w:rPr>
                <w:rFonts w:ascii="Times New Roman" w:hAnsi="Times New Roman"/>
                <w:bCs/>
                <w:sz w:val="20"/>
                <w:szCs w:val="20"/>
              </w:rPr>
              <w:t xml:space="preserve">Zákon </w:t>
            </w:r>
            <w:r w:rsidRPr="00CA7BC4">
              <w:rPr>
                <w:rFonts w:ascii="Times New Roman" w:hAnsi="Times New Roman"/>
                <w:bCs/>
                <w:sz w:val="20"/>
                <w:szCs w:val="20"/>
              </w:rPr>
              <w:t>č.</w:t>
            </w:r>
            <w:r w:rsidRPr="00CA7BC4">
              <w:rPr>
                <w:rFonts w:ascii="Times New Roman" w:hAnsi="Times New Roman"/>
                <w:sz w:val="20"/>
                <w:szCs w:val="20"/>
              </w:rPr>
              <w:t xml:space="preserve">7/2010 Z. z. </w:t>
            </w:r>
            <w:r w:rsidRPr="00CA7BC4">
              <w:rPr>
                <w:rFonts w:ascii="Times New Roman" w:hAnsi="Times New Roman"/>
                <w:bCs/>
                <w:sz w:val="20"/>
                <w:szCs w:val="20"/>
              </w:rPr>
              <w:t>o ochrane pred povodňami v znení zákona č. 180/2013 Z. z.</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14</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Plány manažmentu povodňového rizika vrátane komponentov stanov</w:t>
            </w:r>
            <w:r w:rsidRPr="00CA7BC4">
              <w:rPr>
                <w:rFonts w:ascii="Times New Roman" w:hAnsi="Times New Roman"/>
                <w:sz w:val="20"/>
                <w:szCs w:val="20"/>
              </w:rPr>
              <w:t>e</w:t>
            </w:r>
            <w:r w:rsidRPr="00CA7BC4">
              <w:rPr>
                <w:rFonts w:ascii="Times New Roman" w:hAnsi="Times New Roman"/>
                <w:sz w:val="20"/>
                <w:szCs w:val="20"/>
              </w:rPr>
              <w:t>ných v časti B prílohy sa presk</w:t>
            </w:r>
            <w:r w:rsidRPr="00CA7BC4">
              <w:rPr>
                <w:rFonts w:ascii="Times New Roman" w:hAnsi="Times New Roman"/>
                <w:sz w:val="20"/>
                <w:szCs w:val="20"/>
              </w:rPr>
              <w:t>ú</w:t>
            </w:r>
            <w:r w:rsidRPr="00CA7BC4">
              <w:rPr>
                <w:rFonts w:ascii="Times New Roman" w:hAnsi="Times New Roman"/>
                <w:sz w:val="20"/>
                <w:szCs w:val="20"/>
              </w:rPr>
              <w:t>majú a v prípade potreby zaktualizujú do 22. dece</w:t>
            </w:r>
            <w:r w:rsidRPr="00CA7BC4">
              <w:rPr>
                <w:rFonts w:ascii="Times New Roman" w:hAnsi="Times New Roman"/>
                <w:sz w:val="20"/>
                <w:szCs w:val="20"/>
              </w:rPr>
              <w:t>m</w:t>
            </w:r>
            <w:r w:rsidRPr="00CA7BC4">
              <w:rPr>
                <w:rFonts w:ascii="Times New Roman" w:hAnsi="Times New Roman"/>
                <w:sz w:val="20"/>
                <w:szCs w:val="20"/>
              </w:rPr>
              <w:t>bra 2021 a potom každých šesť rokov.</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highlight w:val="yellow"/>
              </w:rPr>
            </w:pPr>
            <w:r w:rsidRPr="00CA7BC4">
              <w:rPr>
                <w:rFonts w:ascii="Times New Roman" w:hAnsi="Times New Roman"/>
                <w:sz w:val="20"/>
                <w:szCs w:val="20"/>
              </w:rPr>
              <w:t>2.</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 </w:t>
            </w:r>
            <w:r w:rsidRPr="00CA7BC4" w:rsidR="00EE08C4">
              <w:rPr>
                <w:rFonts w:ascii="Times New Roman" w:hAnsi="Times New Roman"/>
                <w:sz w:val="20"/>
                <w:szCs w:val="20"/>
              </w:rPr>
              <w:t>49a</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w:t>
            </w:r>
            <w:r w:rsidRPr="00426C55" w:rsidR="004821D2">
              <w:rPr>
                <w:rFonts w:ascii="Times New Roman" w:hAnsi="Times New Roman"/>
                <w:sz w:val="20"/>
                <w:szCs w:val="20"/>
              </w:rPr>
              <w:t>5</w:t>
            </w:r>
          </w:p>
          <w:p w:rsidR="0018732B" w:rsidRPr="00CA7BC4" w:rsidP="00CA7BC4">
            <w:pPr>
              <w:bidi w:val="0"/>
              <w:jc w:val="center"/>
              <w:rPr>
                <w:rFonts w:ascii="Times New Roman" w:hAnsi="Times New Roman"/>
                <w:sz w:val="20"/>
                <w:szCs w:val="20"/>
              </w:rPr>
            </w:pPr>
            <w:r w:rsidRPr="00CA7BC4" w:rsidR="00EE08C4">
              <w:rPr>
                <w:rFonts w:ascii="Times New Roman" w:hAnsi="Times New Roman"/>
                <w:sz w:val="20"/>
                <w:szCs w:val="20"/>
              </w:rPr>
              <w:t>P: </w:t>
            </w:r>
            <w:r w:rsidR="003617B2">
              <w:rPr>
                <w:rFonts w:ascii="Times New Roman" w:hAnsi="Times New Roman"/>
                <w:sz w:val="20"/>
                <w:szCs w:val="20"/>
              </w:rPr>
              <w:t>c</w:t>
            </w:r>
          </w:p>
          <w:p w:rsidR="0018732B" w:rsidRPr="00CA7BC4" w:rsidP="00CA7BC4">
            <w:pPr>
              <w:bidi w:val="0"/>
              <w:jc w:val="center"/>
              <w:rPr>
                <w:rFonts w:ascii="Times New Roman" w:hAnsi="Times New Roman"/>
                <w:sz w:val="20"/>
                <w:szCs w:val="20"/>
                <w:highlight w:val="yellow"/>
              </w:rPr>
            </w:pPr>
          </w:p>
          <w:p w:rsidR="0018732B" w:rsidRPr="00CA7BC4" w:rsidP="00CA7BC4">
            <w:pPr>
              <w:bidi w:val="0"/>
              <w:jc w:val="center"/>
              <w:rPr>
                <w:rFonts w:ascii="Times New Roman" w:hAnsi="Times New Roman"/>
                <w:sz w:val="20"/>
                <w:szCs w:val="20"/>
                <w:highlight w:val="yellow"/>
              </w:rPr>
            </w:pPr>
          </w:p>
          <w:p w:rsidR="0018732B" w:rsidRPr="00CA7BC4" w:rsidP="00CA7BC4">
            <w:pPr>
              <w:bidi w:val="0"/>
              <w:jc w:val="center"/>
              <w:rPr>
                <w:rFonts w:ascii="Times New Roman" w:hAnsi="Times New Roman"/>
                <w:sz w:val="20"/>
                <w:szCs w:val="20"/>
                <w:highlight w:val="yellow"/>
              </w:rPr>
            </w:pPr>
          </w:p>
          <w:p w:rsidR="0018732B" w:rsidRPr="00CA7BC4" w:rsidP="00CA7BC4">
            <w:pPr>
              <w:bidi w:val="0"/>
              <w:jc w:val="center"/>
              <w:rPr>
                <w:rFonts w:ascii="Times New Roman" w:hAnsi="Times New Roman"/>
                <w:sz w:val="20"/>
                <w:szCs w:val="20"/>
                <w:highlight w:val="yellow"/>
              </w:rPr>
            </w:pP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 8</w:t>
            </w:r>
          </w:p>
          <w:p w:rsidR="0018732B" w:rsidP="00CA7BC4">
            <w:pPr>
              <w:bidi w:val="0"/>
              <w:jc w:val="center"/>
              <w:rPr>
                <w:rFonts w:ascii="Times New Roman" w:hAnsi="Times New Roman"/>
                <w:sz w:val="20"/>
                <w:szCs w:val="20"/>
              </w:rPr>
            </w:pPr>
            <w:r w:rsidRPr="00CA7BC4">
              <w:rPr>
                <w:rFonts w:ascii="Times New Roman" w:hAnsi="Times New Roman"/>
                <w:sz w:val="20"/>
                <w:szCs w:val="20"/>
              </w:rPr>
              <w:t>O. 5</w:t>
            </w:r>
          </w:p>
          <w:p w:rsidR="00481E36" w:rsidP="00CA7BC4">
            <w:pPr>
              <w:bidi w:val="0"/>
              <w:jc w:val="center"/>
              <w:rPr>
                <w:rFonts w:ascii="Times New Roman" w:hAnsi="Times New Roman"/>
                <w:sz w:val="20"/>
                <w:szCs w:val="20"/>
              </w:rPr>
            </w:pPr>
          </w:p>
          <w:p w:rsidR="00481E36" w:rsidP="00CA7BC4">
            <w:pPr>
              <w:bidi w:val="0"/>
              <w:jc w:val="center"/>
              <w:rPr>
                <w:rFonts w:ascii="Times New Roman" w:hAnsi="Times New Roman"/>
                <w:sz w:val="20"/>
                <w:szCs w:val="20"/>
              </w:rPr>
            </w:pPr>
          </w:p>
          <w:p w:rsidR="00481E36" w:rsidP="00CA7BC4">
            <w:pPr>
              <w:bidi w:val="0"/>
              <w:jc w:val="center"/>
              <w:rPr>
                <w:rFonts w:ascii="Times New Roman" w:hAnsi="Times New Roman"/>
                <w:sz w:val="20"/>
                <w:szCs w:val="20"/>
              </w:rPr>
            </w:pPr>
          </w:p>
          <w:p w:rsidR="00481E36" w:rsidP="00CA7BC4">
            <w:pPr>
              <w:bidi w:val="0"/>
              <w:jc w:val="center"/>
              <w:rPr>
                <w:rFonts w:ascii="Times New Roman" w:hAnsi="Times New Roman"/>
                <w:sz w:val="20"/>
                <w:szCs w:val="20"/>
              </w:rPr>
            </w:pPr>
          </w:p>
          <w:p w:rsidR="00481E36" w:rsidP="00CA7BC4">
            <w:pPr>
              <w:bidi w:val="0"/>
              <w:jc w:val="center"/>
              <w:rPr>
                <w:rFonts w:ascii="Times New Roman" w:hAnsi="Times New Roman"/>
                <w:sz w:val="20"/>
                <w:szCs w:val="20"/>
              </w:rPr>
            </w:pPr>
          </w:p>
          <w:p w:rsidR="00481E36" w:rsidP="00CA7BC4">
            <w:pPr>
              <w:bidi w:val="0"/>
              <w:jc w:val="center"/>
              <w:rPr>
                <w:rFonts w:ascii="Times New Roman" w:hAnsi="Times New Roman"/>
                <w:sz w:val="20"/>
                <w:szCs w:val="20"/>
              </w:rPr>
            </w:pPr>
          </w:p>
          <w:p w:rsidR="00481E36" w:rsidP="00CA7BC4">
            <w:pPr>
              <w:bidi w:val="0"/>
              <w:jc w:val="center"/>
              <w:rPr>
                <w:rFonts w:ascii="Times New Roman" w:hAnsi="Times New Roman"/>
                <w:sz w:val="20"/>
                <w:szCs w:val="20"/>
              </w:rPr>
            </w:pPr>
          </w:p>
          <w:p w:rsidR="00481E36" w:rsidP="00CA7BC4">
            <w:pPr>
              <w:bidi w:val="0"/>
              <w:jc w:val="center"/>
              <w:rPr>
                <w:rFonts w:ascii="Times New Roman" w:hAnsi="Times New Roman"/>
                <w:sz w:val="20"/>
                <w:szCs w:val="20"/>
              </w:rPr>
            </w:pPr>
          </w:p>
          <w:p w:rsidR="00481E36" w:rsidP="00CA7BC4">
            <w:pPr>
              <w:bidi w:val="0"/>
              <w:jc w:val="center"/>
              <w:rPr>
                <w:rFonts w:ascii="Times New Roman" w:hAnsi="Times New Roman"/>
                <w:sz w:val="20"/>
                <w:szCs w:val="20"/>
              </w:rPr>
            </w:pPr>
          </w:p>
          <w:p w:rsidR="00481E36" w:rsidP="00CA7BC4">
            <w:pPr>
              <w:bidi w:val="0"/>
              <w:jc w:val="center"/>
              <w:rPr>
                <w:rFonts w:ascii="Times New Roman" w:hAnsi="Times New Roman"/>
                <w:sz w:val="20"/>
                <w:szCs w:val="20"/>
              </w:rPr>
            </w:pPr>
          </w:p>
          <w:p w:rsidR="00481E36" w:rsidP="00CA7BC4">
            <w:pPr>
              <w:bidi w:val="0"/>
              <w:jc w:val="center"/>
              <w:rPr>
                <w:rFonts w:ascii="Times New Roman" w:hAnsi="Times New Roman"/>
                <w:sz w:val="20"/>
                <w:szCs w:val="20"/>
              </w:rPr>
            </w:pPr>
          </w:p>
          <w:p w:rsidR="00481E36" w:rsidP="00CA7BC4">
            <w:pPr>
              <w:bidi w:val="0"/>
              <w:jc w:val="center"/>
              <w:rPr>
                <w:rFonts w:ascii="Times New Roman" w:hAnsi="Times New Roman"/>
                <w:sz w:val="20"/>
                <w:szCs w:val="20"/>
              </w:rPr>
            </w:pPr>
          </w:p>
          <w:p w:rsidR="00481E36" w:rsidP="00CA7BC4">
            <w:pPr>
              <w:bidi w:val="0"/>
              <w:jc w:val="center"/>
              <w:rPr>
                <w:rFonts w:ascii="Times New Roman" w:hAnsi="Times New Roman"/>
                <w:sz w:val="20"/>
                <w:szCs w:val="20"/>
              </w:rPr>
            </w:pPr>
          </w:p>
          <w:p w:rsidR="00481E36" w:rsidP="00CA7BC4">
            <w:pPr>
              <w:bidi w:val="0"/>
              <w:jc w:val="center"/>
              <w:rPr>
                <w:rFonts w:ascii="Times New Roman" w:hAnsi="Times New Roman"/>
                <w:sz w:val="20"/>
                <w:szCs w:val="20"/>
              </w:rPr>
            </w:pPr>
          </w:p>
          <w:p w:rsidR="00481E36" w:rsidP="00CA7BC4">
            <w:pPr>
              <w:bidi w:val="0"/>
              <w:jc w:val="center"/>
              <w:rPr>
                <w:rFonts w:ascii="Times New Roman" w:hAnsi="Times New Roman"/>
                <w:sz w:val="20"/>
                <w:szCs w:val="20"/>
              </w:rPr>
            </w:pPr>
          </w:p>
          <w:p w:rsidR="00481E36" w:rsidP="00CA7BC4">
            <w:pPr>
              <w:bidi w:val="0"/>
              <w:jc w:val="center"/>
              <w:rPr>
                <w:rFonts w:ascii="Times New Roman" w:hAnsi="Times New Roman"/>
                <w:sz w:val="20"/>
                <w:szCs w:val="20"/>
              </w:rPr>
            </w:pPr>
            <w:r>
              <w:rPr>
                <w:rFonts w:ascii="Times New Roman" w:hAnsi="Times New Roman"/>
                <w:sz w:val="20"/>
                <w:szCs w:val="20"/>
              </w:rPr>
              <w:t>§ 23</w:t>
            </w:r>
          </w:p>
          <w:p w:rsidR="00481E36" w:rsidP="00CA7BC4">
            <w:pPr>
              <w:bidi w:val="0"/>
              <w:jc w:val="center"/>
              <w:rPr>
                <w:rFonts w:ascii="Times New Roman" w:hAnsi="Times New Roman"/>
                <w:sz w:val="20"/>
                <w:szCs w:val="20"/>
              </w:rPr>
            </w:pPr>
            <w:r>
              <w:rPr>
                <w:rFonts w:ascii="Times New Roman" w:hAnsi="Times New Roman"/>
                <w:sz w:val="20"/>
                <w:szCs w:val="20"/>
              </w:rPr>
              <w:t>P c</w:t>
            </w:r>
            <w:r w:rsidR="009E6E25">
              <w:rPr>
                <w:rFonts w:ascii="Times New Roman" w:hAnsi="Times New Roman"/>
                <w:sz w:val="20"/>
                <w:szCs w:val="20"/>
              </w:rPr>
              <w:t>)</w:t>
            </w:r>
          </w:p>
          <w:p w:rsidR="00481E36" w:rsidRPr="00CA7BC4" w:rsidP="00CA7BC4">
            <w:pPr>
              <w:bidi w:val="0"/>
              <w:jc w:val="center"/>
              <w:rPr>
                <w:rFonts w:ascii="Times New Roman" w:hAnsi="Times New Roman"/>
                <w:sz w:val="20"/>
                <w:szCs w:val="20"/>
                <w:highlight w:val="yellow"/>
              </w:rPr>
            </w:pPr>
            <w:r>
              <w:rPr>
                <w:rFonts w:ascii="Times New Roman" w:hAnsi="Times New Roman"/>
                <w:sz w:val="20"/>
                <w:szCs w:val="20"/>
              </w:rPr>
              <w:t>Bod 22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55E01">
            <w:pPr>
              <w:bidi w:val="0"/>
              <w:ind w:left="227" w:hanging="227"/>
              <w:rPr>
                <w:rFonts w:ascii="Times New Roman" w:hAnsi="Times New Roman"/>
                <w:sz w:val="20"/>
                <w:szCs w:val="20"/>
              </w:rPr>
            </w:pPr>
            <w:r w:rsidRPr="00CA7BC4">
              <w:rPr>
                <w:rFonts w:ascii="Times New Roman" w:hAnsi="Times New Roman"/>
                <w:sz w:val="20"/>
                <w:szCs w:val="20"/>
              </w:rPr>
              <w:t>Ministerstvo</w:t>
            </w:r>
          </w:p>
          <w:p w:rsidR="0018732B" w:rsidRPr="00CA7BC4" w:rsidP="00C55E01">
            <w:pPr>
              <w:bidi w:val="0"/>
              <w:ind w:left="227" w:hanging="227"/>
              <w:rPr>
                <w:rFonts w:ascii="Times New Roman" w:hAnsi="Times New Roman"/>
                <w:sz w:val="20"/>
                <w:szCs w:val="20"/>
              </w:rPr>
            </w:pPr>
            <w:r w:rsidRPr="00101ADF" w:rsidR="00C55E01">
              <w:rPr>
                <w:rFonts w:ascii="Times New Roman" w:hAnsi="Times New Roman"/>
                <w:sz w:val="20"/>
                <w:szCs w:val="20"/>
              </w:rPr>
              <w:t>c)</w:t>
            </w:r>
            <w:r w:rsidRPr="00C55E01" w:rsidR="00C55E01">
              <w:rPr>
                <w:rFonts w:ascii="Times New Roman" w:hAnsi="Times New Roman"/>
                <w:sz w:val="20"/>
                <w:szCs w:val="20"/>
              </w:rPr>
              <w:t>zabezpečí prehodnotenie, a ak je to potrebné, aktualizáciu plánov manažmentu povodňového rizika podľa § 23 písm. c) dvadsiateho druhého bodu prvýkrát do 22. decembra 2021</w:t>
            </w:r>
            <w:r w:rsidR="00C55E01">
              <w:rPr>
                <w:rFonts w:ascii="Times New Roman" w:hAnsi="Times New Roman"/>
                <w:sz w:val="20"/>
                <w:szCs w:val="20"/>
              </w:rPr>
              <w:t>.</w:t>
            </w:r>
          </w:p>
          <w:p w:rsidR="00C55E01" w:rsidRPr="00C55E01" w:rsidP="00C55E01">
            <w:pPr>
              <w:bidi w:val="0"/>
              <w:ind w:left="227" w:hanging="227"/>
              <w:rPr>
                <w:rFonts w:ascii="Times New Roman" w:hAnsi="Times New Roman"/>
                <w:sz w:val="20"/>
                <w:szCs w:val="20"/>
              </w:rPr>
            </w:pPr>
          </w:p>
          <w:p w:rsidR="00C55E01" w:rsidRPr="00C55E01" w:rsidP="00C55E01">
            <w:pPr>
              <w:bidi w:val="0"/>
              <w:ind w:left="227" w:hanging="227"/>
              <w:rPr>
                <w:rFonts w:ascii="Times New Roman" w:hAnsi="Times New Roman"/>
                <w:sz w:val="20"/>
                <w:szCs w:val="20"/>
              </w:rPr>
            </w:pPr>
            <w:r w:rsidRPr="00C55E01">
              <w:rPr>
                <w:rFonts w:ascii="Times New Roman" w:hAnsi="Times New Roman"/>
                <w:sz w:val="20"/>
                <w:szCs w:val="20"/>
              </w:rPr>
              <w:t>Plán manažmentu povodňového rizika po aktualizácii obsahuje</w:t>
            </w:r>
          </w:p>
          <w:p w:rsidR="00C55E01" w:rsidRPr="00C55E01" w:rsidP="00C55E01">
            <w:pPr>
              <w:bidi w:val="0"/>
              <w:ind w:left="227" w:hanging="227"/>
              <w:rPr>
                <w:rFonts w:ascii="Times New Roman" w:hAnsi="Times New Roman"/>
                <w:sz w:val="20"/>
                <w:szCs w:val="20"/>
              </w:rPr>
            </w:pPr>
            <w:r w:rsidRPr="00C55E01">
              <w:rPr>
                <w:rFonts w:ascii="Times New Roman" w:hAnsi="Times New Roman"/>
                <w:sz w:val="20"/>
                <w:szCs w:val="20"/>
              </w:rPr>
              <w:t>a) všetky zmeny alebo aktualizácie prijaté od uverejnenia predchádzajúceho plánu</w:t>
            </w:r>
            <w:r>
              <w:rPr>
                <w:rFonts w:ascii="Times New Roman" w:hAnsi="Times New Roman"/>
                <w:sz w:val="20"/>
                <w:szCs w:val="20"/>
              </w:rPr>
              <w:t xml:space="preserve"> </w:t>
            </w:r>
            <w:r w:rsidRPr="00C55E01">
              <w:rPr>
                <w:rFonts w:ascii="Times New Roman" w:hAnsi="Times New Roman"/>
                <w:sz w:val="20"/>
                <w:szCs w:val="20"/>
              </w:rPr>
              <w:t>manažmentu povodňového rizika vrátane zhrnutia výsledkov prehodnotení vykonaných podľa odseku 10,</w:t>
            </w:r>
          </w:p>
          <w:p w:rsidR="00C55E01" w:rsidRPr="00C55E01" w:rsidP="00C55E01">
            <w:pPr>
              <w:bidi w:val="0"/>
              <w:ind w:left="227" w:hanging="227"/>
              <w:rPr>
                <w:rFonts w:ascii="Times New Roman" w:hAnsi="Times New Roman"/>
                <w:sz w:val="20"/>
                <w:szCs w:val="20"/>
              </w:rPr>
            </w:pPr>
            <w:r w:rsidRPr="00C55E01">
              <w:rPr>
                <w:rFonts w:ascii="Times New Roman" w:hAnsi="Times New Roman"/>
                <w:sz w:val="20"/>
                <w:szCs w:val="20"/>
              </w:rPr>
              <w:t>b) hodnotenie pokroku pri dosahovaní cieľov podľa odseku 3,</w:t>
            </w:r>
          </w:p>
          <w:p w:rsidR="00C55E01" w:rsidRPr="00C55E01" w:rsidP="00C55E01">
            <w:pPr>
              <w:bidi w:val="0"/>
              <w:ind w:left="227" w:hanging="227"/>
              <w:rPr>
                <w:rFonts w:ascii="Times New Roman" w:hAnsi="Times New Roman"/>
                <w:sz w:val="20"/>
                <w:szCs w:val="20"/>
              </w:rPr>
            </w:pPr>
            <w:r w:rsidRPr="00C55E01">
              <w:rPr>
                <w:rFonts w:ascii="Times New Roman" w:hAnsi="Times New Roman"/>
                <w:sz w:val="20"/>
                <w:szCs w:val="20"/>
              </w:rPr>
              <w:t>c) opis a vysvetlenie všetkých opatrení uvedených v predchádzajúcom pláne manažmentu povodňového rizika, ktorých vykonanie sa plánovalo, ale sa nevykonali,</w:t>
            </w:r>
          </w:p>
          <w:p w:rsidR="00C55E01" w:rsidRPr="00C55E01" w:rsidP="00C55E01">
            <w:pPr>
              <w:bidi w:val="0"/>
              <w:ind w:left="227" w:hanging="227"/>
              <w:rPr>
                <w:rFonts w:ascii="Times New Roman" w:hAnsi="Times New Roman"/>
                <w:sz w:val="20"/>
                <w:szCs w:val="20"/>
              </w:rPr>
            </w:pPr>
            <w:r w:rsidRPr="00C55E01">
              <w:rPr>
                <w:rFonts w:ascii="Times New Roman" w:hAnsi="Times New Roman"/>
                <w:sz w:val="20"/>
                <w:szCs w:val="20"/>
              </w:rPr>
              <w:t>d) opis všetkých dodatočných opatrení, ktoré sa prijali v čase od uverejnenia</w:t>
            </w:r>
            <w:r>
              <w:rPr>
                <w:rFonts w:ascii="Times New Roman" w:hAnsi="Times New Roman"/>
                <w:sz w:val="20"/>
                <w:szCs w:val="20"/>
              </w:rPr>
              <w:t xml:space="preserve"> </w:t>
            </w:r>
            <w:r w:rsidRPr="00C55E01">
              <w:rPr>
                <w:rFonts w:ascii="Times New Roman" w:hAnsi="Times New Roman"/>
                <w:sz w:val="20"/>
                <w:szCs w:val="20"/>
              </w:rPr>
              <w:t>predchádzajúceho plánu manažmentu povodňového rizika.</w:t>
            </w:r>
          </w:p>
          <w:p w:rsidR="00101ADF" w:rsidRPr="00C55E01" w:rsidP="00C55E01">
            <w:pPr>
              <w:bidi w:val="0"/>
              <w:ind w:left="227" w:hanging="227"/>
              <w:rPr>
                <w:rFonts w:ascii="Times New Roman" w:hAnsi="Times New Roman"/>
                <w:sz w:val="20"/>
                <w:szCs w:val="20"/>
              </w:rPr>
            </w:pPr>
            <w:r w:rsidR="00BF494A">
              <w:rPr>
                <w:rFonts w:ascii="Times New Roman" w:hAnsi="Times New Roman"/>
                <w:sz w:val="20"/>
                <w:szCs w:val="20"/>
              </w:rPr>
              <w:t>Ministerstvo</w:t>
            </w:r>
          </w:p>
          <w:p w:rsidR="00481E36" w:rsidRPr="00C55E01" w:rsidP="002364D5">
            <w:pPr>
              <w:bidi w:val="0"/>
              <w:ind w:left="227" w:hanging="227"/>
              <w:rPr>
                <w:rFonts w:ascii="Times New Roman" w:hAnsi="Times New Roman"/>
                <w:sz w:val="20"/>
                <w:szCs w:val="20"/>
              </w:rPr>
            </w:pPr>
            <w:r w:rsidRPr="00F40398" w:rsidR="00BF494A">
              <w:rPr>
                <w:rFonts w:ascii="Times New Roman" w:hAnsi="Times New Roman"/>
              </w:rPr>
              <w:t>22</w:t>
            </w:r>
            <w:r w:rsidRPr="00EF3BE2" w:rsidR="00BF494A">
              <w:rPr>
                <w:rFonts w:ascii="Times New Roman" w:hAnsi="Times New Roman"/>
              </w:rPr>
              <w:t>. </w:t>
            </w:r>
            <w:r w:rsidRPr="00BF494A" w:rsidR="00BF494A">
              <w:rPr>
                <w:rFonts w:ascii="Times New Roman" w:hAnsi="Times New Roman"/>
                <w:sz w:val="20"/>
                <w:szCs w:val="20"/>
              </w:rPr>
              <w:t>zabezpečuje zapracovanie výsledkov konzultácií s verejnosťou a pripomienok k návrhom prvých plánov manažmentu povodňového rizika, ich dokončenie a zverejnenie do 22. decembra 2015; dokončenie prehodnotenia</w:t>
            </w:r>
            <w:r w:rsidRPr="00BF494A" w:rsidR="00BF494A">
              <w:rPr>
                <w:rFonts w:ascii="Times New Roman" w:hAnsi="Times New Roman"/>
                <w:color w:val="FF0000"/>
                <w:sz w:val="20"/>
                <w:szCs w:val="20"/>
              </w:rPr>
              <w:t xml:space="preserve"> </w:t>
            </w:r>
            <w:r w:rsidRPr="00BF494A" w:rsidR="00BF494A">
              <w:rPr>
                <w:rFonts w:ascii="Times New Roman" w:hAnsi="Times New Roman"/>
                <w:sz w:val="20"/>
                <w:szCs w:val="20"/>
              </w:rPr>
              <w:t>a ak je to potrebné, dokončenie a zverejnenie aktualizácie plánov manažmentu povodňového rizika každých šesť rokov</w:t>
            </w:r>
            <w:r w:rsidR="002364D5">
              <w:rPr>
                <w:rFonts w:ascii="Times New Roman" w:hAnsi="Times New Roman"/>
                <w:sz w:val="20"/>
                <w:szCs w:val="20"/>
              </w:rPr>
              <w:t>.</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3D1E03">
            <w:pPr>
              <w:bidi w:val="0"/>
              <w:rPr>
                <w:rFonts w:ascii="Times New Roman" w:hAnsi="Times New Roman"/>
                <w:sz w:val="20"/>
                <w:szCs w:val="20"/>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14</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Pri preskúmaniach uved</w:t>
            </w:r>
            <w:r w:rsidRPr="00CA7BC4">
              <w:rPr>
                <w:rFonts w:ascii="Times New Roman" w:hAnsi="Times New Roman"/>
                <w:sz w:val="20"/>
                <w:szCs w:val="20"/>
              </w:rPr>
              <w:t>e</w:t>
            </w:r>
            <w:r w:rsidRPr="00CA7BC4">
              <w:rPr>
                <w:rFonts w:ascii="Times New Roman" w:hAnsi="Times New Roman"/>
                <w:sz w:val="20"/>
                <w:szCs w:val="20"/>
              </w:rPr>
              <w:t>ných v odsekoch 1 a 3 sa zohľadní pravdep</w:t>
            </w:r>
            <w:r w:rsidRPr="00CA7BC4">
              <w:rPr>
                <w:rFonts w:ascii="Times New Roman" w:hAnsi="Times New Roman"/>
                <w:sz w:val="20"/>
                <w:szCs w:val="20"/>
              </w:rPr>
              <w:t>o</w:t>
            </w:r>
            <w:r w:rsidRPr="00CA7BC4">
              <w:rPr>
                <w:rFonts w:ascii="Times New Roman" w:hAnsi="Times New Roman"/>
                <w:sz w:val="20"/>
                <w:szCs w:val="20"/>
              </w:rPr>
              <w:t>dobný vplyv klimatických zmien na výskyt p</w:t>
            </w:r>
            <w:r w:rsidRPr="00CA7BC4">
              <w:rPr>
                <w:rFonts w:ascii="Times New Roman" w:hAnsi="Times New Roman"/>
                <w:sz w:val="20"/>
                <w:szCs w:val="20"/>
              </w:rPr>
              <w:t>o</w:t>
            </w:r>
            <w:r w:rsidRPr="00CA7BC4">
              <w:rPr>
                <w:rFonts w:ascii="Times New Roman" w:hAnsi="Times New Roman"/>
                <w:sz w:val="20"/>
                <w:szCs w:val="20"/>
              </w:rPr>
              <w:t>vodní.</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2.</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 </w:t>
            </w:r>
            <w:r w:rsidR="00915743">
              <w:rPr>
                <w:rFonts w:ascii="Times New Roman" w:hAnsi="Times New Roman"/>
                <w:sz w:val="20"/>
                <w:szCs w:val="20"/>
              </w:rPr>
              <w:t>5</w:t>
            </w:r>
          </w:p>
          <w:p w:rsidR="0018732B" w:rsidP="00915743">
            <w:pPr>
              <w:bidi w:val="0"/>
              <w:jc w:val="center"/>
              <w:rPr>
                <w:rFonts w:ascii="Times New Roman" w:hAnsi="Times New Roman"/>
                <w:sz w:val="20"/>
                <w:szCs w:val="20"/>
              </w:rPr>
            </w:pPr>
            <w:r w:rsidRPr="00CA7BC4">
              <w:rPr>
                <w:rFonts w:ascii="Times New Roman" w:hAnsi="Times New Roman"/>
                <w:sz w:val="20"/>
                <w:szCs w:val="20"/>
              </w:rPr>
              <w:t>O: </w:t>
            </w:r>
            <w:r w:rsidR="00915743">
              <w:rPr>
                <w:rFonts w:ascii="Times New Roman" w:hAnsi="Times New Roman"/>
                <w:sz w:val="20"/>
                <w:szCs w:val="20"/>
              </w:rPr>
              <w:t>7</w:t>
            </w:r>
          </w:p>
          <w:p w:rsidR="00915743" w:rsidP="00915743">
            <w:pPr>
              <w:bidi w:val="0"/>
              <w:jc w:val="center"/>
              <w:rPr>
                <w:rFonts w:ascii="Times New Roman" w:hAnsi="Times New Roman"/>
                <w:sz w:val="20"/>
                <w:szCs w:val="20"/>
              </w:rPr>
            </w:pPr>
            <w:r>
              <w:rPr>
                <w:rFonts w:ascii="Times New Roman" w:hAnsi="Times New Roman"/>
                <w:sz w:val="20"/>
                <w:szCs w:val="20"/>
              </w:rPr>
              <w:t>V 3</w:t>
            </w:r>
          </w:p>
          <w:p w:rsidR="00915743" w:rsidP="00915743">
            <w:pPr>
              <w:bidi w:val="0"/>
              <w:jc w:val="center"/>
              <w:rPr>
                <w:rFonts w:ascii="Times New Roman" w:hAnsi="Times New Roman"/>
                <w:sz w:val="20"/>
                <w:szCs w:val="20"/>
              </w:rPr>
            </w:pPr>
          </w:p>
          <w:p w:rsidR="00915743" w:rsidP="00915743">
            <w:pPr>
              <w:bidi w:val="0"/>
              <w:jc w:val="center"/>
              <w:rPr>
                <w:rFonts w:ascii="Times New Roman" w:hAnsi="Times New Roman"/>
                <w:sz w:val="20"/>
                <w:szCs w:val="20"/>
              </w:rPr>
            </w:pPr>
          </w:p>
          <w:p w:rsidR="00915743" w:rsidP="00915743">
            <w:pPr>
              <w:bidi w:val="0"/>
              <w:jc w:val="center"/>
              <w:rPr>
                <w:rFonts w:ascii="Times New Roman" w:hAnsi="Times New Roman"/>
                <w:sz w:val="20"/>
                <w:szCs w:val="20"/>
              </w:rPr>
            </w:pPr>
          </w:p>
          <w:p w:rsidR="00915743" w:rsidP="00915743">
            <w:pPr>
              <w:bidi w:val="0"/>
              <w:jc w:val="center"/>
              <w:rPr>
                <w:rFonts w:ascii="Times New Roman" w:hAnsi="Times New Roman"/>
                <w:sz w:val="20"/>
                <w:szCs w:val="20"/>
              </w:rPr>
            </w:pPr>
            <w:r>
              <w:rPr>
                <w:rFonts w:ascii="Times New Roman" w:hAnsi="Times New Roman"/>
                <w:sz w:val="20"/>
                <w:szCs w:val="20"/>
              </w:rPr>
              <w:t>§ 6</w:t>
            </w:r>
          </w:p>
          <w:p w:rsidR="00915743" w:rsidP="00915743">
            <w:pPr>
              <w:bidi w:val="0"/>
              <w:jc w:val="center"/>
              <w:rPr>
                <w:rFonts w:ascii="Times New Roman" w:hAnsi="Times New Roman"/>
                <w:sz w:val="20"/>
                <w:szCs w:val="20"/>
              </w:rPr>
            </w:pPr>
            <w:r>
              <w:rPr>
                <w:rFonts w:ascii="Times New Roman" w:hAnsi="Times New Roman"/>
                <w:sz w:val="20"/>
                <w:szCs w:val="20"/>
              </w:rPr>
              <w:t>O 8</w:t>
            </w:r>
          </w:p>
          <w:p w:rsidR="00915743" w:rsidP="00915743">
            <w:pPr>
              <w:bidi w:val="0"/>
              <w:jc w:val="center"/>
              <w:rPr>
                <w:rFonts w:ascii="Times New Roman" w:hAnsi="Times New Roman"/>
                <w:sz w:val="20"/>
                <w:szCs w:val="20"/>
              </w:rPr>
            </w:pPr>
            <w:r>
              <w:rPr>
                <w:rFonts w:ascii="Times New Roman" w:hAnsi="Times New Roman"/>
                <w:sz w:val="20"/>
                <w:szCs w:val="20"/>
              </w:rPr>
              <w:t>P b)</w:t>
            </w:r>
          </w:p>
          <w:p w:rsidR="00915743" w:rsidP="00915743">
            <w:pPr>
              <w:bidi w:val="0"/>
              <w:jc w:val="center"/>
              <w:rPr>
                <w:rFonts w:ascii="Times New Roman" w:hAnsi="Times New Roman"/>
                <w:sz w:val="20"/>
                <w:szCs w:val="20"/>
              </w:rPr>
            </w:pPr>
          </w:p>
          <w:p w:rsidR="00915743" w:rsidP="00915743">
            <w:pPr>
              <w:bidi w:val="0"/>
              <w:jc w:val="center"/>
              <w:rPr>
                <w:rFonts w:ascii="Times New Roman" w:hAnsi="Times New Roman"/>
                <w:sz w:val="20"/>
                <w:szCs w:val="20"/>
              </w:rPr>
            </w:pPr>
          </w:p>
          <w:p w:rsidR="00915743" w:rsidP="00915743">
            <w:pPr>
              <w:bidi w:val="0"/>
              <w:jc w:val="center"/>
              <w:rPr>
                <w:rFonts w:ascii="Times New Roman" w:hAnsi="Times New Roman"/>
                <w:sz w:val="20"/>
                <w:szCs w:val="20"/>
              </w:rPr>
            </w:pPr>
          </w:p>
          <w:p w:rsidR="00915743" w:rsidP="00915743">
            <w:pPr>
              <w:bidi w:val="0"/>
              <w:jc w:val="center"/>
              <w:rPr>
                <w:rFonts w:ascii="Times New Roman" w:hAnsi="Times New Roman"/>
                <w:sz w:val="20"/>
                <w:szCs w:val="20"/>
              </w:rPr>
            </w:pPr>
          </w:p>
          <w:p w:rsidR="00915743" w:rsidP="00915743">
            <w:pPr>
              <w:bidi w:val="0"/>
              <w:jc w:val="center"/>
              <w:rPr>
                <w:rFonts w:ascii="Times New Roman" w:hAnsi="Times New Roman"/>
                <w:sz w:val="20"/>
                <w:szCs w:val="20"/>
              </w:rPr>
            </w:pPr>
          </w:p>
          <w:p w:rsidR="00915743" w:rsidP="00915743">
            <w:pPr>
              <w:bidi w:val="0"/>
              <w:jc w:val="center"/>
              <w:rPr>
                <w:rFonts w:ascii="Times New Roman" w:hAnsi="Times New Roman"/>
                <w:sz w:val="20"/>
                <w:szCs w:val="20"/>
              </w:rPr>
            </w:pPr>
          </w:p>
          <w:p w:rsidR="00915743" w:rsidP="00915743">
            <w:pPr>
              <w:bidi w:val="0"/>
              <w:jc w:val="center"/>
              <w:rPr>
                <w:rFonts w:ascii="Times New Roman" w:hAnsi="Times New Roman"/>
                <w:sz w:val="20"/>
                <w:szCs w:val="20"/>
              </w:rPr>
            </w:pPr>
          </w:p>
          <w:p w:rsidR="00915743" w:rsidP="00915743">
            <w:pPr>
              <w:bidi w:val="0"/>
              <w:jc w:val="center"/>
              <w:rPr>
                <w:rFonts w:ascii="Times New Roman" w:hAnsi="Times New Roman"/>
                <w:sz w:val="20"/>
                <w:szCs w:val="20"/>
              </w:rPr>
            </w:pPr>
          </w:p>
          <w:p w:rsidR="00915743" w:rsidP="00915743">
            <w:pPr>
              <w:bidi w:val="0"/>
              <w:jc w:val="center"/>
              <w:rPr>
                <w:rFonts w:ascii="Times New Roman" w:hAnsi="Times New Roman"/>
                <w:sz w:val="20"/>
                <w:szCs w:val="20"/>
              </w:rPr>
            </w:pPr>
            <w:r>
              <w:rPr>
                <w:rFonts w:ascii="Times New Roman" w:hAnsi="Times New Roman"/>
                <w:sz w:val="20"/>
                <w:szCs w:val="20"/>
              </w:rPr>
              <w:t>§ 7</w:t>
            </w:r>
          </w:p>
          <w:p w:rsidR="00915743" w:rsidP="00915743">
            <w:pPr>
              <w:bidi w:val="0"/>
              <w:jc w:val="center"/>
              <w:rPr>
                <w:rFonts w:ascii="Times New Roman" w:hAnsi="Times New Roman"/>
                <w:sz w:val="20"/>
                <w:szCs w:val="20"/>
              </w:rPr>
            </w:pPr>
            <w:r>
              <w:rPr>
                <w:rFonts w:ascii="Times New Roman" w:hAnsi="Times New Roman"/>
                <w:sz w:val="20"/>
                <w:szCs w:val="20"/>
              </w:rPr>
              <w:t>O 3</w:t>
            </w:r>
          </w:p>
          <w:p w:rsidR="00915743" w:rsidP="00915743">
            <w:pPr>
              <w:bidi w:val="0"/>
              <w:jc w:val="center"/>
              <w:rPr>
                <w:rFonts w:ascii="Times New Roman" w:hAnsi="Times New Roman"/>
                <w:sz w:val="20"/>
                <w:szCs w:val="20"/>
              </w:rPr>
            </w:pPr>
            <w:r>
              <w:rPr>
                <w:rFonts w:ascii="Times New Roman" w:hAnsi="Times New Roman"/>
                <w:sz w:val="20"/>
                <w:szCs w:val="20"/>
              </w:rPr>
              <w:t>P b)</w:t>
            </w:r>
          </w:p>
          <w:p w:rsidR="00A734A9" w:rsidP="00915743">
            <w:pPr>
              <w:bidi w:val="0"/>
              <w:jc w:val="center"/>
              <w:rPr>
                <w:rFonts w:ascii="Times New Roman" w:hAnsi="Times New Roman"/>
                <w:sz w:val="20"/>
                <w:szCs w:val="20"/>
              </w:rPr>
            </w:pPr>
          </w:p>
          <w:p w:rsidR="00A734A9" w:rsidP="00915743">
            <w:pPr>
              <w:bidi w:val="0"/>
              <w:jc w:val="center"/>
              <w:rPr>
                <w:rFonts w:ascii="Times New Roman" w:hAnsi="Times New Roman"/>
                <w:sz w:val="20"/>
                <w:szCs w:val="20"/>
              </w:rPr>
            </w:pPr>
          </w:p>
          <w:p w:rsidR="00A734A9" w:rsidP="00915743">
            <w:pPr>
              <w:bidi w:val="0"/>
              <w:jc w:val="center"/>
              <w:rPr>
                <w:rFonts w:ascii="Times New Roman" w:hAnsi="Times New Roman"/>
                <w:sz w:val="20"/>
                <w:szCs w:val="20"/>
              </w:rPr>
            </w:pPr>
          </w:p>
          <w:p w:rsidR="00A734A9" w:rsidP="00915743">
            <w:pPr>
              <w:bidi w:val="0"/>
              <w:jc w:val="center"/>
              <w:rPr>
                <w:rFonts w:ascii="Times New Roman" w:hAnsi="Times New Roman"/>
                <w:sz w:val="20"/>
                <w:szCs w:val="20"/>
              </w:rPr>
            </w:pPr>
          </w:p>
          <w:p w:rsidR="00A734A9" w:rsidP="00915743">
            <w:pPr>
              <w:bidi w:val="0"/>
              <w:jc w:val="center"/>
              <w:rPr>
                <w:rFonts w:ascii="Times New Roman" w:hAnsi="Times New Roman"/>
                <w:sz w:val="20"/>
                <w:szCs w:val="20"/>
              </w:rPr>
            </w:pPr>
          </w:p>
          <w:p w:rsidR="00A734A9" w:rsidP="00915743">
            <w:pPr>
              <w:bidi w:val="0"/>
              <w:jc w:val="center"/>
              <w:rPr>
                <w:rFonts w:ascii="Times New Roman" w:hAnsi="Times New Roman"/>
                <w:sz w:val="20"/>
                <w:szCs w:val="20"/>
              </w:rPr>
            </w:pPr>
          </w:p>
          <w:p w:rsidR="00A734A9" w:rsidP="00915743">
            <w:pPr>
              <w:bidi w:val="0"/>
              <w:jc w:val="center"/>
              <w:rPr>
                <w:rFonts w:ascii="Times New Roman" w:hAnsi="Times New Roman"/>
                <w:sz w:val="20"/>
                <w:szCs w:val="20"/>
              </w:rPr>
            </w:pPr>
          </w:p>
          <w:p w:rsidR="00A734A9" w:rsidP="00915743">
            <w:pPr>
              <w:bidi w:val="0"/>
              <w:jc w:val="center"/>
              <w:rPr>
                <w:rFonts w:ascii="Times New Roman" w:hAnsi="Times New Roman"/>
                <w:sz w:val="20"/>
                <w:szCs w:val="20"/>
              </w:rPr>
            </w:pPr>
            <w:r>
              <w:rPr>
                <w:rFonts w:ascii="Times New Roman" w:hAnsi="Times New Roman"/>
                <w:sz w:val="20"/>
                <w:szCs w:val="20"/>
              </w:rPr>
              <w:t>§ 8</w:t>
            </w:r>
          </w:p>
          <w:p w:rsidR="00A734A9" w:rsidP="00915743">
            <w:pPr>
              <w:bidi w:val="0"/>
              <w:jc w:val="center"/>
              <w:rPr>
                <w:rFonts w:ascii="Times New Roman" w:hAnsi="Times New Roman"/>
                <w:sz w:val="20"/>
                <w:szCs w:val="20"/>
              </w:rPr>
            </w:pPr>
            <w:r>
              <w:rPr>
                <w:rFonts w:ascii="Times New Roman" w:hAnsi="Times New Roman"/>
                <w:sz w:val="20"/>
                <w:szCs w:val="20"/>
              </w:rPr>
              <w:t>O 11</w:t>
            </w:r>
          </w:p>
          <w:p w:rsidR="00A734A9" w:rsidRPr="00CA7BC4" w:rsidP="00915743">
            <w:pPr>
              <w:bidi w:val="0"/>
              <w:jc w:val="center"/>
              <w:rPr>
                <w:rFonts w:ascii="Times New Roman" w:hAnsi="Times New Roman"/>
                <w:sz w:val="20"/>
                <w:szCs w:val="20"/>
              </w:rPr>
            </w:pPr>
            <w:r>
              <w:rPr>
                <w:rFonts w:ascii="Times New Roman" w:hAnsi="Times New Roman"/>
                <w:sz w:val="20"/>
                <w:szCs w:val="20"/>
              </w:rPr>
              <w:t>V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15743" w:rsidRPr="00915743" w:rsidP="00915743">
            <w:pPr>
              <w:autoSpaceDE w:val="0"/>
              <w:autoSpaceDN w:val="0"/>
              <w:bidi w:val="0"/>
              <w:adjustRightInd w:val="0"/>
              <w:rPr>
                <w:rFonts w:ascii="Times New Roman" w:hAnsi="Times New Roman"/>
                <w:sz w:val="20"/>
                <w:szCs w:val="20"/>
              </w:rPr>
            </w:pPr>
            <w:r w:rsidRPr="00915743">
              <w:rPr>
                <w:rFonts w:ascii="Times New Roman" w:hAnsi="Times New Roman"/>
                <w:sz w:val="20"/>
                <w:szCs w:val="20"/>
              </w:rPr>
              <w:t>Pri prehodnoteniach predbežného hodnotenia povodňového rizika sa zohľadňuje pravdepodobný vplyv zmeny klímy na výskyt povodní.</w:t>
            </w:r>
          </w:p>
          <w:p w:rsidR="00915743" w:rsidP="00A25222">
            <w:pPr>
              <w:autoSpaceDE w:val="0"/>
              <w:autoSpaceDN w:val="0"/>
              <w:bidi w:val="0"/>
              <w:adjustRightInd w:val="0"/>
              <w:rPr>
                <w:rFonts w:ascii="Times New Roman" w:hAnsi="Times New Roman"/>
                <w:sz w:val="20"/>
                <w:szCs w:val="20"/>
              </w:rPr>
            </w:pPr>
          </w:p>
          <w:p w:rsidR="00915743" w:rsidP="00A25222">
            <w:pPr>
              <w:autoSpaceDE w:val="0"/>
              <w:autoSpaceDN w:val="0"/>
              <w:bidi w:val="0"/>
              <w:adjustRightInd w:val="0"/>
              <w:rPr>
                <w:rFonts w:ascii="Times New Roman" w:hAnsi="Times New Roman"/>
                <w:sz w:val="20"/>
                <w:szCs w:val="20"/>
              </w:rPr>
            </w:pPr>
          </w:p>
          <w:p w:rsidR="00915743" w:rsidP="00A25222">
            <w:pPr>
              <w:autoSpaceDE w:val="0"/>
              <w:autoSpaceDN w:val="0"/>
              <w:bidi w:val="0"/>
              <w:adjustRightInd w:val="0"/>
              <w:rPr>
                <w:rFonts w:ascii="Times New Roman" w:hAnsi="Times New Roman"/>
                <w:sz w:val="20"/>
                <w:szCs w:val="20"/>
              </w:rPr>
            </w:pPr>
            <w:r>
              <w:rPr>
                <w:rFonts w:ascii="Times New Roman" w:hAnsi="Times New Roman"/>
                <w:sz w:val="20"/>
                <w:szCs w:val="20"/>
              </w:rPr>
              <w:t>Správca vodohospodársky významných vodných tokov</w:t>
            </w:r>
          </w:p>
          <w:p w:rsidR="00915743" w:rsidP="00A25222">
            <w:pPr>
              <w:autoSpaceDE w:val="0"/>
              <w:autoSpaceDN w:val="0"/>
              <w:bidi w:val="0"/>
              <w:adjustRightInd w:val="0"/>
              <w:rPr>
                <w:rFonts w:ascii="Times New Roman" w:hAnsi="Times New Roman"/>
                <w:sz w:val="20"/>
                <w:szCs w:val="20"/>
              </w:rPr>
            </w:pPr>
            <w:r>
              <w:rPr>
                <w:rFonts w:ascii="Times New Roman" w:hAnsi="Times New Roman"/>
                <w:sz w:val="20"/>
                <w:szCs w:val="20"/>
              </w:rPr>
              <w:t>b) prehodnocuje, a ak je to potrebné, zabezpečuje aktualizáciu máp povodňového ohrozenia do 22. decembra 2019 a potom každých šesť rokov; pri prehodnocovaní máp povodňového ohrozenia sa zohľadňuje pravdepodobný vplyv zmeny klímy na výskyt povodní</w:t>
            </w:r>
          </w:p>
          <w:p w:rsidR="00915743" w:rsidP="00A25222">
            <w:pPr>
              <w:autoSpaceDE w:val="0"/>
              <w:autoSpaceDN w:val="0"/>
              <w:bidi w:val="0"/>
              <w:adjustRightInd w:val="0"/>
              <w:rPr>
                <w:rFonts w:ascii="Times New Roman" w:hAnsi="Times New Roman"/>
                <w:sz w:val="20"/>
                <w:szCs w:val="20"/>
              </w:rPr>
            </w:pPr>
          </w:p>
          <w:p w:rsidR="00915743" w:rsidP="00A25222">
            <w:pPr>
              <w:autoSpaceDE w:val="0"/>
              <w:autoSpaceDN w:val="0"/>
              <w:bidi w:val="0"/>
              <w:adjustRightInd w:val="0"/>
              <w:rPr>
                <w:rFonts w:ascii="Times New Roman" w:hAnsi="Times New Roman"/>
                <w:sz w:val="20"/>
                <w:szCs w:val="20"/>
              </w:rPr>
            </w:pPr>
          </w:p>
          <w:p w:rsidR="00A734A9" w:rsidP="00A734A9">
            <w:pPr>
              <w:autoSpaceDE w:val="0"/>
              <w:autoSpaceDN w:val="0"/>
              <w:bidi w:val="0"/>
              <w:adjustRightInd w:val="0"/>
              <w:rPr>
                <w:rFonts w:ascii="Times New Roman" w:hAnsi="Times New Roman"/>
                <w:sz w:val="20"/>
                <w:szCs w:val="20"/>
              </w:rPr>
            </w:pPr>
            <w:r>
              <w:rPr>
                <w:rFonts w:ascii="Times New Roman" w:hAnsi="Times New Roman"/>
                <w:sz w:val="20"/>
                <w:szCs w:val="20"/>
              </w:rPr>
              <w:t>Správca vodohospodársky významných vodných tokov</w:t>
            </w:r>
          </w:p>
          <w:p w:rsidR="00A734A9" w:rsidP="00A734A9">
            <w:pPr>
              <w:autoSpaceDE w:val="0"/>
              <w:autoSpaceDN w:val="0"/>
              <w:bidi w:val="0"/>
              <w:adjustRightInd w:val="0"/>
              <w:rPr>
                <w:rFonts w:ascii="Times New Roman" w:hAnsi="Times New Roman"/>
                <w:sz w:val="20"/>
                <w:szCs w:val="20"/>
              </w:rPr>
            </w:pPr>
            <w:r>
              <w:rPr>
                <w:rFonts w:ascii="Times New Roman" w:hAnsi="Times New Roman"/>
                <w:sz w:val="20"/>
                <w:szCs w:val="20"/>
              </w:rPr>
              <w:t>b) prehodnocuje, a ak je to potrebné, zabezpečuje aktualizáciu máp povodňového rizika do 22. decembra 2019 a potom každých šesť rokov; pri prehodnocovaní máp povodňového rizika sa zohľadňuje pravdepodobný vplyv zmeny klímy na výskyt povodní</w:t>
            </w:r>
          </w:p>
          <w:p w:rsidR="00A734A9" w:rsidP="00A25222">
            <w:pPr>
              <w:autoSpaceDE w:val="0"/>
              <w:autoSpaceDN w:val="0"/>
              <w:bidi w:val="0"/>
              <w:adjustRightInd w:val="0"/>
              <w:rPr>
                <w:rFonts w:ascii="Times New Roman" w:hAnsi="Times New Roman"/>
                <w:sz w:val="20"/>
                <w:szCs w:val="20"/>
              </w:rPr>
            </w:pPr>
          </w:p>
          <w:p w:rsidR="00A734A9" w:rsidRPr="00A734A9" w:rsidP="00A25222">
            <w:pPr>
              <w:autoSpaceDE w:val="0"/>
              <w:autoSpaceDN w:val="0"/>
              <w:bidi w:val="0"/>
              <w:adjustRightInd w:val="0"/>
              <w:rPr>
                <w:rFonts w:ascii="Times New Roman" w:hAnsi="Times New Roman"/>
                <w:sz w:val="20"/>
                <w:szCs w:val="20"/>
              </w:rPr>
            </w:pPr>
            <w:r w:rsidRPr="00A734A9">
              <w:rPr>
                <w:rFonts w:ascii="Times New Roman" w:hAnsi="Times New Roman"/>
                <w:sz w:val="20"/>
                <w:szCs w:val="20"/>
              </w:rPr>
              <w:t>Pri prehodnoteniach plánov manažmentu povodňového rizika sa zohľadňuje pravdepodobný vplyv zmeny klímy na výskyt povodní.</w:t>
            </w:r>
          </w:p>
          <w:p w:rsidR="00A734A9" w:rsidP="00A25222">
            <w:pPr>
              <w:autoSpaceDE w:val="0"/>
              <w:autoSpaceDN w:val="0"/>
              <w:bidi w:val="0"/>
              <w:adjustRightInd w:val="0"/>
              <w:rPr>
                <w:rFonts w:ascii="Times New Roman" w:hAnsi="Times New Roman"/>
                <w:sz w:val="20"/>
                <w:szCs w:val="20"/>
              </w:rPr>
            </w:pPr>
          </w:p>
          <w:p w:rsidR="00A734A9" w:rsidP="00A25222">
            <w:pPr>
              <w:autoSpaceDE w:val="0"/>
              <w:autoSpaceDN w:val="0"/>
              <w:bidi w:val="0"/>
              <w:adjustRightInd w:val="0"/>
              <w:rPr>
                <w:rFonts w:ascii="Times New Roman" w:hAnsi="Times New Roman"/>
                <w:sz w:val="20"/>
                <w:szCs w:val="20"/>
              </w:rPr>
            </w:pPr>
          </w:p>
          <w:p w:rsidR="00A734A9" w:rsidP="00A25222">
            <w:pPr>
              <w:autoSpaceDE w:val="0"/>
              <w:autoSpaceDN w:val="0"/>
              <w:bidi w:val="0"/>
              <w:adjustRightInd w:val="0"/>
              <w:rPr>
                <w:rFonts w:ascii="Times New Roman" w:hAnsi="Times New Roman"/>
                <w:sz w:val="20"/>
                <w:szCs w:val="20"/>
              </w:rPr>
            </w:pPr>
          </w:p>
          <w:p w:rsidR="00A734A9" w:rsidP="00A25222">
            <w:pPr>
              <w:autoSpaceDE w:val="0"/>
              <w:autoSpaceDN w:val="0"/>
              <w:bidi w:val="0"/>
              <w:adjustRightInd w:val="0"/>
              <w:rPr>
                <w:rFonts w:ascii="Times New Roman" w:hAnsi="Times New Roman"/>
                <w:sz w:val="20"/>
                <w:szCs w:val="20"/>
              </w:rPr>
            </w:pPr>
          </w:p>
          <w:p w:rsidR="00A734A9" w:rsidP="00A25222">
            <w:pPr>
              <w:autoSpaceDE w:val="0"/>
              <w:autoSpaceDN w:val="0"/>
              <w:bidi w:val="0"/>
              <w:adjustRightInd w:val="0"/>
              <w:rPr>
                <w:rFonts w:ascii="Times New Roman" w:hAnsi="Times New Roman"/>
                <w:sz w:val="20"/>
                <w:szCs w:val="20"/>
              </w:rPr>
            </w:pPr>
          </w:p>
          <w:p w:rsidR="0018732B" w:rsidP="00A25222">
            <w:pPr>
              <w:autoSpaceDE w:val="0"/>
              <w:autoSpaceDN w:val="0"/>
              <w:bidi w:val="0"/>
              <w:adjustRightInd w:val="0"/>
              <w:rPr>
                <w:rFonts w:ascii="Times New Roman" w:hAnsi="Times New Roman"/>
                <w:sz w:val="20"/>
                <w:szCs w:val="20"/>
                <w:lang w:eastAsia="en-US"/>
              </w:rPr>
            </w:pPr>
            <w:r w:rsidRPr="00CA7BC4">
              <w:rPr>
                <w:rFonts w:ascii="Times New Roman" w:hAnsi="Times New Roman"/>
                <w:sz w:val="20"/>
                <w:szCs w:val="20"/>
                <w:lang w:eastAsia="en-US"/>
              </w:rPr>
              <w:t>.</w:t>
            </w:r>
          </w:p>
          <w:p w:rsidR="003617B2" w:rsidP="00A25222">
            <w:pPr>
              <w:autoSpaceDE w:val="0"/>
              <w:autoSpaceDN w:val="0"/>
              <w:bidi w:val="0"/>
              <w:adjustRightInd w:val="0"/>
              <w:rPr>
                <w:rFonts w:ascii="Times New Roman" w:hAnsi="Times New Roman"/>
                <w:sz w:val="20"/>
                <w:szCs w:val="20"/>
                <w:lang w:eastAsia="en-US"/>
              </w:rPr>
            </w:pPr>
          </w:p>
          <w:p w:rsidR="003617B2" w:rsidRPr="00CA7BC4" w:rsidP="00A25222">
            <w:pPr>
              <w:autoSpaceDE w:val="0"/>
              <w:autoSpaceDN w:val="0"/>
              <w:bidi w:val="0"/>
              <w:adjustRightInd w:val="0"/>
              <w:rPr>
                <w:rFonts w:ascii="Times New Roman" w:hAnsi="Times New Roman"/>
                <w:sz w:val="20"/>
                <w:szCs w:val="20"/>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3D1E03">
            <w:pPr>
              <w:bidi w:val="0"/>
              <w:rPr>
                <w:rFonts w:ascii="Times New Roman" w:hAnsi="Times New Roman"/>
                <w:sz w:val="20"/>
                <w:szCs w:val="20"/>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15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ind w:left="227" w:hanging="227"/>
              <w:rPr>
                <w:rFonts w:ascii="Times New Roman" w:hAnsi="Times New Roman"/>
                <w:sz w:val="20"/>
                <w:szCs w:val="20"/>
              </w:rPr>
            </w:pPr>
            <w:r w:rsidRPr="00CA7BC4">
              <w:rPr>
                <w:rFonts w:ascii="Times New Roman" w:hAnsi="Times New Roman"/>
                <w:sz w:val="20"/>
                <w:szCs w:val="20"/>
              </w:rPr>
              <w:t>1. Členské štáty sprístu</w:t>
            </w:r>
            <w:r w:rsidRPr="00CA7BC4">
              <w:rPr>
                <w:rFonts w:ascii="Times New Roman" w:hAnsi="Times New Roman"/>
                <w:sz w:val="20"/>
                <w:szCs w:val="20"/>
              </w:rPr>
              <w:t>p</w:t>
            </w:r>
            <w:r w:rsidRPr="00CA7BC4">
              <w:rPr>
                <w:rFonts w:ascii="Times New Roman" w:hAnsi="Times New Roman"/>
                <w:sz w:val="20"/>
                <w:szCs w:val="20"/>
              </w:rPr>
              <w:t>nia Komisii predbežné hodnotenie povodňového rizika, mapy povodňového ohroz</w:t>
            </w:r>
            <w:r w:rsidRPr="00CA7BC4">
              <w:rPr>
                <w:rFonts w:ascii="Times New Roman" w:hAnsi="Times New Roman"/>
                <w:sz w:val="20"/>
                <w:szCs w:val="20"/>
              </w:rPr>
              <w:t>e</w:t>
            </w:r>
            <w:r w:rsidRPr="00CA7BC4">
              <w:rPr>
                <w:rFonts w:ascii="Times New Roman" w:hAnsi="Times New Roman"/>
                <w:sz w:val="20"/>
                <w:szCs w:val="20"/>
              </w:rPr>
              <w:t>nia, mapy povodňového rizika a plány manažmentu povodňového rizika uv</w:t>
            </w:r>
            <w:r w:rsidRPr="00CA7BC4">
              <w:rPr>
                <w:rFonts w:ascii="Times New Roman" w:hAnsi="Times New Roman"/>
                <w:sz w:val="20"/>
                <w:szCs w:val="20"/>
              </w:rPr>
              <w:t>e</w:t>
            </w:r>
            <w:r w:rsidRPr="00CA7BC4">
              <w:rPr>
                <w:rFonts w:ascii="Times New Roman" w:hAnsi="Times New Roman"/>
                <w:sz w:val="20"/>
                <w:szCs w:val="20"/>
              </w:rPr>
              <w:t>dené v článkoch 4, 6 a 7, ako aj ich preskúmanie a prípadne ich aktualiz</w:t>
            </w:r>
            <w:r w:rsidRPr="00CA7BC4">
              <w:rPr>
                <w:rFonts w:ascii="Times New Roman" w:hAnsi="Times New Roman"/>
                <w:sz w:val="20"/>
                <w:szCs w:val="20"/>
              </w:rPr>
              <w:t>á</w:t>
            </w:r>
            <w:r w:rsidRPr="00CA7BC4">
              <w:rPr>
                <w:rFonts w:ascii="Times New Roman" w:hAnsi="Times New Roman"/>
                <w:sz w:val="20"/>
                <w:szCs w:val="20"/>
              </w:rPr>
              <w:t>cie do troch mesiacov po zodpovedajúcich termínoch uvedených v článku 4 ods. 4, člá</w:t>
            </w:r>
            <w:r w:rsidRPr="00CA7BC4">
              <w:rPr>
                <w:rFonts w:ascii="Times New Roman" w:hAnsi="Times New Roman"/>
                <w:sz w:val="20"/>
                <w:szCs w:val="20"/>
              </w:rPr>
              <w:t>n</w:t>
            </w:r>
            <w:r w:rsidRPr="00CA7BC4">
              <w:rPr>
                <w:rFonts w:ascii="Times New Roman" w:hAnsi="Times New Roman"/>
                <w:sz w:val="20"/>
                <w:szCs w:val="20"/>
              </w:rPr>
              <w:t>ku 6 ods. 8, článku 7 ods. 5 a článku 14.</w:t>
            </w:r>
          </w:p>
          <w:p w:rsidR="0018732B" w:rsidRPr="00CA7BC4" w:rsidP="00CA7BC4">
            <w:pPr>
              <w:autoSpaceDE w:val="0"/>
              <w:autoSpaceDN w:val="0"/>
              <w:bidi w:val="0"/>
              <w:adjustRightInd w:val="0"/>
              <w:rPr>
                <w:rFonts w:ascii="Times New Roman" w:hAnsi="Times New Roman"/>
                <w:sz w:val="20"/>
                <w:szCs w:val="20"/>
              </w:rPr>
            </w:pPr>
          </w:p>
          <w:p w:rsidR="0018732B" w:rsidRPr="00CA7BC4" w:rsidP="00CA7BC4">
            <w:pPr>
              <w:autoSpaceDE w:val="0"/>
              <w:autoSpaceDN w:val="0"/>
              <w:bidi w:val="0"/>
              <w:adjustRightInd w:val="0"/>
              <w:ind w:left="227" w:hanging="227"/>
              <w:rPr>
                <w:rFonts w:ascii="Times New Roman" w:hAnsi="Times New Roman"/>
                <w:sz w:val="20"/>
                <w:szCs w:val="20"/>
              </w:rPr>
            </w:pPr>
            <w:r w:rsidRPr="00CA7BC4">
              <w:rPr>
                <w:rFonts w:ascii="Times New Roman" w:hAnsi="Times New Roman"/>
                <w:sz w:val="20"/>
                <w:szCs w:val="20"/>
              </w:rPr>
              <w:t>2. Členské štáty informujú Komisiu o rozhodnutiach prijatých v súlade s článkom 13 ods. 1, 2 a 3 a sprístupnia o tom relevantné informácie do zodp</w:t>
            </w:r>
            <w:r w:rsidRPr="00CA7BC4">
              <w:rPr>
                <w:rFonts w:ascii="Times New Roman" w:hAnsi="Times New Roman"/>
                <w:sz w:val="20"/>
                <w:szCs w:val="20"/>
              </w:rPr>
              <w:t>o</w:t>
            </w:r>
            <w:r w:rsidRPr="00CA7BC4">
              <w:rPr>
                <w:rFonts w:ascii="Times New Roman" w:hAnsi="Times New Roman"/>
                <w:sz w:val="20"/>
                <w:szCs w:val="20"/>
              </w:rPr>
              <w:t>vedajúcich termínov uvedených v článku 4 ods. 4, člá</w:t>
            </w:r>
            <w:r w:rsidRPr="00CA7BC4">
              <w:rPr>
                <w:rFonts w:ascii="Times New Roman" w:hAnsi="Times New Roman"/>
                <w:sz w:val="20"/>
                <w:szCs w:val="20"/>
              </w:rPr>
              <w:t>n</w:t>
            </w:r>
            <w:r w:rsidRPr="00CA7BC4">
              <w:rPr>
                <w:rFonts w:ascii="Times New Roman" w:hAnsi="Times New Roman"/>
                <w:sz w:val="20"/>
                <w:szCs w:val="20"/>
              </w:rPr>
              <w:t>ku 6 ods. 8 a článku 7 ods. 5.</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2.</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101ADF" w:rsidP="00CA7BC4">
            <w:pPr>
              <w:bidi w:val="0"/>
              <w:jc w:val="center"/>
              <w:rPr>
                <w:rFonts w:ascii="Times New Roman" w:hAnsi="Times New Roman"/>
                <w:sz w:val="20"/>
                <w:szCs w:val="20"/>
              </w:rPr>
            </w:pPr>
            <w:r w:rsidRPr="00101ADF">
              <w:rPr>
                <w:rFonts w:ascii="Times New Roman" w:hAnsi="Times New Roman"/>
                <w:sz w:val="20"/>
                <w:szCs w:val="20"/>
              </w:rPr>
              <w:t>§: 5</w:t>
            </w:r>
          </w:p>
          <w:p w:rsidR="0018732B" w:rsidRPr="00101ADF" w:rsidP="00CA7BC4">
            <w:pPr>
              <w:bidi w:val="0"/>
              <w:jc w:val="center"/>
              <w:rPr>
                <w:rFonts w:ascii="Times New Roman" w:hAnsi="Times New Roman"/>
                <w:sz w:val="20"/>
                <w:szCs w:val="20"/>
              </w:rPr>
            </w:pPr>
            <w:r w:rsidRPr="00101ADF">
              <w:rPr>
                <w:rFonts w:ascii="Times New Roman" w:hAnsi="Times New Roman"/>
                <w:sz w:val="20"/>
                <w:szCs w:val="20"/>
              </w:rPr>
              <w:t>O: </w:t>
            </w:r>
            <w:r w:rsidRPr="00101ADF" w:rsidR="004821D2">
              <w:rPr>
                <w:rFonts w:ascii="Times New Roman" w:hAnsi="Times New Roman"/>
                <w:sz w:val="20"/>
                <w:szCs w:val="20"/>
              </w:rPr>
              <w:t>8</w:t>
            </w:r>
          </w:p>
          <w:p w:rsidR="009839A6" w:rsidRPr="00101ADF" w:rsidP="00CA7BC4">
            <w:pPr>
              <w:bidi w:val="0"/>
              <w:jc w:val="center"/>
              <w:rPr>
                <w:rFonts w:ascii="Times New Roman" w:hAnsi="Times New Roman"/>
                <w:sz w:val="20"/>
                <w:szCs w:val="20"/>
              </w:rPr>
            </w:pPr>
          </w:p>
          <w:p w:rsidR="009839A6" w:rsidRPr="00101ADF" w:rsidP="00CA7BC4">
            <w:pPr>
              <w:bidi w:val="0"/>
              <w:jc w:val="center"/>
              <w:rPr>
                <w:rFonts w:ascii="Times New Roman" w:hAnsi="Times New Roman"/>
                <w:sz w:val="20"/>
                <w:szCs w:val="20"/>
              </w:rPr>
            </w:pPr>
          </w:p>
          <w:p w:rsidR="009839A6" w:rsidRPr="00101ADF" w:rsidP="00CA7BC4">
            <w:pPr>
              <w:bidi w:val="0"/>
              <w:jc w:val="center"/>
              <w:rPr>
                <w:rFonts w:ascii="Times New Roman" w:hAnsi="Times New Roman"/>
                <w:sz w:val="20"/>
                <w:szCs w:val="20"/>
              </w:rPr>
            </w:pPr>
          </w:p>
          <w:p w:rsidR="009839A6" w:rsidRPr="00101ADF" w:rsidP="00CA7BC4">
            <w:pPr>
              <w:bidi w:val="0"/>
              <w:jc w:val="center"/>
              <w:rPr>
                <w:rFonts w:ascii="Times New Roman" w:hAnsi="Times New Roman"/>
                <w:sz w:val="20"/>
                <w:szCs w:val="20"/>
              </w:rPr>
            </w:pPr>
          </w:p>
          <w:p w:rsidR="009839A6" w:rsidRPr="00101ADF" w:rsidP="00CA7BC4">
            <w:pPr>
              <w:bidi w:val="0"/>
              <w:jc w:val="center"/>
              <w:rPr>
                <w:rFonts w:ascii="Times New Roman" w:hAnsi="Times New Roman"/>
                <w:sz w:val="20"/>
                <w:szCs w:val="20"/>
              </w:rPr>
            </w:pPr>
          </w:p>
          <w:p w:rsidR="009839A6" w:rsidRPr="00101ADF" w:rsidP="00CA7BC4">
            <w:pPr>
              <w:bidi w:val="0"/>
              <w:jc w:val="center"/>
              <w:rPr>
                <w:rFonts w:ascii="Times New Roman" w:hAnsi="Times New Roman"/>
                <w:sz w:val="20"/>
                <w:szCs w:val="20"/>
              </w:rPr>
            </w:pPr>
          </w:p>
          <w:p w:rsidR="009839A6" w:rsidRPr="00101ADF" w:rsidP="00CA7BC4">
            <w:pPr>
              <w:bidi w:val="0"/>
              <w:jc w:val="center"/>
              <w:rPr>
                <w:rFonts w:ascii="Times New Roman" w:hAnsi="Times New Roman"/>
                <w:sz w:val="20"/>
                <w:szCs w:val="20"/>
              </w:rPr>
            </w:pPr>
          </w:p>
          <w:p w:rsidR="009839A6" w:rsidP="00CA7BC4">
            <w:pPr>
              <w:bidi w:val="0"/>
              <w:jc w:val="center"/>
              <w:rPr>
                <w:rFonts w:ascii="Times New Roman" w:hAnsi="Times New Roman"/>
                <w:sz w:val="20"/>
                <w:szCs w:val="20"/>
              </w:rPr>
            </w:pPr>
          </w:p>
          <w:p w:rsidR="0024401D" w:rsidRPr="00101ADF" w:rsidP="00CA7BC4">
            <w:pPr>
              <w:bidi w:val="0"/>
              <w:jc w:val="center"/>
              <w:rPr>
                <w:rFonts w:ascii="Times New Roman" w:hAnsi="Times New Roman"/>
                <w:sz w:val="20"/>
                <w:szCs w:val="20"/>
              </w:rPr>
            </w:pPr>
          </w:p>
          <w:p w:rsidR="009839A6" w:rsidP="00CA7BC4">
            <w:pPr>
              <w:bidi w:val="0"/>
              <w:jc w:val="center"/>
              <w:rPr>
                <w:rFonts w:ascii="Times New Roman" w:hAnsi="Times New Roman"/>
                <w:sz w:val="20"/>
                <w:szCs w:val="20"/>
              </w:rPr>
            </w:pPr>
            <w:r w:rsidR="0024401D">
              <w:rPr>
                <w:rFonts w:ascii="Times New Roman" w:hAnsi="Times New Roman"/>
                <w:sz w:val="20"/>
                <w:szCs w:val="20"/>
              </w:rPr>
              <w:t>§ 49a</w:t>
            </w:r>
          </w:p>
          <w:p w:rsidR="0024401D" w:rsidRPr="00101ADF" w:rsidP="00CA7BC4">
            <w:pPr>
              <w:bidi w:val="0"/>
              <w:jc w:val="center"/>
              <w:rPr>
                <w:rFonts w:ascii="Times New Roman" w:hAnsi="Times New Roman"/>
                <w:sz w:val="20"/>
                <w:szCs w:val="20"/>
              </w:rPr>
            </w:pPr>
            <w:r>
              <w:rPr>
                <w:rFonts w:ascii="Times New Roman" w:hAnsi="Times New Roman"/>
                <w:sz w:val="20"/>
                <w:szCs w:val="20"/>
              </w:rPr>
              <w:t>O 3</w:t>
            </w:r>
          </w:p>
          <w:p w:rsidR="009839A6" w:rsidP="00CA7BC4">
            <w:pPr>
              <w:bidi w:val="0"/>
              <w:jc w:val="center"/>
              <w:rPr>
                <w:rFonts w:ascii="Times New Roman" w:hAnsi="Times New Roman"/>
                <w:sz w:val="20"/>
                <w:szCs w:val="20"/>
              </w:rPr>
            </w:pPr>
          </w:p>
          <w:p w:rsidR="0024401D" w:rsidP="00CA7BC4">
            <w:pPr>
              <w:bidi w:val="0"/>
              <w:jc w:val="center"/>
              <w:rPr>
                <w:rFonts w:ascii="Times New Roman" w:hAnsi="Times New Roman"/>
                <w:sz w:val="20"/>
                <w:szCs w:val="20"/>
              </w:rPr>
            </w:pPr>
          </w:p>
          <w:p w:rsidR="0024401D" w:rsidP="00CA7BC4">
            <w:pPr>
              <w:bidi w:val="0"/>
              <w:jc w:val="center"/>
              <w:rPr>
                <w:rFonts w:ascii="Times New Roman" w:hAnsi="Times New Roman"/>
                <w:sz w:val="20"/>
                <w:szCs w:val="20"/>
              </w:rPr>
            </w:pPr>
          </w:p>
          <w:p w:rsidR="0024401D" w:rsidP="00CA7BC4">
            <w:pPr>
              <w:bidi w:val="0"/>
              <w:jc w:val="center"/>
              <w:rPr>
                <w:rFonts w:ascii="Times New Roman" w:hAnsi="Times New Roman"/>
                <w:sz w:val="20"/>
                <w:szCs w:val="20"/>
              </w:rPr>
            </w:pPr>
          </w:p>
          <w:p w:rsidR="0024401D" w:rsidP="00CA7BC4">
            <w:pPr>
              <w:bidi w:val="0"/>
              <w:jc w:val="center"/>
              <w:rPr>
                <w:rFonts w:ascii="Times New Roman" w:hAnsi="Times New Roman"/>
                <w:sz w:val="20"/>
                <w:szCs w:val="20"/>
              </w:rPr>
            </w:pPr>
          </w:p>
          <w:p w:rsidR="0024401D" w:rsidP="00CA7BC4">
            <w:pPr>
              <w:bidi w:val="0"/>
              <w:jc w:val="center"/>
              <w:rPr>
                <w:rFonts w:ascii="Times New Roman" w:hAnsi="Times New Roman"/>
                <w:sz w:val="20"/>
                <w:szCs w:val="20"/>
              </w:rPr>
            </w:pPr>
          </w:p>
          <w:p w:rsidR="0024401D" w:rsidP="00CA7BC4">
            <w:pPr>
              <w:bidi w:val="0"/>
              <w:jc w:val="center"/>
              <w:rPr>
                <w:rFonts w:ascii="Times New Roman" w:hAnsi="Times New Roman"/>
                <w:sz w:val="20"/>
                <w:szCs w:val="20"/>
              </w:rPr>
            </w:pPr>
          </w:p>
          <w:p w:rsidR="0024401D" w:rsidP="00CA7BC4">
            <w:pPr>
              <w:bidi w:val="0"/>
              <w:jc w:val="center"/>
              <w:rPr>
                <w:rFonts w:ascii="Times New Roman" w:hAnsi="Times New Roman"/>
                <w:sz w:val="20"/>
                <w:szCs w:val="20"/>
              </w:rPr>
            </w:pPr>
          </w:p>
          <w:p w:rsidR="0024401D" w:rsidP="00CA7BC4">
            <w:pPr>
              <w:bidi w:val="0"/>
              <w:jc w:val="center"/>
              <w:rPr>
                <w:rFonts w:ascii="Times New Roman" w:hAnsi="Times New Roman"/>
                <w:sz w:val="20"/>
                <w:szCs w:val="20"/>
              </w:rPr>
            </w:pPr>
          </w:p>
          <w:p w:rsidR="0024401D" w:rsidP="00CA7BC4">
            <w:pPr>
              <w:bidi w:val="0"/>
              <w:jc w:val="center"/>
              <w:rPr>
                <w:rFonts w:ascii="Times New Roman" w:hAnsi="Times New Roman"/>
                <w:sz w:val="20"/>
                <w:szCs w:val="20"/>
              </w:rPr>
            </w:pPr>
          </w:p>
          <w:p w:rsidR="0024401D" w:rsidP="00CA7BC4">
            <w:pPr>
              <w:bidi w:val="0"/>
              <w:jc w:val="center"/>
              <w:rPr>
                <w:rFonts w:ascii="Times New Roman" w:hAnsi="Times New Roman"/>
                <w:sz w:val="20"/>
                <w:szCs w:val="20"/>
              </w:rPr>
            </w:pPr>
          </w:p>
          <w:p w:rsidR="0024401D" w:rsidP="00CA7BC4">
            <w:pPr>
              <w:bidi w:val="0"/>
              <w:jc w:val="center"/>
              <w:rPr>
                <w:rFonts w:ascii="Times New Roman" w:hAnsi="Times New Roman"/>
                <w:sz w:val="20"/>
                <w:szCs w:val="20"/>
              </w:rPr>
            </w:pPr>
          </w:p>
          <w:p w:rsidR="0024401D" w:rsidP="00CA7BC4">
            <w:pPr>
              <w:bidi w:val="0"/>
              <w:jc w:val="center"/>
              <w:rPr>
                <w:rFonts w:ascii="Times New Roman" w:hAnsi="Times New Roman"/>
                <w:sz w:val="20"/>
                <w:szCs w:val="20"/>
              </w:rPr>
            </w:pPr>
          </w:p>
          <w:p w:rsidR="0024401D" w:rsidP="00CA7BC4">
            <w:pPr>
              <w:bidi w:val="0"/>
              <w:jc w:val="center"/>
              <w:rPr>
                <w:rFonts w:ascii="Times New Roman" w:hAnsi="Times New Roman"/>
                <w:sz w:val="20"/>
                <w:szCs w:val="20"/>
              </w:rPr>
            </w:pPr>
          </w:p>
          <w:p w:rsidR="0024401D" w:rsidP="00CA7BC4">
            <w:pPr>
              <w:bidi w:val="0"/>
              <w:jc w:val="center"/>
              <w:rPr>
                <w:rFonts w:ascii="Times New Roman" w:hAnsi="Times New Roman"/>
                <w:sz w:val="20"/>
                <w:szCs w:val="20"/>
              </w:rPr>
            </w:pPr>
          </w:p>
          <w:p w:rsidR="0024401D" w:rsidRPr="00101ADF" w:rsidP="00CA7BC4">
            <w:pPr>
              <w:bidi w:val="0"/>
              <w:jc w:val="center"/>
              <w:rPr>
                <w:rFonts w:ascii="Times New Roman" w:hAnsi="Times New Roman"/>
                <w:sz w:val="20"/>
                <w:szCs w:val="20"/>
              </w:rPr>
            </w:pPr>
          </w:p>
          <w:p w:rsidR="009839A6" w:rsidRPr="00101ADF" w:rsidP="00CA7BC4">
            <w:pPr>
              <w:bidi w:val="0"/>
              <w:jc w:val="center"/>
              <w:rPr>
                <w:rFonts w:ascii="Times New Roman" w:hAnsi="Times New Roman"/>
                <w:sz w:val="20"/>
                <w:szCs w:val="20"/>
              </w:rPr>
            </w:pPr>
            <w:r w:rsidRPr="00101ADF">
              <w:rPr>
                <w:rFonts w:ascii="Times New Roman" w:hAnsi="Times New Roman"/>
                <w:sz w:val="20"/>
                <w:szCs w:val="20"/>
              </w:rPr>
              <w:t>§: 6</w:t>
            </w:r>
          </w:p>
          <w:p w:rsidR="009839A6" w:rsidRPr="00101ADF" w:rsidP="00CA7BC4">
            <w:pPr>
              <w:bidi w:val="0"/>
              <w:jc w:val="center"/>
              <w:rPr>
                <w:rFonts w:ascii="Times New Roman" w:hAnsi="Times New Roman"/>
                <w:sz w:val="20"/>
                <w:szCs w:val="20"/>
              </w:rPr>
            </w:pPr>
            <w:r w:rsidRPr="00101ADF">
              <w:rPr>
                <w:rFonts w:ascii="Times New Roman" w:hAnsi="Times New Roman"/>
                <w:sz w:val="20"/>
                <w:szCs w:val="20"/>
              </w:rPr>
              <w:t>O: </w:t>
            </w:r>
            <w:r w:rsidRPr="00101ADF" w:rsidR="003617B2">
              <w:rPr>
                <w:rFonts w:ascii="Times New Roman" w:hAnsi="Times New Roman"/>
                <w:sz w:val="20"/>
                <w:szCs w:val="20"/>
              </w:rPr>
              <w:t>9</w:t>
            </w:r>
          </w:p>
          <w:p w:rsidR="003617B2" w:rsidRPr="00101ADF" w:rsidP="00CA7BC4">
            <w:pPr>
              <w:bidi w:val="0"/>
              <w:jc w:val="center"/>
              <w:rPr>
                <w:rFonts w:ascii="Times New Roman" w:hAnsi="Times New Roman"/>
                <w:sz w:val="20"/>
                <w:szCs w:val="20"/>
              </w:rPr>
            </w:pPr>
            <w:r w:rsidRPr="00101ADF">
              <w:rPr>
                <w:rFonts w:ascii="Times New Roman" w:hAnsi="Times New Roman"/>
                <w:sz w:val="20"/>
                <w:szCs w:val="20"/>
              </w:rPr>
              <w:t>P: b</w:t>
            </w:r>
          </w:p>
          <w:p w:rsidR="009839A6" w:rsidRPr="00101ADF" w:rsidP="00CA7BC4">
            <w:pPr>
              <w:bidi w:val="0"/>
              <w:jc w:val="center"/>
              <w:rPr>
                <w:rFonts w:ascii="Times New Roman" w:hAnsi="Times New Roman"/>
                <w:sz w:val="20"/>
                <w:szCs w:val="20"/>
              </w:rPr>
            </w:pPr>
          </w:p>
          <w:p w:rsidR="009839A6" w:rsidRPr="00101ADF" w:rsidP="00CA7BC4">
            <w:pPr>
              <w:bidi w:val="0"/>
              <w:jc w:val="center"/>
              <w:rPr>
                <w:rFonts w:ascii="Times New Roman" w:hAnsi="Times New Roman"/>
                <w:sz w:val="20"/>
                <w:szCs w:val="20"/>
              </w:rPr>
            </w:pPr>
          </w:p>
          <w:p w:rsidR="009839A6" w:rsidRPr="00101ADF" w:rsidP="00CA7BC4">
            <w:pPr>
              <w:bidi w:val="0"/>
              <w:jc w:val="center"/>
              <w:rPr>
                <w:rFonts w:ascii="Times New Roman" w:hAnsi="Times New Roman"/>
                <w:sz w:val="20"/>
                <w:szCs w:val="20"/>
              </w:rPr>
            </w:pPr>
          </w:p>
          <w:p w:rsidR="009839A6" w:rsidRPr="00101ADF" w:rsidP="00CA7BC4">
            <w:pPr>
              <w:bidi w:val="0"/>
              <w:jc w:val="center"/>
              <w:rPr>
                <w:rFonts w:ascii="Times New Roman" w:hAnsi="Times New Roman"/>
                <w:sz w:val="20"/>
                <w:szCs w:val="20"/>
              </w:rPr>
            </w:pPr>
          </w:p>
          <w:p w:rsidR="009839A6" w:rsidRPr="00101ADF" w:rsidP="00CA7BC4">
            <w:pPr>
              <w:bidi w:val="0"/>
              <w:jc w:val="center"/>
              <w:rPr>
                <w:rFonts w:ascii="Times New Roman" w:hAnsi="Times New Roman"/>
                <w:sz w:val="20"/>
                <w:szCs w:val="20"/>
              </w:rPr>
            </w:pPr>
          </w:p>
          <w:p w:rsidR="009839A6" w:rsidRPr="00101ADF" w:rsidP="00CA7BC4">
            <w:pPr>
              <w:bidi w:val="0"/>
              <w:jc w:val="center"/>
              <w:rPr>
                <w:rFonts w:ascii="Times New Roman" w:hAnsi="Times New Roman"/>
                <w:sz w:val="20"/>
                <w:szCs w:val="20"/>
              </w:rPr>
            </w:pPr>
          </w:p>
          <w:p w:rsidR="009839A6" w:rsidRPr="00101ADF" w:rsidP="00CA7BC4">
            <w:pPr>
              <w:bidi w:val="0"/>
              <w:jc w:val="center"/>
              <w:rPr>
                <w:rFonts w:ascii="Times New Roman" w:hAnsi="Times New Roman"/>
                <w:sz w:val="20"/>
                <w:szCs w:val="20"/>
              </w:rPr>
            </w:pPr>
            <w:r w:rsidRPr="00101ADF">
              <w:rPr>
                <w:rFonts w:ascii="Times New Roman" w:hAnsi="Times New Roman"/>
                <w:sz w:val="20"/>
                <w:szCs w:val="20"/>
              </w:rPr>
              <w:t>§ 7</w:t>
            </w:r>
          </w:p>
          <w:p w:rsidR="009839A6" w:rsidRPr="00101ADF" w:rsidP="00CA7BC4">
            <w:pPr>
              <w:bidi w:val="0"/>
              <w:jc w:val="center"/>
              <w:rPr>
                <w:rFonts w:ascii="Times New Roman" w:hAnsi="Times New Roman"/>
                <w:sz w:val="20"/>
                <w:szCs w:val="20"/>
              </w:rPr>
            </w:pPr>
            <w:r w:rsidRPr="00101ADF">
              <w:rPr>
                <w:rFonts w:ascii="Times New Roman" w:hAnsi="Times New Roman"/>
                <w:sz w:val="20"/>
                <w:szCs w:val="20"/>
              </w:rPr>
              <w:t>O: </w:t>
            </w:r>
            <w:r w:rsidRPr="00101ADF" w:rsidR="003617B2">
              <w:rPr>
                <w:rFonts w:ascii="Times New Roman" w:hAnsi="Times New Roman"/>
                <w:sz w:val="20"/>
                <w:szCs w:val="20"/>
              </w:rPr>
              <w:t>5</w:t>
            </w:r>
          </w:p>
          <w:p w:rsidR="003617B2" w:rsidRPr="00101ADF" w:rsidP="003617B2">
            <w:pPr>
              <w:bidi w:val="0"/>
              <w:rPr>
                <w:rFonts w:ascii="Times New Roman" w:hAnsi="Times New Roman"/>
                <w:sz w:val="20"/>
                <w:szCs w:val="20"/>
              </w:rPr>
            </w:pPr>
            <w:r w:rsidRPr="00101ADF">
              <w:rPr>
                <w:rFonts w:ascii="Times New Roman" w:hAnsi="Times New Roman"/>
                <w:sz w:val="20"/>
                <w:szCs w:val="20"/>
              </w:rPr>
              <w:t xml:space="preserve">    P: b</w:t>
            </w:r>
          </w:p>
          <w:p w:rsidR="009839A6" w:rsidRPr="00101ADF" w:rsidP="00CA7BC4">
            <w:pPr>
              <w:bidi w:val="0"/>
              <w:jc w:val="center"/>
              <w:rPr>
                <w:rFonts w:ascii="Times New Roman" w:hAnsi="Times New Roman"/>
                <w:sz w:val="20"/>
                <w:szCs w:val="20"/>
              </w:rPr>
            </w:pPr>
          </w:p>
          <w:p w:rsidR="009839A6" w:rsidRPr="00101ADF" w:rsidP="00CA7BC4">
            <w:pPr>
              <w:bidi w:val="0"/>
              <w:jc w:val="center"/>
              <w:rPr>
                <w:rFonts w:ascii="Times New Roman" w:hAnsi="Times New Roman"/>
                <w:sz w:val="20"/>
                <w:szCs w:val="20"/>
              </w:rPr>
            </w:pPr>
          </w:p>
          <w:p w:rsidR="009839A6" w:rsidRPr="00101ADF" w:rsidP="00CA7BC4">
            <w:pPr>
              <w:bidi w:val="0"/>
              <w:jc w:val="center"/>
              <w:rPr>
                <w:rFonts w:ascii="Times New Roman" w:hAnsi="Times New Roman"/>
                <w:sz w:val="20"/>
                <w:szCs w:val="20"/>
              </w:rPr>
            </w:pPr>
          </w:p>
          <w:p w:rsidR="009839A6" w:rsidRPr="00101ADF" w:rsidP="00CA7BC4">
            <w:pPr>
              <w:bidi w:val="0"/>
              <w:jc w:val="center"/>
              <w:rPr>
                <w:rFonts w:ascii="Times New Roman" w:hAnsi="Times New Roman"/>
                <w:sz w:val="20"/>
                <w:szCs w:val="20"/>
              </w:rPr>
            </w:pPr>
          </w:p>
          <w:p w:rsidR="009839A6" w:rsidRPr="00101ADF" w:rsidP="00CA7BC4">
            <w:pPr>
              <w:bidi w:val="0"/>
              <w:jc w:val="center"/>
              <w:rPr>
                <w:rFonts w:ascii="Times New Roman" w:hAnsi="Times New Roman"/>
                <w:sz w:val="20"/>
                <w:szCs w:val="20"/>
              </w:rPr>
            </w:pPr>
          </w:p>
          <w:p w:rsidR="009839A6" w:rsidRPr="00101ADF" w:rsidP="00CA7BC4">
            <w:pPr>
              <w:bidi w:val="0"/>
              <w:jc w:val="center"/>
              <w:rPr>
                <w:rFonts w:ascii="Times New Roman" w:hAnsi="Times New Roman"/>
                <w:sz w:val="20"/>
                <w:szCs w:val="20"/>
              </w:rPr>
            </w:pPr>
            <w:r w:rsidRPr="00101ADF">
              <w:rPr>
                <w:rFonts w:ascii="Times New Roman" w:hAnsi="Times New Roman"/>
                <w:sz w:val="20"/>
                <w:szCs w:val="20"/>
              </w:rPr>
              <w:t>§: 8</w:t>
            </w:r>
          </w:p>
          <w:p w:rsidR="009839A6" w:rsidRPr="00101ADF" w:rsidP="00CA7BC4">
            <w:pPr>
              <w:bidi w:val="0"/>
              <w:jc w:val="center"/>
              <w:rPr>
                <w:rFonts w:ascii="Times New Roman" w:hAnsi="Times New Roman"/>
                <w:sz w:val="20"/>
                <w:szCs w:val="20"/>
              </w:rPr>
            </w:pPr>
            <w:r w:rsidRPr="00101ADF">
              <w:rPr>
                <w:rFonts w:ascii="Times New Roman" w:hAnsi="Times New Roman"/>
                <w:sz w:val="20"/>
                <w:szCs w:val="20"/>
              </w:rPr>
              <w:t>O: </w:t>
            </w:r>
            <w:r w:rsidRPr="00101ADF" w:rsidR="004821D2">
              <w:rPr>
                <w:rFonts w:ascii="Times New Roman" w:hAnsi="Times New Roman"/>
                <w:sz w:val="20"/>
                <w:szCs w:val="20"/>
              </w:rPr>
              <w:t>1</w:t>
            </w:r>
            <w:r w:rsidR="00A37D7B">
              <w:rPr>
                <w:rFonts w:ascii="Times New Roman" w:hAnsi="Times New Roman"/>
                <w:sz w:val="20"/>
                <w:szCs w:val="20"/>
              </w:rPr>
              <w:t>2</w:t>
            </w:r>
          </w:p>
          <w:p w:rsidR="009839A6" w:rsidRPr="00101ADF" w:rsidP="00CA7BC4">
            <w:pPr>
              <w:bidi w:val="0"/>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821D2" w:rsidP="003617B2">
            <w:pPr>
              <w:bidi w:val="0"/>
              <w:rPr>
                <w:rFonts w:ascii="Times New Roman" w:hAnsi="Times New Roman"/>
                <w:sz w:val="20"/>
                <w:szCs w:val="20"/>
              </w:rPr>
            </w:pPr>
            <w:r w:rsidRPr="00101ADF">
              <w:rPr>
                <w:rFonts w:ascii="Times New Roman" w:hAnsi="Times New Roman"/>
                <w:sz w:val="20"/>
                <w:szCs w:val="20"/>
              </w:rPr>
              <w:t xml:space="preserve"> Ministerstvo prostredníctvom </w:t>
            </w:r>
            <w:r w:rsidRPr="00101ADF" w:rsidR="003617B2">
              <w:rPr>
                <w:rFonts w:ascii="Times New Roman" w:hAnsi="Times New Roman"/>
                <w:sz w:val="20"/>
                <w:szCs w:val="20"/>
              </w:rPr>
              <w:t xml:space="preserve">správcu vodohospodársky významných vodných tokov </w:t>
            </w:r>
            <w:r w:rsidRPr="00101ADF">
              <w:rPr>
                <w:rFonts w:ascii="Times New Roman" w:hAnsi="Times New Roman"/>
                <w:sz w:val="20"/>
                <w:szCs w:val="20"/>
              </w:rPr>
              <w:t xml:space="preserve">  sprístupní prehodnotenie predbežného hodnotenia povodňového rizika a, ak je to potrebné, jeho aktualizáciu Európskej komisii (ďalej len „Komisia“) v technických formátoch určených komisiou na účely spracovania a prenosu údajov, vrátane štatistických údajov a kartografických údajov každých šesť rokov.</w:t>
            </w:r>
          </w:p>
          <w:p w:rsidR="0024401D" w:rsidRPr="00101ADF" w:rsidP="003617B2">
            <w:pPr>
              <w:bidi w:val="0"/>
              <w:rPr>
                <w:rFonts w:ascii="Times New Roman" w:hAnsi="Times New Roman"/>
                <w:sz w:val="20"/>
                <w:szCs w:val="20"/>
              </w:rPr>
            </w:pPr>
          </w:p>
          <w:p w:rsidR="0024401D" w:rsidRPr="00A734A9" w:rsidP="0024401D">
            <w:pPr>
              <w:bidi w:val="0"/>
              <w:rPr>
                <w:rFonts w:ascii="Times New Roman" w:hAnsi="Times New Roman"/>
                <w:sz w:val="20"/>
                <w:szCs w:val="20"/>
              </w:rPr>
            </w:pPr>
            <w:r w:rsidRPr="00A734A9">
              <w:rPr>
                <w:rFonts w:ascii="Times New Roman" w:hAnsi="Times New Roman"/>
                <w:sz w:val="20"/>
                <w:szCs w:val="20"/>
              </w:rPr>
              <w:t>Ministerstvo  prostredníctvom správcu vodohospodársky významných vodných tokov sprístupní  Komisii</w:t>
            </w:r>
          </w:p>
          <w:p w:rsidR="0024401D" w:rsidRPr="00A734A9" w:rsidP="0024401D">
            <w:pPr>
              <w:bidi w:val="0"/>
              <w:ind w:left="284" w:hanging="284"/>
              <w:rPr>
                <w:rFonts w:ascii="Times New Roman" w:hAnsi="Times New Roman"/>
                <w:sz w:val="20"/>
                <w:szCs w:val="20"/>
              </w:rPr>
            </w:pPr>
            <w:r w:rsidRPr="00A734A9">
              <w:rPr>
                <w:rFonts w:ascii="Times New Roman" w:hAnsi="Times New Roman"/>
                <w:sz w:val="20"/>
                <w:szCs w:val="20"/>
              </w:rPr>
              <w:t>a)  prehodnotenie predbežného hodnotenia povodňového rizika a jeho aktualizáciu podľa § 5 ods. 8 prvýkrát do 22. marca 2019,</w:t>
            </w:r>
          </w:p>
          <w:p w:rsidR="0024401D" w:rsidRPr="00A734A9" w:rsidP="0024401D">
            <w:pPr>
              <w:bidi w:val="0"/>
              <w:ind w:left="284" w:hanging="284"/>
              <w:rPr>
                <w:rFonts w:ascii="Times New Roman" w:hAnsi="Times New Roman"/>
                <w:sz w:val="20"/>
                <w:szCs w:val="20"/>
              </w:rPr>
            </w:pPr>
            <w:r w:rsidRPr="00A734A9">
              <w:rPr>
                <w:rFonts w:ascii="Times New Roman" w:hAnsi="Times New Roman"/>
                <w:sz w:val="20"/>
                <w:szCs w:val="20"/>
              </w:rPr>
              <w:t>b) informácie o mapách povodňového ohrozenia podľa § 6 ods. 9 písm. b) prvýkrát do 22. marca 2020,</w:t>
            </w:r>
          </w:p>
          <w:p w:rsidR="0024401D" w:rsidRPr="00A734A9" w:rsidP="0024401D">
            <w:pPr>
              <w:bidi w:val="0"/>
              <w:spacing w:before="60"/>
              <w:ind w:left="284" w:hanging="284"/>
              <w:rPr>
                <w:rFonts w:ascii="Times New Roman" w:hAnsi="Times New Roman"/>
                <w:sz w:val="20"/>
                <w:szCs w:val="20"/>
              </w:rPr>
            </w:pPr>
            <w:r w:rsidRPr="00A734A9">
              <w:rPr>
                <w:rFonts w:ascii="Times New Roman" w:hAnsi="Times New Roman"/>
                <w:sz w:val="20"/>
                <w:szCs w:val="20"/>
              </w:rPr>
              <w:t>c) informácie o mapách povodňového rizika podľa § 7 ods. 5 písm. b) prvýkrát do 22. marca 2020.</w:t>
            </w:r>
          </w:p>
          <w:p w:rsidR="0024401D" w:rsidRPr="00A734A9" w:rsidP="0024401D">
            <w:pPr>
              <w:bidi w:val="0"/>
              <w:spacing w:before="60"/>
              <w:ind w:left="284" w:hanging="284"/>
              <w:rPr>
                <w:rFonts w:ascii="Times New Roman" w:hAnsi="Times New Roman"/>
                <w:sz w:val="20"/>
                <w:szCs w:val="20"/>
              </w:rPr>
            </w:pPr>
            <w:r w:rsidRPr="00A734A9">
              <w:rPr>
                <w:rFonts w:ascii="Times New Roman" w:hAnsi="Times New Roman"/>
                <w:sz w:val="20"/>
                <w:szCs w:val="20"/>
              </w:rPr>
              <w:t>d)  informácie o plánoch manažmentu povodňového rizika podľa § 8 ods. 11 prvýkrát do 22. marca 2016.</w:t>
            </w:r>
          </w:p>
          <w:p w:rsidR="0024401D" w:rsidP="0024401D">
            <w:pPr>
              <w:bidi w:val="0"/>
              <w:spacing w:before="60"/>
              <w:ind w:left="284" w:hanging="284"/>
              <w:rPr>
                <w:rFonts w:ascii="Times New Roman" w:hAnsi="Times New Roman"/>
                <w:sz w:val="20"/>
                <w:szCs w:val="20"/>
              </w:rPr>
            </w:pPr>
          </w:p>
          <w:p w:rsidR="000B186D" w:rsidRPr="00101ADF" w:rsidP="009839A6">
            <w:pPr>
              <w:bidi w:val="0"/>
              <w:rPr>
                <w:rFonts w:ascii="Times New Roman" w:hAnsi="Times New Roman"/>
                <w:sz w:val="20"/>
                <w:szCs w:val="20"/>
              </w:rPr>
            </w:pPr>
            <w:r w:rsidRPr="00101ADF" w:rsidR="004821D2">
              <w:rPr>
                <w:rFonts w:ascii="Times New Roman" w:hAnsi="Times New Roman"/>
                <w:sz w:val="20"/>
                <w:szCs w:val="20"/>
              </w:rPr>
              <w:t xml:space="preserve">Ministerstvo prostredníctvom </w:t>
            </w:r>
            <w:r w:rsidRPr="00101ADF" w:rsidR="003617B2">
              <w:rPr>
                <w:rFonts w:ascii="Times New Roman" w:hAnsi="Times New Roman"/>
                <w:sz w:val="20"/>
                <w:szCs w:val="20"/>
              </w:rPr>
              <w:t xml:space="preserve">správcu vodohospodársky významných vodných tokov   </w:t>
            </w:r>
            <w:r w:rsidRPr="00101ADF" w:rsidR="004821D2">
              <w:rPr>
                <w:rFonts w:ascii="Times New Roman" w:hAnsi="Times New Roman"/>
                <w:sz w:val="20"/>
                <w:szCs w:val="20"/>
              </w:rPr>
              <w:t>sprístupní Komisii informácie o mapách povodňového ohrozenia v technických formátoch určených Komisiou na účely spracovania a prenosu údajov, vrátane štatistických údajov a kartografick</w:t>
            </w:r>
            <w:r w:rsidRPr="00101ADF" w:rsidR="003617B2">
              <w:rPr>
                <w:rFonts w:ascii="Times New Roman" w:hAnsi="Times New Roman"/>
                <w:sz w:val="20"/>
                <w:szCs w:val="20"/>
              </w:rPr>
              <w:t>ých údajov každých šesť rokov.</w:t>
            </w:r>
          </w:p>
          <w:p w:rsidR="009839A6" w:rsidRPr="00101ADF" w:rsidP="00CA7BC4">
            <w:pPr>
              <w:bidi w:val="0"/>
              <w:ind w:left="227" w:hanging="227"/>
              <w:jc w:val="center"/>
              <w:rPr>
                <w:rFonts w:ascii="Times New Roman" w:hAnsi="Times New Roman"/>
                <w:sz w:val="20"/>
                <w:szCs w:val="20"/>
              </w:rPr>
            </w:pPr>
            <w:r w:rsidRPr="00101ADF">
              <w:rPr>
                <w:rFonts w:ascii="Times New Roman" w:hAnsi="Times New Roman"/>
                <w:color w:val="000000"/>
                <w:sz w:val="20"/>
                <w:szCs w:val="20"/>
              </w:rPr>
              <w:t>...</w:t>
            </w:r>
          </w:p>
          <w:p w:rsidR="004821D2" w:rsidRPr="00101ADF" w:rsidP="004821D2">
            <w:pPr>
              <w:bidi w:val="0"/>
              <w:spacing w:before="60"/>
              <w:rPr>
                <w:rFonts w:ascii="Times New Roman" w:hAnsi="Times New Roman"/>
                <w:sz w:val="20"/>
                <w:szCs w:val="20"/>
              </w:rPr>
            </w:pPr>
            <w:r w:rsidRPr="00101ADF">
              <w:rPr>
                <w:rFonts w:ascii="Times New Roman" w:hAnsi="Times New Roman"/>
                <w:sz w:val="20"/>
                <w:szCs w:val="20"/>
              </w:rPr>
              <w:t xml:space="preserve">Ministerstvo prostredníctvom </w:t>
            </w:r>
            <w:r w:rsidRPr="00101ADF" w:rsidR="003617B2">
              <w:rPr>
                <w:rFonts w:ascii="Times New Roman" w:hAnsi="Times New Roman"/>
                <w:sz w:val="20"/>
                <w:szCs w:val="20"/>
              </w:rPr>
              <w:t xml:space="preserve">správcu vodohospodársky významných vodných tokov   </w:t>
            </w:r>
            <w:r w:rsidRPr="00101ADF">
              <w:rPr>
                <w:rFonts w:ascii="Times New Roman" w:hAnsi="Times New Roman"/>
                <w:sz w:val="20"/>
                <w:szCs w:val="20"/>
              </w:rPr>
              <w:t>sprístupní Komisii informácie o mapách povodňového rizika v technických formátoch určených Komisiou na účely spracovania a prenosu údajov, vrátane štatistických údajov a kartografick</w:t>
            </w:r>
            <w:r w:rsidRPr="00101ADF" w:rsidR="003617B2">
              <w:rPr>
                <w:rFonts w:ascii="Times New Roman" w:hAnsi="Times New Roman"/>
                <w:sz w:val="20"/>
                <w:szCs w:val="20"/>
              </w:rPr>
              <w:t>ých údajov každých šesť rokov.</w:t>
            </w:r>
          </w:p>
          <w:p w:rsidR="00101ADF" w:rsidRPr="00101ADF" w:rsidP="004821D2">
            <w:pPr>
              <w:tabs>
                <w:tab w:val="left" w:pos="426"/>
              </w:tabs>
              <w:bidi w:val="0"/>
              <w:rPr>
                <w:rFonts w:ascii="Times New Roman" w:hAnsi="Times New Roman"/>
                <w:sz w:val="20"/>
                <w:szCs w:val="20"/>
              </w:rPr>
            </w:pPr>
          </w:p>
          <w:p w:rsidR="004821D2" w:rsidRPr="00101ADF" w:rsidP="004821D2">
            <w:pPr>
              <w:bidi w:val="0"/>
              <w:spacing w:before="60"/>
              <w:rPr>
                <w:rFonts w:ascii="Times New Roman" w:hAnsi="Times New Roman"/>
                <w:sz w:val="20"/>
                <w:szCs w:val="20"/>
              </w:rPr>
            </w:pPr>
            <w:r w:rsidRPr="00101ADF">
              <w:rPr>
                <w:rFonts w:ascii="Times New Roman" w:hAnsi="Times New Roman"/>
                <w:sz w:val="20"/>
                <w:szCs w:val="20"/>
              </w:rPr>
              <w:t xml:space="preserve">Ministerstvo prostredníctvom </w:t>
            </w:r>
            <w:r w:rsidRPr="00101ADF" w:rsidR="003617B2">
              <w:rPr>
                <w:rFonts w:ascii="Times New Roman" w:hAnsi="Times New Roman"/>
                <w:sz w:val="20"/>
                <w:szCs w:val="20"/>
              </w:rPr>
              <w:t xml:space="preserve">správcu vodohospodársky významných vodných tokov   </w:t>
            </w:r>
            <w:r w:rsidRPr="00101ADF">
              <w:rPr>
                <w:rFonts w:ascii="Times New Roman" w:hAnsi="Times New Roman"/>
                <w:sz w:val="20"/>
                <w:szCs w:val="20"/>
              </w:rPr>
              <w:t>sprístupní Komisii informácie o plánoch manažmentu povodňového rizika v </w:t>
            </w:r>
            <w:r w:rsidR="00BF494A">
              <w:rPr>
                <w:rFonts w:ascii="Times New Roman" w:hAnsi="Times New Roman"/>
                <w:sz w:val="20"/>
                <w:szCs w:val="20"/>
              </w:rPr>
              <w:t>technických formátoch určených K</w:t>
            </w:r>
            <w:r w:rsidRPr="00101ADF">
              <w:rPr>
                <w:rFonts w:ascii="Times New Roman" w:hAnsi="Times New Roman"/>
                <w:sz w:val="20"/>
                <w:szCs w:val="20"/>
              </w:rPr>
              <w:t>omisiou na účely spracovania a prenosu údajov, vrátane štatistických údajov a kartografických údajov každých šesť rokov.</w:t>
            </w:r>
          </w:p>
          <w:p w:rsidR="004821D2" w:rsidRPr="00101ADF" w:rsidP="004821D2">
            <w:pPr>
              <w:bidi w:val="0"/>
              <w:rPr>
                <w:rFonts w:ascii="Times New Roman" w:hAnsi="Times New Roman"/>
                <w:sz w:val="20"/>
                <w:szCs w:val="20"/>
              </w:rPr>
            </w:pPr>
          </w:p>
          <w:p w:rsidR="009839A6" w:rsidRPr="00101ADF" w:rsidP="004821D2">
            <w:pPr>
              <w:bidi w:val="0"/>
              <w:rPr>
                <w:rFonts w:ascii="Times New Roman" w:hAnsi="Times New Roman"/>
                <w:sz w:val="20"/>
                <w:szCs w:val="20"/>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3D1E03">
            <w:pPr>
              <w:bidi w:val="0"/>
              <w:rPr>
                <w:rFonts w:ascii="Times New Roman" w:hAnsi="Times New Roman"/>
                <w:sz w:val="20"/>
                <w:szCs w:val="20"/>
              </w:rPr>
            </w:pPr>
            <w:r w:rsidRPr="00CA7BC4">
              <w:rPr>
                <w:rFonts w:ascii="Times New Roman" w:hAnsi="Times New Roman"/>
                <w:bCs/>
                <w:sz w:val="20"/>
                <w:szCs w:val="20"/>
              </w:rPr>
              <w:t>Návrh zákona.</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16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Komisia predloží Európskemu parlamentu a Rade správu o vykonáv</w:t>
            </w:r>
            <w:r w:rsidRPr="00CA7BC4">
              <w:rPr>
                <w:rFonts w:ascii="Times New Roman" w:hAnsi="Times New Roman"/>
                <w:sz w:val="20"/>
                <w:szCs w:val="20"/>
              </w:rPr>
              <w:t>a</w:t>
            </w:r>
            <w:r w:rsidRPr="00CA7BC4">
              <w:rPr>
                <w:rFonts w:ascii="Times New Roman" w:hAnsi="Times New Roman"/>
                <w:sz w:val="20"/>
                <w:szCs w:val="20"/>
              </w:rPr>
              <w:t>ní tejto smernice do 22. decembra 2018 a potom každých šesť rokov. Pri vypr</w:t>
            </w:r>
            <w:r w:rsidRPr="00CA7BC4">
              <w:rPr>
                <w:rFonts w:ascii="Times New Roman" w:hAnsi="Times New Roman"/>
                <w:sz w:val="20"/>
                <w:szCs w:val="20"/>
              </w:rPr>
              <w:t>a</w:t>
            </w:r>
            <w:r w:rsidRPr="00CA7BC4">
              <w:rPr>
                <w:rFonts w:ascii="Times New Roman" w:hAnsi="Times New Roman"/>
                <w:sz w:val="20"/>
                <w:szCs w:val="20"/>
              </w:rPr>
              <w:t>covávaní tejto správy sa zohľadní vplyv klimati</w:t>
            </w:r>
            <w:r w:rsidRPr="00CA7BC4">
              <w:rPr>
                <w:rFonts w:ascii="Times New Roman" w:hAnsi="Times New Roman"/>
                <w:sz w:val="20"/>
                <w:szCs w:val="20"/>
              </w:rPr>
              <w:t>c</w:t>
            </w:r>
            <w:r w:rsidRPr="00CA7BC4">
              <w:rPr>
                <w:rFonts w:ascii="Times New Roman" w:hAnsi="Times New Roman"/>
                <w:sz w:val="20"/>
                <w:szCs w:val="20"/>
              </w:rPr>
              <w:t>kých zmien.</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ind w:left="284" w:hanging="284"/>
              <w:jc w:val="both"/>
              <w:rPr>
                <w:rFonts w:ascii="Times New Roman" w:hAnsi="Times New Roman"/>
                <w:sz w:val="20"/>
                <w:szCs w:val="20"/>
                <w:lang w:eastAsia="cs-CZ"/>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CA7BC4">
            <w:pPr>
              <w:bidi w:val="0"/>
              <w:jc w:val="center"/>
              <w:rPr>
                <w:rFonts w:ascii="Times New Roman" w:hAnsi="Times New Roman"/>
                <w:sz w:val="20"/>
                <w:szCs w:val="20"/>
              </w:rPr>
            </w:pP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17</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ind w:left="227" w:hanging="227"/>
              <w:rPr>
                <w:rFonts w:ascii="Times New Roman" w:hAnsi="Times New Roman"/>
                <w:sz w:val="20"/>
                <w:szCs w:val="20"/>
              </w:rPr>
            </w:pPr>
            <w:r w:rsidRPr="00CA7BC4">
              <w:rPr>
                <w:rFonts w:ascii="Times New Roman" w:hAnsi="Times New Roman"/>
                <w:sz w:val="20"/>
                <w:szCs w:val="20"/>
              </w:rPr>
              <w:t>1. Členské štáty uvedú do účinnosti zákony, iné prá</w:t>
            </w:r>
            <w:r w:rsidRPr="00CA7BC4">
              <w:rPr>
                <w:rFonts w:ascii="Times New Roman" w:hAnsi="Times New Roman"/>
                <w:sz w:val="20"/>
                <w:szCs w:val="20"/>
              </w:rPr>
              <w:t>v</w:t>
            </w:r>
            <w:r w:rsidRPr="00CA7BC4">
              <w:rPr>
                <w:rFonts w:ascii="Times New Roman" w:hAnsi="Times New Roman"/>
                <w:sz w:val="20"/>
                <w:szCs w:val="20"/>
              </w:rPr>
              <w:t>ne predpisy a správne opatrenia potrebné na dosiahnutie súladu s touto smernicou do 26. novembra 2009. Bezodkladne o tom informujú Kom</w:t>
            </w:r>
            <w:r w:rsidRPr="00CA7BC4">
              <w:rPr>
                <w:rFonts w:ascii="Times New Roman" w:hAnsi="Times New Roman"/>
                <w:sz w:val="20"/>
                <w:szCs w:val="20"/>
              </w:rPr>
              <w:t>i</w:t>
            </w:r>
            <w:r w:rsidRPr="00CA7BC4">
              <w:rPr>
                <w:rFonts w:ascii="Times New Roman" w:hAnsi="Times New Roman"/>
                <w:sz w:val="20"/>
                <w:szCs w:val="20"/>
              </w:rPr>
              <w:t>siu.</w:t>
            </w:r>
          </w:p>
          <w:p w:rsidR="0018732B" w:rsidRPr="00CA7BC4" w:rsidP="00CA7BC4">
            <w:pPr>
              <w:autoSpaceDE w:val="0"/>
              <w:autoSpaceDN w:val="0"/>
              <w:bidi w:val="0"/>
              <w:adjustRightInd w:val="0"/>
              <w:rPr>
                <w:rFonts w:ascii="Times New Roman" w:hAnsi="Times New Roman"/>
                <w:sz w:val="20"/>
                <w:szCs w:val="20"/>
              </w:rPr>
            </w:pPr>
          </w:p>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Členské štáty uvedú priamo v prijatých opatreniach alebo pri ich úradnom uv</w:t>
            </w:r>
            <w:r w:rsidRPr="00CA7BC4">
              <w:rPr>
                <w:rFonts w:ascii="Times New Roman" w:hAnsi="Times New Roman"/>
                <w:sz w:val="20"/>
                <w:szCs w:val="20"/>
              </w:rPr>
              <w:t>e</w:t>
            </w:r>
            <w:r w:rsidRPr="00CA7BC4">
              <w:rPr>
                <w:rFonts w:ascii="Times New Roman" w:hAnsi="Times New Roman"/>
                <w:sz w:val="20"/>
                <w:szCs w:val="20"/>
              </w:rPr>
              <w:t>rejnení odkaz na túto smernicu. Podrobnosti o odkaze upravia čle</w:t>
            </w:r>
            <w:r w:rsidRPr="00CA7BC4">
              <w:rPr>
                <w:rFonts w:ascii="Times New Roman" w:hAnsi="Times New Roman"/>
                <w:sz w:val="20"/>
                <w:szCs w:val="20"/>
              </w:rPr>
              <w:t>n</w:t>
            </w:r>
            <w:r w:rsidRPr="00CA7BC4">
              <w:rPr>
                <w:rFonts w:ascii="Times New Roman" w:hAnsi="Times New Roman"/>
                <w:sz w:val="20"/>
                <w:szCs w:val="20"/>
              </w:rPr>
              <w:t>ské štáty.</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1.</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 53</w:t>
            </w:r>
          </w:p>
          <w:p w:rsidR="0018732B" w:rsidRPr="00CA7BC4" w:rsidP="00CA7BC4">
            <w:pPr>
              <w:bidi w:val="0"/>
              <w:jc w:val="center"/>
              <w:rPr>
                <w:rFonts w:ascii="Times New Roman" w:hAnsi="Times New Roman"/>
                <w:sz w:val="20"/>
                <w:szCs w:val="20"/>
              </w:rPr>
            </w:pPr>
          </w:p>
          <w:p w:rsidR="0018732B" w:rsidRPr="00CA7BC4" w:rsidP="00CA7BC4">
            <w:pPr>
              <w:bidi w:val="0"/>
              <w:jc w:val="center"/>
              <w:rPr>
                <w:rFonts w:ascii="Times New Roman" w:hAnsi="Times New Roman"/>
                <w:sz w:val="20"/>
                <w:szCs w:val="20"/>
              </w:rPr>
            </w:pP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Príloha</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sz w:val="20"/>
                <w:szCs w:val="20"/>
              </w:rPr>
            </w:pPr>
            <w:r w:rsidRPr="00CA7BC4">
              <w:rPr>
                <w:rFonts w:ascii="ms sans serif" w:hAnsi="ms sans serif"/>
                <w:color w:val="000000"/>
                <w:sz w:val="20"/>
                <w:szCs w:val="20"/>
              </w:rPr>
              <w:t>Tento zákon nadobúda účinnosť 1. februára 2010.</w:t>
            </w:r>
          </w:p>
          <w:p w:rsidR="0018732B" w:rsidRPr="00CA7BC4" w:rsidP="00CA7BC4">
            <w:pPr>
              <w:autoSpaceDE w:val="0"/>
              <w:autoSpaceDN w:val="0"/>
              <w:bidi w:val="0"/>
              <w:adjustRightInd w:val="0"/>
              <w:rPr>
                <w:rFonts w:ascii="Times New Roman" w:hAnsi="Times New Roman"/>
                <w:sz w:val="20"/>
                <w:szCs w:val="20"/>
              </w:rPr>
            </w:pPr>
          </w:p>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Smernica Európskeho parlamentu a Rady 2007/60/ES z 23. októbra 2007 o hodnotení a manažmente povodňových rizík (Ú. v. EÚ L 288/27, 6. 11. 2007).</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8312EA">
            <w:pPr>
              <w:bidi w:val="0"/>
              <w:rPr>
                <w:rFonts w:ascii="Times New Roman" w:hAnsi="Times New Roman"/>
                <w:sz w:val="20"/>
                <w:szCs w:val="20"/>
              </w:rPr>
            </w:pPr>
            <w:r w:rsidRPr="00CA7BC4">
              <w:rPr>
                <w:rFonts w:ascii="Times New Roman" w:hAnsi="Times New Roman"/>
                <w:bCs/>
                <w:sz w:val="20"/>
                <w:szCs w:val="20"/>
              </w:rPr>
              <w:t>Zákon č.</w:t>
            </w:r>
            <w:r w:rsidRPr="00CA7BC4">
              <w:rPr>
                <w:rFonts w:ascii="Times New Roman" w:hAnsi="Times New Roman"/>
                <w:sz w:val="20"/>
                <w:szCs w:val="20"/>
              </w:rPr>
              <w:t xml:space="preserve">7/2010 Z. z. </w:t>
            </w:r>
            <w:r w:rsidRPr="00CA7BC4">
              <w:rPr>
                <w:rFonts w:ascii="Times New Roman" w:hAnsi="Times New Roman"/>
                <w:bCs/>
                <w:sz w:val="20"/>
                <w:szCs w:val="20"/>
              </w:rPr>
              <w:t>o ochrane pred povodňami v znení zákona č. 180/2013 Z. z.</w:t>
            </w: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17</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Členské štáty oznámia Komisii znenie hlavných ustanovení vnútr</w:t>
            </w:r>
            <w:r w:rsidRPr="00CA7BC4">
              <w:rPr>
                <w:rFonts w:ascii="Times New Roman" w:hAnsi="Times New Roman"/>
                <w:sz w:val="20"/>
                <w:szCs w:val="20"/>
              </w:rPr>
              <w:t>o</w:t>
            </w:r>
            <w:r w:rsidRPr="00CA7BC4">
              <w:rPr>
                <w:rFonts w:ascii="Times New Roman" w:hAnsi="Times New Roman"/>
                <w:sz w:val="20"/>
                <w:szCs w:val="20"/>
              </w:rPr>
              <w:t>štátnych právnych predpisov, ktoré prijmú v oblasti pôsobnosti tejto sme</w:t>
            </w:r>
            <w:r w:rsidRPr="00CA7BC4">
              <w:rPr>
                <w:rFonts w:ascii="Times New Roman" w:hAnsi="Times New Roman"/>
                <w:sz w:val="20"/>
                <w:szCs w:val="20"/>
              </w:rPr>
              <w:t>r</w:t>
            </w:r>
            <w:r w:rsidRPr="00CA7BC4">
              <w:rPr>
                <w:rFonts w:ascii="Times New Roman" w:hAnsi="Times New Roman"/>
                <w:sz w:val="20"/>
                <w:szCs w:val="20"/>
              </w:rPr>
              <w:t>nice.</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ind w:left="284" w:hanging="284"/>
              <w:jc w:val="both"/>
              <w:rPr>
                <w:rFonts w:ascii="Times New Roman" w:hAnsi="Times New Roman"/>
                <w:sz w:val="20"/>
                <w:szCs w:val="20"/>
                <w:lang w:eastAsia="cs-CZ"/>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CA7BC4">
            <w:pPr>
              <w:bidi w:val="0"/>
              <w:jc w:val="center"/>
              <w:rPr>
                <w:rFonts w:ascii="Times New Roman" w:hAnsi="Times New Roman"/>
                <w:sz w:val="20"/>
                <w:szCs w:val="20"/>
              </w:rPr>
            </w:pP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18</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Táto smernica nadobúda účinnosť dva</w:t>
            </w:r>
            <w:r w:rsidRPr="00CA7BC4">
              <w:rPr>
                <w:rFonts w:ascii="Times New Roman" w:hAnsi="Times New Roman"/>
                <w:sz w:val="20"/>
                <w:szCs w:val="20"/>
              </w:rPr>
              <w:t>d</w:t>
            </w:r>
            <w:r w:rsidRPr="00CA7BC4">
              <w:rPr>
                <w:rFonts w:ascii="Times New Roman" w:hAnsi="Times New Roman"/>
                <w:sz w:val="20"/>
                <w:szCs w:val="20"/>
              </w:rPr>
              <w:t>siatym dňom po jej uverejnení v </w:t>
            </w:r>
            <w:r w:rsidRPr="00CA7BC4">
              <w:rPr>
                <w:rFonts w:ascii="Times New Roman" w:hAnsi="Times New Roman"/>
                <w:i/>
                <w:iCs/>
                <w:sz w:val="20"/>
                <w:szCs w:val="20"/>
              </w:rPr>
              <w:t>Úradnom vestníku E</w:t>
            </w:r>
            <w:r w:rsidRPr="00CA7BC4">
              <w:rPr>
                <w:rFonts w:ascii="Times New Roman" w:hAnsi="Times New Roman"/>
                <w:i/>
                <w:iCs/>
                <w:sz w:val="20"/>
                <w:szCs w:val="20"/>
              </w:rPr>
              <w:t>u</w:t>
            </w:r>
            <w:r w:rsidRPr="00CA7BC4">
              <w:rPr>
                <w:rFonts w:ascii="Times New Roman" w:hAnsi="Times New Roman"/>
                <w:i/>
                <w:iCs/>
                <w:sz w:val="20"/>
                <w:szCs w:val="20"/>
              </w:rPr>
              <w:t>rópskej únie</w:t>
            </w:r>
            <w:r w:rsidRPr="00CA7BC4">
              <w:rPr>
                <w:rFonts w:ascii="Times New Roman" w:hAnsi="Times New Roman"/>
                <w:sz w:val="20"/>
                <w:szCs w:val="20"/>
              </w:rPr>
              <w:t>.</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ind w:left="284" w:hanging="284"/>
              <w:jc w:val="both"/>
              <w:rPr>
                <w:rFonts w:ascii="Times New Roman" w:hAnsi="Times New Roman"/>
                <w:sz w:val="20"/>
                <w:szCs w:val="20"/>
                <w:lang w:eastAsia="cs-CZ"/>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CA7BC4">
            <w:pPr>
              <w:bidi w:val="0"/>
              <w:jc w:val="center"/>
              <w:rPr>
                <w:rFonts w:ascii="Times New Roman" w:hAnsi="Times New Roman"/>
                <w:sz w:val="20"/>
                <w:szCs w:val="20"/>
              </w:rPr>
            </w:pP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Č: 19</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Táto smernica je určená členským št</w:t>
            </w:r>
            <w:r w:rsidRPr="00CA7BC4">
              <w:rPr>
                <w:rFonts w:ascii="Times New Roman" w:hAnsi="Times New Roman"/>
                <w:sz w:val="20"/>
                <w:szCs w:val="20"/>
              </w:rPr>
              <w:t>á</w:t>
            </w:r>
            <w:r w:rsidRPr="00CA7BC4">
              <w:rPr>
                <w:rFonts w:ascii="Times New Roman" w:hAnsi="Times New Roman"/>
                <w:sz w:val="20"/>
                <w:szCs w:val="20"/>
              </w:rPr>
              <w:t>tom.</w:t>
            </w:r>
          </w:p>
          <w:p w:rsidR="00101ADF" w:rsidRPr="00CA7BC4" w:rsidP="00CA7BC4">
            <w:pPr>
              <w:autoSpaceDE w:val="0"/>
              <w:autoSpaceDN w:val="0"/>
              <w:bidi w:val="0"/>
              <w:adjustRightInd w:val="0"/>
              <w:rPr>
                <w:rFonts w:ascii="Times New Roman" w:hAnsi="Times New Roman"/>
                <w:sz w:val="20"/>
                <w:szCs w:val="20"/>
              </w:rPr>
            </w:pP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ind w:left="284" w:hanging="284"/>
              <w:jc w:val="both"/>
              <w:rPr>
                <w:rFonts w:ascii="Times New Roman" w:hAnsi="Times New Roman"/>
                <w:sz w:val="20"/>
                <w:szCs w:val="20"/>
                <w:lang w:eastAsia="cs-CZ"/>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 a.</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CA7BC4">
            <w:pPr>
              <w:bidi w:val="0"/>
              <w:jc w:val="center"/>
              <w:rPr>
                <w:rFonts w:ascii="Times New Roman" w:hAnsi="Times New Roman"/>
                <w:sz w:val="20"/>
                <w:szCs w:val="20"/>
              </w:rPr>
            </w:pPr>
          </w:p>
        </w:tc>
      </w:tr>
      <w:tr>
        <w:tblPrEx>
          <w:tblW w:w="14148" w:type="dxa"/>
          <w:tblLook w:val="04A0"/>
        </w:tblPrEx>
        <w:tc>
          <w:tcPr>
            <w:tcW w:w="795" w:type="dxa"/>
            <w:tcBorders>
              <w:top w:val="single" w:sz="4" w:space="0" w:color="auto"/>
              <w:left w:val="single" w:sz="12"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Príloha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autoSpaceDE w:val="0"/>
              <w:autoSpaceDN w:val="0"/>
              <w:bidi w:val="0"/>
              <w:adjustRightInd w:val="0"/>
              <w:ind w:left="255" w:hanging="255"/>
              <w:rPr>
                <w:rFonts w:ascii="Times New Roman" w:hAnsi="Times New Roman"/>
                <w:sz w:val="20"/>
                <w:szCs w:val="20"/>
              </w:rPr>
            </w:pPr>
            <w:r w:rsidRPr="00CA7BC4">
              <w:rPr>
                <w:rFonts w:ascii="Times New Roman" w:hAnsi="Times New Roman"/>
                <w:sz w:val="20"/>
                <w:szCs w:val="20"/>
              </w:rPr>
              <w:t>A. Plány manažmentu povodňov</w:t>
            </w:r>
            <w:r w:rsidRPr="00CA7BC4">
              <w:rPr>
                <w:rFonts w:ascii="Times New Roman" w:hAnsi="Times New Roman"/>
                <w:sz w:val="20"/>
                <w:szCs w:val="20"/>
              </w:rPr>
              <w:t>é</w:t>
            </w:r>
            <w:r w:rsidRPr="00CA7BC4">
              <w:rPr>
                <w:rFonts w:ascii="Times New Roman" w:hAnsi="Times New Roman"/>
                <w:sz w:val="20"/>
                <w:szCs w:val="20"/>
              </w:rPr>
              <w:t>ho rizika</w:t>
            </w:r>
          </w:p>
          <w:p w:rsidR="0018732B" w:rsidRPr="00CA7BC4" w:rsidP="00CA7BC4">
            <w:pPr>
              <w:autoSpaceDE w:val="0"/>
              <w:autoSpaceDN w:val="0"/>
              <w:bidi w:val="0"/>
              <w:adjustRightInd w:val="0"/>
              <w:ind w:left="170" w:hanging="170"/>
              <w:rPr>
                <w:rFonts w:ascii="Times New Roman" w:hAnsi="Times New Roman"/>
                <w:sz w:val="20"/>
                <w:szCs w:val="20"/>
              </w:rPr>
            </w:pPr>
            <w:r w:rsidRPr="00CA7BC4">
              <w:rPr>
                <w:rFonts w:ascii="Times New Roman" w:hAnsi="Times New Roman"/>
                <w:sz w:val="20"/>
                <w:szCs w:val="20"/>
              </w:rPr>
              <w:t>I. Komponenty prvých plánov manažmentu povodňového riz</w:t>
            </w:r>
            <w:r w:rsidRPr="00CA7BC4">
              <w:rPr>
                <w:rFonts w:ascii="Times New Roman" w:hAnsi="Times New Roman"/>
                <w:sz w:val="20"/>
                <w:szCs w:val="20"/>
              </w:rPr>
              <w:t>i</w:t>
            </w:r>
            <w:r w:rsidRPr="00CA7BC4">
              <w:rPr>
                <w:rFonts w:ascii="Times New Roman" w:hAnsi="Times New Roman"/>
                <w:sz w:val="20"/>
                <w:szCs w:val="20"/>
              </w:rPr>
              <w:t>ka:</w:t>
            </w:r>
          </w:p>
          <w:p w:rsidR="0018732B" w:rsidRPr="00CA7BC4" w:rsidP="00CA7BC4">
            <w:pPr>
              <w:autoSpaceDE w:val="0"/>
              <w:autoSpaceDN w:val="0"/>
              <w:bidi w:val="0"/>
              <w:adjustRightInd w:val="0"/>
              <w:ind w:left="340" w:hanging="170"/>
              <w:rPr>
                <w:rFonts w:ascii="Times New Roman" w:hAnsi="Times New Roman"/>
                <w:sz w:val="20"/>
                <w:szCs w:val="20"/>
              </w:rPr>
            </w:pPr>
            <w:r w:rsidRPr="00CA7BC4">
              <w:rPr>
                <w:rFonts w:ascii="Times New Roman" w:hAnsi="Times New Roman"/>
                <w:sz w:val="20"/>
                <w:szCs w:val="20"/>
              </w:rPr>
              <w:t>1. závery predbežného hodnotenia povodňového riz</w:t>
            </w:r>
            <w:r w:rsidRPr="00CA7BC4">
              <w:rPr>
                <w:rFonts w:ascii="Times New Roman" w:hAnsi="Times New Roman"/>
                <w:sz w:val="20"/>
                <w:szCs w:val="20"/>
              </w:rPr>
              <w:t>i</w:t>
            </w:r>
            <w:r w:rsidRPr="00CA7BC4">
              <w:rPr>
                <w:rFonts w:ascii="Times New Roman" w:hAnsi="Times New Roman"/>
                <w:sz w:val="20"/>
                <w:szCs w:val="20"/>
              </w:rPr>
              <w:t>ka, ako to požaduje kapitola II, vo forme súhrnnej mapy správneho územia povodia alebo správnej jednotky uvedenej v článku 3 ods. 2 písm. b) s vyznačenými oblasťami určenými podľa článku 5 ods. 1, ktoré po</w:t>
            </w:r>
            <w:r w:rsidRPr="00CA7BC4">
              <w:rPr>
                <w:rFonts w:ascii="Times New Roman" w:hAnsi="Times New Roman"/>
                <w:sz w:val="20"/>
                <w:szCs w:val="20"/>
              </w:rPr>
              <w:t>d</w:t>
            </w:r>
            <w:r w:rsidRPr="00CA7BC4">
              <w:rPr>
                <w:rFonts w:ascii="Times New Roman" w:hAnsi="Times New Roman"/>
                <w:sz w:val="20"/>
                <w:szCs w:val="20"/>
              </w:rPr>
              <w:t>liehajú tomuto plánu manažmentu povodňového riz</w:t>
            </w:r>
            <w:r w:rsidRPr="00CA7BC4">
              <w:rPr>
                <w:rFonts w:ascii="Times New Roman" w:hAnsi="Times New Roman"/>
                <w:sz w:val="20"/>
                <w:szCs w:val="20"/>
              </w:rPr>
              <w:t>i</w:t>
            </w:r>
            <w:r w:rsidRPr="00CA7BC4">
              <w:rPr>
                <w:rFonts w:ascii="Times New Roman" w:hAnsi="Times New Roman"/>
                <w:sz w:val="20"/>
                <w:szCs w:val="20"/>
              </w:rPr>
              <w:t>ka;</w:t>
            </w:r>
          </w:p>
          <w:p w:rsidR="0018732B" w:rsidRPr="00CA7BC4" w:rsidP="00CA7BC4">
            <w:pPr>
              <w:autoSpaceDE w:val="0"/>
              <w:autoSpaceDN w:val="0"/>
              <w:bidi w:val="0"/>
              <w:adjustRightInd w:val="0"/>
              <w:ind w:left="340" w:hanging="170"/>
              <w:rPr>
                <w:rFonts w:ascii="Times New Roman" w:hAnsi="Times New Roman"/>
                <w:sz w:val="20"/>
                <w:szCs w:val="20"/>
              </w:rPr>
            </w:pPr>
            <w:r w:rsidRPr="00CA7BC4">
              <w:rPr>
                <w:rFonts w:ascii="Times New Roman" w:hAnsi="Times New Roman"/>
                <w:sz w:val="20"/>
                <w:szCs w:val="20"/>
              </w:rPr>
              <w:t>2. mapy povodňového ohrozenia a mapy povo</w:t>
            </w:r>
            <w:r w:rsidRPr="00CA7BC4">
              <w:rPr>
                <w:rFonts w:ascii="Times New Roman" w:hAnsi="Times New Roman"/>
                <w:sz w:val="20"/>
                <w:szCs w:val="20"/>
              </w:rPr>
              <w:t>d</w:t>
            </w:r>
            <w:r w:rsidRPr="00CA7BC4">
              <w:rPr>
                <w:rFonts w:ascii="Times New Roman" w:hAnsi="Times New Roman"/>
                <w:sz w:val="20"/>
                <w:szCs w:val="20"/>
              </w:rPr>
              <w:t>ňového rizika pripravené podľa kapitoly III alebo už vyhot</w:t>
            </w:r>
            <w:r w:rsidRPr="00CA7BC4">
              <w:rPr>
                <w:rFonts w:ascii="Times New Roman" w:hAnsi="Times New Roman"/>
                <w:sz w:val="20"/>
                <w:szCs w:val="20"/>
              </w:rPr>
              <w:t>o</w:t>
            </w:r>
            <w:r w:rsidRPr="00CA7BC4">
              <w:rPr>
                <w:rFonts w:ascii="Times New Roman" w:hAnsi="Times New Roman"/>
                <w:sz w:val="20"/>
                <w:szCs w:val="20"/>
              </w:rPr>
              <w:t>vené v súlade s článkom 13 a závery, ktoré je z nich možné v</w:t>
            </w:r>
            <w:r w:rsidRPr="00CA7BC4">
              <w:rPr>
                <w:rFonts w:ascii="Times New Roman" w:hAnsi="Times New Roman"/>
                <w:sz w:val="20"/>
                <w:szCs w:val="20"/>
              </w:rPr>
              <w:t>y</w:t>
            </w:r>
            <w:r w:rsidRPr="00CA7BC4">
              <w:rPr>
                <w:rFonts w:ascii="Times New Roman" w:hAnsi="Times New Roman"/>
                <w:sz w:val="20"/>
                <w:szCs w:val="20"/>
              </w:rPr>
              <w:t>vodiť;</w:t>
            </w:r>
          </w:p>
          <w:p w:rsidR="0018732B" w:rsidRPr="00CA7BC4" w:rsidP="00CA7BC4">
            <w:pPr>
              <w:autoSpaceDE w:val="0"/>
              <w:autoSpaceDN w:val="0"/>
              <w:bidi w:val="0"/>
              <w:adjustRightInd w:val="0"/>
              <w:ind w:left="340" w:hanging="170"/>
              <w:rPr>
                <w:rFonts w:ascii="Times New Roman" w:hAnsi="Times New Roman"/>
                <w:sz w:val="20"/>
                <w:szCs w:val="20"/>
              </w:rPr>
            </w:pPr>
            <w:r w:rsidRPr="00CA7BC4">
              <w:rPr>
                <w:rFonts w:ascii="Times New Roman" w:hAnsi="Times New Roman"/>
                <w:sz w:val="20"/>
                <w:szCs w:val="20"/>
              </w:rPr>
              <w:t>3. opis vhodných cieľov manažmentu povodňového riz</w:t>
            </w:r>
            <w:r w:rsidRPr="00CA7BC4">
              <w:rPr>
                <w:rFonts w:ascii="Times New Roman" w:hAnsi="Times New Roman"/>
                <w:sz w:val="20"/>
                <w:szCs w:val="20"/>
              </w:rPr>
              <w:t>i</w:t>
            </w:r>
            <w:r w:rsidRPr="00CA7BC4">
              <w:rPr>
                <w:rFonts w:ascii="Times New Roman" w:hAnsi="Times New Roman"/>
                <w:sz w:val="20"/>
                <w:szCs w:val="20"/>
              </w:rPr>
              <w:t>ka stanovených v súlade s článkom 7 ods. 2;</w:t>
            </w:r>
          </w:p>
          <w:p w:rsidR="0018732B" w:rsidRPr="00CA7BC4" w:rsidP="00CA7BC4">
            <w:pPr>
              <w:autoSpaceDE w:val="0"/>
              <w:autoSpaceDN w:val="0"/>
              <w:bidi w:val="0"/>
              <w:adjustRightInd w:val="0"/>
              <w:ind w:left="340" w:hanging="170"/>
              <w:rPr>
                <w:rFonts w:ascii="Times New Roman" w:hAnsi="Times New Roman"/>
                <w:sz w:val="20"/>
                <w:szCs w:val="20"/>
              </w:rPr>
            </w:pPr>
            <w:r w:rsidRPr="00CA7BC4">
              <w:rPr>
                <w:rFonts w:ascii="Times New Roman" w:hAnsi="Times New Roman"/>
                <w:sz w:val="20"/>
                <w:szCs w:val="20"/>
              </w:rPr>
              <w:t>4. súhrn opatrení a určenie ich priorít s cieľom dosia</w:t>
            </w:r>
            <w:r w:rsidRPr="00CA7BC4">
              <w:rPr>
                <w:rFonts w:ascii="Times New Roman" w:hAnsi="Times New Roman"/>
                <w:sz w:val="20"/>
                <w:szCs w:val="20"/>
              </w:rPr>
              <w:t>h</w:t>
            </w:r>
            <w:r w:rsidRPr="00CA7BC4">
              <w:rPr>
                <w:rFonts w:ascii="Times New Roman" w:hAnsi="Times New Roman"/>
                <w:sz w:val="20"/>
                <w:szCs w:val="20"/>
              </w:rPr>
              <w:t>nuť vhodné ciele manažmentu povodňového rizika vrátane opatrení pr</w:t>
            </w:r>
            <w:r w:rsidRPr="00CA7BC4">
              <w:rPr>
                <w:rFonts w:ascii="Times New Roman" w:hAnsi="Times New Roman"/>
                <w:sz w:val="20"/>
                <w:szCs w:val="20"/>
              </w:rPr>
              <w:t>i</w:t>
            </w:r>
            <w:r w:rsidRPr="00CA7BC4">
              <w:rPr>
                <w:rFonts w:ascii="Times New Roman" w:hAnsi="Times New Roman"/>
                <w:sz w:val="20"/>
                <w:szCs w:val="20"/>
              </w:rPr>
              <w:t>jatých v súlade s článkom 7 a opatrení týkajúcich sa povodní prijatých podľa iných aktov Spoločenstva, vrátane smernice Rady 85/337/EHS z 27. júna 1985 o posudzovaní vplyvov určitých verejných a súkromných projektov na ž</w:t>
            </w:r>
            <w:r w:rsidRPr="00CA7BC4">
              <w:rPr>
                <w:rFonts w:ascii="Times New Roman" w:hAnsi="Times New Roman"/>
                <w:sz w:val="20"/>
                <w:szCs w:val="20"/>
              </w:rPr>
              <w:t>i</w:t>
            </w:r>
            <w:r w:rsidRPr="00CA7BC4">
              <w:rPr>
                <w:rFonts w:ascii="Times New Roman" w:hAnsi="Times New Roman"/>
                <w:sz w:val="20"/>
                <w:szCs w:val="20"/>
              </w:rPr>
              <w:t>votné prostredie, smernice Rady 96/82/ES z 9. decembra 1996 o kontrole nebezpečenstiev ve</w:t>
            </w:r>
            <w:r w:rsidRPr="00CA7BC4">
              <w:rPr>
                <w:rFonts w:ascii="Times New Roman" w:hAnsi="Times New Roman"/>
                <w:sz w:val="20"/>
                <w:szCs w:val="20"/>
              </w:rPr>
              <w:t>ľ</w:t>
            </w:r>
            <w:r w:rsidRPr="00CA7BC4">
              <w:rPr>
                <w:rFonts w:ascii="Times New Roman" w:hAnsi="Times New Roman"/>
                <w:sz w:val="20"/>
                <w:szCs w:val="20"/>
              </w:rPr>
              <w:t>kých havárií s prítomnosťou nebezpečných látok, smernice Európskeho parl</w:t>
            </w:r>
            <w:r w:rsidRPr="00CA7BC4">
              <w:rPr>
                <w:rFonts w:ascii="Times New Roman" w:hAnsi="Times New Roman"/>
                <w:sz w:val="20"/>
                <w:szCs w:val="20"/>
              </w:rPr>
              <w:t>a</w:t>
            </w:r>
            <w:r w:rsidRPr="00CA7BC4">
              <w:rPr>
                <w:rFonts w:ascii="Times New Roman" w:hAnsi="Times New Roman"/>
                <w:sz w:val="20"/>
                <w:szCs w:val="20"/>
              </w:rPr>
              <w:t>mentu a Rady 2001/42/ES z 27. júna 2001 o posudzovaní účinkov určitých plánov a programov na životné prostredie a smernice 2000/60/ES;</w:t>
            </w:r>
          </w:p>
          <w:p w:rsidR="0018732B" w:rsidRPr="00CA7BC4" w:rsidP="00CA7BC4">
            <w:pPr>
              <w:autoSpaceDE w:val="0"/>
              <w:autoSpaceDN w:val="0"/>
              <w:bidi w:val="0"/>
              <w:adjustRightInd w:val="0"/>
              <w:ind w:left="340" w:hanging="170"/>
              <w:rPr>
                <w:rFonts w:ascii="Times New Roman" w:hAnsi="Times New Roman"/>
                <w:sz w:val="20"/>
                <w:szCs w:val="20"/>
              </w:rPr>
            </w:pPr>
            <w:r w:rsidRPr="00CA7BC4">
              <w:rPr>
                <w:rFonts w:ascii="Times New Roman" w:hAnsi="Times New Roman"/>
                <w:sz w:val="20"/>
                <w:szCs w:val="20"/>
              </w:rPr>
              <w:t>5. ak je k dispozícii, v prípade spoločných povodí al</w:t>
            </w:r>
            <w:r w:rsidRPr="00CA7BC4">
              <w:rPr>
                <w:rFonts w:ascii="Times New Roman" w:hAnsi="Times New Roman"/>
                <w:sz w:val="20"/>
                <w:szCs w:val="20"/>
              </w:rPr>
              <w:t>e</w:t>
            </w:r>
            <w:r w:rsidRPr="00CA7BC4">
              <w:rPr>
                <w:rFonts w:ascii="Times New Roman" w:hAnsi="Times New Roman"/>
                <w:sz w:val="20"/>
                <w:szCs w:val="20"/>
              </w:rPr>
              <w:t>bo čiastkových povodí opis použitej metodiky, ktorú v</w:t>
            </w:r>
            <w:r w:rsidRPr="00CA7BC4">
              <w:rPr>
                <w:rFonts w:ascii="Times New Roman" w:hAnsi="Times New Roman"/>
                <w:sz w:val="20"/>
                <w:szCs w:val="20"/>
              </w:rPr>
              <w:t>y</w:t>
            </w:r>
            <w:r w:rsidRPr="00CA7BC4">
              <w:rPr>
                <w:rFonts w:ascii="Times New Roman" w:hAnsi="Times New Roman"/>
                <w:sz w:val="20"/>
                <w:szCs w:val="20"/>
              </w:rPr>
              <w:t>medzili dotknuté členské štáty na analýzu nákladov a prínosov, ktorá sa používa na hodnotenie opatrení s nadnárodnými úči</w:t>
            </w:r>
            <w:r w:rsidRPr="00CA7BC4">
              <w:rPr>
                <w:rFonts w:ascii="Times New Roman" w:hAnsi="Times New Roman"/>
                <w:sz w:val="20"/>
                <w:szCs w:val="20"/>
              </w:rPr>
              <w:t>n</w:t>
            </w:r>
            <w:r w:rsidRPr="00CA7BC4">
              <w:rPr>
                <w:rFonts w:ascii="Times New Roman" w:hAnsi="Times New Roman"/>
                <w:sz w:val="20"/>
                <w:szCs w:val="20"/>
              </w:rPr>
              <w:t>kami.</w:t>
            </w:r>
          </w:p>
          <w:p w:rsidR="0018732B"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II. Opis vykonávania pl</w:t>
            </w:r>
            <w:r w:rsidRPr="00CA7BC4">
              <w:rPr>
                <w:rFonts w:ascii="Times New Roman" w:hAnsi="Times New Roman"/>
                <w:sz w:val="20"/>
                <w:szCs w:val="20"/>
              </w:rPr>
              <w:t>á</w:t>
            </w:r>
            <w:r w:rsidRPr="00CA7BC4">
              <w:rPr>
                <w:rFonts w:ascii="Times New Roman" w:hAnsi="Times New Roman"/>
                <w:sz w:val="20"/>
                <w:szCs w:val="20"/>
              </w:rPr>
              <w:t>nu:</w:t>
            </w:r>
          </w:p>
          <w:p w:rsidR="0018732B" w:rsidRPr="00CA7BC4" w:rsidP="00CA7BC4">
            <w:pPr>
              <w:autoSpaceDE w:val="0"/>
              <w:autoSpaceDN w:val="0"/>
              <w:bidi w:val="0"/>
              <w:adjustRightInd w:val="0"/>
              <w:ind w:left="340" w:hanging="170"/>
              <w:rPr>
                <w:rFonts w:ascii="Times New Roman" w:hAnsi="Times New Roman"/>
                <w:sz w:val="20"/>
                <w:szCs w:val="20"/>
              </w:rPr>
            </w:pPr>
            <w:r w:rsidRPr="00CA7BC4">
              <w:rPr>
                <w:rFonts w:ascii="Times New Roman" w:hAnsi="Times New Roman"/>
                <w:sz w:val="20"/>
                <w:szCs w:val="20"/>
              </w:rPr>
              <w:t>1. opis určenia priorít a spôsobu, akým sa bude monitorovať pokrok pri vyk</w:t>
            </w:r>
            <w:r w:rsidRPr="00CA7BC4">
              <w:rPr>
                <w:rFonts w:ascii="Times New Roman" w:hAnsi="Times New Roman"/>
                <w:sz w:val="20"/>
                <w:szCs w:val="20"/>
              </w:rPr>
              <w:t>o</w:t>
            </w:r>
            <w:r w:rsidRPr="00CA7BC4">
              <w:rPr>
                <w:rFonts w:ascii="Times New Roman" w:hAnsi="Times New Roman"/>
                <w:sz w:val="20"/>
                <w:szCs w:val="20"/>
              </w:rPr>
              <w:t>návaní plánu;</w:t>
            </w:r>
          </w:p>
          <w:p w:rsidR="0018732B" w:rsidRPr="00CA7BC4" w:rsidP="00CA7BC4">
            <w:pPr>
              <w:autoSpaceDE w:val="0"/>
              <w:autoSpaceDN w:val="0"/>
              <w:bidi w:val="0"/>
              <w:adjustRightInd w:val="0"/>
              <w:ind w:left="340" w:hanging="170"/>
              <w:rPr>
                <w:rFonts w:ascii="Times New Roman" w:hAnsi="Times New Roman"/>
                <w:sz w:val="20"/>
                <w:szCs w:val="20"/>
              </w:rPr>
            </w:pPr>
            <w:r w:rsidRPr="00CA7BC4">
              <w:rPr>
                <w:rFonts w:ascii="Times New Roman" w:hAnsi="Times New Roman"/>
                <w:sz w:val="20"/>
                <w:szCs w:val="20"/>
              </w:rPr>
              <w:t>2. súhrn prijatých opatrení/uskutočnených krokov na i</w:t>
            </w:r>
            <w:r w:rsidRPr="00CA7BC4">
              <w:rPr>
                <w:rFonts w:ascii="Times New Roman" w:hAnsi="Times New Roman"/>
                <w:sz w:val="20"/>
                <w:szCs w:val="20"/>
              </w:rPr>
              <w:t>n</w:t>
            </w:r>
            <w:r w:rsidRPr="00CA7BC4">
              <w:rPr>
                <w:rFonts w:ascii="Times New Roman" w:hAnsi="Times New Roman"/>
                <w:sz w:val="20"/>
                <w:szCs w:val="20"/>
              </w:rPr>
              <w:t>formovanie verejnosti a konzultácie s verejno</w:t>
            </w:r>
            <w:r w:rsidRPr="00CA7BC4">
              <w:rPr>
                <w:rFonts w:ascii="Times New Roman" w:hAnsi="Times New Roman"/>
                <w:sz w:val="20"/>
                <w:szCs w:val="20"/>
              </w:rPr>
              <w:t>s</w:t>
            </w:r>
            <w:r w:rsidRPr="00CA7BC4">
              <w:rPr>
                <w:rFonts w:ascii="Times New Roman" w:hAnsi="Times New Roman"/>
                <w:sz w:val="20"/>
                <w:szCs w:val="20"/>
              </w:rPr>
              <w:t>ťou;</w:t>
            </w:r>
          </w:p>
          <w:p w:rsidR="0018732B" w:rsidRPr="00CA7BC4" w:rsidP="00CA7BC4">
            <w:pPr>
              <w:autoSpaceDE w:val="0"/>
              <w:autoSpaceDN w:val="0"/>
              <w:bidi w:val="0"/>
              <w:adjustRightInd w:val="0"/>
              <w:ind w:left="340" w:hanging="170"/>
              <w:rPr>
                <w:rFonts w:ascii="Times New Roman" w:hAnsi="Times New Roman"/>
                <w:sz w:val="20"/>
                <w:szCs w:val="20"/>
              </w:rPr>
            </w:pPr>
            <w:r w:rsidRPr="00CA7BC4">
              <w:rPr>
                <w:rFonts w:ascii="Times New Roman" w:hAnsi="Times New Roman"/>
                <w:sz w:val="20"/>
                <w:szCs w:val="20"/>
              </w:rPr>
              <w:t>3. zoznam príslušných orgánov a prípadne opis koord</w:t>
            </w:r>
            <w:r w:rsidRPr="00CA7BC4">
              <w:rPr>
                <w:rFonts w:ascii="Times New Roman" w:hAnsi="Times New Roman"/>
                <w:sz w:val="20"/>
                <w:szCs w:val="20"/>
              </w:rPr>
              <w:t>i</w:t>
            </w:r>
            <w:r w:rsidRPr="00CA7BC4">
              <w:rPr>
                <w:rFonts w:ascii="Times New Roman" w:hAnsi="Times New Roman"/>
                <w:sz w:val="20"/>
                <w:szCs w:val="20"/>
              </w:rPr>
              <w:t>načného postupu v rámci všetkých medzinárodných správnych území povodí a koordinačného postupu so smern</w:t>
            </w:r>
            <w:r w:rsidRPr="00CA7BC4">
              <w:rPr>
                <w:rFonts w:ascii="Times New Roman" w:hAnsi="Times New Roman"/>
                <w:sz w:val="20"/>
                <w:szCs w:val="20"/>
              </w:rPr>
              <w:t>i</w:t>
            </w:r>
            <w:r w:rsidRPr="00CA7BC4">
              <w:rPr>
                <w:rFonts w:ascii="Times New Roman" w:hAnsi="Times New Roman"/>
                <w:sz w:val="20"/>
                <w:szCs w:val="20"/>
              </w:rPr>
              <w:t>cou 2000/60/ES.</w:t>
            </w:r>
          </w:p>
        </w:tc>
        <w:tc>
          <w:tcPr>
            <w:tcW w:w="1191" w:type="dxa"/>
            <w:tcBorders>
              <w:top w:val="single" w:sz="4" w:space="0" w:color="auto"/>
              <w:left w:val="single" w:sz="4" w:space="0" w:color="auto"/>
              <w:bottom w:val="single" w:sz="4"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2.</w:t>
            </w:r>
          </w:p>
        </w:tc>
        <w:tc>
          <w:tcPr>
            <w:tcW w:w="964"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 8</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4C7D2A">
            <w:pPr>
              <w:bidi w:val="0"/>
              <w:rPr>
                <w:rFonts w:ascii="Times New Roman" w:hAnsi="Times New Roman"/>
                <w:sz w:val="20"/>
                <w:szCs w:val="20"/>
                <w:lang w:eastAsia="cs-CZ"/>
              </w:rPr>
            </w:pPr>
            <w:r w:rsidRPr="00CA7BC4">
              <w:rPr>
                <w:rFonts w:ascii="Times New Roman" w:hAnsi="Times New Roman"/>
                <w:sz w:val="20"/>
                <w:szCs w:val="20"/>
                <w:lang w:eastAsia="cs-CZ"/>
              </w:rPr>
              <w:t>Plán manažmentu povodňového rizika určuje konkrétne opatrenia na dosiahnutie cieľov podľa odseku 3</w:t>
            </w:r>
            <w:r w:rsidR="00A734A9">
              <w:rPr>
                <w:rFonts w:ascii="Times New Roman" w:hAnsi="Times New Roman"/>
                <w:sz w:val="20"/>
                <w:szCs w:val="20"/>
                <w:lang w:eastAsia="cs-CZ"/>
              </w:rPr>
              <w:t>. Plán manažmentu povodňového rizika obsahuje</w:t>
            </w:r>
          </w:p>
          <w:p w:rsidR="0018732B" w:rsidRPr="00CA7BC4" w:rsidP="00CA7BC4">
            <w:pPr>
              <w:bidi w:val="0"/>
              <w:ind w:left="284" w:hanging="284"/>
              <w:rPr>
                <w:rFonts w:ascii="Times New Roman" w:hAnsi="Times New Roman"/>
                <w:sz w:val="20"/>
                <w:szCs w:val="20"/>
                <w:lang w:eastAsia="cs-CZ"/>
              </w:rPr>
            </w:pPr>
            <w:r w:rsidRPr="00CA7BC4">
              <w:rPr>
                <w:rFonts w:ascii="Times New Roman" w:hAnsi="Times New Roman"/>
                <w:sz w:val="20"/>
                <w:szCs w:val="20"/>
                <w:lang w:eastAsia="cs-CZ"/>
              </w:rPr>
              <w:t>a) závery predbežného hodnotenia povodňového rizika vo forme súhrnnej mapy čiastkového povodia s vyznačenými geografickými oblasťami</w:t>
            </w:r>
            <w:r w:rsidRPr="00CA7BC4">
              <w:rPr>
                <w:rFonts w:ascii="Times New Roman" w:hAnsi="Times New Roman"/>
                <w:color w:val="FF0000"/>
                <w:sz w:val="20"/>
                <w:szCs w:val="20"/>
                <w:lang w:eastAsia="cs-CZ"/>
              </w:rPr>
              <w:t xml:space="preserve"> </w:t>
            </w:r>
            <w:r w:rsidRPr="00CA7BC4">
              <w:rPr>
                <w:rFonts w:ascii="Times New Roman" w:hAnsi="Times New Roman"/>
                <w:sz w:val="20"/>
                <w:szCs w:val="20"/>
                <w:lang w:eastAsia="cs-CZ"/>
              </w:rPr>
              <w:t>podľa § 5 ods. 1, ktoré podliehajú plánu manažmentu povodňového rizika,</w:t>
            </w:r>
          </w:p>
          <w:p w:rsidR="0018732B" w:rsidRPr="00CA7BC4" w:rsidP="00CA7BC4">
            <w:pPr>
              <w:bidi w:val="0"/>
              <w:ind w:left="284" w:hanging="284"/>
              <w:rPr>
                <w:rFonts w:ascii="Times New Roman" w:hAnsi="Times New Roman"/>
                <w:color w:val="231F20"/>
                <w:sz w:val="20"/>
                <w:szCs w:val="20"/>
                <w:lang w:eastAsia="cs-CZ"/>
              </w:rPr>
            </w:pPr>
            <w:r w:rsidRPr="00CA7BC4">
              <w:rPr>
                <w:rFonts w:ascii="Times New Roman" w:hAnsi="Times New Roman"/>
                <w:sz w:val="20"/>
                <w:szCs w:val="20"/>
                <w:lang w:eastAsia="cs-CZ"/>
              </w:rPr>
              <w:t>b) </w:t>
            </w:r>
            <w:r w:rsidRPr="00CA7BC4">
              <w:rPr>
                <w:rFonts w:ascii="Times New Roman" w:hAnsi="Times New Roman"/>
                <w:color w:val="231F20"/>
                <w:sz w:val="20"/>
                <w:szCs w:val="20"/>
                <w:lang w:eastAsia="cs-CZ"/>
              </w:rPr>
              <w:t>mapy povodňového ohrozenia, mapy povodňového rizika a závery o povodňových rizikách, ktoré z nich vyplývajú,</w:t>
            </w:r>
          </w:p>
          <w:p w:rsidR="0018732B" w:rsidRPr="00CA7BC4" w:rsidP="00CA7BC4">
            <w:pPr>
              <w:bidi w:val="0"/>
              <w:ind w:left="284" w:hanging="284"/>
              <w:rPr>
                <w:rFonts w:ascii="Times New Roman" w:hAnsi="Times New Roman"/>
                <w:sz w:val="20"/>
                <w:szCs w:val="20"/>
                <w:lang w:eastAsia="cs-CZ"/>
              </w:rPr>
            </w:pPr>
            <w:r w:rsidRPr="00CA7BC4">
              <w:rPr>
                <w:rFonts w:ascii="Times New Roman" w:hAnsi="Times New Roman"/>
                <w:sz w:val="20"/>
                <w:szCs w:val="20"/>
                <w:lang w:eastAsia="cs-CZ"/>
              </w:rPr>
              <w:t>c) opis vhodných cieľov manažmentu povodňového rizika podľa odseku 3,</w:t>
            </w:r>
          </w:p>
          <w:p w:rsidR="0018732B" w:rsidRPr="00CA7BC4" w:rsidP="00CA7BC4">
            <w:pPr>
              <w:bidi w:val="0"/>
              <w:ind w:left="284" w:hanging="284"/>
              <w:rPr>
                <w:rFonts w:ascii="Times New Roman" w:hAnsi="Times New Roman"/>
                <w:sz w:val="20"/>
                <w:szCs w:val="20"/>
                <w:lang w:eastAsia="cs-CZ"/>
              </w:rPr>
            </w:pPr>
            <w:r w:rsidRPr="00CA7BC4">
              <w:rPr>
                <w:rFonts w:ascii="Times New Roman" w:hAnsi="Times New Roman"/>
                <w:sz w:val="20"/>
                <w:szCs w:val="20"/>
                <w:lang w:eastAsia="cs-CZ"/>
              </w:rPr>
              <w:t>d) súhrn opatrení a určenie ich priorít na dosiahnutie cieľov manažmentu povodňového rizika a opatrení týkajúcich sa povodní prijatých podľa osobitných predpisov,</w:t>
            </w:r>
            <w:r w:rsidRPr="00CA7BC4">
              <w:rPr>
                <w:rFonts w:ascii="Times New Roman" w:hAnsi="Times New Roman"/>
                <w:sz w:val="20"/>
                <w:szCs w:val="20"/>
                <w:vertAlign w:val="superscript"/>
                <w:lang w:eastAsia="cs-CZ"/>
              </w:rPr>
              <w:t>16</w:t>
            </w:r>
            <w:r w:rsidRPr="00CA7BC4">
              <w:rPr>
                <w:rFonts w:ascii="Times New Roman" w:hAnsi="Times New Roman"/>
                <w:sz w:val="20"/>
                <w:szCs w:val="20"/>
                <w:lang w:eastAsia="cs-CZ"/>
              </w:rPr>
              <w:t>)</w:t>
            </w:r>
          </w:p>
          <w:p w:rsidR="0018732B" w:rsidRPr="00CA7BC4" w:rsidP="00CA7BC4">
            <w:pPr>
              <w:bidi w:val="0"/>
              <w:ind w:left="284" w:hanging="284"/>
              <w:rPr>
                <w:rFonts w:ascii="Times New Roman" w:hAnsi="Times New Roman"/>
                <w:sz w:val="20"/>
                <w:szCs w:val="20"/>
                <w:lang w:eastAsia="cs-CZ"/>
              </w:rPr>
            </w:pPr>
            <w:r w:rsidRPr="00CA7BC4">
              <w:rPr>
                <w:rFonts w:ascii="Times New Roman" w:hAnsi="Times New Roman"/>
                <w:sz w:val="20"/>
                <w:szCs w:val="20"/>
                <w:lang w:eastAsia="cs-CZ"/>
              </w:rPr>
              <w:t>e) opis použitej metodiky na analýzu výdavkov a prínosov vypracovanej so susediacimi štátmi, ktorá sa použila na hodnotenie opatrení s nadnárodnými účinkami v spoločných čiastkových povodiach, ak je k dispozícii,</w:t>
            </w:r>
          </w:p>
          <w:p w:rsidR="0018732B" w:rsidRPr="00CA7BC4" w:rsidP="00CA7BC4">
            <w:pPr>
              <w:bidi w:val="0"/>
              <w:ind w:left="284" w:hanging="284"/>
              <w:rPr>
                <w:rFonts w:ascii="Times New Roman" w:hAnsi="Times New Roman"/>
                <w:sz w:val="20"/>
                <w:szCs w:val="20"/>
                <w:lang w:eastAsia="cs-CZ"/>
              </w:rPr>
            </w:pPr>
            <w:r w:rsidRPr="00CA7BC4">
              <w:rPr>
                <w:rFonts w:ascii="Times New Roman" w:hAnsi="Times New Roman"/>
                <w:sz w:val="20"/>
                <w:szCs w:val="20"/>
                <w:lang w:eastAsia="cs-CZ"/>
              </w:rPr>
              <w:t xml:space="preserve">f) opis vykonávania plánu manažmentu povodňového rizika, </w:t>
            </w:r>
            <w:r w:rsidR="00BF494A">
              <w:rPr>
                <w:rFonts w:ascii="Times New Roman" w:hAnsi="Times New Roman"/>
                <w:sz w:val="20"/>
                <w:szCs w:val="20"/>
                <w:lang w:eastAsia="cs-CZ"/>
              </w:rPr>
              <w:t xml:space="preserve">a to </w:t>
            </w:r>
            <w:r w:rsidRPr="00CA7BC4">
              <w:rPr>
                <w:rFonts w:ascii="Times New Roman" w:hAnsi="Times New Roman"/>
                <w:sz w:val="20"/>
                <w:szCs w:val="20"/>
                <w:lang w:eastAsia="cs-CZ"/>
              </w:rPr>
              <w:t>najmä</w:t>
            </w:r>
          </w:p>
          <w:p w:rsidR="0018732B" w:rsidRPr="00CA7BC4" w:rsidP="00CA7BC4">
            <w:pPr>
              <w:bidi w:val="0"/>
              <w:ind w:left="568" w:hanging="284"/>
              <w:rPr>
                <w:rFonts w:ascii="Times New Roman" w:hAnsi="Times New Roman"/>
                <w:sz w:val="20"/>
                <w:szCs w:val="20"/>
                <w:lang w:eastAsia="cs-CZ"/>
              </w:rPr>
            </w:pPr>
            <w:r w:rsidRPr="00CA7BC4">
              <w:rPr>
                <w:rFonts w:ascii="Times New Roman" w:hAnsi="Times New Roman"/>
                <w:sz w:val="20"/>
                <w:szCs w:val="20"/>
                <w:lang w:eastAsia="cs-CZ"/>
              </w:rPr>
              <w:t>1. opis určenia priorít a spôsobu, akým sa bude monitorovať pokrok pri vykonávaní prvého plánu manažmentu povodňového rizika,</w:t>
            </w:r>
          </w:p>
          <w:p w:rsidR="0018732B" w:rsidRPr="00CA7BC4" w:rsidP="00CA7BC4">
            <w:pPr>
              <w:bidi w:val="0"/>
              <w:ind w:left="568" w:hanging="284"/>
              <w:rPr>
                <w:rFonts w:ascii="Times New Roman" w:hAnsi="Times New Roman"/>
                <w:sz w:val="20"/>
                <w:szCs w:val="20"/>
                <w:lang w:eastAsia="cs-CZ"/>
              </w:rPr>
            </w:pPr>
            <w:r w:rsidRPr="00CA7BC4">
              <w:rPr>
                <w:rFonts w:ascii="Times New Roman" w:hAnsi="Times New Roman"/>
                <w:sz w:val="20"/>
                <w:szCs w:val="20"/>
                <w:lang w:eastAsia="cs-CZ"/>
              </w:rPr>
              <w:t>2. súhrn prijatých opatrení a uskutočnených krokov na informovanie verejnosti a konzultácie s verejnosťou,</w:t>
            </w:r>
          </w:p>
          <w:p w:rsidR="0018732B" w:rsidRPr="00CA7BC4" w:rsidP="00CA7BC4">
            <w:pPr>
              <w:bidi w:val="0"/>
              <w:ind w:left="568" w:hanging="284"/>
              <w:rPr>
                <w:rFonts w:ascii="Times New Roman" w:hAnsi="Times New Roman"/>
                <w:color w:val="231F20"/>
                <w:sz w:val="20"/>
                <w:szCs w:val="20"/>
                <w:lang w:eastAsia="cs-CZ"/>
              </w:rPr>
            </w:pPr>
            <w:r w:rsidRPr="00CA7BC4">
              <w:rPr>
                <w:rFonts w:ascii="Times New Roman" w:hAnsi="Times New Roman"/>
                <w:sz w:val="20"/>
                <w:szCs w:val="20"/>
                <w:lang w:eastAsia="cs-CZ"/>
              </w:rPr>
              <w:t>3. </w:t>
            </w:r>
            <w:r w:rsidRPr="00CA7BC4">
              <w:rPr>
                <w:rFonts w:ascii="Times New Roman" w:hAnsi="Times New Roman"/>
                <w:color w:val="231F20"/>
                <w:sz w:val="20"/>
                <w:szCs w:val="20"/>
                <w:lang w:eastAsia="cs-CZ"/>
              </w:rPr>
              <w:t xml:space="preserve">zoznam </w:t>
            </w:r>
            <w:r w:rsidRPr="00CA7BC4">
              <w:rPr>
                <w:rFonts w:ascii="Times New Roman" w:hAnsi="Times New Roman"/>
                <w:sz w:val="20"/>
                <w:szCs w:val="20"/>
                <w:lang w:eastAsia="cs-CZ"/>
              </w:rPr>
              <w:t xml:space="preserve">subjektov </w:t>
            </w:r>
            <w:r w:rsidRPr="00CA7BC4">
              <w:rPr>
                <w:rFonts w:ascii="Times New Roman" w:hAnsi="Times New Roman"/>
                <w:color w:val="231F20"/>
                <w:sz w:val="20"/>
                <w:szCs w:val="20"/>
                <w:lang w:eastAsia="cs-CZ"/>
              </w:rPr>
              <w:t xml:space="preserve"> príslušných riešiť otázky manažmentu povodňového rizika,</w:t>
            </w:r>
          </w:p>
          <w:p w:rsidR="0018732B" w:rsidRPr="00CA7BC4" w:rsidP="00CA7BC4">
            <w:pPr>
              <w:bidi w:val="0"/>
              <w:ind w:left="568" w:hanging="284"/>
              <w:rPr>
                <w:rFonts w:ascii="Times New Roman" w:hAnsi="Times New Roman"/>
                <w:color w:val="231F20"/>
                <w:sz w:val="20"/>
                <w:szCs w:val="20"/>
                <w:lang w:eastAsia="cs-CZ"/>
              </w:rPr>
            </w:pPr>
            <w:r w:rsidRPr="00CA7BC4">
              <w:rPr>
                <w:rFonts w:ascii="Times New Roman" w:hAnsi="Times New Roman"/>
                <w:sz w:val="20"/>
                <w:szCs w:val="20"/>
                <w:lang w:eastAsia="cs-CZ"/>
              </w:rPr>
              <w:t>4. </w:t>
            </w:r>
            <w:r w:rsidRPr="00CA7BC4">
              <w:rPr>
                <w:rFonts w:ascii="Times New Roman" w:hAnsi="Times New Roman"/>
                <w:color w:val="231F20"/>
                <w:sz w:val="20"/>
                <w:szCs w:val="20"/>
                <w:lang w:eastAsia="cs-CZ"/>
              </w:rPr>
              <w:t>koordinačné postupy s ďalšími štátmi v správnom území povodia,</w:t>
            </w:r>
          </w:p>
          <w:p w:rsidR="0018732B" w:rsidRPr="00CA7BC4" w:rsidP="00CA7BC4">
            <w:pPr>
              <w:bidi w:val="0"/>
              <w:ind w:left="568" w:hanging="284"/>
              <w:rPr>
                <w:rFonts w:ascii="Times New Roman" w:hAnsi="Times New Roman"/>
                <w:color w:val="231F20"/>
                <w:sz w:val="20"/>
                <w:szCs w:val="20"/>
                <w:lang w:eastAsia="cs-CZ"/>
              </w:rPr>
            </w:pPr>
            <w:r w:rsidRPr="00CA7BC4">
              <w:rPr>
                <w:rFonts w:ascii="Times New Roman" w:hAnsi="Times New Roman"/>
                <w:sz w:val="20"/>
                <w:szCs w:val="20"/>
                <w:lang w:eastAsia="cs-CZ"/>
              </w:rPr>
              <w:t>5. </w:t>
            </w:r>
            <w:r w:rsidRPr="00CA7BC4">
              <w:rPr>
                <w:rFonts w:ascii="Times New Roman" w:hAnsi="Times New Roman"/>
                <w:color w:val="231F20"/>
                <w:sz w:val="20"/>
                <w:szCs w:val="20"/>
                <w:lang w:eastAsia="cs-CZ"/>
              </w:rPr>
              <w:t>koordinačné postupy vykonávania plánu manažmentu povodňového rizika s plánom manažmentu povodia.</w:t>
            </w:r>
          </w:p>
          <w:p w:rsidR="004C7D2A" w:rsidRPr="00CA7BC4" w:rsidP="004C7D2A">
            <w:pPr>
              <w:bidi w:val="0"/>
              <w:rPr>
                <w:rFonts w:ascii="Times New Roman" w:hAnsi="Times New Roman"/>
                <w:sz w:val="20"/>
                <w:szCs w:val="20"/>
                <w:lang w:eastAsia="cs-CZ"/>
              </w:rPr>
            </w:pPr>
          </w:p>
          <w:p w:rsidR="004C7D2A" w:rsidRPr="00CA7BC4" w:rsidP="004C7D2A">
            <w:pPr>
              <w:bidi w:val="0"/>
              <w:rPr>
                <w:rFonts w:ascii="Times New Roman" w:hAnsi="Times New Roman"/>
                <w:sz w:val="20"/>
                <w:szCs w:val="20"/>
                <w:lang w:eastAsia="cs-CZ"/>
              </w:rPr>
            </w:pPr>
            <w:r w:rsidRPr="00CA7BC4">
              <w:rPr>
                <w:rFonts w:ascii="Times New Roman" w:hAnsi="Times New Roman"/>
                <w:sz w:val="20"/>
                <w:szCs w:val="20"/>
                <w:lang w:eastAsia="cs-CZ"/>
              </w:rPr>
              <w:t>Poznámka pod čiarou k odkazu 16 znie:</w:t>
            </w:r>
          </w:p>
          <w:p w:rsidR="00A734A9" w:rsidRPr="00F40398" w:rsidP="00A734A9">
            <w:pPr>
              <w:bidi w:val="0"/>
              <w:rPr>
                <w:rFonts w:ascii="Times New Roman" w:hAnsi="Times New Roman"/>
              </w:rPr>
            </w:pPr>
            <w:r w:rsidRPr="00CA7BC4" w:rsidR="0018732B">
              <w:rPr>
                <w:rFonts w:ascii="Times New Roman" w:hAnsi="Times New Roman"/>
                <w:sz w:val="20"/>
                <w:szCs w:val="20"/>
                <w:vertAlign w:val="superscript"/>
              </w:rPr>
              <w:t>16</w:t>
            </w:r>
            <w:r w:rsidRPr="00CA7BC4" w:rsidR="0018732B">
              <w:rPr>
                <w:rFonts w:ascii="Times New Roman" w:hAnsi="Times New Roman"/>
                <w:sz w:val="20"/>
                <w:szCs w:val="20"/>
              </w:rPr>
              <w:t>) </w:t>
            </w:r>
            <w:r w:rsidRPr="00A734A9">
              <w:rPr>
                <w:rFonts w:ascii="Times New Roman" w:hAnsi="Times New Roman"/>
                <w:sz w:val="20"/>
                <w:szCs w:val="20"/>
              </w:rPr>
              <w:t>Napríklad zákon č. 261/2002 Z. z. o prevencii závažných priemyselných havárií a o zmene a doplnení niektorých zákonov v znení neskorších predpisov, zákon č. </w:t>
            </w:r>
            <w:r w:rsidRPr="00A734A9">
              <w:rPr>
                <w:rFonts w:ascii="Times New Roman" w:hAnsi="Times New Roman"/>
                <w:bCs/>
                <w:sz w:val="20"/>
                <w:szCs w:val="20"/>
              </w:rPr>
              <w:t>245/2003</w:t>
            </w:r>
            <w:r w:rsidRPr="00A734A9">
              <w:rPr>
                <w:rFonts w:ascii="Times New Roman" w:hAnsi="Times New Roman"/>
                <w:b/>
                <w:bCs/>
                <w:sz w:val="20"/>
                <w:szCs w:val="20"/>
              </w:rPr>
              <w:t> </w:t>
            </w:r>
            <w:r w:rsidRPr="00A734A9">
              <w:rPr>
                <w:rFonts w:ascii="Times New Roman" w:hAnsi="Times New Roman"/>
                <w:sz w:val="20"/>
                <w:szCs w:val="20"/>
              </w:rPr>
              <w:t>Z. z. o integrovanej prevencii a kontrole znečisťovania životného prostredia a o zmene a doplnení niektorých zákonov v znení neskorších predpisov, zákon č. </w:t>
            </w:r>
            <w:r w:rsidRPr="00A734A9">
              <w:rPr>
                <w:rFonts w:ascii="Times New Roman" w:hAnsi="Times New Roman"/>
                <w:bCs/>
                <w:sz w:val="20"/>
                <w:szCs w:val="20"/>
              </w:rPr>
              <w:t>364/2004</w:t>
            </w:r>
            <w:r w:rsidRPr="00A734A9">
              <w:rPr>
                <w:rFonts w:ascii="Times New Roman" w:hAnsi="Times New Roman"/>
                <w:sz w:val="20"/>
                <w:szCs w:val="20"/>
              </w:rPr>
              <w:t> Z. z. v znení neskorších predpisov, zákon č. </w:t>
            </w:r>
            <w:r w:rsidRPr="00A734A9">
              <w:rPr>
                <w:rFonts w:ascii="Times New Roman" w:hAnsi="Times New Roman"/>
                <w:bCs/>
                <w:sz w:val="20"/>
                <w:szCs w:val="20"/>
              </w:rPr>
              <w:t>24/2006</w:t>
            </w:r>
            <w:r w:rsidRPr="00A734A9">
              <w:rPr>
                <w:rFonts w:ascii="Times New Roman" w:hAnsi="Times New Roman"/>
                <w:sz w:val="20"/>
                <w:szCs w:val="20"/>
              </w:rPr>
              <w:t> Z. z. o posudzovaní vplyvov na životné prostredie v znení neskorších predpisov</w:t>
            </w:r>
            <w:r w:rsidRPr="00F40398">
              <w:rPr>
                <w:rFonts w:ascii="Times New Roman" w:hAnsi="Times New Roman"/>
              </w:rPr>
              <w:t>.</w:t>
            </w:r>
            <w:r w:rsidR="00F64C32">
              <w:rPr>
                <w:rFonts w:ascii="Times New Roman" w:hAnsi="Times New Roman"/>
              </w:rPr>
              <w:t xml:space="preserve"> </w:t>
            </w:r>
          </w:p>
          <w:p w:rsidR="00A734A9" w:rsidP="00CA7BC4">
            <w:pPr>
              <w:autoSpaceDE w:val="0"/>
              <w:autoSpaceDN w:val="0"/>
              <w:bidi w:val="0"/>
              <w:adjustRightInd w:val="0"/>
              <w:rPr>
                <w:rFonts w:ascii="Times New Roman" w:hAnsi="Times New Roman"/>
                <w:sz w:val="20"/>
                <w:szCs w:val="20"/>
              </w:rPr>
            </w:pPr>
          </w:p>
          <w:p w:rsidR="0018732B" w:rsidRPr="00CA7BC4" w:rsidP="00A734A9">
            <w:pPr>
              <w:autoSpaceDE w:val="0"/>
              <w:autoSpaceDN w:val="0"/>
              <w:bidi w:val="0"/>
              <w:adjustRightInd w:val="0"/>
              <w:rPr>
                <w:rFonts w:ascii="Times New Roman" w:hAnsi="Times New Roman"/>
                <w:sz w:val="20"/>
                <w:szCs w:val="20"/>
              </w:rPr>
            </w:pP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4" w:space="0" w:color="auto"/>
              <w:right w:val="single" w:sz="12" w:space="0" w:color="auto"/>
            </w:tcBorders>
            <w:textDirection w:val="lrTb"/>
            <w:vAlign w:val="top"/>
          </w:tcPr>
          <w:p w:rsidR="0018732B" w:rsidRPr="00CA7BC4" w:rsidP="005146A4">
            <w:pPr>
              <w:bidi w:val="0"/>
              <w:rPr>
                <w:rFonts w:ascii="Times New Roman" w:hAnsi="Times New Roman"/>
                <w:bCs/>
                <w:sz w:val="20"/>
                <w:szCs w:val="20"/>
              </w:rPr>
            </w:pPr>
            <w:r w:rsidRPr="00CA7BC4">
              <w:rPr>
                <w:rFonts w:ascii="Times New Roman" w:hAnsi="Times New Roman"/>
                <w:bCs/>
                <w:sz w:val="20"/>
                <w:szCs w:val="20"/>
              </w:rPr>
              <w:t>Návrh zákona.</w:t>
            </w:r>
          </w:p>
          <w:p w:rsidR="0018732B" w:rsidRPr="00CA7BC4" w:rsidP="005146A4">
            <w:pPr>
              <w:bidi w:val="0"/>
              <w:rPr>
                <w:rFonts w:ascii="Times New Roman" w:hAnsi="Times New Roman"/>
                <w:bCs/>
                <w:sz w:val="20"/>
                <w:szCs w:val="20"/>
              </w:rPr>
            </w:pPr>
            <w:r w:rsidRPr="00CA7BC4">
              <w:rPr>
                <w:rFonts w:ascii="Times New Roman" w:hAnsi="Times New Roman"/>
                <w:bCs/>
                <w:sz w:val="20"/>
                <w:szCs w:val="20"/>
              </w:rPr>
              <w:t>Z hľadiska správnej transpozície smernice 2007/60/ES je dôležitá poznámka pod čiarou k odkazu 16 vložená na konci písm. d). Príloha A, časť. I. 4. bod obsahuje tieto smernice EÚ:</w:t>
            </w:r>
          </w:p>
          <w:p w:rsidR="0018732B" w:rsidRPr="00CA7BC4" w:rsidP="00CA7BC4">
            <w:pPr>
              <w:numPr>
                <w:numId w:val="4"/>
              </w:numPr>
              <w:bidi w:val="0"/>
              <w:ind w:left="227" w:hanging="227"/>
              <w:rPr>
                <w:rFonts w:ascii="Times New Roman" w:hAnsi="Times New Roman"/>
                <w:sz w:val="20"/>
                <w:szCs w:val="20"/>
              </w:rPr>
            </w:pPr>
            <w:r w:rsidRPr="00CA7BC4">
              <w:rPr>
                <w:rFonts w:ascii="Times New Roman" w:hAnsi="Times New Roman"/>
                <w:sz w:val="20"/>
                <w:szCs w:val="20"/>
              </w:rPr>
              <w:t>smernica 85/337/EHS o posudzovaní vplyvov určitých verejných a súkromných projektov na ž</w:t>
            </w:r>
            <w:r w:rsidRPr="00CA7BC4">
              <w:rPr>
                <w:rFonts w:ascii="Times New Roman" w:hAnsi="Times New Roman"/>
                <w:sz w:val="20"/>
                <w:szCs w:val="20"/>
              </w:rPr>
              <w:t>i</w:t>
            </w:r>
            <w:r w:rsidRPr="00CA7BC4">
              <w:rPr>
                <w:rFonts w:ascii="Times New Roman" w:hAnsi="Times New Roman"/>
                <w:sz w:val="20"/>
                <w:szCs w:val="20"/>
              </w:rPr>
              <w:t>votné prostredie, ktorá je transponovaná zákonom č. 24/2006 Z. z.;</w:t>
            </w:r>
          </w:p>
          <w:p w:rsidR="0018732B" w:rsidRPr="00CA7BC4" w:rsidP="00CA7BC4">
            <w:pPr>
              <w:numPr>
                <w:numId w:val="4"/>
              </w:numPr>
              <w:bidi w:val="0"/>
              <w:ind w:left="227" w:hanging="227"/>
              <w:rPr>
                <w:rFonts w:ascii="Times New Roman" w:hAnsi="Times New Roman"/>
                <w:sz w:val="20"/>
                <w:szCs w:val="20"/>
              </w:rPr>
            </w:pPr>
            <w:r w:rsidRPr="00CA7BC4">
              <w:rPr>
                <w:rFonts w:ascii="Times New Roman" w:hAnsi="Times New Roman"/>
                <w:sz w:val="20"/>
                <w:szCs w:val="20"/>
              </w:rPr>
              <w:t>smernica 96/82/ES o kontrole nebezpečenstiev ve</w:t>
            </w:r>
            <w:r w:rsidRPr="00CA7BC4">
              <w:rPr>
                <w:rFonts w:ascii="Times New Roman" w:hAnsi="Times New Roman"/>
                <w:sz w:val="20"/>
                <w:szCs w:val="20"/>
              </w:rPr>
              <w:t>ľ</w:t>
            </w:r>
            <w:r w:rsidRPr="00CA7BC4">
              <w:rPr>
                <w:rFonts w:ascii="Times New Roman" w:hAnsi="Times New Roman"/>
                <w:sz w:val="20"/>
                <w:szCs w:val="20"/>
              </w:rPr>
              <w:t>kých havárií s prítomnosťou nebezpečných látok, ktorá je transponovaná zákonom č. 261/2002 Z. z.</w:t>
            </w:r>
          </w:p>
          <w:p w:rsidR="0018732B" w:rsidRPr="00CA7BC4" w:rsidP="00CA7BC4">
            <w:pPr>
              <w:numPr>
                <w:numId w:val="4"/>
              </w:numPr>
              <w:bidi w:val="0"/>
              <w:ind w:left="227" w:hanging="227"/>
              <w:rPr>
                <w:rFonts w:ascii="Times New Roman" w:hAnsi="Times New Roman"/>
                <w:sz w:val="20"/>
                <w:szCs w:val="20"/>
              </w:rPr>
            </w:pPr>
            <w:r w:rsidRPr="00CA7BC4">
              <w:rPr>
                <w:rFonts w:ascii="Times New Roman" w:hAnsi="Times New Roman"/>
                <w:sz w:val="20"/>
                <w:szCs w:val="20"/>
              </w:rPr>
              <w:t>smernica 2001/42/ES o posudzovaní účinkov určitých plánov a programov na životné prostredie , ktorá je transponovaná zákonom č. 24/2006 Z. z.;</w:t>
            </w:r>
          </w:p>
          <w:p w:rsidR="0018732B" w:rsidRPr="00CA7BC4" w:rsidP="00CA7BC4">
            <w:pPr>
              <w:numPr>
                <w:numId w:val="4"/>
              </w:numPr>
              <w:bidi w:val="0"/>
              <w:ind w:left="227" w:hanging="227"/>
              <w:rPr>
                <w:rFonts w:ascii="Times New Roman" w:hAnsi="Times New Roman"/>
                <w:sz w:val="20"/>
                <w:szCs w:val="20"/>
              </w:rPr>
            </w:pPr>
            <w:r w:rsidRPr="00CA7BC4">
              <w:rPr>
                <w:rFonts w:ascii="Times New Roman" w:hAnsi="Times New Roman"/>
                <w:sz w:val="20"/>
                <w:szCs w:val="20"/>
              </w:rPr>
              <w:t>Rámcová smernica o vode 2000/60/ES. ktorá je transponovaná zákonom č. 364/2004 Z. z.</w:t>
            </w:r>
          </w:p>
        </w:tc>
      </w:tr>
      <w:tr>
        <w:tblPrEx>
          <w:tblW w:w="14148" w:type="dxa"/>
          <w:tblLook w:val="04A0"/>
        </w:tblPrEx>
        <w:tc>
          <w:tcPr>
            <w:tcW w:w="795" w:type="dxa"/>
            <w:tcBorders>
              <w:top w:val="single" w:sz="4" w:space="0" w:color="auto"/>
              <w:left w:val="single" w:sz="12" w:space="0" w:color="auto"/>
              <w:bottom w:val="single" w:sz="12"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Príloha</w:t>
            </w:r>
          </w:p>
        </w:tc>
        <w:tc>
          <w:tcPr>
            <w:tcW w:w="3969" w:type="dxa"/>
            <w:tcBorders>
              <w:top w:val="single" w:sz="4" w:space="0" w:color="auto"/>
              <w:left w:val="single" w:sz="4" w:space="0" w:color="auto"/>
              <w:bottom w:val="single" w:sz="12" w:space="0" w:color="auto"/>
              <w:right w:val="single" w:sz="4" w:space="0" w:color="auto"/>
            </w:tcBorders>
            <w:textDirection w:val="lrTb"/>
            <w:vAlign w:val="top"/>
          </w:tcPr>
          <w:p w:rsidR="0018732B" w:rsidRPr="00CA7BC4" w:rsidP="00CA7BC4">
            <w:pPr>
              <w:autoSpaceDE w:val="0"/>
              <w:autoSpaceDN w:val="0"/>
              <w:bidi w:val="0"/>
              <w:adjustRightInd w:val="0"/>
              <w:ind w:left="227" w:hanging="227"/>
              <w:rPr>
                <w:rFonts w:ascii="Times New Roman" w:hAnsi="Times New Roman"/>
                <w:sz w:val="20"/>
                <w:szCs w:val="20"/>
              </w:rPr>
            </w:pPr>
            <w:r w:rsidRPr="00CA7BC4">
              <w:rPr>
                <w:rFonts w:ascii="Times New Roman" w:hAnsi="Times New Roman"/>
                <w:sz w:val="20"/>
                <w:szCs w:val="20"/>
              </w:rPr>
              <w:t>B. Komponenty následných aktualizácií plánov manažmentu povodňového r</w:t>
            </w:r>
            <w:r w:rsidRPr="00CA7BC4">
              <w:rPr>
                <w:rFonts w:ascii="Times New Roman" w:hAnsi="Times New Roman"/>
                <w:sz w:val="20"/>
                <w:szCs w:val="20"/>
              </w:rPr>
              <w:t>i</w:t>
            </w:r>
            <w:r w:rsidRPr="00CA7BC4">
              <w:rPr>
                <w:rFonts w:ascii="Times New Roman" w:hAnsi="Times New Roman"/>
                <w:sz w:val="20"/>
                <w:szCs w:val="20"/>
              </w:rPr>
              <w:t>zika:</w:t>
            </w:r>
          </w:p>
          <w:p w:rsidR="0018732B" w:rsidRPr="00CA7BC4" w:rsidP="00CA7BC4">
            <w:pPr>
              <w:autoSpaceDE w:val="0"/>
              <w:autoSpaceDN w:val="0"/>
              <w:bidi w:val="0"/>
              <w:adjustRightInd w:val="0"/>
              <w:ind w:left="397" w:hanging="227"/>
              <w:rPr>
                <w:rFonts w:ascii="Times New Roman" w:hAnsi="Times New Roman"/>
                <w:sz w:val="20"/>
                <w:szCs w:val="20"/>
              </w:rPr>
            </w:pPr>
            <w:r w:rsidRPr="00CA7BC4">
              <w:rPr>
                <w:rFonts w:ascii="Times New Roman" w:hAnsi="Times New Roman"/>
                <w:sz w:val="20"/>
                <w:szCs w:val="20"/>
              </w:rPr>
              <w:t>1. akékoľvek zmeny alebo aktualizácie od uv</w:t>
            </w:r>
            <w:r w:rsidRPr="00CA7BC4">
              <w:rPr>
                <w:rFonts w:ascii="Times New Roman" w:hAnsi="Times New Roman"/>
                <w:sz w:val="20"/>
                <w:szCs w:val="20"/>
              </w:rPr>
              <w:t>e</w:t>
            </w:r>
            <w:r w:rsidRPr="00CA7BC4">
              <w:rPr>
                <w:rFonts w:ascii="Times New Roman" w:hAnsi="Times New Roman"/>
                <w:sz w:val="20"/>
                <w:szCs w:val="20"/>
              </w:rPr>
              <w:t>rejnenia predchádzajúcej verzie plánu manažmentu povodň</w:t>
            </w:r>
            <w:r w:rsidRPr="00CA7BC4">
              <w:rPr>
                <w:rFonts w:ascii="Times New Roman" w:hAnsi="Times New Roman"/>
                <w:sz w:val="20"/>
                <w:szCs w:val="20"/>
              </w:rPr>
              <w:t>o</w:t>
            </w:r>
            <w:r w:rsidRPr="00CA7BC4">
              <w:rPr>
                <w:rFonts w:ascii="Times New Roman" w:hAnsi="Times New Roman"/>
                <w:sz w:val="20"/>
                <w:szCs w:val="20"/>
              </w:rPr>
              <w:t>vého rizika vrátane zhrnutia preskúmaní vykon</w:t>
            </w:r>
            <w:r w:rsidRPr="00CA7BC4">
              <w:rPr>
                <w:rFonts w:ascii="Times New Roman" w:hAnsi="Times New Roman"/>
                <w:sz w:val="20"/>
                <w:szCs w:val="20"/>
              </w:rPr>
              <w:t>a</w:t>
            </w:r>
            <w:r w:rsidRPr="00CA7BC4">
              <w:rPr>
                <w:rFonts w:ascii="Times New Roman" w:hAnsi="Times New Roman"/>
                <w:sz w:val="20"/>
                <w:szCs w:val="20"/>
              </w:rPr>
              <w:t>ných v súlade s článkom 14;</w:t>
            </w:r>
          </w:p>
          <w:p w:rsidR="0018732B" w:rsidRPr="00CA7BC4" w:rsidP="00CA7BC4">
            <w:pPr>
              <w:autoSpaceDE w:val="0"/>
              <w:autoSpaceDN w:val="0"/>
              <w:bidi w:val="0"/>
              <w:adjustRightInd w:val="0"/>
              <w:ind w:left="397" w:hanging="227"/>
              <w:rPr>
                <w:rFonts w:ascii="Times New Roman" w:hAnsi="Times New Roman"/>
                <w:sz w:val="20"/>
                <w:szCs w:val="20"/>
              </w:rPr>
            </w:pPr>
            <w:r w:rsidRPr="00CA7BC4">
              <w:rPr>
                <w:rFonts w:ascii="Times New Roman" w:hAnsi="Times New Roman"/>
                <w:sz w:val="20"/>
                <w:szCs w:val="20"/>
              </w:rPr>
              <w:t>2. hodnotenie pokroku pri dosahovaní cieľov uved</w:t>
            </w:r>
            <w:r w:rsidRPr="00CA7BC4">
              <w:rPr>
                <w:rFonts w:ascii="Times New Roman" w:hAnsi="Times New Roman"/>
                <w:sz w:val="20"/>
                <w:szCs w:val="20"/>
              </w:rPr>
              <w:t>e</w:t>
            </w:r>
            <w:r w:rsidRPr="00CA7BC4">
              <w:rPr>
                <w:rFonts w:ascii="Times New Roman" w:hAnsi="Times New Roman"/>
                <w:sz w:val="20"/>
                <w:szCs w:val="20"/>
              </w:rPr>
              <w:t>ných v článku 7 ods. 2;</w:t>
            </w:r>
          </w:p>
          <w:p w:rsidR="0018732B" w:rsidRPr="00CA7BC4" w:rsidP="00CA7BC4">
            <w:pPr>
              <w:autoSpaceDE w:val="0"/>
              <w:autoSpaceDN w:val="0"/>
              <w:bidi w:val="0"/>
              <w:adjustRightInd w:val="0"/>
              <w:ind w:left="397" w:hanging="227"/>
              <w:rPr>
                <w:rFonts w:ascii="Times New Roman" w:hAnsi="Times New Roman"/>
                <w:sz w:val="20"/>
                <w:szCs w:val="20"/>
              </w:rPr>
            </w:pPr>
            <w:r w:rsidRPr="00CA7BC4">
              <w:rPr>
                <w:rFonts w:ascii="Times New Roman" w:hAnsi="Times New Roman"/>
                <w:sz w:val="20"/>
                <w:szCs w:val="20"/>
              </w:rPr>
              <w:t>3. opis a vysvetlenie všetkých opatrení uved</w:t>
            </w:r>
            <w:r w:rsidRPr="00CA7BC4">
              <w:rPr>
                <w:rFonts w:ascii="Times New Roman" w:hAnsi="Times New Roman"/>
                <w:sz w:val="20"/>
                <w:szCs w:val="20"/>
              </w:rPr>
              <w:t>e</w:t>
            </w:r>
            <w:r w:rsidRPr="00CA7BC4">
              <w:rPr>
                <w:rFonts w:ascii="Times New Roman" w:hAnsi="Times New Roman"/>
                <w:sz w:val="20"/>
                <w:szCs w:val="20"/>
              </w:rPr>
              <w:t>ných v predchádzajúcej verzii plánu manažmentu povo</w:t>
            </w:r>
            <w:r w:rsidRPr="00CA7BC4">
              <w:rPr>
                <w:rFonts w:ascii="Times New Roman" w:hAnsi="Times New Roman"/>
                <w:sz w:val="20"/>
                <w:szCs w:val="20"/>
              </w:rPr>
              <w:t>d</w:t>
            </w:r>
            <w:r w:rsidRPr="00CA7BC4">
              <w:rPr>
                <w:rFonts w:ascii="Times New Roman" w:hAnsi="Times New Roman"/>
                <w:sz w:val="20"/>
                <w:szCs w:val="20"/>
              </w:rPr>
              <w:t>ňového rizika, ktorých vykonanie sa plánovalo, ale nev</w:t>
            </w:r>
            <w:r w:rsidRPr="00CA7BC4">
              <w:rPr>
                <w:rFonts w:ascii="Times New Roman" w:hAnsi="Times New Roman"/>
                <w:sz w:val="20"/>
                <w:szCs w:val="20"/>
              </w:rPr>
              <w:t>y</w:t>
            </w:r>
            <w:r w:rsidRPr="00CA7BC4">
              <w:rPr>
                <w:rFonts w:ascii="Times New Roman" w:hAnsi="Times New Roman"/>
                <w:sz w:val="20"/>
                <w:szCs w:val="20"/>
              </w:rPr>
              <w:t>konali sa;</w:t>
            </w:r>
          </w:p>
          <w:p w:rsidR="0018732B" w:rsidRPr="00CA7BC4" w:rsidP="00CA7BC4">
            <w:pPr>
              <w:autoSpaceDE w:val="0"/>
              <w:autoSpaceDN w:val="0"/>
              <w:bidi w:val="0"/>
              <w:adjustRightInd w:val="0"/>
              <w:ind w:left="255" w:hanging="255"/>
              <w:rPr>
                <w:rFonts w:ascii="Times New Roman" w:hAnsi="Times New Roman"/>
                <w:sz w:val="20"/>
                <w:szCs w:val="20"/>
              </w:rPr>
            </w:pPr>
            <w:r w:rsidRPr="00CA7BC4">
              <w:rPr>
                <w:rFonts w:ascii="Times New Roman" w:hAnsi="Times New Roman"/>
                <w:sz w:val="20"/>
                <w:szCs w:val="20"/>
              </w:rPr>
              <w:t>4. opis všetkých dodatočných opatrení od uv</w:t>
            </w:r>
            <w:r w:rsidRPr="00CA7BC4">
              <w:rPr>
                <w:rFonts w:ascii="Times New Roman" w:hAnsi="Times New Roman"/>
                <w:sz w:val="20"/>
                <w:szCs w:val="20"/>
              </w:rPr>
              <w:t>e</w:t>
            </w:r>
            <w:r w:rsidRPr="00CA7BC4">
              <w:rPr>
                <w:rFonts w:ascii="Times New Roman" w:hAnsi="Times New Roman"/>
                <w:sz w:val="20"/>
                <w:szCs w:val="20"/>
              </w:rPr>
              <w:t>rejnenia predchádzajúcej verzie plánu manažmentu povodňového riz</w:t>
            </w:r>
            <w:r w:rsidRPr="00CA7BC4">
              <w:rPr>
                <w:rFonts w:ascii="Times New Roman" w:hAnsi="Times New Roman"/>
                <w:sz w:val="20"/>
                <w:szCs w:val="20"/>
              </w:rPr>
              <w:t>i</w:t>
            </w:r>
            <w:r w:rsidRPr="00CA7BC4">
              <w:rPr>
                <w:rFonts w:ascii="Times New Roman" w:hAnsi="Times New Roman"/>
                <w:sz w:val="20"/>
                <w:szCs w:val="20"/>
              </w:rPr>
              <w:t>ka.</w:t>
            </w:r>
          </w:p>
        </w:tc>
        <w:tc>
          <w:tcPr>
            <w:tcW w:w="1191" w:type="dxa"/>
            <w:tcBorders>
              <w:top w:val="single" w:sz="4" w:space="0" w:color="auto"/>
              <w:left w:val="single" w:sz="4" w:space="0" w:color="auto"/>
              <w:bottom w:val="single" w:sz="12" w:space="0" w:color="auto"/>
              <w:right w:val="doub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N</w:t>
            </w:r>
          </w:p>
        </w:tc>
        <w:tc>
          <w:tcPr>
            <w:tcW w:w="680" w:type="dxa"/>
            <w:tcBorders>
              <w:top w:val="single" w:sz="4" w:space="0" w:color="auto"/>
              <w:left w:val="double" w:sz="4" w:space="0" w:color="auto"/>
              <w:bottom w:val="single" w:sz="12"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2.</w:t>
            </w:r>
          </w:p>
        </w:tc>
        <w:tc>
          <w:tcPr>
            <w:tcW w:w="964" w:type="dxa"/>
            <w:tcBorders>
              <w:top w:val="single" w:sz="4" w:space="0" w:color="auto"/>
              <w:left w:val="single" w:sz="4" w:space="0" w:color="auto"/>
              <w:bottom w:val="single" w:sz="12"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 8</w:t>
            </w:r>
          </w:p>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O: 5</w:t>
            </w:r>
          </w:p>
        </w:tc>
        <w:tc>
          <w:tcPr>
            <w:tcW w:w="3969" w:type="dxa"/>
            <w:tcBorders>
              <w:top w:val="single" w:sz="4" w:space="0" w:color="auto"/>
              <w:left w:val="single" w:sz="4" w:space="0" w:color="auto"/>
              <w:bottom w:val="single" w:sz="12" w:space="0" w:color="auto"/>
              <w:right w:val="single" w:sz="4" w:space="0" w:color="auto"/>
            </w:tcBorders>
            <w:textDirection w:val="lrTb"/>
            <w:vAlign w:val="top"/>
          </w:tcPr>
          <w:p w:rsidR="0018732B" w:rsidRPr="00CA7BC4" w:rsidP="00BE13E9">
            <w:pPr>
              <w:bidi w:val="0"/>
              <w:rPr>
                <w:rFonts w:ascii="Times New Roman" w:hAnsi="Times New Roman"/>
                <w:sz w:val="20"/>
                <w:szCs w:val="20"/>
              </w:rPr>
            </w:pPr>
            <w:r w:rsidRPr="00CA7BC4">
              <w:rPr>
                <w:rFonts w:ascii="Times New Roman" w:hAnsi="Times New Roman"/>
                <w:sz w:val="20"/>
                <w:szCs w:val="20"/>
              </w:rPr>
              <w:t>Plán manažmentu povodňového rizika po aktualizovaní obsahuje</w:t>
            </w:r>
          </w:p>
          <w:p w:rsidR="0018732B" w:rsidRPr="00CA7BC4" w:rsidP="00CA7BC4">
            <w:pPr>
              <w:bidi w:val="0"/>
              <w:ind w:left="227" w:hanging="227"/>
              <w:rPr>
                <w:rFonts w:ascii="Times New Roman" w:hAnsi="Times New Roman"/>
                <w:sz w:val="20"/>
                <w:szCs w:val="20"/>
                <w:lang w:eastAsia="cs-CZ"/>
              </w:rPr>
            </w:pPr>
            <w:r w:rsidRPr="00CA7BC4">
              <w:rPr>
                <w:rFonts w:ascii="Times New Roman" w:hAnsi="Times New Roman"/>
                <w:sz w:val="20"/>
                <w:szCs w:val="20"/>
              </w:rPr>
              <w:t>a) </w:t>
            </w:r>
            <w:r w:rsidRPr="00CA7BC4">
              <w:rPr>
                <w:rFonts w:ascii="Times New Roman" w:hAnsi="Times New Roman"/>
                <w:sz w:val="20"/>
                <w:szCs w:val="20"/>
                <w:lang w:eastAsia="cs-CZ"/>
              </w:rPr>
              <w:t>všetky zmeny alebo aktualizácie prijaté od uverejnenia predchádzajúce</w:t>
            </w:r>
            <w:r w:rsidR="003617B2">
              <w:rPr>
                <w:rFonts w:ascii="Times New Roman" w:hAnsi="Times New Roman"/>
                <w:sz w:val="20"/>
                <w:szCs w:val="20"/>
                <w:lang w:eastAsia="cs-CZ"/>
              </w:rPr>
              <w:t>ho</w:t>
            </w:r>
            <w:r w:rsidRPr="00CA7BC4">
              <w:rPr>
                <w:rFonts w:ascii="Times New Roman" w:hAnsi="Times New Roman"/>
                <w:sz w:val="20"/>
                <w:szCs w:val="20"/>
                <w:lang w:eastAsia="cs-CZ"/>
              </w:rPr>
              <w:t xml:space="preserve"> plánu manažmentu povodňového rizika, vrátane </w:t>
            </w:r>
            <w:r w:rsidRPr="00CA7BC4">
              <w:rPr>
                <w:rFonts w:ascii="Times New Roman" w:hAnsi="Times New Roman"/>
                <w:sz w:val="20"/>
                <w:szCs w:val="20"/>
              </w:rPr>
              <w:t>výsledkov prehodnotení</w:t>
            </w:r>
            <w:r w:rsidRPr="00CA7BC4">
              <w:rPr>
                <w:rFonts w:ascii="Times New Roman" w:hAnsi="Times New Roman"/>
                <w:sz w:val="20"/>
                <w:szCs w:val="20"/>
                <w:lang w:eastAsia="cs-CZ"/>
              </w:rPr>
              <w:t xml:space="preserve"> vykonaných </w:t>
            </w:r>
            <w:r w:rsidRPr="00CA7BC4">
              <w:rPr>
                <w:rFonts w:ascii="Times New Roman" w:hAnsi="Times New Roman"/>
                <w:sz w:val="20"/>
                <w:szCs w:val="20"/>
              </w:rPr>
              <w:t>podľa odseku 1</w:t>
            </w:r>
            <w:r w:rsidR="00BF494A">
              <w:rPr>
                <w:rFonts w:ascii="Times New Roman" w:hAnsi="Times New Roman"/>
                <w:sz w:val="20"/>
                <w:szCs w:val="20"/>
              </w:rPr>
              <w:t>1</w:t>
            </w:r>
            <w:r w:rsidRPr="00CA7BC4">
              <w:rPr>
                <w:rFonts w:ascii="Times New Roman" w:hAnsi="Times New Roman"/>
                <w:sz w:val="20"/>
                <w:szCs w:val="20"/>
              </w:rPr>
              <w:t xml:space="preserve">, </w:t>
            </w:r>
          </w:p>
          <w:p w:rsidR="0018732B" w:rsidRPr="00CA7BC4" w:rsidP="00CA7BC4">
            <w:pPr>
              <w:bidi w:val="0"/>
              <w:ind w:left="227" w:hanging="227"/>
              <w:rPr>
                <w:rFonts w:ascii="Times New Roman" w:hAnsi="Times New Roman"/>
                <w:sz w:val="20"/>
                <w:szCs w:val="20"/>
                <w:lang w:eastAsia="cs-CZ"/>
              </w:rPr>
            </w:pPr>
            <w:r w:rsidRPr="00CA7BC4">
              <w:rPr>
                <w:rFonts w:ascii="Times New Roman" w:hAnsi="Times New Roman"/>
                <w:sz w:val="20"/>
                <w:szCs w:val="20"/>
              </w:rPr>
              <w:t>b) </w:t>
            </w:r>
            <w:r w:rsidRPr="00CA7BC4">
              <w:rPr>
                <w:rFonts w:ascii="Times New Roman" w:hAnsi="Times New Roman"/>
                <w:sz w:val="20"/>
                <w:szCs w:val="20"/>
                <w:lang w:eastAsia="cs-CZ"/>
              </w:rPr>
              <w:t xml:space="preserve">hodnotenie pokroku pri dosahovaní cieľov </w:t>
            </w:r>
            <w:r w:rsidRPr="00CA7BC4">
              <w:rPr>
                <w:rFonts w:ascii="Times New Roman" w:hAnsi="Times New Roman"/>
                <w:sz w:val="20"/>
                <w:szCs w:val="20"/>
              </w:rPr>
              <w:t>odseku 3,</w:t>
            </w:r>
          </w:p>
          <w:p w:rsidR="0018732B" w:rsidRPr="00CA7BC4" w:rsidP="00CA7BC4">
            <w:pPr>
              <w:bidi w:val="0"/>
              <w:ind w:left="227" w:hanging="227"/>
              <w:rPr>
                <w:rFonts w:ascii="Times New Roman" w:hAnsi="Times New Roman"/>
                <w:sz w:val="20"/>
                <w:szCs w:val="20"/>
                <w:lang w:eastAsia="cs-CZ"/>
              </w:rPr>
            </w:pPr>
            <w:r w:rsidRPr="00CA7BC4">
              <w:rPr>
                <w:rFonts w:ascii="Times New Roman" w:hAnsi="Times New Roman"/>
                <w:sz w:val="20"/>
                <w:szCs w:val="20"/>
              </w:rPr>
              <w:t>c) </w:t>
            </w:r>
            <w:r w:rsidRPr="00CA7BC4">
              <w:rPr>
                <w:rFonts w:ascii="Times New Roman" w:hAnsi="Times New Roman"/>
                <w:sz w:val="20"/>
                <w:szCs w:val="20"/>
                <w:lang w:eastAsia="cs-CZ"/>
              </w:rPr>
              <w:t>opis a</w:t>
            </w:r>
            <w:r w:rsidRPr="00CA7BC4">
              <w:rPr>
                <w:rFonts w:ascii="Times New Roman" w:hAnsi="Times New Roman"/>
                <w:sz w:val="20"/>
                <w:szCs w:val="20"/>
              </w:rPr>
              <w:t> </w:t>
            </w:r>
            <w:r w:rsidRPr="00CA7BC4">
              <w:rPr>
                <w:rFonts w:ascii="Times New Roman" w:hAnsi="Times New Roman"/>
                <w:sz w:val="20"/>
                <w:szCs w:val="20"/>
                <w:lang w:eastAsia="cs-CZ"/>
              </w:rPr>
              <w:t>vysvetlenie všetkých opatrení uvedených v</w:t>
            </w:r>
            <w:r w:rsidRPr="00CA7BC4">
              <w:rPr>
                <w:rFonts w:ascii="Times New Roman" w:hAnsi="Times New Roman"/>
                <w:sz w:val="20"/>
                <w:szCs w:val="20"/>
              </w:rPr>
              <w:t> </w:t>
            </w:r>
            <w:r w:rsidRPr="00CA7BC4">
              <w:rPr>
                <w:rFonts w:ascii="Times New Roman" w:hAnsi="Times New Roman"/>
                <w:sz w:val="20"/>
                <w:szCs w:val="20"/>
                <w:lang w:eastAsia="cs-CZ"/>
              </w:rPr>
              <w:t>predchádzajúc</w:t>
            </w:r>
            <w:r w:rsidR="003617B2">
              <w:rPr>
                <w:rFonts w:ascii="Times New Roman" w:hAnsi="Times New Roman"/>
                <w:sz w:val="20"/>
                <w:szCs w:val="20"/>
                <w:lang w:eastAsia="cs-CZ"/>
              </w:rPr>
              <w:t>om</w:t>
            </w:r>
            <w:r w:rsidRPr="00CA7BC4">
              <w:rPr>
                <w:rFonts w:ascii="Times New Roman" w:hAnsi="Times New Roman"/>
                <w:sz w:val="20"/>
                <w:szCs w:val="20"/>
                <w:lang w:eastAsia="cs-CZ"/>
              </w:rPr>
              <w:t xml:space="preserve"> plán</w:t>
            </w:r>
            <w:r w:rsidR="003617B2">
              <w:rPr>
                <w:rFonts w:ascii="Times New Roman" w:hAnsi="Times New Roman"/>
                <w:sz w:val="20"/>
                <w:szCs w:val="20"/>
                <w:lang w:eastAsia="cs-CZ"/>
              </w:rPr>
              <w:t>e</w:t>
            </w:r>
            <w:r w:rsidRPr="00CA7BC4">
              <w:rPr>
                <w:rFonts w:ascii="Times New Roman" w:hAnsi="Times New Roman"/>
                <w:sz w:val="20"/>
                <w:szCs w:val="20"/>
                <w:lang w:eastAsia="cs-CZ"/>
              </w:rPr>
              <w:t xml:space="preserve"> manažmentu povodňového rizika, ktorých vykonanie </w:t>
            </w:r>
            <w:r w:rsidRPr="00CA7BC4">
              <w:rPr>
                <w:rFonts w:ascii="Times New Roman" w:hAnsi="Times New Roman"/>
                <w:sz w:val="20"/>
                <w:szCs w:val="20"/>
              </w:rPr>
              <w:t>sa plánovalo, ale nevykonali sa,</w:t>
            </w:r>
          </w:p>
          <w:p w:rsidR="0018732B" w:rsidRPr="00CA7BC4" w:rsidP="003617B2">
            <w:pPr>
              <w:bidi w:val="0"/>
              <w:ind w:left="227" w:hanging="227"/>
              <w:rPr>
                <w:rFonts w:ascii="Times New Roman" w:hAnsi="Times New Roman"/>
                <w:sz w:val="20"/>
                <w:szCs w:val="20"/>
                <w:lang w:eastAsia="cs-CZ"/>
              </w:rPr>
            </w:pPr>
            <w:r w:rsidRPr="00CA7BC4">
              <w:rPr>
                <w:rFonts w:ascii="Times New Roman" w:hAnsi="Times New Roman"/>
                <w:sz w:val="20"/>
                <w:szCs w:val="20"/>
              </w:rPr>
              <w:t>d) </w:t>
            </w:r>
            <w:r w:rsidRPr="00CA7BC4">
              <w:rPr>
                <w:rFonts w:ascii="Times New Roman" w:hAnsi="Times New Roman"/>
                <w:sz w:val="20"/>
                <w:szCs w:val="20"/>
                <w:lang w:eastAsia="cs-CZ"/>
              </w:rPr>
              <w:t>opis všetkých dodatočných opatrení</w:t>
            </w:r>
            <w:r w:rsidRPr="00CA7BC4">
              <w:rPr>
                <w:rFonts w:ascii="Times New Roman" w:hAnsi="Times New Roman"/>
                <w:sz w:val="20"/>
                <w:szCs w:val="20"/>
              </w:rPr>
              <w:t xml:space="preserve">, ktoré sa prijali v čase </w:t>
            </w:r>
            <w:r w:rsidRPr="00CA7BC4">
              <w:rPr>
                <w:rFonts w:ascii="Times New Roman" w:hAnsi="Times New Roman"/>
                <w:sz w:val="20"/>
                <w:szCs w:val="20"/>
                <w:lang w:eastAsia="cs-CZ"/>
              </w:rPr>
              <w:t>od uverejnenia predchádzajúce</w:t>
            </w:r>
            <w:r w:rsidR="003617B2">
              <w:rPr>
                <w:rFonts w:ascii="Times New Roman" w:hAnsi="Times New Roman"/>
                <w:sz w:val="20"/>
                <w:szCs w:val="20"/>
                <w:lang w:eastAsia="cs-CZ"/>
              </w:rPr>
              <w:t>ho</w:t>
            </w:r>
            <w:r w:rsidRPr="00CA7BC4">
              <w:rPr>
                <w:rFonts w:ascii="Times New Roman" w:hAnsi="Times New Roman"/>
                <w:sz w:val="20"/>
                <w:szCs w:val="20"/>
                <w:lang w:eastAsia="cs-CZ"/>
              </w:rPr>
              <w:t xml:space="preserve"> plánu manažmentu povodňového rizika.</w:t>
            </w:r>
          </w:p>
        </w:tc>
        <w:tc>
          <w:tcPr>
            <w:tcW w:w="737" w:type="dxa"/>
            <w:tcBorders>
              <w:top w:val="single" w:sz="4" w:space="0" w:color="auto"/>
              <w:left w:val="single" w:sz="4" w:space="0" w:color="auto"/>
              <w:bottom w:val="single" w:sz="12" w:space="0" w:color="auto"/>
              <w:right w:val="single" w:sz="4" w:space="0" w:color="auto"/>
            </w:tcBorders>
            <w:textDirection w:val="lrTb"/>
            <w:vAlign w:val="top"/>
          </w:tcPr>
          <w:p w:rsidR="0018732B" w:rsidRPr="00CA7BC4" w:rsidP="00CA7BC4">
            <w:pPr>
              <w:bidi w:val="0"/>
              <w:jc w:val="center"/>
              <w:rPr>
                <w:rFonts w:ascii="Times New Roman" w:hAnsi="Times New Roman"/>
                <w:sz w:val="20"/>
                <w:szCs w:val="20"/>
              </w:rPr>
            </w:pPr>
            <w:r w:rsidRPr="00CA7BC4">
              <w:rPr>
                <w:rFonts w:ascii="Times New Roman" w:hAnsi="Times New Roman"/>
                <w:sz w:val="20"/>
                <w:szCs w:val="20"/>
              </w:rPr>
              <w:t>Ú</w:t>
            </w:r>
          </w:p>
        </w:tc>
        <w:tc>
          <w:tcPr>
            <w:tcW w:w="1843" w:type="dxa"/>
            <w:tcBorders>
              <w:top w:val="single" w:sz="4" w:space="0" w:color="auto"/>
              <w:left w:val="single" w:sz="4" w:space="0" w:color="auto"/>
              <w:bottom w:val="single" w:sz="12" w:space="0" w:color="auto"/>
              <w:right w:val="single" w:sz="12" w:space="0" w:color="auto"/>
            </w:tcBorders>
            <w:textDirection w:val="lrTb"/>
            <w:vAlign w:val="top"/>
          </w:tcPr>
          <w:p w:rsidR="0018732B" w:rsidRPr="00CA7BC4" w:rsidP="000210B4">
            <w:pPr>
              <w:bidi w:val="0"/>
              <w:rPr>
                <w:rFonts w:ascii="Times New Roman" w:hAnsi="Times New Roman"/>
                <w:sz w:val="20"/>
                <w:szCs w:val="20"/>
              </w:rPr>
            </w:pPr>
            <w:r w:rsidRPr="00CA7BC4">
              <w:rPr>
                <w:rFonts w:ascii="Times New Roman" w:hAnsi="Times New Roman"/>
                <w:bCs/>
                <w:sz w:val="20"/>
                <w:szCs w:val="20"/>
              </w:rPr>
              <w:t>Návrh zákona.</w:t>
            </w:r>
          </w:p>
        </w:tc>
      </w:tr>
    </w:tbl>
    <w:p w:rsidR="003154DB" w:rsidRPr="007A6DC6" w:rsidP="003D256D">
      <w:pPr>
        <w:bidi w:val="0"/>
        <w:spacing w:before="120" w:after="60"/>
        <w:rPr>
          <w:rFonts w:ascii="Times New Roman" w:hAnsi="Times New Roman"/>
          <w:b/>
          <w:sz w:val="22"/>
          <w:szCs w:val="22"/>
        </w:rPr>
      </w:pPr>
      <w:r w:rsidRPr="007A6DC6" w:rsidR="007A6DC6">
        <w:rPr>
          <w:rFonts w:ascii="Times New Roman" w:hAnsi="Times New Roman"/>
          <w:b/>
          <w:sz w:val="22"/>
          <w:szCs w:val="22"/>
        </w:rPr>
        <w:t>Vysvetlivky</w:t>
      </w:r>
    </w:p>
    <w:tbl>
      <w:tblPr>
        <w:tblStyle w:val="TableNormal"/>
        <w:tblW w:w="0" w:type="auto"/>
        <w:tblLook w:val="04A0"/>
      </w:tblPr>
      <w:tblGrid>
        <w:gridCol w:w="2802"/>
        <w:gridCol w:w="3827"/>
        <w:gridCol w:w="4961"/>
        <w:gridCol w:w="2552"/>
      </w:tblGrid>
      <w:tr>
        <w:tblPrEx>
          <w:tblW w:w="0" w:type="auto"/>
          <w:tblLook w:val="04A0"/>
        </w:tblPrEx>
        <w:tc>
          <w:tcPr>
            <w:tcW w:w="2802" w:type="dxa"/>
            <w:tcBorders>
              <w:top w:val="none" w:sz="0" w:space="0" w:color="auto"/>
              <w:left w:val="none" w:sz="0" w:space="0" w:color="auto"/>
              <w:bottom w:val="none" w:sz="0" w:space="0" w:color="auto"/>
              <w:right w:val="none" w:sz="0" w:space="0" w:color="auto"/>
            </w:tcBorders>
            <w:textDirection w:val="lrTb"/>
            <w:vAlign w:val="top"/>
          </w:tcPr>
          <w:p w:rsidR="00C4429F" w:rsidRPr="00CA7BC4" w:rsidP="00524CAA">
            <w:pPr>
              <w:bidi w:val="0"/>
              <w:rPr>
                <w:rFonts w:ascii="Times New Roman" w:hAnsi="Times New Roman"/>
                <w:sz w:val="20"/>
                <w:szCs w:val="20"/>
              </w:rPr>
            </w:pPr>
            <w:r w:rsidRPr="00CA7BC4">
              <w:rPr>
                <w:rFonts w:ascii="Times New Roman" w:hAnsi="Times New Roman"/>
                <w:sz w:val="20"/>
                <w:szCs w:val="20"/>
              </w:rPr>
              <w:t>V stĺpci (1):</w:t>
            </w:r>
          </w:p>
        </w:tc>
        <w:tc>
          <w:tcPr>
            <w:tcW w:w="3827" w:type="dxa"/>
            <w:tcBorders>
              <w:top w:val="none" w:sz="0" w:space="0" w:color="auto"/>
              <w:left w:val="none" w:sz="0" w:space="0" w:color="auto"/>
              <w:bottom w:val="none" w:sz="0" w:space="0" w:color="auto"/>
              <w:right w:val="none" w:sz="0" w:space="0" w:color="auto"/>
            </w:tcBorders>
            <w:textDirection w:val="lrTb"/>
            <w:vAlign w:val="top"/>
          </w:tcPr>
          <w:p w:rsidR="00C4429F" w:rsidRPr="00CA7BC4" w:rsidP="00524CAA">
            <w:pPr>
              <w:bidi w:val="0"/>
              <w:rPr>
                <w:rFonts w:ascii="Times New Roman" w:hAnsi="Times New Roman"/>
                <w:sz w:val="20"/>
                <w:szCs w:val="20"/>
              </w:rPr>
            </w:pPr>
            <w:r w:rsidRPr="00CA7BC4">
              <w:rPr>
                <w:rFonts w:ascii="Times New Roman" w:hAnsi="Times New Roman"/>
                <w:sz w:val="20"/>
                <w:szCs w:val="20"/>
              </w:rPr>
              <w:t>V stĺpci (3):</w:t>
            </w:r>
          </w:p>
        </w:tc>
        <w:tc>
          <w:tcPr>
            <w:tcW w:w="4961" w:type="dxa"/>
            <w:tcBorders>
              <w:top w:val="none" w:sz="0" w:space="0" w:color="auto"/>
              <w:left w:val="none" w:sz="0" w:space="0" w:color="auto"/>
              <w:bottom w:val="none" w:sz="0" w:space="0" w:color="auto"/>
              <w:right w:val="none" w:sz="0" w:space="0" w:color="auto"/>
            </w:tcBorders>
            <w:textDirection w:val="lrTb"/>
            <w:vAlign w:val="top"/>
          </w:tcPr>
          <w:p w:rsidR="00C4429F" w:rsidRPr="00CA7BC4" w:rsidP="00524CAA">
            <w:pPr>
              <w:bidi w:val="0"/>
              <w:rPr>
                <w:rFonts w:ascii="Times New Roman" w:hAnsi="Times New Roman"/>
                <w:sz w:val="20"/>
                <w:szCs w:val="20"/>
              </w:rPr>
            </w:pPr>
            <w:r w:rsidRPr="00CA7BC4">
              <w:rPr>
                <w:rFonts w:ascii="Times New Roman" w:hAnsi="Times New Roman"/>
                <w:sz w:val="20"/>
                <w:szCs w:val="20"/>
              </w:rPr>
              <w:t>V stĺpci (5):</w:t>
            </w:r>
          </w:p>
        </w:tc>
        <w:tc>
          <w:tcPr>
            <w:tcW w:w="2552" w:type="dxa"/>
            <w:tcBorders>
              <w:top w:val="none" w:sz="0" w:space="0" w:color="auto"/>
              <w:left w:val="none" w:sz="0" w:space="0" w:color="auto"/>
              <w:bottom w:val="none" w:sz="0" w:space="0" w:color="auto"/>
              <w:right w:val="none" w:sz="0" w:space="0" w:color="auto"/>
            </w:tcBorders>
            <w:textDirection w:val="lrTb"/>
            <w:vAlign w:val="top"/>
          </w:tcPr>
          <w:p w:rsidR="00C4429F" w:rsidRPr="00CA7BC4" w:rsidP="00524CAA">
            <w:pPr>
              <w:bidi w:val="0"/>
              <w:rPr>
                <w:rFonts w:ascii="Times New Roman" w:hAnsi="Times New Roman"/>
                <w:sz w:val="20"/>
                <w:szCs w:val="20"/>
              </w:rPr>
            </w:pPr>
            <w:r w:rsidRPr="00CA7BC4">
              <w:rPr>
                <w:rFonts w:ascii="Times New Roman" w:hAnsi="Times New Roman"/>
                <w:sz w:val="20"/>
                <w:szCs w:val="20"/>
              </w:rPr>
              <w:t>V stĺpci (7):</w:t>
            </w:r>
          </w:p>
        </w:tc>
      </w:tr>
      <w:tr>
        <w:tblPrEx>
          <w:tblW w:w="0" w:type="auto"/>
          <w:tblLook w:val="04A0"/>
        </w:tblPrEx>
        <w:tc>
          <w:tcPr>
            <w:tcW w:w="2802" w:type="dxa"/>
            <w:tcBorders>
              <w:top w:val="none" w:sz="0" w:space="0" w:color="auto"/>
              <w:left w:val="none" w:sz="0" w:space="0" w:color="auto"/>
              <w:bottom w:val="none" w:sz="0" w:space="0" w:color="auto"/>
              <w:right w:val="none" w:sz="0" w:space="0" w:color="auto"/>
            </w:tcBorders>
            <w:textDirection w:val="lrTb"/>
            <w:vAlign w:val="top"/>
          </w:tcPr>
          <w:p w:rsidR="00C4429F"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 – článok</w:t>
            </w:r>
          </w:p>
          <w:p w:rsidR="00C4429F"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O – odsek</w:t>
            </w:r>
          </w:p>
          <w:p w:rsidR="00C4429F"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V – veta</w:t>
            </w:r>
          </w:p>
          <w:p w:rsidR="00C4429F" w:rsidRPr="00CA7BC4" w:rsidP="00524CAA">
            <w:pPr>
              <w:bidi w:val="0"/>
              <w:rPr>
                <w:rFonts w:ascii="Times New Roman" w:hAnsi="Times New Roman"/>
                <w:sz w:val="20"/>
                <w:szCs w:val="20"/>
              </w:rPr>
            </w:pPr>
            <w:r w:rsidRPr="00CA7BC4">
              <w:rPr>
                <w:rFonts w:ascii="Times New Roman" w:hAnsi="Times New Roman"/>
                <w:sz w:val="20"/>
                <w:szCs w:val="20"/>
              </w:rPr>
              <w:t>P – číslo (písmeno)</w:t>
            </w:r>
          </w:p>
        </w:tc>
        <w:tc>
          <w:tcPr>
            <w:tcW w:w="3827" w:type="dxa"/>
            <w:tcBorders>
              <w:top w:val="none" w:sz="0" w:space="0" w:color="auto"/>
              <w:left w:val="none" w:sz="0" w:space="0" w:color="auto"/>
              <w:bottom w:val="none" w:sz="0" w:space="0" w:color="auto"/>
              <w:right w:val="none" w:sz="0" w:space="0" w:color="auto"/>
            </w:tcBorders>
            <w:textDirection w:val="lrTb"/>
            <w:vAlign w:val="top"/>
          </w:tcPr>
          <w:p w:rsidR="00C4429F"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N – bežná transpozícia</w:t>
            </w:r>
          </w:p>
          <w:p w:rsidR="00C4429F"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O – transpozícia s možnosťou voľby</w:t>
            </w:r>
          </w:p>
          <w:p w:rsidR="00C4429F"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D – transpozícia podľa úvahy (dobrovoľná)</w:t>
            </w:r>
          </w:p>
          <w:p w:rsidR="00C4429F"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n.</w:t>
            </w:r>
            <w:r w:rsidRPr="00CA7BC4" w:rsidR="00066F5F">
              <w:rPr>
                <w:rFonts w:ascii="Times New Roman" w:hAnsi="Times New Roman"/>
                <w:sz w:val="20"/>
                <w:szCs w:val="20"/>
              </w:rPr>
              <w:t> </w:t>
            </w:r>
            <w:r w:rsidRPr="00CA7BC4">
              <w:rPr>
                <w:rFonts w:ascii="Times New Roman" w:hAnsi="Times New Roman"/>
                <w:sz w:val="20"/>
                <w:szCs w:val="20"/>
              </w:rPr>
              <w:t>a. – transpozícia sa neuskutočňuje</w:t>
            </w:r>
          </w:p>
        </w:tc>
        <w:tc>
          <w:tcPr>
            <w:tcW w:w="4961" w:type="dxa"/>
            <w:tcBorders>
              <w:top w:val="none" w:sz="0" w:space="0" w:color="auto"/>
              <w:left w:val="none" w:sz="0" w:space="0" w:color="auto"/>
              <w:bottom w:val="none" w:sz="0" w:space="0" w:color="auto"/>
              <w:right w:val="none" w:sz="0" w:space="0" w:color="auto"/>
            </w:tcBorders>
            <w:textDirection w:val="lrTb"/>
            <w:vAlign w:val="top"/>
          </w:tcPr>
          <w:p w:rsidR="00C4429F"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 – článok</w:t>
            </w:r>
          </w:p>
          <w:p w:rsidR="00C4429F"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 – paragraf</w:t>
            </w:r>
          </w:p>
          <w:p w:rsidR="00C4429F"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O – odsek</w:t>
            </w:r>
          </w:p>
          <w:p w:rsidR="00C4429F"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V – veta</w:t>
            </w:r>
          </w:p>
          <w:p w:rsidR="00C4429F" w:rsidRPr="00CA7BC4" w:rsidP="00524CAA">
            <w:pPr>
              <w:bidi w:val="0"/>
              <w:rPr>
                <w:rFonts w:ascii="Times New Roman" w:hAnsi="Times New Roman"/>
                <w:sz w:val="20"/>
                <w:szCs w:val="20"/>
              </w:rPr>
            </w:pPr>
            <w:r w:rsidRPr="00CA7BC4">
              <w:rPr>
                <w:rFonts w:ascii="Times New Roman" w:hAnsi="Times New Roman"/>
                <w:sz w:val="20"/>
                <w:szCs w:val="20"/>
              </w:rPr>
              <w:t>P – číslo (písmeno)</w:t>
            </w:r>
          </w:p>
        </w:tc>
        <w:tc>
          <w:tcPr>
            <w:tcW w:w="2552" w:type="dxa"/>
            <w:tcBorders>
              <w:top w:val="none" w:sz="0" w:space="0" w:color="auto"/>
              <w:left w:val="none" w:sz="0" w:space="0" w:color="auto"/>
              <w:bottom w:val="none" w:sz="0" w:space="0" w:color="auto"/>
              <w:right w:val="none" w:sz="0" w:space="0" w:color="auto"/>
            </w:tcBorders>
            <w:textDirection w:val="lrTb"/>
            <w:vAlign w:val="top"/>
          </w:tcPr>
          <w:p w:rsidR="00C4429F"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Ú – úplná zhoda</w:t>
            </w:r>
          </w:p>
          <w:p w:rsidR="00C4429F"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Č – čiastočná zhoda</w:t>
            </w:r>
          </w:p>
          <w:p w:rsidR="00C4429F" w:rsidRPr="00CA7BC4" w:rsidP="00CA7BC4">
            <w:pPr>
              <w:autoSpaceDE w:val="0"/>
              <w:autoSpaceDN w:val="0"/>
              <w:bidi w:val="0"/>
              <w:adjustRightInd w:val="0"/>
              <w:rPr>
                <w:rFonts w:ascii="Times New Roman" w:hAnsi="Times New Roman"/>
                <w:sz w:val="20"/>
                <w:szCs w:val="20"/>
              </w:rPr>
            </w:pPr>
            <w:r w:rsidRPr="00CA7BC4">
              <w:rPr>
                <w:rFonts w:ascii="Times New Roman" w:hAnsi="Times New Roman"/>
                <w:sz w:val="20"/>
                <w:szCs w:val="20"/>
              </w:rPr>
              <w:t>Ž – žiadna zhoda</w:t>
            </w:r>
          </w:p>
          <w:p w:rsidR="00C4429F" w:rsidRPr="00CA7BC4" w:rsidP="00CA7BC4">
            <w:pPr>
              <w:autoSpaceDE w:val="0"/>
              <w:autoSpaceDN w:val="0"/>
              <w:bidi w:val="0"/>
              <w:adjustRightInd w:val="0"/>
              <w:rPr>
                <w:rFonts w:ascii="Times New Roman" w:hAnsi="Times New Roman"/>
                <w:sz w:val="20"/>
                <w:szCs w:val="20"/>
              </w:rPr>
            </w:pPr>
            <w:r w:rsidRPr="00CA7BC4" w:rsidR="00066F5F">
              <w:rPr>
                <w:rFonts w:ascii="Times New Roman" w:hAnsi="Times New Roman"/>
                <w:sz w:val="20"/>
                <w:szCs w:val="20"/>
              </w:rPr>
              <w:t>n. </w:t>
            </w:r>
            <w:r w:rsidRPr="00CA7BC4">
              <w:rPr>
                <w:rFonts w:ascii="Times New Roman" w:hAnsi="Times New Roman"/>
                <w:sz w:val="20"/>
                <w:szCs w:val="20"/>
              </w:rPr>
              <w:t>a. – neaplikovateľnosť</w:t>
            </w:r>
          </w:p>
        </w:tc>
      </w:tr>
    </w:tbl>
    <w:p w:rsidR="003154DB" w:rsidP="00CD12A5">
      <w:pPr>
        <w:bidi w:val="0"/>
        <w:rPr>
          <w:rFonts w:ascii="Times New Roman" w:hAnsi="Times New Roman"/>
        </w:rPr>
      </w:pPr>
    </w:p>
    <w:sectPr w:rsidSect="00CD0D80">
      <w:footerReference w:type="default" r:id="rId5"/>
      <w:pgSz w:w="16838" w:h="11906" w:orient="landscape"/>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22">
    <w:panose1 w:val="00000000000000000000"/>
    <w:charset w:val="80"/>
    <w:family w:val="auto"/>
    <w:pitch w:val="default"/>
    <w:sig w:usb0="00000000" w:usb1="00000000" w:usb2="00000000" w:usb3="00000000" w:csb0="00020000" w:csb1="00000000"/>
  </w:font>
  <w:font w:name="ms sans serif">
    <w:altName w:val="Times New Roman"/>
    <w:panose1 w:val="00000000000000000000"/>
    <w:charset w:val="00"/>
    <w:family w:val="roman"/>
    <w:pitch w:val="default"/>
    <w:sig w:usb0="00000000" w:usb1="00000000" w:usb2="00000000" w:usb3="00000000" w:csb0="00000001" w:csb1="00000000"/>
  </w:font>
  <w:font w:name="@EUAlbertina+22">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C17" w:rsidRPr="00FF5C17">
    <w:pPr>
      <w:pStyle w:val="Footer"/>
      <w:bidi w:val="0"/>
      <w:jc w:val="center"/>
      <w:rPr>
        <w:rFonts w:ascii="Times New Roman" w:hAnsi="Times New Roman"/>
        <w:sz w:val="20"/>
        <w:szCs w:val="20"/>
      </w:rPr>
    </w:pPr>
    <w:r w:rsidRPr="00FF5C17">
      <w:rPr>
        <w:rFonts w:ascii="Times New Roman" w:hAnsi="Times New Roman"/>
        <w:sz w:val="20"/>
        <w:szCs w:val="20"/>
      </w:rPr>
      <w:fldChar w:fldCharType="begin"/>
    </w:r>
    <w:r w:rsidRPr="00FF5C17">
      <w:rPr>
        <w:rFonts w:ascii="Times New Roman" w:hAnsi="Times New Roman"/>
        <w:sz w:val="20"/>
        <w:szCs w:val="20"/>
      </w:rPr>
      <w:instrText>PAGE   \* MERGEFORMAT</w:instrText>
    </w:r>
    <w:r w:rsidRPr="00FF5C17">
      <w:rPr>
        <w:rFonts w:ascii="Times New Roman" w:hAnsi="Times New Roman"/>
        <w:sz w:val="20"/>
        <w:szCs w:val="20"/>
      </w:rPr>
      <w:fldChar w:fldCharType="separate"/>
    </w:r>
    <w:r w:rsidR="00CB125B">
      <w:rPr>
        <w:rFonts w:ascii="Times New Roman" w:hAnsi="Times New Roman"/>
        <w:noProof/>
        <w:sz w:val="20"/>
        <w:szCs w:val="20"/>
      </w:rPr>
      <w:t>1</w:t>
    </w:r>
    <w:r w:rsidRPr="00FF5C17">
      <w:rPr>
        <w:rFonts w:ascii="Times New Roman" w:hAnsi="Times New Roman"/>
        <w:sz w:val="20"/>
        <w:szCs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E7020"/>
    <w:multiLevelType w:val="hybridMultilevel"/>
    <w:tmpl w:val="740EE29E"/>
    <w:lvl w:ilvl="0">
      <w:start w:val="1"/>
      <w:numFmt w:val="bullet"/>
      <w:lvlText w:val=""/>
      <w:lvlJc w:val="left"/>
      <w:pPr>
        <w:tabs>
          <w:tab w:val="num" w:pos="964"/>
        </w:tabs>
        <w:ind w:left="964" w:hanging="24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0553B93"/>
    <w:multiLevelType w:val="hybridMultilevel"/>
    <w:tmpl w:val="EB6401A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3E01CBB"/>
    <w:multiLevelType w:val="hybridMultilevel"/>
    <w:tmpl w:val="5808C5D8"/>
    <w:lvl w:ilvl="0">
      <w:start w:val="1"/>
      <w:numFmt w:val="decimal"/>
      <w:lvlText w:val="%1."/>
      <w:lvlJc w:val="left"/>
      <w:pPr>
        <w:ind w:left="360" w:hanging="360"/>
      </w:pPr>
      <w:rPr>
        <w:rFonts w:ascii="Times New Roman" w:hAnsi="Times New Roman" w:cs="Times New Roman" w:hint="default"/>
        <w:b w:val="0"/>
        <w:i w:val="0"/>
        <w:caps w:val="0"/>
        <w:strike w:val="0"/>
        <w:dstrike w:val="0"/>
        <w:vanish w:val="0"/>
        <w:color w:val="auto"/>
        <w:sz w:val="24"/>
        <w:szCs w:val="24"/>
        <w:vertAlign w:val="baseline"/>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1F983DD0"/>
    <w:multiLevelType w:val="hybridMultilevel"/>
    <w:tmpl w:val="479EF584"/>
    <w:lvl w:ilvl="0">
      <w:start w:val="1"/>
      <w:numFmt w:val="decimal"/>
      <w:lvlText w:val="(%1)"/>
      <w:lvlJc w:val="left"/>
      <w:pPr>
        <w:ind w:left="2345" w:hanging="360"/>
      </w:pPr>
      <w:rPr>
        <w:rFonts w:cs="Times New Roman" w:hint="default"/>
        <w:rtl w:val="0"/>
        <w:cs w:val="0"/>
      </w:rPr>
    </w:lvl>
    <w:lvl w:ilvl="1">
      <w:start w:val="1"/>
      <w:numFmt w:val="lowerLetter"/>
      <w:lvlText w:val="%2."/>
      <w:lvlJc w:val="left"/>
      <w:pPr>
        <w:ind w:left="1420" w:hanging="360"/>
      </w:pPr>
      <w:rPr>
        <w:rFonts w:cs="Times New Roman"/>
        <w:rtl w:val="0"/>
        <w:cs w:val="0"/>
      </w:rPr>
    </w:lvl>
    <w:lvl w:ilvl="2">
      <w:start w:val="1"/>
      <w:numFmt w:val="lowerRoman"/>
      <w:lvlText w:val="%3."/>
      <w:lvlJc w:val="right"/>
      <w:pPr>
        <w:ind w:left="2140" w:hanging="180"/>
      </w:pPr>
      <w:rPr>
        <w:rFonts w:cs="Times New Roman"/>
        <w:rtl w:val="0"/>
        <w:cs w:val="0"/>
      </w:rPr>
    </w:lvl>
    <w:lvl w:ilvl="3">
      <w:start w:val="1"/>
      <w:numFmt w:val="decimal"/>
      <w:lvlText w:val="%4."/>
      <w:lvlJc w:val="left"/>
      <w:pPr>
        <w:ind w:left="2860" w:hanging="360"/>
      </w:pPr>
      <w:rPr>
        <w:rFonts w:cs="Times New Roman"/>
        <w:rtl w:val="0"/>
        <w:cs w:val="0"/>
      </w:rPr>
    </w:lvl>
    <w:lvl w:ilvl="4">
      <w:start w:val="1"/>
      <w:numFmt w:val="lowerLetter"/>
      <w:lvlText w:val="%5."/>
      <w:lvlJc w:val="left"/>
      <w:pPr>
        <w:ind w:left="3580" w:hanging="360"/>
      </w:pPr>
      <w:rPr>
        <w:rFonts w:cs="Times New Roman"/>
        <w:rtl w:val="0"/>
        <w:cs w:val="0"/>
      </w:rPr>
    </w:lvl>
    <w:lvl w:ilvl="5">
      <w:start w:val="1"/>
      <w:numFmt w:val="lowerRoman"/>
      <w:lvlText w:val="%6."/>
      <w:lvlJc w:val="right"/>
      <w:pPr>
        <w:ind w:left="4300" w:hanging="180"/>
      </w:pPr>
      <w:rPr>
        <w:rFonts w:cs="Times New Roman"/>
        <w:rtl w:val="0"/>
        <w:cs w:val="0"/>
      </w:rPr>
    </w:lvl>
    <w:lvl w:ilvl="6">
      <w:start w:val="1"/>
      <w:numFmt w:val="decimal"/>
      <w:lvlText w:val="%7."/>
      <w:lvlJc w:val="left"/>
      <w:pPr>
        <w:ind w:left="5020" w:hanging="360"/>
      </w:pPr>
      <w:rPr>
        <w:rFonts w:cs="Times New Roman"/>
        <w:rtl w:val="0"/>
        <w:cs w:val="0"/>
      </w:rPr>
    </w:lvl>
    <w:lvl w:ilvl="7">
      <w:start w:val="1"/>
      <w:numFmt w:val="lowerLetter"/>
      <w:lvlText w:val="%8."/>
      <w:lvlJc w:val="left"/>
      <w:pPr>
        <w:ind w:left="5740" w:hanging="360"/>
      </w:pPr>
      <w:rPr>
        <w:rFonts w:cs="Times New Roman"/>
        <w:rtl w:val="0"/>
        <w:cs w:val="0"/>
      </w:rPr>
    </w:lvl>
    <w:lvl w:ilvl="8">
      <w:start w:val="1"/>
      <w:numFmt w:val="lowerRoman"/>
      <w:lvlText w:val="%9."/>
      <w:lvlJc w:val="right"/>
      <w:pPr>
        <w:ind w:left="6460" w:hanging="180"/>
      </w:pPr>
      <w:rPr>
        <w:rFonts w:cs="Times New Roman"/>
        <w:rtl w:val="0"/>
        <w:cs w:val="0"/>
      </w:rPr>
    </w:lvl>
  </w:abstractNum>
  <w:abstractNum w:abstractNumId="4">
    <w:nsid w:val="219D389A"/>
    <w:multiLevelType w:val="hybridMultilevel"/>
    <w:tmpl w:val="339C579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A796BD2"/>
    <w:multiLevelType w:val="hybridMultilevel"/>
    <w:tmpl w:val="D778ABC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4753AE9"/>
    <w:multiLevelType w:val="hybridMultilevel"/>
    <w:tmpl w:val="8CC020E4"/>
    <w:lvl w:ilvl="0">
      <w:start w:val="1"/>
      <w:numFmt w:val="decimal"/>
      <w:lvlText w:val="(%1)"/>
      <w:lvlJc w:val="left"/>
      <w:pPr>
        <w:ind w:left="3015" w:hanging="1035"/>
      </w:pPr>
      <w:rPr>
        <w:rFonts w:cs="Times New Roman" w:hint="default"/>
        <w:rtl w:val="0"/>
        <w:cs w:val="0"/>
      </w:rPr>
    </w:lvl>
    <w:lvl w:ilvl="1">
      <w:start w:val="1"/>
      <w:numFmt w:val="lowerLetter"/>
      <w:lvlText w:val="%2."/>
      <w:lvlJc w:val="left"/>
      <w:pPr>
        <w:ind w:left="3060" w:hanging="360"/>
      </w:pPr>
      <w:rPr>
        <w:rFonts w:cs="Times New Roman"/>
        <w:rtl w:val="0"/>
        <w:cs w:val="0"/>
      </w:rPr>
    </w:lvl>
    <w:lvl w:ilvl="2">
      <w:start w:val="1"/>
      <w:numFmt w:val="lowerRoman"/>
      <w:lvlText w:val="%3."/>
      <w:lvlJc w:val="right"/>
      <w:pPr>
        <w:ind w:left="3780" w:hanging="180"/>
      </w:pPr>
      <w:rPr>
        <w:rFonts w:cs="Times New Roman"/>
        <w:rtl w:val="0"/>
        <w:cs w:val="0"/>
      </w:rPr>
    </w:lvl>
    <w:lvl w:ilvl="3">
      <w:start w:val="1"/>
      <w:numFmt w:val="decimal"/>
      <w:lvlText w:val="%4."/>
      <w:lvlJc w:val="left"/>
      <w:pPr>
        <w:ind w:left="4500" w:hanging="360"/>
      </w:pPr>
      <w:rPr>
        <w:rFonts w:cs="Times New Roman"/>
        <w:rtl w:val="0"/>
        <w:cs w:val="0"/>
      </w:rPr>
    </w:lvl>
    <w:lvl w:ilvl="4">
      <w:start w:val="1"/>
      <w:numFmt w:val="lowerLetter"/>
      <w:lvlText w:val="%5."/>
      <w:lvlJc w:val="left"/>
      <w:pPr>
        <w:ind w:left="5220" w:hanging="360"/>
      </w:pPr>
      <w:rPr>
        <w:rFonts w:cs="Times New Roman"/>
        <w:rtl w:val="0"/>
        <w:cs w:val="0"/>
      </w:rPr>
    </w:lvl>
    <w:lvl w:ilvl="5">
      <w:start w:val="1"/>
      <w:numFmt w:val="lowerRoman"/>
      <w:lvlText w:val="%6."/>
      <w:lvlJc w:val="right"/>
      <w:pPr>
        <w:ind w:left="5940" w:hanging="180"/>
      </w:pPr>
      <w:rPr>
        <w:rFonts w:cs="Times New Roman"/>
        <w:rtl w:val="0"/>
        <w:cs w:val="0"/>
      </w:rPr>
    </w:lvl>
    <w:lvl w:ilvl="6">
      <w:start w:val="1"/>
      <w:numFmt w:val="decimal"/>
      <w:lvlText w:val="%7."/>
      <w:lvlJc w:val="left"/>
      <w:pPr>
        <w:ind w:left="6660" w:hanging="360"/>
      </w:pPr>
      <w:rPr>
        <w:rFonts w:cs="Times New Roman"/>
        <w:rtl w:val="0"/>
        <w:cs w:val="0"/>
      </w:rPr>
    </w:lvl>
    <w:lvl w:ilvl="7">
      <w:start w:val="1"/>
      <w:numFmt w:val="lowerLetter"/>
      <w:lvlText w:val="%8."/>
      <w:lvlJc w:val="left"/>
      <w:pPr>
        <w:ind w:left="7380" w:hanging="360"/>
      </w:pPr>
      <w:rPr>
        <w:rFonts w:cs="Times New Roman"/>
        <w:rtl w:val="0"/>
        <w:cs w:val="0"/>
      </w:rPr>
    </w:lvl>
    <w:lvl w:ilvl="8">
      <w:start w:val="1"/>
      <w:numFmt w:val="lowerRoman"/>
      <w:lvlText w:val="%9."/>
      <w:lvlJc w:val="right"/>
      <w:pPr>
        <w:ind w:left="8100" w:hanging="180"/>
      </w:pPr>
      <w:rPr>
        <w:rFonts w:cs="Times New Roman"/>
        <w:rtl w:val="0"/>
        <w:cs w:val="0"/>
      </w:rPr>
    </w:lvl>
  </w:abstractNum>
  <w:abstractNum w:abstractNumId="7">
    <w:nsid w:val="79E23519"/>
    <w:multiLevelType w:val="multilevel"/>
    <w:tmpl w:val="73585392"/>
    <w:lvl w:ilvl="0">
      <w:start w:val="6"/>
      <w:numFmt w:val="decimal"/>
      <w:lvlText w:val="%1"/>
      <w:lvlJc w:val="left"/>
      <w:pPr>
        <w:tabs>
          <w:tab w:val="num" w:pos="360"/>
        </w:tabs>
        <w:ind w:left="360" w:hanging="360"/>
      </w:pPr>
      <w:rPr>
        <w:rFonts w:cs="Times New Roman" w:hint="default"/>
        <w:rtl w:val="0"/>
        <w:cs w:val="0"/>
      </w:rPr>
    </w:lvl>
    <w:lvl w:ilvl="1">
      <w:start w:val="2"/>
      <w:numFmt w:val="decimal"/>
      <w:lvlText w:val="%1.%2"/>
      <w:lvlJc w:val="left"/>
      <w:pPr>
        <w:tabs>
          <w:tab w:val="num" w:pos="900"/>
        </w:tabs>
        <w:ind w:left="900" w:hanging="360"/>
      </w:pPr>
      <w:rPr>
        <w:rFonts w:cs="Times New Roman" w:hint="default"/>
        <w:rtl w:val="0"/>
        <w:cs w:val="0"/>
      </w:rPr>
    </w:lvl>
    <w:lvl w:ilvl="2">
      <w:start w:val="1"/>
      <w:numFmt w:val="decimal"/>
      <w:lvlText w:val="%1.%2.%3"/>
      <w:lvlJc w:val="left"/>
      <w:pPr>
        <w:tabs>
          <w:tab w:val="num" w:pos="1800"/>
        </w:tabs>
        <w:ind w:left="1800" w:hanging="720"/>
      </w:pPr>
      <w:rPr>
        <w:rFonts w:cs="Times New Roman" w:hint="default"/>
        <w:rtl w:val="0"/>
        <w:cs w:val="0"/>
      </w:rPr>
    </w:lvl>
    <w:lvl w:ilvl="3">
      <w:start w:val="1"/>
      <w:numFmt w:val="decimal"/>
      <w:lvlText w:val="%1.%2.%3.%4"/>
      <w:lvlJc w:val="left"/>
      <w:pPr>
        <w:tabs>
          <w:tab w:val="num" w:pos="2340"/>
        </w:tabs>
        <w:ind w:left="2340" w:hanging="720"/>
      </w:pPr>
      <w:rPr>
        <w:rFonts w:cs="Times New Roman" w:hint="default"/>
        <w:rtl w:val="0"/>
        <w:cs w:val="0"/>
      </w:rPr>
    </w:lvl>
    <w:lvl w:ilvl="4">
      <w:start w:val="1"/>
      <w:numFmt w:val="decimal"/>
      <w:lvlText w:val="%1.%2.%3.%4.%5"/>
      <w:lvlJc w:val="left"/>
      <w:pPr>
        <w:tabs>
          <w:tab w:val="num" w:pos="3240"/>
        </w:tabs>
        <w:ind w:left="3240" w:hanging="1080"/>
      </w:pPr>
      <w:rPr>
        <w:rFonts w:cs="Times New Roman" w:hint="default"/>
        <w:rtl w:val="0"/>
        <w:cs w:val="0"/>
      </w:rPr>
    </w:lvl>
    <w:lvl w:ilvl="5">
      <w:start w:val="1"/>
      <w:numFmt w:val="decimal"/>
      <w:lvlText w:val="%1.%2.%3.%4.%5.%6"/>
      <w:lvlJc w:val="left"/>
      <w:pPr>
        <w:tabs>
          <w:tab w:val="num" w:pos="3780"/>
        </w:tabs>
        <w:ind w:left="3780" w:hanging="1080"/>
      </w:pPr>
      <w:rPr>
        <w:rFonts w:cs="Times New Roman" w:hint="default"/>
        <w:rtl w:val="0"/>
        <w:cs w:val="0"/>
      </w:rPr>
    </w:lvl>
    <w:lvl w:ilvl="6">
      <w:start w:val="1"/>
      <w:numFmt w:val="decimal"/>
      <w:lvlText w:val="%1.%2.%3.%4.%5.%6.%7"/>
      <w:lvlJc w:val="left"/>
      <w:pPr>
        <w:tabs>
          <w:tab w:val="num" w:pos="4680"/>
        </w:tabs>
        <w:ind w:left="4680" w:hanging="1440"/>
      </w:pPr>
      <w:rPr>
        <w:rFonts w:cs="Times New Roman" w:hint="default"/>
        <w:rtl w:val="0"/>
        <w:cs w:val="0"/>
      </w:rPr>
    </w:lvl>
    <w:lvl w:ilvl="7">
      <w:start w:val="1"/>
      <w:numFmt w:val="decimal"/>
      <w:lvlText w:val="%1.%2.%3.%4.%5.%6.%7.%8"/>
      <w:lvlJc w:val="left"/>
      <w:pPr>
        <w:tabs>
          <w:tab w:val="num" w:pos="5220"/>
        </w:tabs>
        <w:ind w:left="5220" w:hanging="1440"/>
      </w:pPr>
      <w:rPr>
        <w:rFonts w:cs="Times New Roman" w:hint="default"/>
        <w:rtl w:val="0"/>
        <w:cs w:val="0"/>
      </w:rPr>
    </w:lvl>
    <w:lvl w:ilvl="8">
      <w:start w:val="1"/>
      <w:numFmt w:val="decimal"/>
      <w:lvlText w:val="%1.%2.%3.%4.%5.%6.%7.%8.%9"/>
      <w:lvlJc w:val="left"/>
      <w:pPr>
        <w:tabs>
          <w:tab w:val="num" w:pos="5760"/>
        </w:tabs>
        <w:ind w:left="5760" w:hanging="1440"/>
      </w:pPr>
      <w:rPr>
        <w:rFonts w:cs="Times New Roman" w:hint="default"/>
        <w:rtl w:val="0"/>
        <w:cs w:val="0"/>
      </w:rPr>
    </w:lvl>
  </w:abstractNum>
  <w:abstractNum w:abstractNumId="8">
    <w:nsid w:val="7E71093F"/>
    <w:multiLevelType w:val="hybridMultilevel"/>
    <w:tmpl w:val="BAEEE2DE"/>
    <w:lvl w:ilvl="0">
      <w:start w:val="1"/>
      <w:numFmt w:val="decimal"/>
      <w:lvlText w:val="%1."/>
      <w:lvlJc w:val="left"/>
      <w:pPr>
        <w:ind w:left="360" w:hanging="360"/>
      </w:pPr>
      <w:rPr>
        <w:rFonts w:ascii="Times New Roman" w:hAnsi="Times New Roman" w:cs="Times New Roman" w:hint="default"/>
        <w:b w:val="0"/>
        <w:i w:val="0"/>
        <w:caps w:val="0"/>
        <w:strike w:val="0"/>
        <w:dstrike w:val="0"/>
        <w:outline w:val="0"/>
        <w:shadow w:val="0"/>
        <w:emboss w:val="0"/>
        <w:imprint w:val="0"/>
        <w:vanish w:val="0"/>
        <w:sz w:val="24"/>
        <w:vertAlign w:val="baseline"/>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0"/>
  </w:num>
  <w:num w:numId="2">
    <w:abstractNumId w:val="1"/>
  </w:num>
  <w:num w:numId="3">
    <w:abstractNumId w:val="7"/>
  </w:num>
  <w:num w:numId="4">
    <w:abstractNumId w:val="2"/>
  </w:num>
  <w:num w:numId="5">
    <w:abstractNumId w:val="8"/>
  </w:num>
  <w:num w:numId="6">
    <w:abstractNumId w:val="4"/>
  </w:num>
  <w:num w:numId="7">
    <w:abstractNumId w:val="3"/>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14"/>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CD0D80"/>
    <w:rsid w:val="00000857"/>
    <w:rsid w:val="00001166"/>
    <w:rsid w:val="000019B8"/>
    <w:rsid w:val="00002D62"/>
    <w:rsid w:val="00003E3F"/>
    <w:rsid w:val="00005E43"/>
    <w:rsid w:val="00017B05"/>
    <w:rsid w:val="000210B4"/>
    <w:rsid w:val="00026B86"/>
    <w:rsid w:val="00034CE9"/>
    <w:rsid w:val="00046CA2"/>
    <w:rsid w:val="00053299"/>
    <w:rsid w:val="00056C0D"/>
    <w:rsid w:val="00061AB3"/>
    <w:rsid w:val="00066F5F"/>
    <w:rsid w:val="000733BC"/>
    <w:rsid w:val="00073586"/>
    <w:rsid w:val="00091107"/>
    <w:rsid w:val="0009699C"/>
    <w:rsid w:val="000A2241"/>
    <w:rsid w:val="000B186D"/>
    <w:rsid w:val="000B2EB9"/>
    <w:rsid w:val="000B44C9"/>
    <w:rsid w:val="000B7B47"/>
    <w:rsid w:val="000C3BD9"/>
    <w:rsid w:val="000D1B3A"/>
    <w:rsid w:val="000D2EC3"/>
    <w:rsid w:val="000E1C53"/>
    <w:rsid w:val="000E57EA"/>
    <w:rsid w:val="000E737B"/>
    <w:rsid w:val="000F5AFB"/>
    <w:rsid w:val="00101ADF"/>
    <w:rsid w:val="00111A25"/>
    <w:rsid w:val="00112ADF"/>
    <w:rsid w:val="0012310C"/>
    <w:rsid w:val="00130A48"/>
    <w:rsid w:val="001440FB"/>
    <w:rsid w:val="001539EC"/>
    <w:rsid w:val="00156663"/>
    <w:rsid w:val="001568D0"/>
    <w:rsid w:val="00157683"/>
    <w:rsid w:val="00165ACC"/>
    <w:rsid w:val="00172ACC"/>
    <w:rsid w:val="00173065"/>
    <w:rsid w:val="00173392"/>
    <w:rsid w:val="00173CE0"/>
    <w:rsid w:val="00183757"/>
    <w:rsid w:val="00186AB9"/>
    <w:rsid w:val="0018732B"/>
    <w:rsid w:val="00187542"/>
    <w:rsid w:val="00191F94"/>
    <w:rsid w:val="00192C2F"/>
    <w:rsid w:val="001A0177"/>
    <w:rsid w:val="001A57D1"/>
    <w:rsid w:val="001A7092"/>
    <w:rsid w:val="001B3003"/>
    <w:rsid w:val="001D7876"/>
    <w:rsid w:val="001E3CDA"/>
    <w:rsid w:val="001E6A9E"/>
    <w:rsid w:val="001E6C3C"/>
    <w:rsid w:val="00201AB2"/>
    <w:rsid w:val="00204172"/>
    <w:rsid w:val="002046F7"/>
    <w:rsid w:val="002148C6"/>
    <w:rsid w:val="002173EA"/>
    <w:rsid w:val="002206CD"/>
    <w:rsid w:val="002231BC"/>
    <w:rsid w:val="002278B4"/>
    <w:rsid w:val="00231D05"/>
    <w:rsid w:val="002364D5"/>
    <w:rsid w:val="0024401D"/>
    <w:rsid w:val="00244310"/>
    <w:rsid w:val="00246228"/>
    <w:rsid w:val="0026078A"/>
    <w:rsid w:val="002620DF"/>
    <w:rsid w:val="002675DD"/>
    <w:rsid w:val="00271F50"/>
    <w:rsid w:val="002757CA"/>
    <w:rsid w:val="00287153"/>
    <w:rsid w:val="00287432"/>
    <w:rsid w:val="002917A1"/>
    <w:rsid w:val="00292C00"/>
    <w:rsid w:val="002949B4"/>
    <w:rsid w:val="002A5FF3"/>
    <w:rsid w:val="002B0480"/>
    <w:rsid w:val="002B264F"/>
    <w:rsid w:val="002C7B44"/>
    <w:rsid w:val="002D163F"/>
    <w:rsid w:val="002D551C"/>
    <w:rsid w:val="002E269B"/>
    <w:rsid w:val="002E2746"/>
    <w:rsid w:val="002E4AD0"/>
    <w:rsid w:val="002E4B9C"/>
    <w:rsid w:val="002F45D2"/>
    <w:rsid w:val="00302C8B"/>
    <w:rsid w:val="003154DB"/>
    <w:rsid w:val="003162B2"/>
    <w:rsid w:val="00317B9A"/>
    <w:rsid w:val="003201EC"/>
    <w:rsid w:val="00322AAB"/>
    <w:rsid w:val="003235FA"/>
    <w:rsid w:val="0033166B"/>
    <w:rsid w:val="0033233A"/>
    <w:rsid w:val="00336908"/>
    <w:rsid w:val="00336E83"/>
    <w:rsid w:val="00345EA7"/>
    <w:rsid w:val="003465EF"/>
    <w:rsid w:val="003467FA"/>
    <w:rsid w:val="00346BF7"/>
    <w:rsid w:val="00351BA2"/>
    <w:rsid w:val="0035463E"/>
    <w:rsid w:val="003556ED"/>
    <w:rsid w:val="00357391"/>
    <w:rsid w:val="00360E7C"/>
    <w:rsid w:val="003617B2"/>
    <w:rsid w:val="00371B8F"/>
    <w:rsid w:val="00372632"/>
    <w:rsid w:val="0037355D"/>
    <w:rsid w:val="003773F6"/>
    <w:rsid w:val="0038513A"/>
    <w:rsid w:val="00385980"/>
    <w:rsid w:val="003878C7"/>
    <w:rsid w:val="003955E5"/>
    <w:rsid w:val="003973A8"/>
    <w:rsid w:val="00397857"/>
    <w:rsid w:val="003A2DF5"/>
    <w:rsid w:val="003A314D"/>
    <w:rsid w:val="003A35CE"/>
    <w:rsid w:val="003A6787"/>
    <w:rsid w:val="003A7A29"/>
    <w:rsid w:val="003C14AA"/>
    <w:rsid w:val="003C3DD6"/>
    <w:rsid w:val="003C5DF8"/>
    <w:rsid w:val="003C622D"/>
    <w:rsid w:val="003C7CFC"/>
    <w:rsid w:val="003D1E03"/>
    <w:rsid w:val="003D256D"/>
    <w:rsid w:val="003D604F"/>
    <w:rsid w:val="003E6C64"/>
    <w:rsid w:val="003F1C53"/>
    <w:rsid w:val="003F362A"/>
    <w:rsid w:val="003F46D5"/>
    <w:rsid w:val="003F7F8B"/>
    <w:rsid w:val="00407C3A"/>
    <w:rsid w:val="0041173E"/>
    <w:rsid w:val="00411B6E"/>
    <w:rsid w:val="00415562"/>
    <w:rsid w:val="0042518C"/>
    <w:rsid w:val="00426C55"/>
    <w:rsid w:val="004308EC"/>
    <w:rsid w:val="004368FE"/>
    <w:rsid w:val="00437942"/>
    <w:rsid w:val="004417E0"/>
    <w:rsid w:val="00443C99"/>
    <w:rsid w:val="00446D3E"/>
    <w:rsid w:val="00450565"/>
    <w:rsid w:val="0045286D"/>
    <w:rsid w:val="004541F3"/>
    <w:rsid w:val="00463641"/>
    <w:rsid w:val="004649AA"/>
    <w:rsid w:val="00466E54"/>
    <w:rsid w:val="004708D0"/>
    <w:rsid w:val="004801CE"/>
    <w:rsid w:val="00481E36"/>
    <w:rsid w:val="004821D2"/>
    <w:rsid w:val="00484AEB"/>
    <w:rsid w:val="00492CB6"/>
    <w:rsid w:val="0049661F"/>
    <w:rsid w:val="004A3D03"/>
    <w:rsid w:val="004A487D"/>
    <w:rsid w:val="004B1E88"/>
    <w:rsid w:val="004B48F8"/>
    <w:rsid w:val="004C32BD"/>
    <w:rsid w:val="004C5D78"/>
    <w:rsid w:val="004C7D2A"/>
    <w:rsid w:val="004E202E"/>
    <w:rsid w:val="004E40D2"/>
    <w:rsid w:val="004E46FF"/>
    <w:rsid w:val="004F3F1F"/>
    <w:rsid w:val="004F5FD6"/>
    <w:rsid w:val="00503C54"/>
    <w:rsid w:val="005112A9"/>
    <w:rsid w:val="00511A07"/>
    <w:rsid w:val="00513307"/>
    <w:rsid w:val="00513EDE"/>
    <w:rsid w:val="0051455B"/>
    <w:rsid w:val="005146A4"/>
    <w:rsid w:val="005157A5"/>
    <w:rsid w:val="005213AC"/>
    <w:rsid w:val="00524CAA"/>
    <w:rsid w:val="005262D6"/>
    <w:rsid w:val="005305EF"/>
    <w:rsid w:val="005312A5"/>
    <w:rsid w:val="005326F7"/>
    <w:rsid w:val="0053323A"/>
    <w:rsid w:val="005419F0"/>
    <w:rsid w:val="00546699"/>
    <w:rsid w:val="00547801"/>
    <w:rsid w:val="00553EAC"/>
    <w:rsid w:val="00566C83"/>
    <w:rsid w:val="005676D6"/>
    <w:rsid w:val="005678BA"/>
    <w:rsid w:val="00573820"/>
    <w:rsid w:val="0057786F"/>
    <w:rsid w:val="005857FB"/>
    <w:rsid w:val="0059454D"/>
    <w:rsid w:val="00595BA2"/>
    <w:rsid w:val="005A217D"/>
    <w:rsid w:val="005A2190"/>
    <w:rsid w:val="005A69D8"/>
    <w:rsid w:val="005B1DC0"/>
    <w:rsid w:val="005D2BA0"/>
    <w:rsid w:val="005D3BE1"/>
    <w:rsid w:val="005E1D0E"/>
    <w:rsid w:val="005E7882"/>
    <w:rsid w:val="005F003C"/>
    <w:rsid w:val="005F167A"/>
    <w:rsid w:val="00610999"/>
    <w:rsid w:val="00614B02"/>
    <w:rsid w:val="0061551B"/>
    <w:rsid w:val="0061750D"/>
    <w:rsid w:val="00620C7B"/>
    <w:rsid w:val="00625D99"/>
    <w:rsid w:val="006314BC"/>
    <w:rsid w:val="00637F63"/>
    <w:rsid w:val="0064600E"/>
    <w:rsid w:val="00654944"/>
    <w:rsid w:val="00656A0A"/>
    <w:rsid w:val="00660283"/>
    <w:rsid w:val="00661EFD"/>
    <w:rsid w:val="00665DFD"/>
    <w:rsid w:val="0067770E"/>
    <w:rsid w:val="00681E0A"/>
    <w:rsid w:val="00690667"/>
    <w:rsid w:val="006934F2"/>
    <w:rsid w:val="00694282"/>
    <w:rsid w:val="0069483A"/>
    <w:rsid w:val="00695CDA"/>
    <w:rsid w:val="00696B0F"/>
    <w:rsid w:val="006A42B2"/>
    <w:rsid w:val="006D5C42"/>
    <w:rsid w:val="006F3DD3"/>
    <w:rsid w:val="006F58D3"/>
    <w:rsid w:val="007045C3"/>
    <w:rsid w:val="00710A95"/>
    <w:rsid w:val="00711576"/>
    <w:rsid w:val="00720321"/>
    <w:rsid w:val="0072090A"/>
    <w:rsid w:val="00733660"/>
    <w:rsid w:val="0074029F"/>
    <w:rsid w:val="00742A0C"/>
    <w:rsid w:val="0074637D"/>
    <w:rsid w:val="0075041F"/>
    <w:rsid w:val="00754B0B"/>
    <w:rsid w:val="007627C4"/>
    <w:rsid w:val="00765C95"/>
    <w:rsid w:val="00774A25"/>
    <w:rsid w:val="00777874"/>
    <w:rsid w:val="007924CF"/>
    <w:rsid w:val="007A1D28"/>
    <w:rsid w:val="007A3BE4"/>
    <w:rsid w:val="007A6C8A"/>
    <w:rsid w:val="007A6DC6"/>
    <w:rsid w:val="007B2781"/>
    <w:rsid w:val="007C16EE"/>
    <w:rsid w:val="007E1C78"/>
    <w:rsid w:val="007E5974"/>
    <w:rsid w:val="00801FCB"/>
    <w:rsid w:val="00811FE1"/>
    <w:rsid w:val="00812B65"/>
    <w:rsid w:val="00814395"/>
    <w:rsid w:val="008146DF"/>
    <w:rsid w:val="008205B2"/>
    <w:rsid w:val="00823782"/>
    <w:rsid w:val="008245C1"/>
    <w:rsid w:val="00826341"/>
    <w:rsid w:val="008276BF"/>
    <w:rsid w:val="0083054E"/>
    <w:rsid w:val="008312EA"/>
    <w:rsid w:val="00831CD9"/>
    <w:rsid w:val="00850A1F"/>
    <w:rsid w:val="00853DFC"/>
    <w:rsid w:val="008554A1"/>
    <w:rsid w:val="00873014"/>
    <w:rsid w:val="00880189"/>
    <w:rsid w:val="00880D03"/>
    <w:rsid w:val="0088456C"/>
    <w:rsid w:val="00892073"/>
    <w:rsid w:val="00895AE9"/>
    <w:rsid w:val="008A0761"/>
    <w:rsid w:val="008A3D8C"/>
    <w:rsid w:val="008B00D3"/>
    <w:rsid w:val="008B7F2D"/>
    <w:rsid w:val="008C616A"/>
    <w:rsid w:val="008C7BC8"/>
    <w:rsid w:val="008D0553"/>
    <w:rsid w:val="008D1672"/>
    <w:rsid w:val="008E0CBA"/>
    <w:rsid w:val="008F015E"/>
    <w:rsid w:val="008F4471"/>
    <w:rsid w:val="009023B5"/>
    <w:rsid w:val="00907C5B"/>
    <w:rsid w:val="00911763"/>
    <w:rsid w:val="00915743"/>
    <w:rsid w:val="00916CFB"/>
    <w:rsid w:val="00924D04"/>
    <w:rsid w:val="00927DB3"/>
    <w:rsid w:val="00934555"/>
    <w:rsid w:val="00937410"/>
    <w:rsid w:val="00953D54"/>
    <w:rsid w:val="00956E6B"/>
    <w:rsid w:val="009611E5"/>
    <w:rsid w:val="009617EC"/>
    <w:rsid w:val="00963D93"/>
    <w:rsid w:val="00964951"/>
    <w:rsid w:val="00964A73"/>
    <w:rsid w:val="0096691F"/>
    <w:rsid w:val="00972D85"/>
    <w:rsid w:val="00980737"/>
    <w:rsid w:val="009839A6"/>
    <w:rsid w:val="009944DC"/>
    <w:rsid w:val="009B366D"/>
    <w:rsid w:val="009B391F"/>
    <w:rsid w:val="009B6667"/>
    <w:rsid w:val="009C3897"/>
    <w:rsid w:val="009D07A7"/>
    <w:rsid w:val="009D0926"/>
    <w:rsid w:val="009D3066"/>
    <w:rsid w:val="009D756E"/>
    <w:rsid w:val="009E1C82"/>
    <w:rsid w:val="009E6E25"/>
    <w:rsid w:val="009F03DD"/>
    <w:rsid w:val="009F3856"/>
    <w:rsid w:val="00A011C4"/>
    <w:rsid w:val="00A02CBB"/>
    <w:rsid w:val="00A065E7"/>
    <w:rsid w:val="00A135D8"/>
    <w:rsid w:val="00A137B7"/>
    <w:rsid w:val="00A13AB7"/>
    <w:rsid w:val="00A25222"/>
    <w:rsid w:val="00A323DD"/>
    <w:rsid w:val="00A33B48"/>
    <w:rsid w:val="00A37D7B"/>
    <w:rsid w:val="00A42FEE"/>
    <w:rsid w:val="00A53C6C"/>
    <w:rsid w:val="00A53D75"/>
    <w:rsid w:val="00A5772D"/>
    <w:rsid w:val="00A651C4"/>
    <w:rsid w:val="00A71B4D"/>
    <w:rsid w:val="00A734A9"/>
    <w:rsid w:val="00A754FD"/>
    <w:rsid w:val="00A76939"/>
    <w:rsid w:val="00A8231D"/>
    <w:rsid w:val="00A82802"/>
    <w:rsid w:val="00A8343F"/>
    <w:rsid w:val="00A9226C"/>
    <w:rsid w:val="00A922AD"/>
    <w:rsid w:val="00A933DB"/>
    <w:rsid w:val="00A97A73"/>
    <w:rsid w:val="00AA5523"/>
    <w:rsid w:val="00AC3941"/>
    <w:rsid w:val="00AE5108"/>
    <w:rsid w:val="00AE577C"/>
    <w:rsid w:val="00AE7904"/>
    <w:rsid w:val="00AF3570"/>
    <w:rsid w:val="00B07ED2"/>
    <w:rsid w:val="00B10477"/>
    <w:rsid w:val="00B137C8"/>
    <w:rsid w:val="00B16DD7"/>
    <w:rsid w:val="00B21BB2"/>
    <w:rsid w:val="00B22DF3"/>
    <w:rsid w:val="00B31D86"/>
    <w:rsid w:val="00B31E05"/>
    <w:rsid w:val="00B3532A"/>
    <w:rsid w:val="00B5221C"/>
    <w:rsid w:val="00B56222"/>
    <w:rsid w:val="00B56672"/>
    <w:rsid w:val="00B569E4"/>
    <w:rsid w:val="00B644D2"/>
    <w:rsid w:val="00B6522A"/>
    <w:rsid w:val="00B65DE2"/>
    <w:rsid w:val="00B74620"/>
    <w:rsid w:val="00B806C3"/>
    <w:rsid w:val="00B8167B"/>
    <w:rsid w:val="00B839C9"/>
    <w:rsid w:val="00B85AB6"/>
    <w:rsid w:val="00B91CBD"/>
    <w:rsid w:val="00BA0BA4"/>
    <w:rsid w:val="00BA63A6"/>
    <w:rsid w:val="00BC0E4E"/>
    <w:rsid w:val="00BC21E0"/>
    <w:rsid w:val="00BC4DDD"/>
    <w:rsid w:val="00BD1D19"/>
    <w:rsid w:val="00BD3B61"/>
    <w:rsid w:val="00BD43F3"/>
    <w:rsid w:val="00BD5E35"/>
    <w:rsid w:val="00BD6277"/>
    <w:rsid w:val="00BD73C8"/>
    <w:rsid w:val="00BE066A"/>
    <w:rsid w:val="00BE13E9"/>
    <w:rsid w:val="00BE3928"/>
    <w:rsid w:val="00BE6262"/>
    <w:rsid w:val="00BE6DF0"/>
    <w:rsid w:val="00BF1848"/>
    <w:rsid w:val="00BF1BC6"/>
    <w:rsid w:val="00BF489F"/>
    <w:rsid w:val="00BF494A"/>
    <w:rsid w:val="00BF57BE"/>
    <w:rsid w:val="00C13CA9"/>
    <w:rsid w:val="00C16E17"/>
    <w:rsid w:val="00C23768"/>
    <w:rsid w:val="00C240E5"/>
    <w:rsid w:val="00C315E7"/>
    <w:rsid w:val="00C3269E"/>
    <w:rsid w:val="00C35F85"/>
    <w:rsid w:val="00C4429F"/>
    <w:rsid w:val="00C44D90"/>
    <w:rsid w:val="00C451E8"/>
    <w:rsid w:val="00C45267"/>
    <w:rsid w:val="00C45DC8"/>
    <w:rsid w:val="00C47FCF"/>
    <w:rsid w:val="00C50180"/>
    <w:rsid w:val="00C51C0B"/>
    <w:rsid w:val="00C53DF8"/>
    <w:rsid w:val="00C55331"/>
    <w:rsid w:val="00C55E01"/>
    <w:rsid w:val="00C56F4B"/>
    <w:rsid w:val="00C705BB"/>
    <w:rsid w:val="00C74B3A"/>
    <w:rsid w:val="00C751C7"/>
    <w:rsid w:val="00C84B56"/>
    <w:rsid w:val="00C86694"/>
    <w:rsid w:val="00C870AF"/>
    <w:rsid w:val="00C941AA"/>
    <w:rsid w:val="00C94468"/>
    <w:rsid w:val="00C94717"/>
    <w:rsid w:val="00CA15A4"/>
    <w:rsid w:val="00CA542E"/>
    <w:rsid w:val="00CA569D"/>
    <w:rsid w:val="00CA7BC4"/>
    <w:rsid w:val="00CB125B"/>
    <w:rsid w:val="00CB19C7"/>
    <w:rsid w:val="00CC419E"/>
    <w:rsid w:val="00CC538E"/>
    <w:rsid w:val="00CD0254"/>
    <w:rsid w:val="00CD0D2A"/>
    <w:rsid w:val="00CD0D80"/>
    <w:rsid w:val="00CD12A5"/>
    <w:rsid w:val="00CD4F49"/>
    <w:rsid w:val="00CE328C"/>
    <w:rsid w:val="00CF21FE"/>
    <w:rsid w:val="00D0654A"/>
    <w:rsid w:val="00D10985"/>
    <w:rsid w:val="00D12493"/>
    <w:rsid w:val="00D27484"/>
    <w:rsid w:val="00D32593"/>
    <w:rsid w:val="00D3717B"/>
    <w:rsid w:val="00D46DC6"/>
    <w:rsid w:val="00D52B3F"/>
    <w:rsid w:val="00D54E2D"/>
    <w:rsid w:val="00D705A6"/>
    <w:rsid w:val="00D73D44"/>
    <w:rsid w:val="00D823BA"/>
    <w:rsid w:val="00D85CB1"/>
    <w:rsid w:val="00D90FE3"/>
    <w:rsid w:val="00D913D4"/>
    <w:rsid w:val="00DA091E"/>
    <w:rsid w:val="00DA1CCF"/>
    <w:rsid w:val="00DC0C35"/>
    <w:rsid w:val="00DC6C04"/>
    <w:rsid w:val="00DC7504"/>
    <w:rsid w:val="00DD095C"/>
    <w:rsid w:val="00DD52F7"/>
    <w:rsid w:val="00DE150C"/>
    <w:rsid w:val="00DF1645"/>
    <w:rsid w:val="00E04542"/>
    <w:rsid w:val="00E11C28"/>
    <w:rsid w:val="00E12F04"/>
    <w:rsid w:val="00E15DB5"/>
    <w:rsid w:val="00E2400F"/>
    <w:rsid w:val="00E251D8"/>
    <w:rsid w:val="00E32279"/>
    <w:rsid w:val="00E35748"/>
    <w:rsid w:val="00E36049"/>
    <w:rsid w:val="00E37E1C"/>
    <w:rsid w:val="00E47EF8"/>
    <w:rsid w:val="00E5659D"/>
    <w:rsid w:val="00E6106F"/>
    <w:rsid w:val="00E67A16"/>
    <w:rsid w:val="00E73D16"/>
    <w:rsid w:val="00E73D2B"/>
    <w:rsid w:val="00E74656"/>
    <w:rsid w:val="00E75C3B"/>
    <w:rsid w:val="00E77797"/>
    <w:rsid w:val="00E816EB"/>
    <w:rsid w:val="00E83E6E"/>
    <w:rsid w:val="00E85A41"/>
    <w:rsid w:val="00E90789"/>
    <w:rsid w:val="00E92483"/>
    <w:rsid w:val="00E9256A"/>
    <w:rsid w:val="00E97786"/>
    <w:rsid w:val="00EA2340"/>
    <w:rsid w:val="00EA56E5"/>
    <w:rsid w:val="00EA7ECF"/>
    <w:rsid w:val="00EB152D"/>
    <w:rsid w:val="00EB1C6E"/>
    <w:rsid w:val="00EB2516"/>
    <w:rsid w:val="00EB4742"/>
    <w:rsid w:val="00EB60C2"/>
    <w:rsid w:val="00EB6B8A"/>
    <w:rsid w:val="00EB732F"/>
    <w:rsid w:val="00ED0AAC"/>
    <w:rsid w:val="00ED6758"/>
    <w:rsid w:val="00EE08C4"/>
    <w:rsid w:val="00EF3BE2"/>
    <w:rsid w:val="00EF3D9C"/>
    <w:rsid w:val="00EF63F2"/>
    <w:rsid w:val="00F0017A"/>
    <w:rsid w:val="00F01E8C"/>
    <w:rsid w:val="00F11B3C"/>
    <w:rsid w:val="00F13C3B"/>
    <w:rsid w:val="00F15412"/>
    <w:rsid w:val="00F223FC"/>
    <w:rsid w:val="00F2250F"/>
    <w:rsid w:val="00F2757B"/>
    <w:rsid w:val="00F31A65"/>
    <w:rsid w:val="00F40398"/>
    <w:rsid w:val="00F40519"/>
    <w:rsid w:val="00F42BD5"/>
    <w:rsid w:val="00F44549"/>
    <w:rsid w:val="00F44735"/>
    <w:rsid w:val="00F5064B"/>
    <w:rsid w:val="00F54485"/>
    <w:rsid w:val="00F63C02"/>
    <w:rsid w:val="00F64C32"/>
    <w:rsid w:val="00F844F3"/>
    <w:rsid w:val="00F84D4D"/>
    <w:rsid w:val="00F857A4"/>
    <w:rsid w:val="00F86283"/>
    <w:rsid w:val="00F90389"/>
    <w:rsid w:val="00F96DA1"/>
    <w:rsid w:val="00F97AA8"/>
    <w:rsid w:val="00FA04EE"/>
    <w:rsid w:val="00FB14A1"/>
    <w:rsid w:val="00FC1881"/>
    <w:rsid w:val="00FC44B2"/>
    <w:rsid w:val="00FC4DE5"/>
    <w:rsid w:val="00FC5585"/>
    <w:rsid w:val="00FC5945"/>
    <w:rsid w:val="00FD5823"/>
    <w:rsid w:val="00FD5B86"/>
    <w:rsid w:val="00FE32D3"/>
    <w:rsid w:val="00FE3D21"/>
    <w:rsid w:val="00FE4B94"/>
    <w:rsid w:val="00FF06F9"/>
    <w:rsid w:val="00FF1766"/>
    <w:rsid w:val="00FF5C17"/>
    <w:rsid w:val="00FF6060"/>
    <w:rsid w:val="00FF74F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99"/>
    <w:rsid w:val="00CD0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5ACC"/>
    <w:pPr>
      <w:tabs>
        <w:tab w:val="center" w:pos="4536"/>
        <w:tab w:val="right" w:pos="9072"/>
      </w:tabs>
      <w:jc w:val="left"/>
    </w:pPr>
  </w:style>
  <w:style w:type="character" w:customStyle="1" w:styleId="HeaderChar">
    <w:name w:val="Header Char"/>
    <w:link w:val="Header"/>
    <w:uiPriority w:val="99"/>
    <w:semiHidden/>
    <w:locked/>
    <w:rPr>
      <w:sz w:val="24"/>
    </w:rPr>
  </w:style>
  <w:style w:type="paragraph" w:styleId="Footer">
    <w:name w:val="footer"/>
    <w:basedOn w:val="Normal"/>
    <w:link w:val="FooterChar"/>
    <w:uiPriority w:val="99"/>
    <w:rsid w:val="00165ACC"/>
    <w:pPr>
      <w:tabs>
        <w:tab w:val="center" w:pos="4536"/>
        <w:tab w:val="right" w:pos="9072"/>
      </w:tabs>
      <w:jc w:val="left"/>
    </w:pPr>
  </w:style>
  <w:style w:type="character" w:customStyle="1" w:styleId="FooterChar">
    <w:name w:val="Footer Char"/>
    <w:link w:val="Footer"/>
    <w:uiPriority w:val="99"/>
    <w:locked/>
    <w:rPr>
      <w:sz w:val="24"/>
    </w:rPr>
  </w:style>
  <w:style w:type="character" w:styleId="PageNumber">
    <w:name w:val="page number"/>
    <w:uiPriority w:val="99"/>
    <w:rsid w:val="00165ACC"/>
  </w:style>
  <w:style w:type="paragraph" w:styleId="BalloonText">
    <w:name w:val="Balloon Text"/>
    <w:basedOn w:val="Normal"/>
    <w:link w:val="BalloonTextChar"/>
    <w:uiPriority w:val="99"/>
    <w:semiHidden/>
    <w:rsid w:val="00385980"/>
    <w:pPr>
      <w:jc w:val="left"/>
    </w:pPr>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rPr>
  </w:style>
  <w:style w:type="paragraph" w:styleId="FootnoteText">
    <w:name w:val="footnote text"/>
    <w:basedOn w:val="Normal"/>
    <w:link w:val="FootnoteTextChar"/>
    <w:uiPriority w:val="99"/>
    <w:rsid w:val="00385980"/>
    <w:pPr>
      <w:jc w:val="left"/>
    </w:pPr>
    <w:rPr>
      <w:sz w:val="20"/>
      <w:szCs w:val="20"/>
    </w:rPr>
  </w:style>
  <w:style w:type="character" w:customStyle="1" w:styleId="FootnoteTextChar">
    <w:name w:val="Footnote Text Char"/>
    <w:link w:val="FootnoteText"/>
    <w:uiPriority w:val="99"/>
    <w:locked/>
    <w:rsid w:val="00CD0D2A"/>
    <w:rPr>
      <w:lang w:val="sk-SK" w:eastAsia="sk-SK"/>
    </w:rPr>
  </w:style>
  <w:style w:type="character" w:styleId="Strong">
    <w:name w:val="Strong"/>
    <w:uiPriority w:val="99"/>
    <w:qFormat/>
    <w:rsid w:val="003C14AA"/>
    <w:rPr>
      <w:b/>
    </w:rPr>
  </w:style>
  <w:style w:type="paragraph" w:styleId="PlainText">
    <w:name w:val="Plain Text"/>
    <w:basedOn w:val="Normal"/>
    <w:link w:val="PlainTextChar"/>
    <w:uiPriority w:val="99"/>
    <w:rsid w:val="008A3D8C"/>
    <w:pPr>
      <w:widowControl w:val="0"/>
      <w:jc w:val="both"/>
    </w:pPr>
    <w:rPr>
      <w:rFonts w:ascii="Courier New" w:hAnsi="Courier New"/>
      <w:sz w:val="20"/>
      <w:szCs w:val="20"/>
    </w:rPr>
  </w:style>
  <w:style w:type="character" w:customStyle="1" w:styleId="PlainTextChar">
    <w:name w:val="Plain Text Char"/>
    <w:link w:val="PlainText"/>
    <w:uiPriority w:val="99"/>
    <w:semiHidden/>
    <w:locked/>
    <w:rPr>
      <w:rFonts w:ascii="Courier New" w:hAnsi="Courier New" w:cs="Courier New"/>
      <w:sz w:val="20"/>
    </w:rPr>
  </w:style>
  <w:style w:type="paragraph" w:styleId="BodyText3">
    <w:name w:val="Body Text 3"/>
    <w:basedOn w:val="Normal"/>
    <w:link w:val="BodyText3Char"/>
    <w:uiPriority w:val="99"/>
    <w:rsid w:val="004308EC"/>
    <w:pPr>
      <w:jc w:val="both"/>
    </w:pPr>
    <w:rPr>
      <w:sz w:val="16"/>
      <w:szCs w:val="16"/>
    </w:rPr>
  </w:style>
  <w:style w:type="character" w:customStyle="1" w:styleId="BodyText3Char">
    <w:name w:val="Body Text 3 Char"/>
    <w:link w:val="BodyText3"/>
    <w:uiPriority w:val="99"/>
    <w:semiHidden/>
    <w:locked/>
    <w:rPr>
      <w:sz w:val="16"/>
    </w:rPr>
  </w:style>
  <w:style w:type="character" w:styleId="FootnoteReference">
    <w:name w:val="footnote reference"/>
    <w:aliases w:val="BVI fnr,Footnote symbol"/>
    <w:uiPriority w:val="99"/>
    <w:semiHidden/>
    <w:rsid w:val="00FC4DE5"/>
    <w:rPr>
      <w:vertAlign w:val="superscript"/>
    </w:rPr>
  </w:style>
  <w:style w:type="paragraph" w:customStyle="1" w:styleId="Point1">
    <w:name w:val="Point 1"/>
    <w:basedOn w:val="Normal"/>
    <w:uiPriority w:val="99"/>
    <w:rsid w:val="00742A0C"/>
    <w:pPr>
      <w:spacing w:before="120" w:after="120" w:line="360" w:lineRule="auto"/>
      <w:ind w:left="1417" w:hanging="567"/>
      <w:jc w:val="left"/>
    </w:pPr>
    <w:rPr>
      <w:szCs w:val="20"/>
      <w:lang w:eastAsia="en-US"/>
    </w:rPr>
  </w:style>
  <w:style w:type="paragraph" w:styleId="BodyTextIndent2">
    <w:name w:val="Body Text Indent 2"/>
    <w:basedOn w:val="Normal"/>
    <w:link w:val="BodyTextIndent2Char"/>
    <w:uiPriority w:val="99"/>
    <w:rsid w:val="00742A0C"/>
    <w:pPr>
      <w:spacing w:after="120" w:line="480" w:lineRule="auto"/>
      <w:ind w:left="283"/>
      <w:jc w:val="left"/>
    </w:pPr>
  </w:style>
  <w:style w:type="character" w:customStyle="1" w:styleId="BodyTextIndent2Char">
    <w:name w:val="Body Text Indent 2 Char"/>
    <w:link w:val="BodyTextIndent2"/>
    <w:uiPriority w:val="99"/>
    <w:semiHidden/>
    <w:locked/>
    <w:rPr>
      <w:sz w:val="24"/>
    </w:rPr>
  </w:style>
  <w:style w:type="paragraph" w:customStyle="1" w:styleId="Normlny">
    <w:name w:val="_Normálny"/>
    <w:basedOn w:val="Normal"/>
    <w:uiPriority w:val="99"/>
    <w:rsid w:val="00742A0C"/>
    <w:pPr>
      <w:autoSpaceDE w:val="0"/>
      <w:autoSpaceDN w:val="0"/>
      <w:jc w:val="left"/>
    </w:pPr>
    <w:rPr>
      <w:sz w:val="20"/>
      <w:szCs w:val="20"/>
      <w:lang w:eastAsia="en-US"/>
    </w:rPr>
  </w:style>
  <w:style w:type="paragraph" w:customStyle="1" w:styleId="Point2">
    <w:name w:val="Point 2"/>
    <w:basedOn w:val="Normal"/>
    <w:uiPriority w:val="99"/>
    <w:rsid w:val="00E67A16"/>
    <w:pPr>
      <w:spacing w:before="120" w:after="120" w:line="360" w:lineRule="auto"/>
      <w:ind w:left="1984" w:hanging="567"/>
      <w:jc w:val="left"/>
    </w:pPr>
    <w:rPr>
      <w:szCs w:val="20"/>
      <w:lang w:eastAsia="en-US"/>
    </w:rPr>
  </w:style>
  <w:style w:type="character" w:customStyle="1" w:styleId="CharChar3">
    <w:name w:val="Char Char3"/>
    <w:uiPriority w:val="99"/>
    <w:semiHidden/>
    <w:rsid w:val="00907C5B"/>
    <w:rPr>
      <w:sz w:val="18"/>
      <w:lang w:val="x-none" w:eastAsia="cs-CZ"/>
    </w:rPr>
  </w:style>
  <w:style w:type="paragraph" w:styleId="ListParagraph">
    <w:name w:val="List Paragraph"/>
    <w:basedOn w:val="Normal"/>
    <w:uiPriority w:val="34"/>
    <w:qFormat/>
    <w:rsid w:val="0009699C"/>
    <w:pPr>
      <w:spacing w:before="100" w:beforeAutospacing="1"/>
      <w:ind w:left="720" w:hanging="357"/>
      <w:contextualSpacing/>
      <w:jc w:val="both"/>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0366D-6A51-4189-BAAC-38796BFA5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29</Pages>
  <Words>7729</Words>
  <Characters>44061</Characters>
  <Application>Microsoft Office Word</Application>
  <DocSecurity>0</DocSecurity>
  <Lines>0</Lines>
  <Paragraphs>0</Paragraphs>
  <ScaleCrop>false</ScaleCrop>
  <Company>MZP</Company>
  <LinksUpToDate>false</LinksUpToDate>
  <CharactersWithSpaces>51687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zatkom</dc:creator>
  <cp:lastModifiedBy>Gašparíková, Jarmila</cp:lastModifiedBy>
  <cp:revision>2</cp:revision>
  <cp:lastPrinted>2014-12-18T11:11:00Z</cp:lastPrinted>
  <dcterms:created xsi:type="dcterms:W3CDTF">2015-01-09T14:31:00Z</dcterms:created>
  <dcterms:modified xsi:type="dcterms:W3CDTF">2015-01-09T14:31:00Z</dcterms:modified>
</cp:coreProperties>
</file>