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473B7" w:rsidP="008473B7">
      <w:pPr>
        <w:bidi w:val="0"/>
        <w:spacing w:after="480"/>
        <w:jc w:val="center"/>
        <w:rPr>
          <w:rFonts w:ascii="Times New Roman" w:hAnsi="Times New Roman"/>
          <w:b/>
          <w:sz w:val="32"/>
          <w:szCs w:val="32"/>
        </w:rPr>
      </w:pPr>
      <w:r w:rsidRPr="005A76C7">
        <w:rPr>
          <w:rFonts w:ascii="Times New Roman" w:hAnsi="Times New Roman"/>
          <w:b/>
          <w:sz w:val="32"/>
          <w:szCs w:val="32"/>
        </w:rPr>
        <w:t>Dôvodová správa</w:t>
      </w:r>
    </w:p>
    <w:p w:rsidR="008473B7" w:rsidRPr="004B51E9" w:rsidP="008473B7">
      <w:pPr>
        <w:bidi w:val="0"/>
        <w:spacing w:after="240"/>
        <w:rPr>
          <w:rFonts w:ascii="Times New Roman" w:hAnsi="Times New Roman"/>
          <w:b/>
          <w:sz w:val="28"/>
          <w:szCs w:val="28"/>
        </w:rPr>
      </w:pPr>
      <w:r w:rsidRPr="004B51E9">
        <w:rPr>
          <w:rFonts w:ascii="Times New Roman" w:hAnsi="Times New Roman"/>
          <w:b/>
          <w:sz w:val="28"/>
          <w:szCs w:val="28"/>
        </w:rPr>
        <w:t>Všeobecná časť</w:t>
      </w:r>
    </w:p>
    <w:p w:rsidR="004C03FC" w:rsidP="004C03FC">
      <w:pPr>
        <w:bidi w:val="0"/>
        <w:ind w:firstLine="709"/>
        <w:jc w:val="both"/>
        <w:rPr>
          <w:rFonts w:ascii="Times New Roman" w:hAnsi="Times New Roman"/>
        </w:rPr>
      </w:pPr>
      <w:r w:rsidRPr="004C03FC">
        <w:rPr>
          <w:rFonts w:ascii="Times New Roman" w:hAnsi="Times New Roman"/>
        </w:rPr>
        <w:t>N</w:t>
      </w:r>
      <w:r w:rsidRPr="004C03FC" w:rsidR="00D05B88">
        <w:rPr>
          <w:rFonts w:ascii="Times New Roman" w:hAnsi="Times New Roman"/>
        </w:rPr>
        <w:t xml:space="preserve">ávrh zákona, </w:t>
      </w:r>
      <w:r w:rsidRPr="00E05635" w:rsidR="00EF24CA">
        <w:rPr>
          <w:rFonts w:ascii="Times New Roman" w:hAnsi="Times New Roman"/>
        </w:rPr>
        <w:t>ktorým sa mení a dopĺňa zákon č. 7/2010 Z. z. o ochrane pred povodňami v znení zákona č. </w:t>
      </w:r>
      <w:r w:rsidR="003359AD">
        <w:rPr>
          <w:rFonts w:ascii="Times New Roman" w:hAnsi="Times New Roman"/>
        </w:rPr>
        <w:t>180/2013 Z. z. a ktorým sa mení</w:t>
      </w:r>
      <w:r w:rsidRPr="00E05635" w:rsidR="00EF24CA">
        <w:rPr>
          <w:rFonts w:ascii="Times New Roman" w:hAnsi="Times New Roman"/>
        </w:rPr>
        <w:t xml:space="preserve"> a dopĺňa zákon č. 364/2004 Z.</w:t>
      </w:r>
      <w:r w:rsidR="003359AD">
        <w:rPr>
          <w:rFonts w:ascii="Times New Roman" w:hAnsi="Times New Roman"/>
        </w:rPr>
        <w:t> </w:t>
      </w:r>
      <w:r w:rsidRPr="00E05635" w:rsidR="00EF24CA">
        <w:rPr>
          <w:rFonts w:ascii="Times New Roman" w:hAnsi="Times New Roman"/>
        </w:rPr>
        <w:t xml:space="preserve">z. o vodách </w:t>
      </w:r>
      <w:r w:rsidRPr="00E05635" w:rsidR="00EF24CA">
        <w:rPr>
          <w:rFonts w:ascii="Times New Roman" w:eastAsia="Calibri" w:hAnsi="Times New Roman"/>
        </w:rPr>
        <w:t>a o </w:t>
      </w:r>
      <w:r w:rsidRPr="00E05635" w:rsidR="00EF24CA">
        <w:rPr>
          <w:rFonts w:ascii="Times New Roman" w:eastAsia="Calibri" w:hAnsi="Times New Roman" w:hint="default"/>
        </w:rPr>
        <w:t>zmene zá</w:t>
      </w:r>
      <w:r w:rsidRPr="00E05635" w:rsidR="00EF24CA">
        <w:rPr>
          <w:rFonts w:ascii="Times New Roman" w:eastAsia="Calibri" w:hAnsi="Times New Roman" w:hint="default"/>
        </w:rPr>
        <w:t>kona Slovenskej ná</w:t>
      </w:r>
      <w:r w:rsidRPr="00E05635" w:rsidR="00EF24CA">
        <w:rPr>
          <w:rFonts w:ascii="Times New Roman" w:eastAsia="Calibri" w:hAnsi="Times New Roman" w:hint="default"/>
        </w:rPr>
        <w:t xml:space="preserve">rodnej rady </w:t>
      </w:r>
      <w:r w:rsidRPr="00E05635" w:rsidR="00EF24CA">
        <w:rPr>
          <w:rFonts w:ascii="Times New Roman" w:eastAsia="Calibri" w:hAnsi="Times New Roman" w:hint="default"/>
        </w:rPr>
        <w:t>č. </w:t>
      </w:r>
      <w:r w:rsidRPr="00E05635" w:rsidR="00EF24CA">
        <w:rPr>
          <w:rFonts w:ascii="Times New Roman" w:eastAsia="Calibri" w:hAnsi="Times New Roman" w:hint="default"/>
        </w:rPr>
        <w:t>372/1990 Zb. o priestupkoch v </w:t>
      </w:r>
      <w:r w:rsidRPr="00E05635" w:rsidR="00EF24CA">
        <w:rPr>
          <w:rFonts w:ascii="Times New Roman" w:eastAsia="Calibri" w:hAnsi="Times New Roman" w:hint="default"/>
        </w:rPr>
        <w:t>znení</w:t>
      </w:r>
      <w:r w:rsidRPr="00E05635" w:rsidR="00EF24CA">
        <w:rPr>
          <w:rFonts w:ascii="Times New Roman" w:eastAsia="Calibri" w:hAnsi="Times New Roman" w:hint="default"/>
        </w:rPr>
        <w:t xml:space="preserve"> neskorší</w:t>
      </w:r>
      <w:r w:rsidRPr="00E05635" w:rsidR="00EF24CA">
        <w:rPr>
          <w:rFonts w:ascii="Times New Roman" w:eastAsia="Calibri" w:hAnsi="Times New Roman" w:hint="default"/>
        </w:rPr>
        <w:t>ch predpisov (vodný</w:t>
      </w:r>
      <w:r w:rsidRPr="00E05635" w:rsidR="00EF24CA">
        <w:rPr>
          <w:rFonts w:ascii="Times New Roman" w:eastAsia="Calibri" w:hAnsi="Times New Roman" w:hint="default"/>
        </w:rPr>
        <w:t xml:space="preserve"> zá</w:t>
      </w:r>
      <w:r w:rsidRPr="00E05635" w:rsidR="00EF24CA">
        <w:rPr>
          <w:rFonts w:ascii="Times New Roman" w:eastAsia="Calibri" w:hAnsi="Times New Roman" w:hint="default"/>
        </w:rPr>
        <w:t>kon) v </w:t>
      </w:r>
      <w:r w:rsidRPr="00E05635" w:rsidR="00EF24CA">
        <w:rPr>
          <w:rFonts w:ascii="Times New Roman" w:eastAsia="Calibri" w:hAnsi="Times New Roman" w:hint="default"/>
        </w:rPr>
        <w:t>znení</w:t>
      </w:r>
      <w:r w:rsidRPr="00E05635" w:rsidR="00EF24CA">
        <w:rPr>
          <w:rFonts w:ascii="Times New Roman" w:eastAsia="Calibri" w:hAnsi="Times New Roman" w:hint="default"/>
        </w:rPr>
        <w:t xml:space="preserve"> neskorší</w:t>
      </w:r>
      <w:r w:rsidRPr="00E05635" w:rsidR="00EF24CA">
        <w:rPr>
          <w:rFonts w:ascii="Times New Roman" w:eastAsia="Calibri" w:hAnsi="Times New Roman" w:hint="default"/>
        </w:rPr>
        <w:t>ch predpisov</w:t>
      </w:r>
      <w:r w:rsidRPr="004C03FC" w:rsidR="00EF24CA">
        <w:rPr>
          <w:rFonts w:ascii="Times New Roman" w:hAnsi="Times New Roman"/>
        </w:rPr>
        <w:t xml:space="preserve"> </w:t>
      </w:r>
      <w:r w:rsidRPr="004C03FC" w:rsidR="00BF4F2C">
        <w:rPr>
          <w:rFonts w:ascii="Times New Roman" w:hAnsi="Times New Roman"/>
        </w:rPr>
        <w:t>(ďalej len „návrh zákona</w:t>
      </w:r>
      <w:r w:rsidRPr="004C03FC">
        <w:rPr>
          <w:rFonts w:ascii="Times New Roman" w:hAnsi="Times New Roman"/>
        </w:rPr>
        <w:t>“)</w:t>
      </w:r>
      <w:r w:rsidRPr="004C03FC" w:rsidR="00BF4F2C">
        <w:rPr>
          <w:rFonts w:ascii="Times New Roman" w:hAnsi="Times New Roman"/>
        </w:rPr>
        <w:t xml:space="preserve"> </w:t>
      </w:r>
      <w:r w:rsidRPr="004C03FC">
        <w:rPr>
          <w:rFonts w:ascii="Times New Roman" w:hAnsi="Times New Roman"/>
        </w:rPr>
        <w:t>sa predkladá podľa Plánu legislatívnych úloh vlády Slovenskej republiky na rok 2014.</w:t>
      </w:r>
    </w:p>
    <w:p w:rsidR="00D47947" w:rsidRPr="001B4B29" w:rsidP="00D47947">
      <w:pPr>
        <w:bidi w:val="0"/>
        <w:spacing w:before="120"/>
        <w:ind w:firstLine="709"/>
        <w:jc w:val="both"/>
        <w:rPr>
          <w:rFonts w:ascii="Times New Roman" w:hAnsi="Times New Roman"/>
        </w:rPr>
      </w:pPr>
      <w:r w:rsidRPr="001B4B29">
        <w:rPr>
          <w:rFonts w:ascii="Times New Roman" w:hAnsi="Times New Roman"/>
        </w:rPr>
        <w:t>Návrh zákona  sa predkladá na základe formálneho oznámenia Európskej komisie  č. 2014/2056</w:t>
      </w:r>
      <w:r w:rsidRPr="001B4B29" w:rsidR="00D52F38">
        <w:rPr>
          <w:rFonts w:ascii="Times New Roman" w:hAnsi="Times New Roman"/>
        </w:rPr>
        <w:t xml:space="preserve"> z </w:t>
      </w:r>
      <w:r w:rsidRPr="001B4B29" w:rsidR="00420ECB">
        <w:rPr>
          <w:rFonts w:ascii="Times New Roman" w:hAnsi="Times New Roman"/>
        </w:rPr>
        <w:t>2</w:t>
      </w:r>
      <w:r w:rsidRPr="001B4B29" w:rsidR="00D52F38">
        <w:rPr>
          <w:rFonts w:ascii="Times New Roman" w:hAnsi="Times New Roman"/>
        </w:rPr>
        <w:t>5. septembra 2014</w:t>
      </w:r>
      <w:r w:rsidRPr="001B4B29">
        <w:rPr>
          <w:rFonts w:ascii="Times New Roman" w:hAnsi="Times New Roman"/>
        </w:rPr>
        <w:t>, ktoré sa týka nesprávnej transpozície smernice Európskeho</w:t>
      </w:r>
      <w:r w:rsidRPr="001B4B29" w:rsidR="00A92104">
        <w:rPr>
          <w:rFonts w:ascii="Times New Roman" w:hAnsi="Times New Roman"/>
        </w:rPr>
        <w:t xml:space="preserve"> parlamentu a Rady 2007/60/ES z</w:t>
      </w:r>
      <w:r w:rsidRPr="001B4B29">
        <w:rPr>
          <w:rFonts w:ascii="Times New Roman" w:hAnsi="Times New Roman"/>
        </w:rPr>
        <w:t> 23. októbra 2007 o hodnotení a manažmente povodňových rizík do slovenských právnych predpisov.</w:t>
      </w:r>
    </w:p>
    <w:p w:rsidR="004C03FC" w:rsidRPr="004C03FC" w:rsidP="002A2A59">
      <w:pPr>
        <w:bidi w:val="0"/>
        <w:spacing w:before="120"/>
        <w:ind w:firstLine="709"/>
        <w:jc w:val="both"/>
        <w:rPr>
          <w:rFonts w:ascii="Times New Roman" w:hAnsi="Times New Roman"/>
        </w:rPr>
      </w:pPr>
      <w:r w:rsidR="003359AD">
        <w:rPr>
          <w:rFonts w:ascii="Times New Roman" w:hAnsi="Times New Roman"/>
        </w:rPr>
        <w:t xml:space="preserve">Účelom návrhu zákona </w:t>
      </w:r>
      <w:r w:rsidRPr="004C03FC">
        <w:rPr>
          <w:rFonts w:ascii="Times New Roman" w:hAnsi="Times New Roman"/>
        </w:rPr>
        <w:t>je zabezpečiť úplnú a správnu transpozíciu citovanej smernice do právneho poriadku Slovenskej republik</w:t>
      </w:r>
      <w:r w:rsidR="003359AD">
        <w:rPr>
          <w:rFonts w:ascii="Times New Roman" w:hAnsi="Times New Roman"/>
        </w:rPr>
        <w:t>y. Zmeny a doplnenia vykonané v</w:t>
      </w:r>
      <w:r w:rsidRPr="004C03FC">
        <w:rPr>
          <w:rFonts w:ascii="Times New Roman" w:hAnsi="Times New Roman"/>
        </w:rPr>
        <w:t xml:space="preserve"> návrhu zákona sú výsledkom snahy o dosiahnutie súladu právnych predpisov Slovenskej republiky s cito</w:t>
      </w:r>
      <w:r w:rsidR="001B4B29">
        <w:rPr>
          <w:rFonts w:ascii="Times New Roman" w:hAnsi="Times New Roman"/>
        </w:rPr>
        <w:t>vanou smernicou.</w:t>
      </w:r>
    </w:p>
    <w:p w:rsidR="00D15FE4" w:rsidRPr="00D15FE4" w:rsidP="00CC735B">
      <w:pPr>
        <w:bidi w:val="0"/>
        <w:spacing w:before="120"/>
        <w:ind w:firstLine="708"/>
        <w:jc w:val="both"/>
        <w:rPr>
          <w:rFonts w:ascii="Times New Roman" w:hAnsi="Times New Roman"/>
        </w:rPr>
      </w:pPr>
      <w:r>
        <w:rPr>
          <w:rFonts w:ascii="Times New Roman" w:hAnsi="Times New Roman"/>
        </w:rPr>
        <w:t xml:space="preserve">Nevyhnutnosť spresnenia alebo úpravy </w:t>
      </w:r>
      <w:r w:rsidR="00477207">
        <w:rPr>
          <w:rFonts w:ascii="Times New Roman" w:hAnsi="Times New Roman"/>
        </w:rPr>
        <w:t xml:space="preserve">ďalších </w:t>
      </w:r>
      <w:r>
        <w:rPr>
          <w:rFonts w:ascii="Times New Roman" w:hAnsi="Times New Roman"/>
        </w:rPr>
        <w:t>ustanovení</w:t>
      </w:r>
      <w:r w:rsidRPr="004C03FC" w:rsidR="004C03FC">
        <w:rPr>
          <w:rFonts w:ascii="Times New Roman" w:hAnsi="Times New Roman"/>
        </w:rPr>
        <w:t xml:space="preserve"> </w:t>
      </w:r>
      <w:r w:rsidR="00C63F70">
        <w:rPr>
          <w:rFonts w:ascii="Times New Roman" w:hAnsi="Times New Roman"/>
        </w:rPr>
        <w:t xml:space="preserve">si vyžiadali najmä </w:t>
      </w:r>
      <w:r>
        <w:rPr>
          <w:rFonts w:ascii="Times New Roman" w:hAnsi="Times New Roman"/>
        </w:rPr>
        <w:t>praktické skúsenosti nadobudnuté v oblasti ochrany pred povodňami v čase od jeho prijatia a nadobudnutia účinnosti</w:t>
      </w:r>
      <w:r w:rsidR="002C5010">
        <w:rPr>
          <w:rFonts w:ascii="Times New Roman" w:hAnsi="Times New Roman"/>
        </w:rPr>
        <w:t>, predovšetkým skúsenosti z extrémnych povodní v rok</w:t>
      </w:r>
      <w:r w:rsidR="00477207">
        <w:rPr>
          <w:rFonts w:ascii="Times New Roman" w:hAnsi="Times New Roman"/>
        </w:rPr>
        <w:t>och</w:t>
      </w:r>
      <w:r w:rsidR="002C5010">
        <w:rPr>
          <w:rFonts w:ascii="Times New Roman" w:hAnsi="Times New Roman"/>
        </w:rPr>
        <w:t xml:space="preserve"> 2010 </w:t>
      </w:r>
      <w:r w:rsidR="00477207">
        <w:rPr>
          <w:rFonts w:ascii="Times New Roman" w:hAnsi="Times New Roman"/>
        </w:rPr>
        <w:t>a</w:t>
      </w:r>
      <w:r w:rsidR="003359AD">
        <w:rPr>
          <w:rFonts w:ascii="Times New Roman" w:hAnsi="Times New Roman"/>
        </w:rPr>
        <w:t> </w:t>
      </w:r>
      <w:r w:rsidR="002C5010">
        <w:rPr>
          <w:rFonts w:ascii="Times New Roman" w:hAnsi="Times New Roman"/>
        </w:rPr>
        <w:t>2011 a tiež v tomto roku</w:t>
      </w:r>
      <w:r w:rsidR="00C63F70">
        <w:rPr>
          <w:rFonts w:ascii="Times New Roman" w:hAnsi="Times New Roman"/>
        </w:rPr>
        <w:t xml:space="preserve"> a</w:t>
      </w:r>
      <w:r w:rsidR="001B4B29">
        <w:rPr>
          <w:rFonts w:ascii="Times New Roman" w:hAnsi="Times New Roman"/>
        </w:rPr>
        <w:t> </w:t>
      </w:r>
      <w:r>
        <w:rPr>
          <w:rFonts w:ascii="Times New Roman" w:hAnsi="Times New Roman"/>
        </w:rPr>
        <w:t xml:space="preserve">zmeny, ktoré nastali v organizácii a riadení ochrany pred povodňami v súvislosti </w:t>
      </w:r>
      <w:r w:rsidR="000437DF">
        <w:rPr>
          <w:rFonts w:ascii="Times New Roman" w:hAnsi="Times New Roman"/>
        </w:rPr>
        <w:t xml:space="preserve">s realizáciou </w:t>
      </w:r>
      <w:r w:rsidR="004C03FC">
        <w:rPr>
          <w:rFonts w:ascii="Times New Roman" w:hAnsi="Times New Roman"/>
        </w:rPr>
        <w:t>reformy verejnej správy (</w:t>
      </w:r>
      <w:r w:rsidR="000437DF">
        <w:rPr>
          <w:rFonts w:ascii="Times New Roman" w:hAnsi="Times New Roman"/>
        </w:rPr>
        <w:t>Programu ESO</w:t>
      </w:r>
      <w:r w:rsidR="004C03FC">
        <w:rPr>
          <w:rFonts w:ascii="Times New Roman" w:hAnsi="Times New Roman"/>
        </w:rPr>
        <w:t>)</w:t>
      </w:r>
      <w:r w:rsidR="000437DF">
        <w:rPr>
          <w:rFonts w:ascii="Times New Roman" w:hAnsi="Times New Roman"/>
        </w:rPr>
        <w:t xml:space="preserve"> predovšetkým po </w:t>
      </w:r>
      <w:r w:rsidR="00477207">
        <w:rPr>
          <w:rFonts w:ascii="Times New Roman" w:hAnsi="Times New Roman"/>
        </w:rPr>
        <w:t>schválení</w:t>
      </w:r>
      <w:r w:rsidR="000437DF">
        <w:rPr>
          <w:rFonts w:ascii="Times New Roman" w:hAnsi="Times New Roman"/>
        </w:rPr>
        <w:t xml:space="preserve"> zákon</w:t>
      </w:r>
      <w:r w:rsidR="00477207">
        <w:rPr>
          <w:rFonts w:ascii="Times New Roman" w:hAnsi="Times New Roman"/>
        </w:rPr>
        <w:t>a</w:t>
      </w:r>
      <w:r w:rsidR="004A3CBE">
        <w:rPr>
          <w:rFonts w:ascii="Times New Roman" w:hAnsi="Times New Roman"/>
        </w:rPr>
        <w:t xml:space="preserve"> č. 180/2013 Z. z.</w:t>
      </w:r>
      <w:r w:rsidR="000437DF">
        <w:rPr>
          <w:rFonts w:ascii="Times New Roman" w:hAnsi="Times New Roman"/>
        </w:rPr>
        <w:t xml:space="preserve"> </w:t>
      </w:r>
      <w:r w:rsidRPr="00FF378E" w:rsidR="000437DF">
        <w:rPr>
          <w:rFonts w:ascii="Times New Roman" w:hAnsi="Times New Roman"/>
        </w:rPr>
        <w:t>o</w:t>
      </w:r>
      <w:r w:rsidRPr="00FF378E" w:rsidR="000437DF">
        <w:rPr>
          <w:rFonts w:ascii="Times New Roman" w:hAnsi="Times New Roman"/>
        </w:rPr>
        <w:t> </w:t>
      </w:r>
      <w:r w:rsidRPr="00FF378E" w:rsidR="000437DF">
        <w:rPr>
          <w:rFonts w:ascii="Times New Roman" w:hAnsi="Times New Roman"/>
        </w:rPr>
        <w:t>organizácii miestnej štátnej správy a o</w:t>
      </w:r>
      <w:r w:rsidRPr="00FF378E" w:rsidR="000437DF">
        <w:rPr>
          <w:rFonts w:ascii="Times New Roman" w:hAnsi="Times New Roman"/>
        </w:rPr>
        <w:t> </w:t>
      </w:r>
      <w:r w:rsidRPr="00FF378E" w:rsidR="000437DF">
        <w:rPr>
          <w:rFonts w:ascii="Times New Roman" w:hAnsi="Times New Roman"/>
        </w:rPr>
        <w:t>zmene a</w:t>
      </w:r>
      <w:r w:rsidRPr="00FF378E" w:rsidR="000437DF">
        <w:rPr>
          <w:rFonts w:ascii="Times New Roman" w:hAnsi="Times New Roman"/>
        </w:rPr>
        <w:t> </w:t>
      </w:r>
      <w:r w:rsidRPr="00FF378E" w:rsidR="000437DF">
        <w:rPr>
          <w:rFonts w:ascii="Times New Roman" w:hAnsi="Times New Roman"/>
        </w:rPr>
        <w:t>doplnení niektorých zákonov.</w:t>
      </w:r>
    </w:p>
    <w:p w:rsidR="00D7087A" w:rsidP="00D7087A">
      <w:pPr>
        <w:bidi w:val="0"/>
        <w:spacing w:before="120"/>
        <w:ind w:firstLine="709"/>
        <w:jc w:val="both"/>
        <w:rPr>
          <w:rFonts w:ascii="Times New Roman" w:hAnsi="Times New Roman"/>
        </w:rPr>
      </w:pPr>
      <w:r w:rsidR="006D7BA2">
        <w:rPr>
          <w:rFonts w:ascii="Times New Roman" w:hAnsi="Times New Roman"/>
        </w:rPr>
        <w:t>V č</w:t>
      </w:r>
      <w:r w:rsidR="00F51503">
        <w:rPr>
          <w:rFonts w:ascii="Times New Roman" w:hAnsi="Times New Roman"/>
        </w:rPr>
        <w:t>l. </w:t>
      </w:r>
      <w:r>
        <w:rPr>
          <w:rFonts w:ascii="Times New Roman" w:hAnsi="Times New Roman"/>
        </w:rPr>
        <w:t>II sa novelizuje</w:t>
      </w:r>
      <w:r w:rsidRPr="00804306" w:rsidR="002C5010">
        <w:rPr>
          <w:rFonts w:ascii="Times New Roman" w:hAnsi="Times New Roman"/>
        </w:rPr>
        <w:t xml:space="preserve"> </w:t>
      </w:r>
      <w:r>
        <w:rPr>
          <w:rFonts w:ascii="Times New Roman" w:hAnsi="Times New Roman"/>
        </w:rPr>
        <w:t>zákon</w:t>
      </w:r>
      <w:r w:rsidRPr="00804306" w:rsidR="002C5010">
        <w:rPr>
          <w:rFonts w:ascii="Times New Roman" w:hAnsi="Times New Roman"/>
        </w:rPr>
        <w:t xml:space="preserve"> č. 364/2004 Z. z. o vodách a o zmene zákona Slovenskej národnej rady č. 372/1990 Zb. o priestupkoch v znení neskorších predpisov (vodný zákon) v znení neskorších predpisov. </w:t>
      </w:r>
      <w:r w:rsidR="00804306">
        <w:rPr>
          <w:rFonts w:ascii="Times New Roman" w:hAnsi="Times New Roman"/>
        </w:rPr>
        <w:t>V § 46 vodného zákona je ustanovený poj</w:t>
      </w:r>
      <w:r>
        <w:rPr>
          <w:rFonts w:ascii="Times New Roman" w:hAnsi="Times New Roman"/>
        </w:rPr>
        <w:t>em</w:t>
      </w:r>
      <w:r w:rsidR="00804306">
        <w:rPr>
          <w:rFonts w:ascii="Times New Roman" w:hAnsi="Times New Roman"/>
        </w:rPr>
        <w:t xml:space="preserve"> „inundačné územie“ a</w:t>
      </w:r>
      <w:r>
        <w:rPr>
          <w:rFonts w:ascii="Times New Roman" w:hAnsi="Times New Roman"/>
        </w:rPr>
        <w:t xml:space="preserve"> spôsob jeho </w:t>
      </w:r>
      <w:r w:rsidR="00804306">
        <w:rPr>
          <w:rFonts w:ascii="Times New Roman" w:hAnsi="Times New Roman"/>
        </w:rPr>
        <w:t xml:space="preserve">určovania. </w:t>
      </w:r>
      <w:r>
        <w:rPr>
          <w:rFonts w:ascii="Times New Roman" w:hAnsi="Times New Roman"/>
        </w:rPr>
        <w:t>Tieto u</w:t>
      </w:r>
      <w:r w:rsidR="000B5A25">
        <w:rPr>
          <w:rFonts w:ascii="Times New Roman" w:hAnsi="Times New Roman"/>
        </w:rPr>
        <w:t xml:space="preserve">stanovenia o inundačných územiach priamo nesúvisia so základným predmetom vodného zákona a preto je ich prenesenie do </w:t>
      </w:r>
      <w:r w:rsidR="00B14340">
        <w:rPr>
          <w:rFonts w:ascii="Times New Roman" w:hAnsi="Times New Roman"/>
        </w:rPr>
        <w:t xml:space="preserve">návrhu </w:t>
      </w:r>
      <w:r w:rsidR="000B5A25">
        <w:rPr>
          <w:rFonts w:ascii="Times New Roman" w:hAnsi="Times New Roman"/>
        </w:rPr>
        <w:t>zákona vhodným riešením, ktoré z vodného zákona odstráni nesystémový prvok a v</w:t>
      </w:r>
      <w:r w:rsidR="003359AD">
        <w:rPr>
          <w:rFonts w:ascii="Times New Roman" w:hAnsi="Times New Roman"/>
        </w:rPr>
        <w:t> tomto</w:t>
      </w:r>
      <w:r w:rsidR="000B5A25">
        <w:rPr>
          <w:rFonts w:ascii="Times New Roman" w:hAnsi="Times New Roman"/>
        </w:rPr>
        <w:t xml:space="preserve"> zvýrazní dôležitosť prevencie p</w:t>
      </w:r>
      <w:r>
        <w:rPr>
          <w:rFonts w:ascii="Times New Roman" w:hAnsi="Times New Roman"/>
        </w:rPr>
        <w:t>ri ochrane pred povodňami</w:t>
      </w:r>
      <w:r w:rsidR="003359AD">
        <w:rPr>
          <w:rFonts w:ascii="Times New Roman" w:hAnsi="Times New Roman"/>
        </w:rPr>
        <w:t>.</w:t>
      </w:r>
    </w:p>
    <w:p w:rsidR="00D7087A" w:rsidRPr="00D7087A" w:rsidP="002A2A59">
      <w:pPr>
        <w:bidi w:val="0"/>
        <w:spacing w:before="120" w:after="120"/>
        <w:ind w:firstLine="539"/>
        <w:jc w:val="both"/>
        <w:rPr>
          <w:rFonts w:ascii="Times New Roman" w:hAnsi="Times New Roman"/>
          <w:color w:val="000000"/>
        </w:rPr>
      </w:pPr>
      <w:r w:rsidR="003359AD">
        <w:rPr>
          <w:rFonts w:ascii="Times New Roman" w:hAnsi="Times New Roman"/>
          <w:color w:val="000000"/>
        </w:rPr>
        <w:t xml:space="preserve">Návrh zákona </w:t>
      </w:r>
      <w:r w:rsidRPr="00AE5C01">
        <w:rPr>
          <w:rFonts w:ascii="Times New Roman" w:hAnsi="Times New Roman"/>
          <w:color w:val="000000"/>
        </w:rPr>
        <w:t>nebude mať vplyv na štátny rozpočet, rozpočty obcí a vyšších územných celkov, sociálny vplyv, vplyv na životné prostredie, vplyv na podnikateľské prostredie a ani vplyv na informatizáciu spoločnosti.</w:t>
      </w:r>
    </w:p>
    <w:p w:rsidR="00D7087A" w:rsidP="002A2A59">
      <w:pPr>
        <w:bidi w:val="0"/>
        <w:spacing w:before="120" w:after="120"/>
        <w:ind w:firstLine="600"/>
        <w:jc w:val="both"/>
        <w:rPr>
          <w:rFonts w:ascii="Times New Roman" w:hAnsi="Times New Roman"/>
          <w:color w:val="000000"/>
        </w:rPr>
      </w:pPr>
      <w:r w:rsidR="003359AD">
        <w:rPr>
          <w:rFonts w:ascii="Times New Roman" w:hAnsi="Times New Roman"/>
          <w:color w:val="000000"/>
        </w:rPr>
        <w:t xml:space="preserve">Návrh zákona nie je </w:t>
      </w:r>
      <w:r w:rsidRPr="00D7087A">
        <w:rPr>
          <w:rFonts w:ascii="Times New Roman" w:hAnsi="Times New Roman"/>
          <w:color w:val="000000"/>
        </w:rPr>
        <w:t xml:space="preserve">predmetom vnútrokomunitárneho pripomienkového </w:t>
      </w:r>
      <w:r>
        <w:rPr>
          <w:rFonts w:ascii="Times New Roman" w:hAnsi="Times New Roman"/>
          <w:color w:val="000000"/>
        </w:rPr>
        <w:t>konania</w:t>
      </w:r>
      <w:r w:rsidR="002A2A59">
        <w:rPr>
          <w:rFonts w:ascii="Times New Roman" w:hAnsi="Times New Roman"/>
          <w:color w:val="000000"/>
        </w:rPr>
        <w:t>.</w:t>
      </w:r>
    </w:p>
    <w:p w:rsidR="00FD66F6" w:rsidRPr="00084EEF" w:rsidP="00CC735B">
      <w:pPr>
        <w:bidi w:val="0"/>
        <w:ind w:firstLine="600"/>
        <w:jc w:val="both"/>
        <w:rPr>
          <w:rStyle w:val="PlaceholderText"/>
        </w:rPr>
      </w:pPr>
      <w:r w:rsidR="00E370FF">
        <w:rPr>
          <w:rFonts w:ascii="Times New Roman" w:hAnsi="Times New Roman"/>
        </w:rPr>
        <w:t>Dátum účinnosti 1.</w:t>
      </w:r>
      <w:r w:rsidR="00096C82">
        <w:rPr>
          <w:rFonts w:ascii="Times New Roman" w:hAnsi="Times New Roman"/>
        </w:rPr>
        <w:t> </w:t>
      </w:r>
      <w:r w:rsidRPr="00E370FF" w:rsidR="00191F0E">
        <w:rPr>
          <w:rFonts w:ascii="Times New Roman" w:hAnsi="Times New Roman"/>
        </w:rPr>
        <w:t>apríla</w:t>
      </w:r>
      <w:r w:rsidR="00096C82">
        <w:rPr>
          <w:rFonts w:ascii="Times New Roman" w:hAnsi="Times New Roman"/>
        </w:rPr>
        <w:t> </w:t>
      </w:r>
      <w:r w:rsidRPr="00084EEF">
        <w:rPr>
          <w:rFonts w:ascii="Times New Roman" w:hAnsi="Times New Roman"/>
        </w:rPr>
        <w:t>2015 je navrhnut</w:t>
      </w:r>
      <w:r>
        <w:rPr>
          <w:rFonts w:ascii="Times New Roman" w:hAnsi="Times New Roman"/>
        </w:rPr>
        <w:t>ý</w:t>
      </w:r>
      <w:r w:rsidRPr="00084EEF">
        <w:rPr>
          <w:rFonts w:ascii="Times New Roman" w:hAnsi="Times New Roman"/>
        </w:rPr>
        <w:t xml:space="preserve"> tak, aby bol dostatok času na oboznámenie sa so schválenými zmenami a doplnkami.</w:t>
      </w:r>
    </w:p>
    <w:p w:rsidR="00FD66F6" w:rsidP="00FD66F6">
      <w:pPr>
        <w:bidi w:val="0"/>
        <w:spacing w:before="120" w:after="120"/>
        <w:ind w:firstLine="600"/>
        <w:jc w:val="both"/>
        <w:rPr>
          <w:rFonts w:ascii="Times New Roman" w:hAnsi="Times New Roman"/>
          <w:color w:val="000000"/>
        </w:rPr>
      </w:pPr>
      <w:r w:rsidRPr="00D7087A">
        <w:rPr>
          <w:rFonts w:ascii="Times New Roman" w:hAnsi="Times New Roman"/>
          <w:color w:val="000000"/>
        </w:rPr>
        <w:t xml:space="preserve">Návrh zákona je v súlade s Ústavou Slovenskej republiky, ústavnými zákonmi, všeobecne záväznými právnymi predpismi, právne záväznými aktmi Európskej únie a medzinárodnými zmluvami, ktorými </w:t>
      </w:r>
      <w:r>
        <w:rPr>
          <w:rFonts w:ascii="Times New Roman" w:hAnsi="Times New Roman"/>
          <w:color w:val="000000"/>
        </w:rPr>
        <w:t>je Slovenská republika viazaná.</w:t>
      </w:r>
    </w:p>
    <w:p w:rsidR="00C63F70" w:rsidP="00AE5C01">
      <w:pPr>
        <w:bidi w:val="0"/>
        <w:jc w:val="center"/>
        <w:rPr>
          <w:rFonts w:ascii="Times New Roman" w:hAnsi="Times New Roman"/>
          <w:b/>
        </w:rPr>
      </w:pPr>
    </w:p>
    <w:p w:rsidR="00CC735B" w:rsidP="00AE5C01">
      <w:pPr>
        <w:bidi w:val="0"/>
        <w:jc w:val="center"/>
        <w:rPr>
          <w:rFonts w:ascii="Times New Roman" w:hAnsi="Times New Roman"/>
          <w:b/>
        </w:rPr>
      </w:pPr>
    </w:p>
    <w:p w:rsidR="00CC735B" w:rsidP="00AE5C01">
      <w:pPr>
        <w:bidi w:val="0"/>
        <w:jc w:val="center"/>
        <w:rPr>
          <w:rFonts w:ascii="Times New Roman" w:hAnsi="Times New Roman"/>
          <w:b/>
        </w:rPr>
      </w:pPr>
    </w:p>
    <w:p w:rsidR="00CC735B" w:rsidP="00AE5C01">
      <w:pPr>
        <w:bidi w:val="0"/>
        <w:jc w:val="center"/>
        <w:rPr>
          <w:rFonts w:ascii="Times New Roman" w:hAnsi="Times New Roman"/>
          <w:b/>
        </w:rPr>
      </w:pPr>
    </w:p>
    <w:p w:rsidR="00A64F26" w:rsidRPr="00AE5C01" w:rsidP="00AE5C01">
      <w:pPr>
        <w:bidi w:val="0"/>
        <w:jc w:val="center"/>
        <w:rPr>
          <w:rFonts w:ascii="Times New Roman" w:hAnsi="Times New Roman"/>
          <w:b/>
        </w:rPr>
      </w:pPr>
      <w:r w:rsidRPr="00AE5C01" w:rsidR="00AE5C01">
        <w:rPr>
          <w:rFonts w:ascii="Times New Roman" w:hAnsi="Times New Roman"/>
          <w:b/>
        </w:rPr>
        <w:t>DOLOŽKA VYBRANÝCH VPLYVOV</w:t>
      </w:r>
    </w:p>
    <w:p w:rsidR="00A64F26" w:rsidP="00A64F26">
      <w:pPr>
        <w:bidi w:val="0"/>
        <w:rPr>
          <w:rFonts w:ascii="Times New Roman" w:hAnsi="Times New Roman"/>
          <w:b/>
          <w:bCs/>
        </w:rPr>
      </w:pPr>
    </w:p>
    <w:p w:rsidR="002A2A59" w:rsidP="00A64F26">
      <w:pPr>
        <w:bidi w:val="0"/>
        <w:rPr>
          <w:rFonts w:ascii="Times New Roman" w:hAnsi="Times New Roman"/>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2127"/>
        <w:gridCol w:w="1701"/>
        <w:gridCol w:w="470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75" w:type="dxa"/>
            <w:tcBorders>
              <w:top w:val="none" w:sz="0" w:space="0" w:color="auto"/>
              <w:left w:val="none" w:sz="0" w:space="0" w:color="auto"/>
              <w:bottom w:val="none" w:sz="0" w:space="0" w:color="auto"/>
              <w:right w:val="none" w:sz="0" w:space="0" w:color="auto"/>
            </w:tcBorders>
            <w:textDirection w:val="lrTb"/>
            <w:vAlign w:val="top"/>
          </w:tcPr>
          <w:p w:rsidR="002A2A59" w:rsidP="00AE5C01">
            <w:pPr>
              <w:pStyle w:val="NormalWeb"/>
              <w:bidi w:val="0"/>
              <w:spacing w:before="0" w:beforeAutospacing="0" w:after="0" w:afterAutospacing="0"/>
              <w:ind w:firstLine="0"/>
              <w:jc w:val="both"/>
              <w:rPr>
                <w:rFonts w:ascii="Times New Roman" w:hAnsi="Times New Roman"/>
                <w:sz w:val="22"/>
                <w:szCs w:val="22"/>
              </w:rPr>
            </w:pPr>
            <w:r>
              <w:rPr>
                <w:rFonts w:ascii="Times New Roman" w:hAnsi="Times New Roman"/>
                <w:b/>
                <w:bCs/>
                <w:sz w:val="22"/>
                <w:szCs w:val="22"/>
              </w:rPr>
              <w:t>A.1.</w:t>
            </w:r>
          </w:p>
        </w:tc>
        <w:tc>
          <w:tcPr>
            <w:tcW w:w="2127" w:type="dxa"/>
            <w:tcBorders>
              <w:top w:val="none" w:sz="0" w:space="0" w:color="auto"/>
              <w:left w:val="none" w:sz="0" w:space="0" w:color="auto"/>
              <w:bottom w:val="none" w:sz="0" w:space="0" w:color="auto"/>
              <w:right w:val="none" w:sz="0" w:space="0" w:color="auto"/>
            </w:tcBorders>
            <w:textDirection w:val="lrTb"/>
            <w:vAlign w:val="top"/>
          </w:tcPr>
          <w:p w:rsidR="002A2A59" w:rsidP="00AE5C01">
            <w:pPr>
              <w:pStyle w:val="NormalWeb"/>
              <w:bidi w:val="0"/>
              <w:spacing w:before="0" w:beforeAutospacing="0" w:after="0" w:afterAutospacing="0"/>
              <w:ind w:firstLine="0"/>
              <w:jc w:val="both"/>
              <w:rPr>
                <w:rFonts w:ascii="Times New Roman" w:hAnsi="Times New Roman"/>
                <w:sz w:val="22"/>
                <w:szCs w:val="22"/>
              </w:rPr>
            </w:pPr>
            <w:r>
              <w:rPr>
                <w:rFonts w:ascii="Times New Roman" w:hAnsi="Times New Roman"/>
                <w:b/>
                <w:bCs/>
                <w:sz w:val="22"/>
                <w:szCs w:val="22"/>
              </w:rPr>
              <w:t>Názov materiálu:</w:t>
            </w:r>
          </w:p>
        </w:tc>
        <w:tc>
          <w:tcPr>
            <w:tcW w:w="6410" w:type="dxa"/>
            <w:gridSpan w:val="2"/>
            <w:tcBorders>
              <w:top w:val="none" w:sz="0" w:space="0" w:color="auto"/>
              <w:left w:val="none" w:sz="0" w:space="0" w:color="auto"/>
              <w:bottom w:val="none" w:sz="0" w:space="0" w:color="auto"/>
              <w:right w:val="none" w:sz="0" w:space="0" w:color="auto"/>
            </w:tcBorders>
            <w:textDirection w:val="lrTb"/>
            <w:vAlign w:val="top"/>
          </w:tcPr>
          <w:p w:rsidR="002A2A59" w:rsidRPr="005F47AE" w:rsidP="00697046">
            <w:pPr>
              <w:pStyle w:val="NormalWeb"/>
              <w:bidi w:val="0"/>
              <w:spacing w:before="0" w:beforeAutospacing="0" w:after="0" w:afterAutospacing="0"/>
              <w:ind w:firstLine="0"/>
              <w:jc w:val="both"/>
              <w:rPr>
                <w:rFonts w:ascii="Times New Roman" w:hAnsi="Times New Roman"/>
                <w:sz w:val="22"/>
                <w:szCs w:val="22"/>
              </w:rPr>
            </w:pPr>
            <w:r w:rsidRPr="005F47AE">
              <w:rPr>
                <w:rFonts w:ascii="Times New Roman" w:hAnsi="Times New Roman"/>
                <w:sz w:val="22"/>
                <w:szCs w:val="22"/>
              </w:rPr>
              <w:t>Návrh zákona, ktorým sa mení a dopĺňa zákon č. 7/2010 Z. z. o ochrane pred povodňami v znení zákona č. 180/2013 Z. z.</w:t>
            </w:r>
            <w:r w:rsidRPr="005F47AE" w:rsidR="005F47AE">
              <w:rPr>
                <w:rFonts w:ascii="Times New Roman" w:hAnsi="Times New Roman"/>
                <w:sz w:val="22"/>
                <w:szCs w:val="22"/>
              </w:rPr>
              <w:t xml:space="preserve"> a ktorým sa mení zákon č. 364/2004 Z. z. o vodách </w:t>
            </w:r>
            <w:r w:rsidRPr="005F47AE" w:rsidR="005F47AE">
              <w:rPr>
                <w:rFonts w:ascii="Times New Roman" w:eastAsia="Calibri" w:hAnsi="Times New Roman"/>
                <w:sz w:val="22"/>
                <w:szCs w:val="22"/>
              </w:rPr>
              <w:t>a o </w:t>
            </w:r>
            <w:r w:rsidRPr="005F47AE" w:rsidR="005F47AE">
              <w:rPr>
                <w:rFonts w:ascii="Times New Roman" w:eastAsia="Calibri" w:hAnsi="Times New Roman" w:hint="default"/>
                <w:sz w:val="22"/>
                <w:szCs w:val="22"/>
              </w:rPr>
              <w:t>zmene zá</w:t>
            </w:r>
            <w:r w:rsidRPr="005F47AE" w:rsidR="005F47AE">
              <w:rPr>
                <w:rFonts w:ascii="Times New Roman" w:eastAsia="Calibri" w:hAnsi="Times New Roman" w:hint="default"/>
                <w:sz w:val="22"/>
                <w:szCs w:val="22"/>
              </w:rPr>
              <w:t>kona Slovenskej ná</w:t>
            </w:r>
            <w:r w:rsidRPr="005F47AE" w:rsidR="005F47AE">
              <w:rPr>
                <w:rFonts w:ascii="Times New Roman" w:eastAsia="Calibri" w:hAnsi="Times New Roman" w:hint="default"/>
                <w:sz w:val="22"/>
                <w:szCs w:val="22"/>
              </w:rPr>
              <w:t>rodnej rady č. </w:t>
            </w:r>
            <w:r w:rsidRPr="005F47AE" w:rsidR="005F47AE">
              <w:rPr>
                <w:rFonts w:ascii="Times New Roman" w:eastAsia="Calibri" w:hAnsi="Times New Roman" w:hint="default"/>
                <w:sz w:val="22"/>
                <w:szCs w:val="22"/>
              </w:rPr>
              <w:t>372/1990 Zb. o priest</w:t>
            </w:r>
            <w:r w:rsidRPr="005F47AE" w:rsidR="005F47AE">
              <w:rPr>
                <w:rFonts w:ascii="Times New Roman" w:eastAsia="Calibri" w:hAnsi="Times New Roman" w:hint="default"/>
                <w:sz w:val="22"/>
                <w:szCs w:val="22"/>
              </w:rPr>
              <w:t>upkoch v </w:t>
            </w:r>
            <w:r w:rsidRPr="005F47AE" w:rsidR="005F47AE">
              <w:rPr>
                <w:rFonts w:ascii="Times New Roman" w:eastAsia="Calibri" w:hAnsi="Times New Roman" w:hint="default"/>
                <w:sz w:val="22"/>
                <w:szCs w:val="22"/>
              </w:rPr>
              <w:t>znení</w:t>
            </w:r>
            <w:r w:rsidRPr="005F47AE" w:rsidR="005F47AE">
              <w:rPr>
                <w:rFonts w:ascii="Times New Roman" w:eastAsia="Calibri" w:hAnsi="Times New Roman" w:hint="default"/>
                <w:sz w:val="22"/>
                <w:szCs w:val="22"/>
              </w:rPr>
              <w:t xml:space="preserve"> neskorší</w:t>
            </w:r>
            <w:r w:rsidRPr="005F47AE" w:rsidR="005F47AE">
              <w:rPr>
                <w:rFonts w:ascii="Times New Roman" w:eastAsia="Calibri" w:hAnsi="Times New Roman" w:hint="default"/>
                <w:sz w:val="22"/>
                <w:szCs w:val="22"/>
              </w:rPr>
              <w:t>ch predpisov (vodný</w:t>
            </w:r>
            <w:r w:rsidRPr="005F47AE" w:rsidR="005F47AE">
              <w:rPr>
                <w:rFonts w:ascii="Times New Roman" w:eastAsia="Calibri" w:hAnsi="Times New Roman" w:hint="default"/>
                <w:sz w:val="22"/>
                <w:szCs w:val="22"/>
              </w:rPr>
              <w:t xml:space="preserve"> zá</w:t>
            </w:r>
            <w:r w:rsidRPr="005F47AE" w:rsidR="005F47AE">
              <w:rPr>
                <w:rFonts w:ascii="Times New Roman" w:eastAsia="Calibri" w:hAnsi="Times New Roman" w:hint="default"/>
                <w:sz w:val="22"/>
                <w:szCs w:val="22"/>
              </w:rPr>
              <w:t>kon) v </w:t>
            </w:r>
            <w:r w:rsidRPr="005F47AE" w:rsidR="005F47AE">
              <w:rPr>
                <w:rFonts w:ascii="Times New Roman" w:eastAsia="Calibri" w:hAnsi="Times New Roman" w:hint="default"/>
                <w:sz w:val="22"/>
                <w:szCs w:val="22"/>
              </w:rPr>
              <w:t>znení</w:t>
            </w:r>
            <w:r w:rsidRPr="005F47AE" w:rsidR="005F47AE">
              <w:rPr>
                <w:rFonts w:ascii="Times New Roman" w:eastAsia="Calibri" w:hAnsi="Times New Roman" w:hint="default"/>
                <w:sz w:val="22"/>
                <w:szCs w:val="22"/>
              </w:rPr>
              <w:t xml:space="preserve"> neskorší</w:t>
            </w:r>
            <w:r w:rsidRPr="005F47AE" w:rsidR="005F47AE">
              <w:rPr>
                <w:rFonts w:ascii="Times New Roman" w:eastAsia="Calibri" w:hAnsi="Times New Roman" w:hint="default"/>
                <w:sz w:val="22"/>
                <w:szCs w:val="22"/>
              </w:rPr>
              <w:t>ch predpisov</w:t>
            </w:r>
          </w:p>
        </w:tc>
      </w:tr>
      <w:tr>
        <w:tblPrEx>
          <w:tblW w:w="0" w:type="auto"/>
          <w:tblLook w:val="04A0"/>
        </w:tblPrEx>
        <w:tc>
          <w:tcPr>
            <w:tcW w:w="675" w:type="dxa"/>
            <w:tcBorders>
              <w:top w:val="none" w:sz="0" w:space="0" w:color="auto"/>
              <w:left w:val="none" w:sz="0" w:space="0" w:color="auto"/>
              <w:bottom w:val="none" w:sz="0" w:space="0" w:color="auto"/>
              <w:right w:val="none" w:sz="0" w:space="0" w:color="auto"/>
            </w:tcBorders>
            <w:textDirection w:val="lrTb"/>
            <w:vAlign w:val="top"/>
          </w:tcPr>
          <w:p w:rsidR="002E51B7" w:rsidRPr="002E51B7" w:rsidP="00AE5C01">
            <w:pPr>
              <w:pStyle w:val="NormalWeb"/>
              <w:bidi w:val="0"/>
              <w:spacing w:before="0" w:beforeAutospacing="0" w:after="0" w:afterAutospacing="0"/>
              <w:ind w:firstLine="0"/>
              <w:jc w:val="both"/>
              <w:rPr>
                <w:rFonts w:ascii="Times New Roman" w:hAnsi="Times New Roman"/>
                <w:sz w:val="22"/>
                <w:szCs w:val="22"/>
              </w:rPr>
            </w:pPr>
          </w:p>
        </w:tc>
        <w:tc>
          <w:tcPr>
            <w:tcW w:w="3828" w:type="dxa"/>
            <w:gridSpan w:val="2"/>
            <w:tcBorders>
              <w:top w:val="none" w:sz="0" w:space="0" w:color="auto"/>
              <w:left w:val="none" w:sz="0" w:space="0" w:color="auto"/>
              <w:bottom w:val="none" w:sz="0" w:space="0" w:color="auto"/>
              <w:right w:val="none" w:sz="0" w:space="0" w:color="auto"/>
            </w:tcBorders>
            <w:textDirection w:val="lrTb"/>
            <w:vAlign w:val="top"/>
          </w:tcPr>
          <w:p w:rsidR="002E51B7" w:rsidRPr="002E51B7" w:rsidP="00AE5C01">
            <w:pPr>
              <w:pStyle w:val="NormalWeb"/>
              <w:bidi w:val="0"/>
              <w:spacing w:before="0" w:beforeAutospacing="0" w:after="0" w:afterAutospacing="0"/>
              <w:ind w:firstLine="0"/>
              <w:jc w:val="both"/>
              <w:rPr>
                <w:rFonts w:ascii="Times New Roman" w:hAnsi="Times New Roman"/>
                <w:bCs/>
                <w:sz w:val="22"/>
                <w:szCs w:val="22"/>
              </w:rPr>
            </w:pPr>
          </w:p>
        </w:tc>
        <w:tc>
          <w:tcPr>
            <w:tcW w:w="4709" w:type="dxa"/>
            <w:tcBorders>
              <w:top w:val="none" w:sz="0" w:space="0" w:color="auto"/>
              <w:left w:val="none" w:sz="0" w:space="0" w:color="auto"/>
              <w:bottom w:val="none" w:sz="0" w:space="0" w:color="auto"/>
              <w:right w:val="none" w:sz="0" w:space="0" w:color="auto"/>
            </w:tcBorders>
            <w:textDirection w:val="lrTb"/>
            <w:vAlign w:val="top"/>
          </w:tcPr>
          <w:p w:rsidR="002E51B7" w:rsidRPr="002E51B7" w:rsidP="00AE5C01">
            <w:pPr>
              <w:pStyle w:val="NormalWeb"/>
              <w:bidi w:val="0"/>
              <w:spacing w:before="0" w:beforeAutospacing="0" w:after="0" w:afterAutospacing="0"/>
              <w:ind w:firstLine="0"/>
              <w:jc w:val="both"/>
              <w:rPr>
                <w:rFonts w:ascii="Times New Roman" w:hAnsi="Times New Roman"/>
                <w:sz w:val="22"/>
                <w:szCs w:val="22"/>
              </w:rPr>
            </w:pPr>
          </w:p>
        </w:tc>
      </w:tr>
      <w:tr>
        <w:tblPrEx>
          <w:tblW w:w="0" w:type="auto"/>
          <w:tblLook w:val="04A0"/>
        </w:tblPrEx>
        <w:tc>
          <w:tcPr>
            <w:tcW w:w="675" w:type="dxa"/>
            <w:tcBorders>
              <w:top w:val="none" w:sz="0" w:space="0" w:color="auto"/>
              <w:left w:val="none" w:sz="0" w:space="0" w:color="auto"/>
              <w:bottom w:val="none" w:sz="0" w:space="0" w:color="auto"/>
              <w:right w:val="none" w:sz="0" w:space="0" w:color="auto"/>
            </w:tcBorders>
            <w:textDirection w:val="lrTb"/>
            <w:vAlign w:val="top"/>
          </w:tcPr>
          <w:p w:rsidR="002A2A59" w:rsidP="00AE5C01">
            <w:pPr>
              <w:pStyle w:val="NormalWeb"/>
              <w:bidi w:val="0"/>
              <w:spacing w:before="0" w:beforeAutospacing="0" w:after="0" w:afterAutospacing="0"/>
              <w:ind w:firstLine="0"/>
              <w:jc w:val="both"/>
              <w:rPr>
                <w:rFonts w:ascii="Times New Roman" w:hAnsi="Times New Roman"/>
                <w:sz w:val="22"/>
                <w:szCs w:val="22"/>
              </w:rPr>
            </w:pPr>
          </w:p>
        </w:tc>
        <w:tc>
          <w:tcPr>
            <w:tcW w:w="3828" w:type="dxa"/>
            <w:gridSpan w:val="2"/>
            <w:tcBorders>
              <w:top w:val="none" w:sz="0" w:space="0" w:color="auto"/>
              <w:left w:val="none" w:sz="0" w:space="0" w:color="auto"/>
              <w:bottom w:val="none" w:sz="0" w:space="0" w:color="auto"/>
              <w:right w:val="none" w:sz="0" w:space="0" w:color="auto"/>
            </w:tcBorders>
            <w:textDirection w:val="lrTb"/>
            <w:vAlign w:val="top"/>
          </w:tcPr>
          <w:p w:rsidR="002A2A59" w:rsidP="00AE5C01">
            <w:pPr>
              <w:pStyle w:val="NormalWeb"/>
              <w:bidi w:val="0"/>
              <w:spacing w:before="0" w:beforeAutospacing="0" w:after="0" w:afterAutospacing="0"/>
              <w:ind w:firstLine="0"/>
              <w:jc w:val="both"/>
              <w:rPr>
                <w:rFonts w:ascii="Times New Roman" w:hAnsi="Times New Roman"/>
                <w:sz w:val="22"/>
                <w:szCs w:val="22"/>
              </w:rPr>
            </w:pPr>
            <w:r>
              <w:rPr>
                <w:rFonts w:ascii="Times New Roman" w:hAnsi="Times New Roman"/>
                <w:b/>
                <w:bCs/>
                <w:sz w:val="22"/>
                <w:szCs w:val="22"/>
              </w:rPr>
              <w:t>Termín začatia a ukončenia PPK:</w:t>
            </w:r>
          </w:p>
        </w:tc>
        <w:tc>
          <w:tcPr>
            <w:tcW w:w="4709" w:type="dxa"/>
            <w:tcBorders>
              <w:top w:val="none" w:sz="0" w:space="0" w:color="auto"/>
              <w:left w:val="none" w:sz="0" w:space="0" w:color="auto"/>
              <w:bottom w:val="none" w:sz="0" w:space="0" w:color="auto"/>
              <w:right w:val="none" w:sz="0" w:space="0" w:color="auto"/>
            </w:tcBorders>
            <w:textDirection w:val="lrTb"/>
            <w:vAlign w:val="top"/>
          </w:tcPr>
          <w:p w:rsidR="002A2A59" w:rsidP="00AE5C01">
            <w:pPr>
              <w:pStyle w:val="NormalWeb"/>
              <w:bidi w:val="0"/>
              <w:spacing w:before="0" w:beforeAutospacing="0" w:after="0" w:afterAutospacing="0"/>
              <w:ind w:firstLine="0"/>
              <w:jc w:val="both"/>
              <w:rPr>
                <w:rFonts w:ascii="Times New Roman" w:hAnsi="Times New Roman"/>
                <w:sz w:val="22"/>
                <w:szCs w:val="22"/>
              </w:rPr>
            </w:pPr>
          </w:p>
        </w:tc>
      </w:tr>
    </w:tbl>
    <w:p w:rsidR="002A2A59" w:rsidP="002A2A59">
      <w:pPr>
        <w:pStyle w:val="NormalWeb"/>
        <w:bidi w:val="0"/>
        <w:spacing w:before="0" w:beforeAutospacing="0" w:after="0" w:afterAutospacing="0"/>
        <w:rPr>
          <w:rFonts w:ascii="Times New Roman" w:hAnsi="Times New Roman"/>
        </w:rPr>
      </w:pPr>
    </w:p>
    <w:p w:rsidR="002A2A59" w:rsidP="002A2A59">
      <w:pPr>
        <w:pStyle w:val="NormalWeb"/>
        <w:bidi w:val="0"/>
        <w:spacing w:before="0" w:beforeAutospacing="0" w:after="0" w:afterAutospacing="0"/>
        <w:rPr>
          <w:rFonts w:ascii="Times New Roman" w:hAnsi="Times New Roman"/>
        </w:rPr>
      </w:pPr>
    </w:p>
    <w:p w:rsidR="002A2A59" w:rsidP="002A2A59">
      <w:pPr>
        <w:pStyle w:val="NormalWeb"/>
        <w:bidi w:val="0"/>
        <w:spacing w:before="0" w:beforeAutospacing="0" w:after="0" w:afterAutospacing="0"/>
        <w:rPr>
          <w:rFonts w:ascii="Times New Roman" w:hAnsi="Times New Roman"/>
        </w:rPr>
      </w:pPr>
      <w:r>
        <w:rPr>
          <w:rFonts w:ascii="Times New Roman" w:hAnsi="Times New Roman"/>
          <w:b/>
          <w:bCs/>
        </w:rPr>
        <w:t>A.2. Vplyvy:</w:t>
      </w:r>
    </w:p>
    <w:p w:rsidR="002A2A59" w:rsidP="002A2A59">
      <w:pPr>
        <w:pStyle w:val="NormalWeb"/>
        <w:bidi w:val="0"/>
        <w:spacing w:before="0" w:beforeAutospacing="0" w:after="0" w:afterAutospacing="0"/>
        <w:rPr>
          <w:rFonts w:ascii="Times New Roman" w:hAnsi="Times New Roman"/>
        </w:rPr>
      </w:pPr>
    </w:p>
    <w:tbl>
      <w:tblPr>
        <w:tblStyle w:val="TableNormal"/>
        <w:tblW w:w="7564" w:type="dxa"/>
        <w:tblCellMar>
          <w:left w:w="0" w:type="dxa"/>
          <w:right w:w="0" w:type="dxa"/>
        </w:tblCellMar>
      </w:tblPr>
      <w:tblGrid>
        <w:gridCol w:w="3726"/>
        <w:gridCol w:w="1242"/>
        <w:gridCol w:w="1260"/>
        <w:gridCol w:w="1336"/>
      </w:tblGrid>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A2A59" w:rsidP="00AE5C01">
            <w:pPr>
              <w:pStyle w:val="NormalWeb"/>
              <w:bidi w:val="0"/>
              <w:spacing w:before="0" w:beforeAutospacing="0" w:after="0" w:afterAutospacing="0"/>
              <w:ind w:firstLine="0"/>
              <w:rPr>
                <w:rFonts w:ascii="Times New Roman" w:hAnsi="Times New Roman"/>
              </w:rPr>
            </w:pPr>
            <w:r>
              <w:rPr>
                <w:rFonts w:ascii="Times New Roman" w:hAnsi="Times New Roman"/>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2A2A59" w:rsidP="00AE5C01">
            <w:pPr>
              <w:pStyle w:val="NormalWeb"/>
              <w:bidi w:val="0"/>
              <w:spacing w:before="0" w:beforeAutospacing="0" w:after="0" w:afterAutospacing="0"/>
              <w:ind w:firstLine="0"/>
              <w:jc w:val="center"/>
              <w:rPr>
                <w:rFonts w:ascii="Times New Roman" w:hAnsi="Times New Roman"/>
              </w:rPr>
            </w:pPr>
            <w:r>
              <w:rPr>
                <w:rFonts w:ascii="Times New Roman" w:hAnsi="Times New Roman"/>
              </w:rPr>
              <w:t>Pozitívne</w:t>
            </w:r>
            <w:r>
              <w:rPr>
                <w:rFonts w:ascii="Times New Roman" w:hAnsi="Times New Roman"/>
                <w:sz w:val="16"/>
                <w:szCs w:val="16"/>
                <w:vertAlign w:val="superscript"/>
              </w:rPr>
              <w:t>*</w:t>
            </w:r>
            <w:r>
              <w:rPr>
                <w:rFonts w:ascii="Times New Roman" w:hAnsi="Times New Roman"/>
              </w:rPr>
              <w:t xml:space="preserve">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2A2A59" w:rsidP="00AE5C01">
            <w:pPr>
              <w:pStyle w:val="NormalWeb"/>
              <w:bidi w:val="0"/>
              <w:spacing w:before="0" w:beforeAutospacing="0" w:after="0" w:afterAutospacing="0"/>
              <w:ind w:firstLine="0"/>
              <w:jc w:val="center"/>
              <w:rPr>
                <w:rFonts w:ascii="Times New Roman" w:hAnsi="Times New Roman"/>
              </w:rPr>
            </w:pPr>
            <w:r>
              <w:rPr>
                <w:rFonts w:ascii="Times New Roman" w:hAnsi="Times New Roman"/>
              </w:rPr>
              <w:t>Žiadne</w:t>
            </w:r>
            <w:r>
              <w:rPr>
                <w:rFonts w:ascii="Times New Roman" w:hAnsi="Times New Roman"/>
                <w:sz w:val="16"/>
                <w:szCs w:val="16"/>
                <w:vertAlign w:val="superscript"/>
              </w:rPr>
              <w:t>*</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2A2A59" w:rsidP="00AE5C01">
            <w:pPr>
              <w:pStyle w:val="NormalWeb"/>
              <w:bidi w:val="0"/>
              <w:spacing w:before="0" w:beforeAutospacing="0" w:after="0" w:afterAutospacing="0"/>
              <w:ind w:firstLine="0"/>
              <w:jc w:val="center"/>
              <w:rPr>
                <w:rFonts w:ascii="Times New Roman" w:hAnsi="Times New Roman"/>
              </w:rPr>
            </w:pPr>
            <w:r>
              <w:rPr>
                <w:rFonts w:ascii="Times New Roman" w:hAnsi="Times New Roman"/>
              </w:rPr>
              <w:t>Negatívne</w:t>
            </w:r>
            <w:r>
              <w:rPr>
                <w:rFonts w:ascii="Times New Roman" w:hAnsi="Times New Roman"/>
                <w:sz w:val="16"/>
                <w:szCs w:val="16"/>
                <w:vertAlign w:val="superscript"/>
              </w:rPr>
              <w:t>*</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A2A59" w:rsidP="00AE5C01">
            <w:pPr>
              <w:pStyle w:val="NormalWeb"/>
              <w:bidi w:val="0"/>
              <w:spacing w:before="0" w:beforeAutospacing="0" w:after="0" w:afterAutospacing="0"/>
              <w:ind w:firstLine="0"/>
              <w:rPr>
                <w:rFonts w:ascii="Times New Roman" w:hAnsi="Times New Roman"/>
              </w:rPr>
            </w:pPr>
            <w:r>
              <w:rPr>
                <w:rFonts w:ascii="Times New Roman" w:hAnsi="Times New Roman"/>
                <w:sz w:val="22"/>
                <w:szCs w:val="22"/>
              </w:rPr>
              <w:t>1. Vplyvy na rozpočet verejnej správy</w:t>
            </w:r>
          </w:p>
          <w:p w:rsidR="002A2A59" w:rsidP="00AE5C01">
            <w:pPr>
              <w:pStyle w:val="NormalWeb"/>
              <w:bidi w:val="0"/>
              <w:spacing w:before="0" w:beforeAutospacing="0" w:after="0" w:afterAutospacing="0"/>
              <w:ind w:firstLine="0"/>
              <w:rPr>
                <w:rFonts w:ascii="Times New Roman" w:hAnsi="Times New Roman"/>
              </w:rPr>
            </w:pPr>
            <w:r>
              <w:rPr>
                <w:rFonts w:ascii="Times New Roman" w:hAnsi="Times New Roman"/>
                <w:i/>
                <w:iCs/>
                <w:sz w:val="22"/>
                <w:szCs w:val="22"/>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A2A59" w:rsidP="00AE5C01">
            <w:pPr>
              <w:pStyle w:val="NormalWeb"/>
              <w:bidi w:val="0"/>
              <w:spacing w:before="0" w:beforeAutospacing="0" w:after="0" w:afterAutospacing="0"/>
              <w:ind w:firstLine="0"/>
              <w:jc w:val="cente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A2A59" w:rsidP="00AE5C01">
            <w:pPr>
              <w:pStyle w:val="NormalWeb"/>
              <w:bidi w:val="0"/>
              <w:spacing w:before="0" w:beforeAutospacing="0" w:after="0" w:afterAutospacing="0"/>
              <w:ind w:firstLine="0"/>
              <w:jc w:val="center"/>
              <w:rPr>
                <w:rFonts w:ascii="Times New Roman" w:hAnsi="Times New Roman"/>
              </w:rPr>
            </w:pPr>
            <w:r w:rsidR="002E51B7">
              <w:rPr>
                <w:rFonts w:ascii="Times New Roman" w:hAnsi="Times New Roman"/>
              </w:rPr>
              <w:t>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A2A59" w:rsidP="00AE5C01">
            <w:pPr>
              <w:pStyle w:val="NormalWeb"/>
              <w:bidi w:val="0"/>
              <w:spacing w:before="0" w:beforeAutospacing="0" w:after="0" w:afterAutospacing="0"/>
              <w:ind w:firstLine="0"/>
              <w:jc w:val="center"/>
              <w:rPr>
                <w:rFonts w:ascii="Times New Roman" w:hAnsi="Times New Roman"/>
              </w:rPr>
            </w:pP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A2A59" w:rsidP="00AE5C01">
            <w:pPr>
              <w:pStyle w:val="NormalWeb"/>
              <w:bidi w:val="0"/>
              <w:spacing w:before="0" w:beforeAutospacing="0" w:after="0" w:afterAutospacing="0"/>
              <w:ind w:firstLine="0"/>
              <w:rPr>
                <w:rFonts w:ascii="Times New Roman" w:hAnsi="Times New Roman"/>
              </w:rPr>
            </w:pPr>
            <w:r>
              <w:rPr>
                <w:rFonts w:ascii="Times New Roman" w:hAnsi="Times New Roman"/>
                <w:sz w:val="22"/>
                <w:szCs w:val="22"/>
              </w:rPr>
              <w:t>2. Vplyvy na podnikateľské prostredie – dochádza k zvýšeniu regulačného zaťaženia?</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A2A59" w:rsidP="00AE5C01">
            <w:pPr>
              <w:pStyle w:val="NormalWeb"/>
              <w:bidi w:val="0"/>
              <w:spacing w:before="0" w:beforeAutospacing="0" w:after="0" w:afterAutospacing="0"/>
              <w:ind w:firstLine="0"/>
              <w:jc w:val="cente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A2A59" w:rsidP="00AE5C01">
            <w:pPr>
              <w:pStyle w:val="NormalWeb"/>
              <w:bidi w:val="0"/>
              <w:spacing w:before="0" w:beforeAutospacing="0" w:after="0" w:afterAutospacing="0"/>
              <w:ind w:firstLine="0"/>
              <w:jc w:val="center"/>
              <w:rPr>
                <w:rFonts w:ascii="Times New Roman" w:hAnsi="Times New Roman"/>
              </w:rPr>
            </w:pPr>
            <w:r w:rsidR="002E51B7">
              <w:rPr>
                <w:rFonts w:ascii="Times New Roman" w:hAnsi="Times New Roman"/>
              </w:rPr>
              <w:t>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A2A59" w:rsidP="00AE5C01">
            <w:pPr>
              <w:pStyle w:val="NormalWeb"/>
              <w:bidi w:val="0"/>
              <w:spacing w:before="0" w:beforeAutospacing="0" w:after="0" w:afterAutospacing="0"/>
              <w:ind w:firstLine="0"/>
              <w:jc w:val="center"/>
              <w:rPr>
                <w:rFonts w:ascii="Times New Roman" w:hAnsi="Times New Roman"/>
              </w:rPr>
            </w:pP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A2A59" w:rsidP="00AE5C01">
            <w:pPr>
              <w:pStyle w:val="NormalWeb"/>
              <w:bidi w:val="0"/>
              <w:spacing w:before="0" w:beforeAutospacing="0" w:after="0" w:afterAutospacing="0"/>
              <w:ind w:firstLine="0"/>
              <w:rPr>
                <w:rFonts w:ascii="Times New Roman" w:hAnsi="Times New Roman"/>
              </w:rPr>
            </w:pPr>
            <w:r>
              <w:rPr>
                <w:rFonts w:ascii="Times New Roman" w:hAnsi="Times New Roman"/>
                <w:sz w:val="22"/>
                <w:szCs w:val="22"/>
              </w:rPr>
              <w:t xml:space="preserve">3, Sociálne vplyvy </w:t>
            </w:r>
          </w:p>
          <w:p w:rsidR="002A2A59" w:rsidP="00AE5C01">
            <w:pPr>
              <w:pStyle w:val="NormalWeb"/>
              <w:bidi w:val="0"/>
              <w:spacing w:before="0" w:beforeAutospacing="0" w:after="0" w:afterAutospacing="0"/>
              <w:ind w:firstLine="0"/>
              <w:rPr>
                <w:rFonts w:ascii="Times New Roman" w:hAnsi="Times New Roman"/>
              </w:rPr>
            </w:pPr>
            <w:r>
              <w:rPr>
                <w:rFonts w:ascii="Times New Roman" w:hAnsi="Times New Roman"/>
                <w:sz w:val="22"/>
                <w:szCs w:val="22"/>
              </w:rPr>
              <w:t>– vplyvy</w:t>
            </w:r>
            <w:r w:rsidR="003B0E8C">
              <w:rPr>
                <w:rFonts w:ascii="Times New Roman" w:hAnsi="Times New Roman"/>
                <w:sz w:val="22"/>
                <w:szCs w:val="22"/>
              </w:rPr>
              <w:t xml:space="preserve"> </w:t>
            </w:r>
            <w:r>
              <w:rPr>
                <w:rFonts w:ascii="Times New Roman" w:hAnsi="Times New Roman"/>
                <w:sz w:val="22"/>
                <w:szCs w:val="22"/>
              </w:rPr>
              <w:t>na hospodárenie obyvateľstva,</w:t>
            </w:r>
          </w:p>
          <w:p w:rsidR="002A2A59" w:rsidP="00AE5C01">
            <w:pPr>
              <w:pStyle w:val="NormalWeb"/>
              <w:bidi w:val="0"/>
              <w:spacing w:before="0" w:beforeAutospacing="0" w:after="0" w:afterAutospacing="0"/>
              <w:ind w:firstLine="0"/>
              <w:rPr>
                <w:rFonts w:ascii="Times New Roman" w:hAnsi="Times New Roman"/>
              </w:rPr>
            </w:pPr>
            <w:r>
              <w:rPr>
                <w:rFonts w:ascii="Times New Roman" w:hAnsi="Times New Roman"/>
                <w:sz w:val="22"/>
                <w:szCs w:val="22"/>
              </w:rPr>
              <w:t>-sociálnu exklúziu,</w:t>
            </w:r>
          </w:p>
          <w:p w:rsidR="002A2A59" w:rsidP="00AE5C01">
            <w:pPr>
              <w:pStyle w:val="NormalWeb"/>
              <w:bidi w:val="0"/>
              <w:spacing w:before="0" w:beforeAutospacing="0" w:after="0" w:afterAutospacing="0"/>
              <w:ind w:firstLine="0"/>
              <w:rPr>
                <w:rFonts w:ascii="Times New Roman" w:hAnsi="Times New Roman"/>
              </w:rPr>
            </w:pPr>
            <w:r>
              <w:rPr>
                <w:rFonts w:ascii="Times New Roman" w:hAnsi="Times New Roman"/>
                <w:sz w:val="22"/>
                <w:szCs w:val="22"/>
              </w:rPr>
              <w:t>- rovnosť príležitostí a rodovú rovnosť a vplyvy na zamestnanosť</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A2A59" w:rsidP="00AE5C01">
            <w:pPr>
              <w:pStyle w:val="NormalWeb"/>
              <w:bidi w:val="0"/>
              <w:spacing w:before="0" w:beforeAutospacing="0" w:after="0" w:afterAutospacing="0"/>
              <w:ind w:firstLine="0"/>
              <w:jc w:val="cente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A2A59" w:rsidP="00AE5C01">
            <w:pPr>
              <w:pStyle w:val="NormalWeb"/>
              <w:bidi w:val="0"/>
              <w:spacing w:before="0" w:beforeAutospacing="0" w:after="0" w:afterAutospacing="0"/>
              <w:ind w:firstLine="0"/>
              <w:jc w:val="center"/>
              <w:rPr>
                <w:rFonts w:ascii="Times New Roman" w:hAnsi="Times New Roman"/>
              </w:rPr>
            </w:pPr>
            <w:r w:rsidR="002E51B7">
              <w:rPr>
                <w:rFonts w:ascii="Times New Roman" w:hAnsi="Times New Roman"/>
              </w:rPr>
              <w:t>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A2A59" w:rsidP="00AE5C01">
            <w:pPr>
              <w:pStyle w:val="NormalWeb"/>
              <w:bidi w:val="0"/>
              <w:spacing w:before="0" w:beforeAutospacing="0" w:after="0" w:afterAutospacing="0"/>
              <w:ind w:firstLine="0"/>
              <w:jc w:val="center"/>
              <w:rPr>
                <w:rFonts w:ascii="Times New Roman" w:hAnsi="Times New Roman"/>
              </w:rPr>
            </w:pP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A2A59" w:rsidP="00AE5C01">
            <w:pPr>
              <w:pStyle w:val="NormalWeb"/>
              <w:bidi w:val="0"/>
              <w:spacing w:before="0" w:beforeAutospacing="0" w:after="0" w:afterAutospacing="0"/>
              <w:ind w:firstLine="0"/>
              <w:rPr>
                <w:rFonts w:ascii="Times New Roman" w:hAnsi="Times New Roman"/>
              </w:rPr>
            </w:pPr>
            <w:r>
              <w:rPr>
                <w:rFonts w:ascii="Times New Roman" w:hAnsi="Times New Roman"/>
                <w:sz w:val="22"/>
                <w:szCs w:val="22"/>
              </w:rPr>
              <w:t>4. Vplyvy na životné prostredie</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A2A59" w:rsidP="00AE5C01">
            <w:pPr>
              <w:pStyle w:val="NormalWeb"/>
              <w:bidi w:val="0"/>
              <w:spacing w:before="0" w:beforeAutospacing="0" w:after="0" w:afterAutospacing="0"/>
              <w:ind w:firstLine="0"/>
              <w:jc w:val="cente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A2A59" w:rsidP="00AE5C01">
            <w:pPr>
              <w:pStyle w:val="NormalWeb"/>
              <w:bidi w:val="0"/>
              <w:spacing w:before="0" w:beforeAutospacing="0" w:after="0" w:afterAutospacing="0"/>
              <w:ind w:firstLine="0"/>
              <w:jc w:val="center"/>
              <w:rPr>
                <w:rFonts w:ascii="Times New Roman" w:hAnsi="Times New Roman"/>
              </w:rPr>
            </w:pPr>
            <w:r w:rsidR="002E51B7">
              <w:rPr>
                <w:rFonts w:ascii="Times New Roman" w:hAnsi="Times New Roman"/>
              </w:rPr>
              <w:t>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A2A59" w:rsidP="00AE5C01">
            <w:pPr>
              <w:pStyle w:val="NormalWeb"/>
              <w:bidi w:val="0"/>
              <w:spacing w:before="0" w:beforeAutospacing="0" w:after="0" w:afterAutospacing="0"/>
              <w:ind w:firstLine="0"/>
              <w:jc w:val="center"/>
              <w:rPr>
                <w:rFonts w:ascii="Times New Roman" w:hAnsi="Times New Roman"/>
              </w:rPr>
            </w:pP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A2A59" w:rsidP="00AE5C01">
            <w:pPr>
              <w:pStyle w:val="NormalWeb"/>
              <w:bidi w:val="0"/>
              <w:spacing w:before="0" w:beforeAutospacing="0" w:after="0" w:afterAutospacing="0"/>
              <w:ind w:firstLine="0"/>
              <w:rPr>
                <w:rFonts w:ascii="Times New Roman" w:hAnsi="Times New Roman"/>
              </w:rPr>
            </w:pPr>
            <w:r>
              <w:rPr>
                <w:rFonts w:ascii="Times New Roman" w:hAnsi="Times New Roman"/>
                <w:sz w:val="22"/>
                <w:szCs w:val="22"/>
              </w:rPr>
              <w:t>5. Vplyvy na informatizáciu spoločnosti</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A2A59" w:rsidP="00AE5C01">
            <w:pPr>
              <w:pStyle w:val="NormalWeb"/>
              <w:bidi w:val="0"/>
              <w:spacing w:before="0" w:beforeAutospacing="0" w:after="0" w:afterAutospacing="0"/>
              <w:ind w:firstLine="0"/>
              <w:jc w:val="cente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A2A59" w:rsidP="00AE5C01">
            <w:pPr>
              <w:pStyle w:val="NormalWeb"/>
              <w:bidi w:val="0"/>
              <w:spacing w:before="0" w:beforeAutospacing="0" w:after="0" w:afterAutospacing="0"/>
              <w:ind w:firstLine="0"/>
              <w:jc w:val="center"/>
              <w:rPr>
                <w:rFonts w:ascii="Times New Roman" w:hAnsi="Times New Roman"/>
              </w:rPr>
            </w:pPr>
            <w:r w:rsidR="002E51B7">
              <w:rPr>
                <w:rFonts w:ascii="Times New Roman" w:hAnsi="Times New Roman"/>
              </w:rPr>
              <w:t>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A2A59" w:rsidP="00AE5C01">
            <w:pPr>
              <w:pStyle w:val="NormalWeb"/>
              <w:bidi w:val="0"/>
              <w:spacing w:before="0" w:beforeAutospacing="0" w:after="0" w:afterAutospacing="0"/>
              <w:ind w:firstLine="0"/>
              <w:jc w:val="center"/>
              <w:rPr>
                <w:rFonts w:ascii="Times New Roman" w:hAnsi="Times New Roman"/>
              </w:rPr>
            </w:pPr>
          </w:p>
        </w:tc>
      </w:tr>
    </w:tbl>
    <w:p w:rsidR="002A2A59" w:rsidRPr="00A64F26" w:rsidP="00A64F26">
      <w:pPr>
        <w:bidi w:val="0"/>
        <w:rPr>
          <w:rFonts w:ascii="Times New Roman" w:hAnsi="Times New Roman"/>
        </w:rPr>
      </w:pPr>
    </w:p>
    <w:p w:rsidR="00A64F26" w:rsidRPr="00A64F26" w:rsidP="00A64F26">
      <w:pPr>
        <w:bidi w:val="0"/>
        <w:jc w:val="both"/>
        <w:rPr>
          <w:rFonts w:ascii="Times New Roman" w:hAnsi="Times New Roman"/>
          <w:b/>
          <w:bCs/>
        </w:rPr>
      </w:pPr>
      <w:r w:rsidRPr="00A64F26">
        <w:rPr>
          <w:rFonts w:ascii="Times New Roman" w:hAnsi="Times New Roman"/>
          <w:b/>
          <w:bCs/>
        </w:rPr>
        <w:t>A.3. Poznámky</w:t>
      </w:r>
    </w:p>
    <w:p w:rsidR="00A64F26" w:rsidRPr="00A64F26" w:rsidP="00A64F26">
      <w:pPr>
        <w:bidi w:val="0"/>
        <w:jc w:val="both"/>
        <w:rPr>
          <w:rFonts w:ascii="Times New Roman" w:hAnsi="Times New Roman"/>
        </w:rPr>
      </w:pPr>
      <w:r w:rsidRPr="00A64F26">
        <w:rPr>
          <w:rFonts w:ascii="Times New Roman" w:hAnsi="Times New Roman"/>
        </w:rPr>
        <w:t>nie sú.</w:t>
      </w:r>
    </w:p>
    <w:p w:rsidR="00A64F26" w:rsidRPr="00A64F26" w:rsidP="00A64F26">
      <w:pPr>
        <w:bidi w:val="0"/>
        <w:jc w:val="both"/>
        <w:rPr>
          <w:rFonts w:ascii="Times New Roman" w:hAnsi="Times New Roman"/>
        </w:rPr>
      </w:pPr>
    </w:p>
    <w:p w:rsidR="00A64F26" w:rsidRPr="00A64F26" w:rsidP="00A64F26">
      <w:pPr>
        <w:bidi w:val="0"/>
        <w:jc w:val="both"/>
        <w:rPr>
          <w:rFonts w:ascii="Times New Roman" w:hAnsi="Times New Roman"/>
          <w:b/>
          <w:bCs/>
        </w:rPr>
      </w:pPr>
      <w:r w:rsidRPr="00A64F26">
        <w:rPr>
          <w:rFonts w:ascii="Times New Roman" w:hAnsi="Times New Roman"/>
          <w:b/>
          <w:bCs/>
        </w:rPr>
        <w:t>A.4. Alternatívne riešenia</w:t>
      </w:r>
    </w:p>
    <w:p w:rsidR="00A64F26" w:rsidRPr="00A64F26" w:rsidP="00A64F26">
      <w:pPr>
        <w:bidi w:val="0"/>
        <w:jc w:val="both"/>
        <w:rPr>
          <w:rFonts w:ascii="Times New Roman" w:hAnsi="Times New Roman"/>
        </w:rPr>
      </w:pPr>
      <w:r w:rsidRPr="00A64F26">
        <w:rPr>
          <w:rFonts w:ascii="Times New Roman" w:hAnsi="Times New Roman"/>
        </w:rPr>
        <w:t>nie sú.</w:t>
      </w:r>
    </w:p>
    <w:p w:rsidR="00A64F26" w:rsidRPr="00A64F26" w:rsidP="00A64F26">
      <w:pPr>
        <w:bidi w:val="0"/>
        <w:jc w:val="both"/>
        <w:rPr>
          <w:rFonts w:ascii="Times New Roman" w:hAnsi="Times New Roman"/>
          <w:b/>
          <w:bCs/>
        </w:rPr>
      </w:pPr>
    </w:p>
    <w:p w:rsidR="00A64F26" w:rsidRPr="00A64F26" w:rsidP="00A64F26">
      <w:pPr>
        <w:bidi w:val="0"/>
        <w:jc w:val="both"/>
        <w:rPr>
          <w:rFonts w:ascii="Times New Roman" w:hAnsi="Times New Roman"/>
          <w:b/>
          <w:bCs/>
        </w:rPr>
      </w:pPr>
      <w:r w:rsidRPr="00A64F26">
        <w:rPr>
          <w:rFonts w:ascii="Times New Roman" w:hAnsi="Times New Roman"/>
          <w:b/>
          <w:bCs/>
        </w:rPr>
        <w:t>A.5. Stanovisko gestorov</w:t>
      </w:r>
    </w:p>
    <w:p w:rsidR="00A64F26" w:rsidRPr="00A64F26" w:rsidP="00A64F26">
      <w:pPr>
        <w:bidi w:val="0"/>
        <w:jc w:val="both"/>
        <w:rPr>
          <w:rFonts w:ascii="Times New Roman" w:hAnsi="Times New Roman"/>
        </w:rPr>
      </w:pPr>
      <w:r w:rsidRPr="00A64F26">
        <w:rPr>
          <w:rFonts w:ascii="Times New Roman" w:hAnsi="Times New Roman"/>
        </w:rPr>
        <w:t>Žiadne. </w:t>
      </w:r>
    </w:p>
    <w:p w:rsidR="00A64F26" w:rsidRPr="00A64F26" w:rsidP="00A64F26">
      <w:pPr>
        <w:bidi w:val="0"/>
        <w:jc w:val="both"/>
        <w:rPr>
          <w:rFonts w:ascii="Times New Roman" w:hAnsi="Times New Roman"/>
          <w:sz w:val="22"/>
          <w:szCs w:val="22"/>
        </w:rPr>
      </w:pPr>
    </w:p>
    <w:p w:rsidR="00A64F26" w:rsidRPr="00A64F26" w:rsidP="00A64F26">
      <w:pPr>
        <w:bidi w:val="0"/>
        <w:jc w:val="both"/>
        <w:rPr>
          <w:rFonts w:ascii="Times New Roman" w:hAnsi="Times New Roman"/>
          <w:sz w:val="22"/>
          <w:szCs w:val="22"/>
        </w:rPr>
      </w:pPr>
    </w:p>
    <w:p w:rsidR="002A2A59">
      <w:pPr>
        <w:bidi w:val="0"/>
        <w:spacing w:before="100" w:beforeAutospacing="1"/>
        <w:ind w:left="357" w:hanging="357"/>
        <w:jc w:val="both"/>
        <w:rPr>
          <w:rFonts w:ascii="Times New Roman" w:hAnsi="Times New Roman"/>
          <w:b/>
          <w:caps/>
          <w:spacing w:val="30"/>
        </w:rPr>
      </w:pPr>
      <w:r>
        <w:rPr>
          <w:rFonts w:ascii="Times New Roman" w:hAnsi="Times New Roman"/>
          <w:b/>
          <w:caps/>
          <w:spacing w:val="30"/>
        </w:rPr>
        <w:br w:type="page"/>
      </w:r>
    </w:p>
    <w:p w:rsidR="00B24725" w:rsidRPr="00B24725" w:rsidP="00B24725">
      <w:pPr>
        <w:bidi w:val="0"/>
        <w:adjustRightInd w:val="0"/>
        <w:jc w:val="center"/>
        <w:rPr>
          <w:rFonts w:ascii="Times New Roman" w:hAnsi="Times New Roman"/>
          <w:b/>
          <w:caps/>
          <w:spacing w:val="30"/>
        </w:rPr>
      </w:pPr>
      <w:r w:rsidRPr="00B24725">
        <w:rPr>
          <w:rFonts w:ascii="Times New Roman" w:hAnsi="Times New Roman"/>
          <w:b/>
          <w:caps/>
          <w:spacing w:val="30"/>
        </w:rPr>
        <w:t>Doložka zlučiteľnosti</w:t>
      </w:r>
    </w:p>
    <w:p w:rsidR="00B24725" w:rsidRPr="00B24725" w:rsidP="00B24725">
      <w:pPr>
        <w:bidi w:val="0"/>
        <w:jc w:val="center"/>
        <w:rPr>
          <w:rFonts w:ascii="Times New Roman" w:hAnsi="Times New Roman"/>
          <w:b/>
        </w:rPr>
      </w:pPr>
      <w:r w:rsidRPr="00B24725">
        <w:rPr>
          <w:rFonts w:ascii="Times New Roman" w:hAnsi="Times New Roman"/>
          <w:b/>
        </w:rPr>
        <w:t>právneho predpisu s právom Európskej únie</w:t>
      </w:r>
    </w:p>
    <w:p w:rsidR="00B24725" w:rsidRPr="00B24725" w:rsidP="00B24725">
      <w:pPr>
        <w:bidi w:val="0"/>
        <w:jc w:val="center"/>
        <w:rPr>
          <w:rFonts w:ascii="Times New Roman" w:hAnsi="Times New Roman"/>
        </w:rPr>
      </w:pPr>
    </w:p>
    <w:p w:rsidR="00B24725" w:rsidRPr="00B24725" w:rsidP="00B24725">
      <w:pPr>
        <w:bidi w:val="0"/>
        <w:jc w:val="both"/>
        <w:rPr>
          <w:rFonts w:ascii="Times New Roman" w:hAnsi="Times New Roman"/>
        </w:rPr>
      </w:pPr>
    </w:p>
    <w:p w:rsidR="00B24725" w:rsidRPr="00780910" w:rsidP="00B24725">
      <w:pPr>
        <w:bidi w:val="0"/>
        <w:ind w:left="360" w:hanging="360"/>
        <w:jc w:val="both"/>
        <w:rPr>
          <w:rFonts w:ascii="Times New Roman" w:hAnsi="Times New Roman"/>
          <w:b/>
        </w:rPr>
      </w:pPr>
      <w:r w:rsidRPr="00780910">
        <w:rPr>
          <w:rFonts w:ascii="Times New Roman" w:hAnsi="Times New Roman"/>
          <w:b/>
        </w:rPr>
        <w:t>1.</w:t>
        <w:tab/>
        <w:t>Predkladateľ právneho predpisu:</w:t>
      </w:r>
      <w:r w:rsidRPr="00780910">
        <w:rPr>
          <w:rFonts w:ascii="Times New Roman" w:hAnsi="Times New Roman"/>
        </w:rPr>
        <w:t xml:space="preserve"> </w:t>
      </w:r>
      <w:r w:rsidR="004A1E6B">
        <w:rPr>
          <w:rFonts w:ascii="Times New Roman" w:hAnsi="Times New Roman"/>
        </w:rPr>
        <w:t>V</w:t>
      </w:r>
      <w:r w:rsidR="009625B0">
        <w:rPr>
          <w:rFonts w:ascii="Times New Roman" w:hAnsi="Times New Roman"/>
        </w:rPr>
        <w:t>láda Slovenskej republiky</w:t>
      </w:r>
    </w:p>
    <w:p w:rsidR="00B24725" w:rsidRPr="00780910" w:rsidP="00B24725">
      <w:pPr>
        <w:tabs>
          <w:tab w:val="left" w:pos="360"/>
        </w:tabs>
        <w:bidi w:val="0"/>
        <w:ind w:left="360"/>
        <w:jc w:val="both"/>
        <w:rPr>
          <w:rFonts w:ascii="Times New Roman" w:hAnsi="Times New Roman"/>
        </w:rPr>
      </w:pPr>
    </w:p>
    <w:p w:rsidR="00B24725" w:rsidRPr="00B12D7D" w:rsidP="002E51B7">
      <w:pPr>
        <w:tabs>
          <w:tab w:val="left" w:pos="0"/>
          <w:tab w:val="left" w:pos="426"/>
        </w:tabs>
        <w:bidi w:val="0"/>
        <w:spacing w:before="30"/>
        <w:ind w:left="360" w:hanging="360"/>
        <w:jc w:val="both"/>
        <w:rPr>
          <w:rFonts w:ascii="Times New Roman" w:hAnsi="Times New Roman"/>
          <w:lang w:eastAsia="cs-CZ"/>
        </w:rPr>
      </w:pPr>
      <w:r w:rsidRPr="00780910">
        <w:rPr>
          <w:rFonts w:ascii="Times New Roman" w:hAnsi="Times New Roman"/>
          <w:b/>
        </w:rPr>
        <w:t>2.</w:t>
        <w:tab/>
      </w:r>
      <w:r w:rsidRPr="009A2A2F">
        <w:rPr>
          <w:rFonts w:ascii="Times New Roman" w:hAnsi="Times New Roman"/>
          <w:b/>
        </w:rPr>
        <w:t>Názov návrhu právneho predpisu:</w:t>
      </w:r>
      <w:r w:rsidRPr="005F47AE">
        <w:rPr>
          <w:rFonts w:ascii="Times New Roman" w:hAnsi="Times New Roman"/>
        </w:rPr>
        <w:t xml:space="preserve"> Návrh zákona, </w:t>
      </w:r>
      <w:r w:rsidRPr="005F47AE" w:rsidR="002E51B7">
        <w:rPr>
          <w:rFonts w:ascii="Times New Roman" w:hAnsi="Times New Roman"/>
          <w:lang w:eastAsia="cs-CZ"/>
        </w:rPr>
        <w:t>ktorým sa mení zákon č. </w:t>
      </w:r>
      <w:r w:rsidRPr="005F47AE">
        <w:rPr>
          <w:rFonts w:ascii="Times New Roman" w:hAnsi="Times New Roman"/>
          <w:lang w:eastAsia="cs-CZ"/>
        </w:rPr>
        <w:t>7/2010</w:t>
      </w:r>
      <w:r w:rsidRPr="005F47AE" w:rsidR="002E51B7">
        <w:rPr>
          <w:rFonts w:ascii="Times New Roman" w:hAnsi="Times New Roman"/>
          <w:lang w:eastAsia="cs-CZ"/>
        </w:rPr>
        <w:t> </w:t>
      </w:r>
      <w:r w:rsidRPr="005F47AE">
        <w:rPr>
          <w:rFonts w:ascii="Times New Roman" w:hAnsi="Times New Roman"/>
          <w:lang w:eastAsia="cs-CZ"/>
        </w:rPr>
        <w:t>Z.</w:t>
      </w:r>
      <w:r w:rsidRPr="005F47AE" w:rsidR="002E51B7">
        <w:rPr>
          <w:rFonts w:ascii="Times New Roman" w:hAnsi="Times New Roman"/>
          <w:lang w:eastAsia="cs-CZ"/>
        </w:rPr>
        <w:t> </w:t>
      </w:r>
      <w:r w:rsidRPr="005F47AE">
        <w:rPr>
          <w:rFonts w:ascii="Times New Roman" w:hAnsi="Times New Roman"/>
          <w:lang w:eastAsia="cs-CZ"/>
        </w:rPr>
        <w:t>z.</w:t>
        <w:br/>
        <w:t>o</w:t>
      </w:r>
      <w:r w:rsidRPr="005F47AE" w:rsidR="002E51B7">
        <w:rPr>
          <w:rFonts w:ascii="Times New Roman" w:hAnsi="Times New Roman"/>
          <w:lang w:eastAsia="cs-CZ"/>
        </w:rPr>
        <w:t> </w:t>
      </w:r>
      <w:r w:rsidRPr="005F47AE">
        <w:rPr>
          <w:rFonts w:ascii="Times New Roman" w:hAnsi="Times New Roman"/>
          <w:lang w:eastAsia="cs-CZ"/>
        </w:rPr>
        <w:t>ochrane pred povodňami v znení zákona č.</w:t>
      </w:r>
      <w:r w:rsidRPr="005F47AE" w:rsidR="002E51B7">
        <w:rPr>
          <w:rFonts w:ascii="Times New Roman" w:hAnsi="Times New Roman"/>
          <w:lang w:eastAsia="cs-CZ"/>
        </w:rPr>
        <w:t> </w:t>
      </w:r>
      <w:r w:rsidRPr="005F47AE">
        <w:rPr>
          <w:rFonts w:ascii="Times New Roman" w:hAnsi="Times New Roman"/>
          <w:lang w:eastAsia="cs-CZ"/>
        </w:rPr>
        <w:t>180/2013</w:t>
      </w:r>
      <w:r w:rsidRPr="005F47AE" w:rsidR="002E51B7">
        <w:rPr>
          <w:rFonts w:ascii="Times New Roman" w:hAnsi="Times New Roman"/>
          <w:lang w:eastAsia="cs-CZ"/>
        </w:rPr>
        <w:t> </w:t>
      </w:r>
      <w:r w:rsidRPr="005F47AE">
        <w:rPr>
          <w:rFonts w:ascii="Times New Roman" w:hAnsi="Times New Roman"/>
          <w:lang w:eastAsia="cs-CZ"/>
        </w:rPr>
        <w:t>Z.</w:t>
      </w:r>
      <w:r w:rsidRPr="005F47AE" w:rsidR="002E51B7">
        <w:rPr>
          <w:rFonts w:ascii="Times New Roman" w:hAnsi="Times New Roman"/>
          <w:lang w:eastAsia="cs-CZ"/>
        </w:rPr>
        <w:t> </w:t>
      </w:r>
      <w:r w:rsidRPr="005F47AE">
        <w:rPr>
          <w:rFonts w:ascii="Times New Roman" w:hAnsi="Times New Roman"/>
          <w:lang w:eastAsia="cs-CZ"/>
        </w:rPr>
        <w:t>z.</w:t>
      </w:r>
      <w:r w:rsidRPr="005F47AE" w:rsidR="005F47AE">
        <w:rPr>
          <w:rFonts w:ascii="Times New Roman" w:hAnsi="Times New Roman"/>
        </w:rPr>
        <w:t xml:space="preserve"> a ktorým sa mení zákon č. 364/2004 Z. z. o vodách </w:t>
      </w:r>
      <w:r w:rsidRPr="005F47AE" w:rsidR="005F47AE">
        <w:rPr>
          <w:rFonts w:ascii="Times New Roman" w:eastAsia="Calibri" w:hAnsi="Times New Roman"/>
        </w:rPr>
        <w:t>a o </w:t>
      </w:r>
      <w:r w:rsidRPr="005F47AE" w:rsidR="005F47AE">
        <w:rPr>
          <w:rFonts w:ascii="Times New Roman" w:eastAsia="Calibri" w:hAnsi="Times New Roman" w:hint="default"/>
        </w:rPr>
        <w:t>zmene zá</w:t>
      </w:r>
      <w:r w:rsidRPr="005F47AE" w:rsidR="005F47AE">
        <w:rPr>
          <w:rFonts w:ascii="Times New Roman" w:eastAsia="Calibri" w:hAnsi="Times New Roman" w:hint="default"/>
        </w:rPr>
        <w:t>kona Slovenskej ná</w:t>
      </w:r>
      <w:r w:rsidRPr="005F47AE" w:rsidR="005F47AE">
        <w:rPr>
          <w:rFonts w:ascii="Times New Roman" w:eastAsia="Calibri" w:hAnsi="Times New Roman" w:hint="default"/>
        </w:rPr>
        <w:t>rodnej rady č. </w:t>
      </w:r>
      <w:r w:rsidRPr="005F47AE" w:rsidR="005F47AE">
        <w:rPr>
          <w:rFonts w:ascii="Times New Roman" w:eastAsia="Calibri" w:hAnsi="Times New Roman" w:hint="default"/>
        </w:rPr>
        <w:t>372/19</w:t>
      </w:r>
      <w:r w:rsidRPr="005F47AE" w:rsidR="005F47AE">
        <w:rPr>
          <w:rFonts w:ascii="Times New Roman" w:eastAsia="Calibri" w:hAnsi="Times New Roman" w:hint="default"/>
        </w:rPr>
        <w:t>90 Zb. o priestupkoch v </w:t>
      </w:r>
      <w:r w:rsidRPr="005F47AE" w:rsidR="005F47AE">
        <w:rPr>
          <w:rFonts w:ascii="Times New Roman" w:eastAsia="Calibri" w:hAnsi="Times New Roman" w:hint="default"/>
        </w:rPr>
        <w:t>znení</w:t>
      </w:r>
      <w:r w:rsidRPr="005F47AE" w:rsidR="005F47AE">
        <w:rPr>
          <w:rFonts w:ascii="Times New Roman" w:eastAsia="Calibri" w:hAnsi="Times New Roman" w:hint="default"/>
        </w:rPr>
        <w:t xml:space="preserve"> neskorší</w:t>
      </w:r>
      <w:r w:rsidRPr="005F47AE" w:rsidR="005F47AE">
        <w:rPr>
          <w:rFonts w:ascii="Times New Roman" w:eastAsia="Calibri" w:hAnsi="Times New Roman" w:hint="default"/>
        </w:rPr>
        <w:t>ch predpisov (vodný</w:t>
      </w:r>
      <w:r w:rsidRPr="005F47AE" w:rsidR="005F47AE">
        <w:rPr>
          <w:rFonts w:ascii="Times New Roman" w:eastAsia="Calibri" w:hAnsi="Times New Roman" w:hint="default"/>
        </w:rPr>
        <w:t xml:space="preserve"> zá</w:t>
      </w:r>
      <w:r w:rsidRPr="005F47AE" w:rsidR="005F47AE">
        <w:rPr>
          <w:rFonts w:ascii="Times New Roman" w:eastAsia="Calibri" w:hAnsi="Times New Roman" w:hint="default"/>
        </w:rPr>
        <w:t>kon) v </w:t>
      </w:r>
      <w:r w:rsidRPr="005F47AE" w:rsidR="005F47AE">
        <w:rPr>
          <w:rFonts w:ascii="Times New Roman" w:eastAsia="Calibri" w:hAnsi="Times New Roman" w:hint="default"/>
        </w:rPr>
        <w:t>znení</w:t>
      </w:r>
      <w:r w:rsidRPr="005F47AE" w:rsidR="005F47AE">
        <w:rPr>
          <w:rFonts w:ascii="Times New Roman" w:eastAsia="Calibri" w:hAnsi="Times New Roman" w:hint="default"/>
        </w:rPr>
        <w:t xml:space="preserve"> neskorší</w:t>
      </w:r>
      <w:r w:rsidRPr="005F47AE" w:rsidR="005F47AE">
        <w:rPr>
          <w:rFonts w:ascii="Times New Roman" w:eastAsia="Calibri" w:hAnsi="Times New Roman" w:hint="default"/>
        </w:rPr>
        <w:t>ch predpisov</w:t>
      </w:r>
    </w:p>
    <w:p w:rsidR="00B24725" w:rsidRPr="00780910" w:rsidP="00B24725">
      <w:pPr>
        <w:bidi w:val="0"/>
        <w:jc w:val="both"/>
        <w:rPr>
          <w:rFonts w:ascii="Times New Roman" w:hAnsi="Times New Roman"/>
        </w:rPr>
      </w:pPr>
    </w:p>
    <w:p w:rsidR="00B24725" w:rsidRPr="00780910" w:rsidP="00B24725">
      <w:pPr>
        <w:bidi w:val="0"/>
        <w:ind w:left="360" w:hanging="360"/>
        <w:jc w:val="both"/>
        <w:rPr>
          <w:rFonts w:ascii="Times New Roman" w:hAnsi="Times New Roman"/>
          <w:b/>
        </w:rPr>
      </w:pPr>
      <w:r w:rsidRPr="00780910">
        <w:rPr>
          <w:rFonts w:ascii="Times New Roman" w:hAnsi="Times New Roman"/>
          <w:b/>
        </w:rPr>
        <w:t>3.</w:t>
        <w:tab/>
        <w:t>Problematika návrhu právneho predpisu:</w:t>
      </w:r>
    </w:p>
    <w:p w:rsidR="00B24725" w:rsidRPr="00780910" w:rsidP="00B24725">
      <w:pPr>
        <w:bidi w:val="0"/>
        <w:ind w:firstLine="360"/>
        <w:jc w:val="both"/>
        <w:rPr>
          <w:rFonts w:ascii="Times New Roman" w:hAnsi="Times New Roman"/>
        </w:rPr>
      </w:pPr>
    </w:p>
    <w:p w:rsidR="00B24725" w:rsidRPr="00780910" w:rsidP="00B24725">
      <w:pPr>
        <w:bidi w:val="0"/>
        <w:ind w:left="709" w:hanging="349"/>
        <w:jc w:val="both"/>
        <w:rPr>
          <w:rFonts w:ascii="Times New Roman" w:hAnsi="Times New Roman"/>
        </w:rPr>
      </w:pPr>
      <w:r w:rsidRPr="00780910">
        <w:rPr>
          <w:rFonts w:ascii="Times New Roman" w:hAnsi="Times New Roman"/>
        </w:rPr>
        <w:t>a)</w:t>
        <w:tab/>
        <w:t>je upravená v práve Európskej únie</w:t>
      </w:r>
    </w:p>
    <w:p w:rsidR="00B24725" w:rsidRPr="00780910" w:rsidP="00B24725">
      <w:pPr>
        <w:bidi w:val="0"/>
        <w:ind w:left="360"/>
        <w:jc w:val="both"/>
        <w:rPr>
          <w:rFonts w:ascii="Times New Roman" w:hAnsi="Times New Roman"/>
        </w:rPr>
      </w:pPr>
    </w:p>
    <w:p w:rsidR="00B24725" w:rsidRPr="00780910" w:rsidP="00B24725">
      <w:pPr>
        <w:tabs>
          <w:tab w:val="left" w:pos="1068"/>
        </w:tabs>
        <w:bidi w:val="0"/>
        <w:ind w:left="879" w:hanging="171"/>
        <w:jc w:val="both"/>
        <w:rPr>
          <w:rFonts w:ascii="Times New Roman" w:hAnsi="Times New Roman"/>
          <w:i/>
        </w:rPr>
      </w:pPr>
      <w:r w:rsidRPr="00780910">
        <w:rPr>
          <w:rFonts w:ascii="Times New Roman" w:hAnsi="Times New Roman"/>
        </w:rPr>
        <w:t>-</w:t>
        <w:tab/>
      </w:r>
      <w:r w:rsidRPr="00780910">
        <w:rPr>
          <w:rFonts w:ascii="Times New Roman" w:hAnsi="Times New Roman"/>
          <w:i/>
        </w:rPr>
        <w:t>primárnom</w:t>
      </w:r>
    </w:p>
    <w:p w:rsidR="00B24725" w:rsidRPr="00780910" w:rsidP="00B24725">
      <w:pPr>
        <w:bidi w:val="0"/>
        <w:ind w:left="851"/>
        <w:jc w:val="both"/>
        <w:rPr>
          <w:rFonts w:ascii="Times New Roman" w:hAnsi="Times New Roman"/>
        </w:rPr>
      </w:pPr>
    </w:p>
    <w:p w:rsidR="00B24725" w:rsidRPr="00780910" w:rsidP="00B24725">
      <w:pPr>
        <w:bidi w:val="0"/>
        <w:ind w:left="851"/>
        <w:jc w:val="both"/>
        <w:rPr>
          <w:rFonts w:ascii="Times New Roman" w:hAnsi="Times New Roman"/>
        </w:rPr>
      </w:pPr>
      <w:r w:rsidR="002E51B7">
        <w:rPr>
          <w:rFonts w:ascii="Times New Roman" w:hAnsi="Times New Roman"/>
        </w:rPr>
        <w:t>v </w:t>
      </w:r>
      <w:r w:rsidRPr="00780910">
        <w:rPr>
          <w:rFonts w:ascii="Times New Roman" w:hAnsi="Times New Roman"/>
        </w:rPr>
        <w:t>hlave</w:t>
      </w:r>
      <w:r w:rsidR="002E51B7">
        <w:rPr>
          <w:rFonts w:ascii="Times New Roman" w:hAnsi="Times New Roman"/>
        </w:rPr>
        <w:t> </w:t>
      </w:r>
      <w:r w:rsidRPr="00780910">
        <w:rPr>
          <w:rFonts w:ascii="Times New Roman" w:hAnsi="Times New Roman"/>
        </w:rPr>
        <w:t>XX Životné prostredie Zmluvy o</w:t>
      </w:r>
      <w:r w:rsidR="002E51B7">
        <w:rPr>
          <w:rFonts w:ascii="Times New Roman" w:hAnsi="Times New Roman"/>
        </w:rPr>
        <w:t> </w:t>
      </w:r>
      <w:r w:rsidRPr="00780910">
        <w:rPr>
          <w:rFonts w:ascii="Times New Roman" w:hAnsi="Times New Roman"/>
        </w:rPr>
        <w:t>fungovaní Európskej únie.</w:t>
      </w:r>
    </w:p>
    <w:p w:rsidR="00B24725" w:rsidRPr="00780910" w:rsidP="00B24725">
      <w:pPr>
        <w:bidi w:val="0"/>
        <w:ind w:firstLine="360"/>
        <w:jc w:val="both"/>
        <w:rPr>
          <w:rFonts w:ascii="Times New Roman" w:hAnsi="Times New Roman"/>
        </w:rPr>
      </w:pPr>
    </w:p>
    <w:p w:rsidR="00B24725" w:rsidRPr="00780910" w:rsidP="00B24725">
      <w:pPr>
        <w:tabs>
          <w:tab w:val="left" w:pos="1068"/>
        </w:tabs>
        <w:bidi w:val="0"/>
        <w:ind w:left="879" w:hanging="171"/>
        <w:jc w:val="both"/>
        <w:rPr>
          <w:rFonts w:ascii="Times New Roman" w:hAnsi="Times New Roman"/>
          <w:i/>
        </w:rPr>
      </w:pPr>
      <w:r w:rsidRPr="00780910">
        <w:rPr>
          <w:rFonts w:ascii="Times New Roman" w:hAnsi="Times New Roman"/>
        </w:rPr>
        <w:t>-</w:t>
        <w:tab/>
      </w:r>
      <w:r w:rsidRPr="00780910">
        <w:rPr>
          <w:rFonts w:ascii="Times New Roman" w:hAnsi="Times New Roman"/>
          <w:i/>
        </w:rPr>
        <w:t>sekundárnom (prijatom po nadobudnutí platnost</w:t>
      </w:r>
      <w:r>
        <w:rPr>
          <w:rFonts w:ascii="Times New Roman" w:hAnsi="Times New Roman"/>
          <w:i/>
        </w:rPr>
        <w:t>i Lisabonskej zmluvy, ktorou sa </w:t>
      </w:r>
      <w:r w:rsidRPr="00780910">
        <w:rPr>
          <w:rFonts w:ascii="Times New Roman" w:hAnsi="Times New Roman"/>
          <w:i/>
        </w:rPr>
        <w:t>mení a dopĺňa Zmluva o Európskom spoločenstve</w:t>
      </w:r>
      <w:r>
        <w:rPr>
          <w:rFonts w:ascii="Times New Roman" w:hAnsi="Times New Roman"/>
          <w:i/>
        </w:rPr>
        <w:t xml:space="preserve"> a Zmluva o Európskej únii – po </w:t>
      </w:r>
      <w:r w:rsidRPr="00780910">
        <w:rPr>
          <w:rFonts w:ascii="Times New Roman" w:hAnsi="Times New Roman"/>
          <w:i/>
        </w:rPr>
        <w:t>30. novembri 2009)</w:t>
      </w:r>
    </w:p>
    <w:p w:rsidR="00B24725" w:rsidRPr="00780910" w:rsidP="00B24725">
      <w:pPr>
        <w:tabs>
          <w:tab w:val="left" w:pos="1068"/>
        </w:tabs>
        <w:bidi w:val="0"/>
        <w:ind w:left="879" w:hanging="171"/>
        <w:jc w:val="both"/>
        <w:rPr>
          <w:rFonts w:ascii="Times New Roman" w:hAnsi="Times New Roman"/>
          <w:i/>
        </w:rPr>
      </w:pPr>
    </w:p>
    <w:p w:rsidR="00B24725" w:rsidRPr="00B24725" w:rsidP="00B24725">
      <w:pPr>
        <w:bidi w:val="0"/>
        <w:ind w:left="1239" w:hanging="360"/>
        <w:jc w:val="both"/>
        <w:rPr>
          <w:rFonts w:ascii="Times New Roman" w:hAnsi="Times New Roman"/>
          <w:i/>
        </w:rPr>
      </w:pPr>
      <w:r w:rsidRPr="00780910">
        <w:rPr>
          <w:rFonts w:ascii="Times New Roman" w:hAnsi="Times New Roman"/>
        </w:rPr>
        <w:t>1.</w:t>
        <w:tab/>
        <w:t xml:space="preserve">legislatívne akty </w:t>
      </w:r>
    </w:p>
    <w:p w:rsidR="00B24725" w:rsidRPr="00780910" w:rsidP="00B24725">
      <w:pPr>
        <w:bidi w:val="0"/>
        <w:ind w:left="851"/>
        <w:jc w:val="both"/>
        <w:rPr>
          <w:rFonts w:ascii="Times New Roman" w:hAnsi="Times New Roman"/>
        </w:rPr>
      </w:pPr>
      <w:r w:rsidRPr="00780910">
        <w:rPr>
          <w:rFonts w:ascii="Times New Roman" w:hAnsi="Times New Roman"/>
        </w:rPr>
        <w:t>nie je </w:t>
      </w:r>
    </w:p>
    <w:p w:rsidR="00B24725" w:rsidRPr="00780910" w:rsidP="00B24725">
      <w:pPr>
        <w:bidi w:val="0"/>
        <w:ind w:left="851"/>
        <w:jc w:val="both"/>
        <w:rPr>
          <w:rFonts w:ascii="Times New Roman" w:hAnsi="Times New Roman"/>
        </w:rPr>
      </w:pPr>
    </w:p>
    <w:p w:rsidR="00B24725" w:rsidRPr="00B24725" w:rsidP="00B24725">
      <w:pPr>
        <w:bidi w:val="0"/>
        <w:ind w:left="1239" w:hanging="360"/>
        <w:jc w:val="both"/>
        <w:rPr>
          <w:rFonts w:ascii="Times New Roman" w:hAnsi="Times New Roman"/>
          <w:i/>
        </w:rPr>
      </w:pPr>
      <w:r w:rsidRPr="00780910">
        <w:rPr>
          <w:rFonts w:ascii="Times New Roman" w:hAnsi="Times New Roman"/>
        </w:rPr>
        <w:t>2.</w:t>
        <w:tab/>
        <w:t>nelegislatívne akty</w:t>
      </w:r>
    </w:p>
    <w:tbl>
      <w:tblPr>
        <w:tblStyle w:val="TableNormal"/>
        <w:tblW w:w="0" w:type="auto"/>
        <w:tblInd w:w="918" w:type="dxa"/>
        <w:tblLayout w:type="fixed"/>
      </w:tblPr>
      <w:tblGrid>
        <w:gridCol w:w="8658"/>
      </w:tblGrid>
      <w:tr>
        <w:tblPrEx>
          <w:tblW w:w="0" w:type="auto"/>
          <w:tblInd w:w="918" w:type="dxa"/>
          <w:tblLayout w:type="fixed"/>
        </w:tblPrEx>
        <w:tc>
          <w:tcPr>
            <w:tcW w:w="8658" w:type="dxa"/>
            <w:tcBorders>
              <w:top w:val="nil"/>
              <w:left w:val="nil"/>
              <w:bottom w:val="nil"/>
              <w:right w:val="nil"/>
            </w:tcBorders>
            <w:textDirection w:val="lrTb"/>
            <w:vAlign w:val="top"/>
          </w:tcPr>
          <w:p w:rsidR="00B24725" w:rsidRPr="00780910" w:rsidP="00AE5C01">
            <w:pPr>
              <w:bidi w:val="0"/>
              <w:spacing w:before="0" w:beforeAutospacing="0"/>
              <w:ind w:firstLine="0"/>
              <w:rPr>
                <w:rFonts w:ascii="Times New Roman" w:hAnsi="Times New Roman"/>
              </w:rPr>
            </w:pPr>
            <w:r w:rsidRPr="00780910">
              <w:rPr>
                <w:rFonts w:ascii="Times New Roman" w:hAnsi="Times New Roman"/>
              </w:rPr>
              <w:t>nie je</w:t>
            </w:r>
            <w:r w:rsidR="003B0E8C">
              <w:rPr>
                <w:rFonts w:ascii="Times New Roman" w:hAnsi="Times New Roman"/>
              </w:rPr>
              <w:t xml:space="preserve"> </w:t>
            </w:r>
          </w:p>
        </w:tc>
      </w:tr>
    </w:tbl>
    <w:p w:rsidR="00B24725" w:rsidRPr="00780910" w:rsidP="00B24725">
      <w:pPr>
        <w:bidi w:val="0"/>
        <w:ind w:firstLine="708"/>
        <w:jc w:val="both"/>
        <w:rPr>
          <w:rFonts w:ascii="Times New Roman" w:hAnsi="Times New Roman"/>
        </w:rPr>
      </w:pPr>
    </w:p>
    <w:p w:rsidR="00B24725" w:rsidRPr="00780910" w:rsidP="00B24725">
      <w:pPr>
        <w:bidi w:val="0"/>
        <w:ind w:left="879" w:hanging="171"/>
        <w:jc w:val="both"/>
        <w:rPr>
          <w:rFonts w:ascii="Times New Roman" w:hAnsi="Times New Roman"/>
          <w:i/>
        </w:rPr>
      </w:pPr>
      <w:r w:rsidRPr="00780910">
        <w:rPr>
          <w:rFonts w:ascii="Times New Roman" w:hAnsi="Times New Roman"/>
        </w:rPr>
        <w:t>-</w:t>
        <w:tab/>
      </w:r>
      <w:r w:rsidRPr="00780910">
        <w:rPr>
          <w:rFonts w:ascii="Times New Roman" w:hAnsi="Times New Roman"/>
          <w:i/>
        </w:rPr>
        <w:t>sekundárnom (prijatom pred nadobudnutím platnost</w:t>
      </w:r>
      <w:r>
        <w:rPr>
          <w:rFonts w:ascii="Times New Roman" w:hAnsi="Times New Roman"/>
          <w:i/>
        </w:rPr>
        <w:t>i Lisabonskej zmluvy, ktorou sa </w:t>
      </w:r>
      <w:r w:rsidRPr="00780910">
        <w:rPr>
          <w:rFonts w:ascii="Times New Roman" w:hAnsi="Times New Roman"/>
          <w:i/>
        </w:rPr>
        <w:t>mení a</w:t>
      </w:r>
      <w:r w:rsidR="002E51B7">
        <w:rPr>
          <w:rFonts w:ascii="Times New Roman" w:hAnsi="Times New Roman"/>
          <w:i/>
        </w:rPr>
        <w:t> </w:t>
      </w:r>
      <w:r w:rsidRPr="00780910">
        <w:rPr>
          <w:rFonts w:ascii="Times New Roman" w:hAnsi="Times New Roman"/>
          <w:i/>
        </w:rPr>
        <w:t>dopĺňa Zmluva o</w:t>
      </w:r>
      <w:r w:rsidR="002E51B7">
        <w:rPr>
          <w:rFonts w:ascii="Times New Roman" w:hAnsi="Times New Roman"/>
          <w:i/>
        </w:rPr>
        <w:t> </w:t>
      </w:r>
      <w:r w:rsidRPr="00780910">
        <w:rPr>
          <w:rFonts w:ascii="Times New Roman" w:hAnsi="Times New Roman"/>
          <w:i/>
        </w:rPr>
        <w:t>Európskom spoločenstve a</w:t>
      </w:r>
      <w:r w:rsidR="002E51B7">
        <w:rPr>
          <w:rFonts w:ascii="Times New Roman" w:hAnsi="Times New Roman"/>
          <w:i/>
        </w:rPr>
        <w:t> </w:t>
      </w:r>
      <w:r w:rsidRPr="00780910">
        <w:rPr>
          <w:rFonts w:ascii="Times New Roman" w:hAnsi="Times New Roman"/>
          <w:i/>
        </w:rPr>
        <w:t>Zmluva</w:t>
      </w:r>
      <w:r>
        <w:rPr>
          <w:rFonts w:ascii="Times New Roman" w:hAnsi="Times New Roman"/>
          <w:i/>
        </w:rPr>
        <w:t xml:space="preserve"> o</w:t>
      </w:r>
      <w:r w:rsidR="002E51B7">
        <w:rPr>
          <w:rFonts w:ascii="Times New Roman" w:hAnsi="Times New Roman"/>
          <w:i/>
        </w:rPr>
        <w:t> </w:t>
      </w:r>
      <w:r>
        <w:rPr>
          <w:rFonts w:ascii="Times New Roman" w:hAnsi="Times New Roman"/>
          <w:i/>
        </w:rPr>
        <w:t xml:space="preserve">Európskej únii – </w:t>
      </w:r>
      <w:r w:rsidRPr="00986F16">
        <w:rPr>
          <w:rFonts w:ascii="Times New Roman" w:hAnsi="Times New Roman"/>
          <w:i/>
        </w:rPr>
        <w:t>do </w:t>
      </w:r>
      <w:r w:rsidRPr="00986F16" w:rsidR="00546067">
        <w:rPr>
          <w:rFonts w:ascii="Times New Roman" w:hAnsi="Times New Roman"/>
          <w:i/>
        </w:rPr>
        <w:t>30</w:t>
      </w:r>
      <w:r w:rsidRPr="00986F16">
        <w:rPr>
          <w:rFonts w:ascii="Times New Roman" w:hAnsi="Times New Roman"/>
          <w:i/>
        </w:rPr>
        <w:t>.</w:t>
      </w:r>
      <w:r w:rsidRPr="00986F16" w:rsidR="002E51B7">
        <w:rPr>
          <w:rFonts w:ascii="Times New Roman" w:hAnsi="Times New Roman"/>
          <w:i/>
        </w:rPr>
        <w:t> </w:t>
      </w:r>
      <w:r w:rsidRPr="00986F16">
        <w:rPr>
          <w:rFonts w:ascii="Times New Roman" w:hAnsi="Times New Roman"/>
          <w:i/>
        </w:rPr>
        <w:t>novembra 2009)</w:t>
      </w:r>
    </w:p>
    <w:p w:rsidR="00B24725" w:rsidRPr="00780910" w:rsidP="00B24725">
      <w:pPr>
        <w:bidi w:val="0"/>
        <w:ind w:firstLine="708"/>
        <w:jc w:val="both"/>
        <w:rPr>
          <w:rFonts w:ascii="Times New Roman" w:hAnsi="Times New Roman"/>
        </w:rPr>
      </w:pPr>
    </w:p>
    <w:p w:rsidR="00B24725" w:rsidRPr="009852B2" w:rsidP="00420ECB">
      <w:pPr>
        <w:pStyle w:val="ListParagraph"/>
        <w:numPr>
          <w:numId w:val="8"/>
        </w:numPr>
        <w:bidi w:val="0"/>
        <w:jc w:val="both"/>
        <w:rPr>
          <w:rFonts w:ascii="Times New Roman" w:hAnsi="Times New Roman"/>
          <w:color w:val="000000"/>
          <w:lang w:eastAsia="en-GB"/>
        </w:rPr>
      </w:pPr>
      <w:r w:rsidRPr="008D77A4">
        <w:rPr>
          <w:rFonts w:ascii="Times New Roman" w:hAnsi="Times New Roman"/>
          <w:color w:val="000000"/>
          <w:lang w:bidi="he-IL"/>
        </w:rPr>
        <w:t xml:space="preserve">smernica Európskeho parlamentu a Rady </w:t>
      </w:r>
      <w:r w:rsidRPr="009852B2">
        <w:rPr>
          <w:rFonts w:ascii="Times New Roman" w:hAnsi="Times New Roman"/>
          <w:color w:val="000000"/>
          <w:lang w:eastAsia="en-GB"/>
        </w:rPr>
        <w:t>2007/60/ES z 23. októbra 2007 o hodnotení a manažmente povodňových rizík</w:t>
      </w:r>
      <w:r w:rsidRPr="009852B2" w:rsidR="00077AF7">
        <w:rPr>
          <w:rFonts w:ascii="Times New Roman" w:hAnsi="Times New Roman"/>
          <w:color w:val="000000"/>
          <w:lang w:eastAsia="en-GB"/>
        </w:rPr>
        <w:t xml:space="preserve"> </w:t>
      </w:r>
      <w:r w:rsidRPr="009852B2" w:rsidR="00077AF7">
        <w:rPr>
          <w:rFonts w:ascii="Times New Roman" w:hAnsi="Times New Roman" w:cs="Calibri"/>
        </w:rPr>
        <w:t>(Ú. v. EÚ L 288, 6.11.2007)</w:t>
      </w:r>
      <w:r w:rsidRPr="009852B2" w:rsidR="00C81D16">
        <w:rPr>
          <w:rFonts w:ascii="Times New Roman" w:hAnsi="Times New Roman"/>
          <w:color w:val="000000"/>
          <w:lang w:eastAsia="en-GB"/>
        </w:rPr>
        <w:t>,</w:t>
      </w:r>
    </w:p>
    <w:p w:rsidR="00B24725" w:rsidRPr="009852B2" w:rsidP="00420ECB">
      <w:pPr>
        <w:pStyle w:val="ListParagraph"/>
        <w:numPr>
          <w:numId w:val="8"/>
        </w:numPr>
        <w:bidi w:val="0"/>
        <w:jc w:val="both"/>
        <w:rPr>
          <w:rFonts w:ascii="Times New Roman" w:hAnsi="Times New Roman"/>
          <w:color w:val="000000"/>
          <w:lang w:eastAsia="en-GB"/>
        </w:rPr>
      </w:pPr>
      <w:r w:rsidRPr="009852B2" w:rsidR="00C81D16">
        <w:rPr>
          <w:rFonts w:ascii="Times New Roman" w:hAnsi="Times New Roman"/>
        </w:rPr>
        <w:t>smernica Európskeho parlamentu a Rady 2000/60/ES z 23. októbra 2000, ktorou sa ustanovuje rámec pôsobnosti pre opatrenia spoločenstva v oblasti vodného hospodárstva (Mimoriadne vydanie Ú. v. EÚ kap. 15/zv. 5) v platnom znení,</w:t>
      </w:r>
    </w:p>
    <w:p w:rsidR="00C81D16" w:rsidRPr="00C81D16" w:rsidP="00C81D16">
      <w:pPr>
        <w:pStyle w:val="ListParagraph"/>
        <w:bidi w:val="0"/>
        <w:ind w:left="1211"/>
        <w:rPr>
          <w:rFonts w:ascii="Times New Roman" w:hAnsi="Times New Roman"/>
          <w:color w:val="000000"/>
          <w:lang w:eastAsia="en-GB"/>
        </w:rPr>
      </w:pPr>
    </w:p>
    <w:p w:rsidR="00B24725" w:rsidP="00B24725">
      <w:pPr>
        <w:bidi w:val="0"/>
        <w:ind w:firstLine="360"/>
        <w:jc w:val="both"/>
        <w:rPr>
          <w:rFonts w:ascii="Times New Roman" w:hAnsi="Times New Roman"/>
        </w:rPr>
      </w:pPr>
    </w:p>
    <w:p w:rsidR="00B24725" w:rsidRPr="00780910" w:rsidP="00B24725">
      <w:pPr>
        <w:bidi w:val="0"/>
        <w:ind w:left="709" w:hanging="349"/>
        <w:jc w:val="both"/>
        <w:rPr>
          <w:rFonts w:ascii="Times New Roman" w:hAnsi="Times New Roman"/>
        </w:rPr>
      </w:pPr>
      <w:r w:rsidRPr="00780910">
        <w:rPr>
          <w:rFonts w:ascii="Times New Roman" w:hAnsi="Times New Roman"/>
        </w:rPr>
        <w:t>b)</w:t>
        <w:tab/>
        <w:t>nie je obsiahnutá v judikatúre Súdneho dvora Európskej únie.</w:t>
      </w:r>
    </w:p>
    <w:p w:rsidR="00B24725" w:rsidRPr="00780910" w:rsidP="00B24725">
      <w:pPr>
        <w:bidi w:val="0"/>
        <w:jc w:val="both"/>
        <w:rPr>
          <w:rFonts w:ascii="Times New Roman" w:hAnsi="Times New Roman"/>
        </w:rPr>
      </w:pPr>
    </w:p>
    <w:p w:rsidR="00B24725" w:rsidRPr="00780910" w:rsidP="00B24725">
      <w:pPr>
        <w:bidi w:val="0"/>
        <w:ind w:left="360" w:hanging="360"/>
        <w:jc w:val="both"/>
        <w:rPr>
          <w:rFonts w:ascii="Times New Roman" w:hAnsi="Times New Roman"/>
          <w:b/>
        </w:rPr>
      </w:pPr>
      <w:r w:rsidRPr="00780910">
        <w:rPr>
          <w:rFonts w:ascii="Times New Roman" w:hAnsi="Times New Roman"/>
          <w:b/>
        </w:rPr>
        <w:t>4.</w:t>
        <w:tab/>
        <w:t xml:space="preserve">Záväzky Slovenskej republiky vo vzťahu k Európskej únii: </w:t>
      </w:r>
    </w:p>
    <w:p w:rsidR="00B24725" w:rsidRPr="00780910" w:rsidP="00B24725">
      <w:pPr>
        <w:bidi w:val="0"/>
        <w:jc w:val="both"/>
        <w:rPr>
          <w:rFonts w:ascii="Times New Roman" w:hAnsi="Times New Roman"/>
        </w:rPr>
      </w:pPr>
    </w:p>
    <w:p w:rsidR="004F7581" w:rsidRPr="00986F16" w:rsidP="00986F16">
      <w:pPr>
        <w:bidi w:val="0"/>
        <w:ind w:left="709" w:hanging="349"/>
        <w:jc w:val="both"/>
        <w:rPr>
          <w:rFonts w:ascii="Times New Roman" w:hAnsi="Times New Roman"/>
        </w:rPr>
      </w:pPr>
      <w:r w:rsidRPr="00986F16" w:rsidR="00B24725">
        <w:rPr>
          <w:rFonts w:ascii="Times New Roman" w:hAnsi="Times New Roman"/>
        </w:rPr>
        <w:t>a)</w:t>
        <w:tab/>
      </w:r>
      <w:r w:rsidRPr="00986F16">
        <w:rPr>
          <w:rFonts w:ascii="Times New Roman" w:hAnsi="Times New Roman"/>
        </w:rPr>
        <w:t>lehota na prebratie smernice alebo lehota na implementáciu nariadenia alebo rozhodnutia</w:t>
      </w:r>
    </w:p>
    <w:p w:rsidR="00077AF7" w:rsidP="00B24725">
      <w:pPr>
        <w:pStyle w:val="ListParagraph"/>
        <w:numPr>
          <w:numId w:val="11"/>
        </w:numPr>
        <w:bidi w:val="0"/>
        <w:jc w:val="both"/>
        <w:rPr>
          <w:rFonts w:ascii="Times New Roman" w:hAnsi="Times New Roman"/>
        </w:rPr>
      </w:pPr>
      <w:r w:rsidRPr="002E51B7" w:rsidR="002E51B7">
        <w:rPr>
          <w:rFonts w:ascii="Times New Roman" w:hAnsi="Times New Roman"/>
          <w:color w:val="000000"/>
          <w:lang w:bidi="he-IL"/>
        </w:rPr>
        <w:t xml:space="preserve">smernica Európskeho parlamentu a Rady </w:t>
      </w:r>
      <w:r w:rsidRPr="002E51B7" w:rsidR="002E51B7">
        <w:rPr>
          <w:rFonts w:ascii="Times New Roman" w:hAnsi="Times New Roman"/>
          <w:color w:val="000000"/>
          <w:lang w:eastAsia="en-GB"/>
        </w:rPr>
        <w:t xml:space="preserve">2007/60/ES z 23. októbra 2007 </w:t>
      </w:r>
      <w:r w:rsidRPr="00986F16" w:rsidR="004F7581">
        <w:rPr>
          <w:rFonts w:ascii="Times New Roman" w:hAnsi="Times New Roman"/>
          <w:color w:val="000000"/>
          <w:lang w:eastAsia="en-GB"/>
        </w:rPr>
        <w:t>o</w:t>
      </w:r>
      <w:r w:rsidR="004F7581">
        <w:rPr>
          <w:rFonts w:ascii="Times New Roman" w:hAnsi="Times New Roman"/>
          <w:color w:val="000000"/>
          <w:lang w:eastAsia="en-GB"/>
        </w:rPr>
        <w:t> </w:t>
      </w:r>
      <w:r w:rsidRPr="002E51B7" w:rsidR="002E51B7">
        <w:rPr>
          <w:rFonts w:ascii="Times New Roman" w:hAnsi="Times New Roman"/>
          <w:color w:val="000000"/>
          <w:lang w:eastAsia="en-GB"/>
        </w:rPr>
        <w:t xml:space="preserve">hodnotení a manažmente povodňových </w:t>
      </w:r>
      <w:r w:rsidRPr="009852B2" w:rsidR="002E51B7">
        <w:rPr>
          <w:rFonts w:ascii="Times New Roman" w:hAnsi="Times New Roman"/>
          <w:lang w:eastAsia="en-GB"/>
        </w:rPr>
        <w:t xml:space="preserve">rizík </w:t>
      </w:r>
      <w:r w:rsidRPr="009852B2">
        <w:rPr>
          <w:rFonts w:ascii="Times New Roman" w:hAnsi="Times New Roman"/>
          <w:lang w:eastAsia="en-GB"/>
        </w:rPr>
        <w:t>– 26.11.2009</w:t>
      </w:r>
    </w:p>
    <w:p w:rsidR="00AF6D77" w:rsidP="00077AF7">
      <w:pPr>
        <w:pStyle w:val="ListParagraph"/>
        <w:bidi w:val="0"/>
        <w:ind w:left="1080"/>
        <w:jc w:val="both"/>
        <w:rPr>
          <w:rStyle w:val="PlaceholderText"/>
          <w:color w:val="auto"/>
        </w:rPr>
      </w:pPr>
      <w:r w:rsidRPr="002E51B7" w:rsidR="002E51B7">
        <w:rPr>
          <w:rFonts w:ascii="Times New Roman" w:hAnsi="Times New Roman"/>
        </w:rPr>
        <w:t xml:space="preserve">splnené schválením </w:t>
      </w:r>
      <w:r w:rsidRPr="002E51B7" w:rsidR="002E51B7">
        <w:rPr>
          <w:rStyle w:val="PlaceholderText"/>
          <w:color w:val="auto"/>
        </w:rPr>
        <w:t>zákona č.</w:t>
      </w:r>
      <w:r w:rsidR="002E51B7">
        <w:rPr>
          <w:rStyle w:val="PlaceholderText"/>
          <w:color w:val="auto"/>
        </w:rPr>
        <w:t> </w:t>
      </w:r>
      <w:r w:rsidRPr="002E51B7" w:rsidR="00B24725">
        <w:rPr>
          <w:rStyle w:val="PlaceholderText"/>
          <w:color w:val="auto"/>
        </w:rPr>
        <w:t>7/2010</w:t>
      </w:r>
      <w:r w:rsidR="002E51B7">
        <w:rPr>
          <w:rStyle w:val="PlaceholderText"/>
          <w:color w:val="auto"/>
        </w:rPr>
        <w:t> </w:t>
      </w:r>
      <w:r w:rsidRPr="002E51B7" w:rsidR="00B24725">
        <w:rPr>
          <w:rStyle w:val="PlaceholderText"/>
          <w:color w:val="auto"/>
        </w:rPr>
        <w:t>Z.</w:t>
      </w:r>
      <w:r w:rsidR="002E51B7">
        <w:rPr>
          <w:rStyle w:val="PlaceholderText"/>
          <w:color w:val="auto"/>
        </w:rPr>
        <w:t> </w:t>
      </w:r>
      <w:r w:rsidRPr="002E51B7" w:rsidR="00B24725">
        <w:rPr>
          <w:rStyle w:val="PlaceholderText"/>
          <w:color w:val="auto"/>
        </w:rPr>
        <w:t>z. o ochrane pred povodňami v znení zákona č.</w:t>
      </w:r>
      <w:r w:rsidR="002E51B7">
        <w:rPr>
          <w:rStyle w:val="PlaceholderText"/>
          <w:color w:val="auto"/>
        </w:rPr>
        <w:t> </w:t>
      </w:r>
      <w:r w:rsidRPr="002E51B7" w:rsidR="00B24725">
        <w:rPr>
          <w:rStyle w:val="PlaceholderText"/>
          <w:color w:val="auto"/>
        </w:rPr>
        <w:t>180/2013</w:t>
      </w:r>
      <w:r w:rsidR="002E51B7">
        <w:rPr>
          <w:rStyle w:val="PlaceholderText"/>
          <w:color w:val="auto"/>
        </w:rPr>
        <w:t> </w:t>
      </w:r>
      <w:r w:rsidRPr="002E51B7" w:rsidR="00B24725">
        <w:rPr>
          <w:rStyle w:val="PlaceholderText"/>
          <w:color w:val="auto"/>
        </w:rPr>
        <w:t>Z.</w:t>
      </w:r>
      <w:r w:rsidR="002E51B7">
        <w:rPr>
          <w:rStyle w:val="PlaceholderText"/>
          <w:color w:val="auto"/>
        </w:rPr>
        <w:t> </w:t>
      </w:r>
      <w:r w:rsidRPr="002E51B7" w:rsidR="00B24725">
        <w:rPr>
          <w:rStyle w:val="PlaceholderText"/>
          <w:color w:val="auto"/>
        </w:rPr>
        <w:t>z.</w:t>
      </w:r>
      <w:r>
        <w:rPr>
          <w:rStyle w:val="PlaceholderText"/>
          <w:color w:val="auto"/>
        </w:rPr>
        <w:t xml:space="preserve">, </w:t>
      </w:r>
      <w:r>
        <w:rPr>
          <w:rFonts w:ascii="Times New Roman" w:hAnsi="Times New Roman"/>
        </w:rPr>
        <w:t>v</w:t>
      </w:r>
      <w:r w:rsidRPr="00547276">
        <w:rPr>
          <w:rFonts w:ascii="Times New Roman" w:hAnsi="Times New Roman"/>
        </w:rPr>
        <w:t>yhlášk</w:t>
      </w:r>
      <w:r>
        <w:rPr>
          <w:rFonts w:ascii="Times New Roman" w:hAnsi="Times New Roman"/>
        </w:rPr>
        <w:t>y</w:t>
      </w:r>
      <w:r w:rsidRPr="00547276">
        <w:rPr>
          <w:rFonts w:ascii="Times New Roman" w:hAnsi="Times New Roman"/>
        </w:rPr>
        <w:t xml:space="preserve"> Ministerstva životného prostredia Slovenskej republiky č. 313/2010</w:t>
      </w:r>
      <w:r>
        <w:rPr>
          <w:rFonts w:ascii="Times New Roman" w:hAnsi="Times New Roman"/>
        </w:rPr>
        <w:t> </w:t>
      </w:r>
      <w:r w:rsidRPr="00547276">
        <w:rPr>
          <w:rFonts w:ascii="Times New Roman" w:hAnsi="Times New Roman"/>
        </w:rPr>
        <w:t>Z. z.</w:t>
      </w:r>
      <w:r w:rsidRPr="00114E1A">
        <w:rPr>
          <w:rFonts w:ascii="Times New Roman" w:hAnsi="Times New Roman"/>
        </w:rPr>
        <w:t>, ktorou sa ustanovujú podrobnosti o predbežnom hodnotení povodňového rizika a o jeho prehodnocovaní a</w:t>
      </w:r>
      <w:r>
        <w:rPr>
          <w:rFonts w:ascii="Times New Roman" w:hAnsi="Times New Roman"/>
        </w:rPr>
        <w:t> </w:t>
      </w:r>
      <w:r w:rsidRPr="00114E1A">
        <w:rPr>
          <w:rFonts w:ascii="Times New Roman" w:hAnsi="Times New Roman"/>
        </w:rPr>
        <w:t>aktualizovaní</w:t>
      </w:r>
      <w:r>
        <w:rPr>
          <w:rFonts w:ascii="Times New Roman" w:hAnsi="Times New Roman"/>
        </w:rPr>
        <w:t>, v</w:t>
      </w:r>
      <w:r w:rsidRPr="00736CB6">
        <w:rPr>
          <w:rFonts w:ascii="Times New Roman" w:hAnsi="Times New Roman"/>
        </w:rPr>
        <w:t>yhlášk</w:t>
      </w:r>
      <w:r>
        <w:rPr>
          <w:rFonts w:ascii="Times New Roman" w:hAnsi="Times New Roman"/>
        </w:rPr>
        <w:t>y</w:t>
      </w:r>
      <w:r w:rsidRPr="00736CB6">
        <w:rPr>
          <w:rFonts w:ascii="Times New Roman" w:hAnsi="Times New Roman"/>
        </w:rPr>
        <w:t xml:space="preserve"> Ministerstva pôdohospodárstva, životného prostredia a regionálneho rozvoja Slovenskej republiky č. 419/2010 Z. z.</w:t>
      </w:r>
      <w:r w:rsidRPr="00114E1A">
        <w:rPr>
          <w:rFonts w:ascii="Times New Roman" w:hAnsi="Times New Roman"/>
        </w:rPr>
        <w:t>, ktorou sa ustanovujú podrobnosti o vyhotovovaní máp povodňového ohrozenia a máp povodňového rizika, o uhrádzaní výdavkov na ich vypracovanie, prehodnocovanie a aktualizáciu a o navrhovaní a zobrazovaní rozsahu inundačného územia na mapách</w:t>
      </w:r>
      <w:r>
        <w:rPr>
          <w:rFonts w:ascii="Times New Roman" w:hAnsi="Times New Roman"/>
        </w:rPr>
        <w:t xml:space="preserve"> a v</w:t>
      </w:r>
      <w:r w:rsidRPr="00114E1A">
        <w:rPr>
          <w:rFonts w:ascii="Times New Roman" w:hAnsi="Times New Roman"/>
        </w:rPr>
        <w:t>yhlášk</w:t>
      </w:r>
      <w:r>
        <w:rPr>
          <w:rFonts w:ascii="Times New Roman" w:hAnsi="Times New Roman"/>
        </w:rPr>
        <w:t>y</w:t>
      </w:r>
      <w:r w:rsidRPr="00114E1A">
        <w:rPr>
          <w:rFonts w:ascii="Times New Roman" w:hAnsi="Times New Roman"/>
        </w:rPr>
        <w:t xml:space="preserve"> Ministerstva životného prostredia Slovenskej republiky č. 112/2011 Z. z., ktorou sa ustanovujú podrobnosti o obsahu, prehodnocovaní a aktualizácii plánov manažmentu povodňového rizika</w:t>
      </w:r>
      <w:r>
        <w:rPr>
          <w:rFonts w:ascii="Times New Roman" w:hAnsi="Times New Roman"/>
        </w:rPr>
        <w:t>.</w:t>
      </w:r>
    </w:p>
    <w:p w:rsidR="00AF6D77" w:rsidP="00AF6D77">
      <w:pPr>
        <w:bidi w:val="0"/>
        <w:ind w:left="360"/>
        <w:jc w:val="both"/>
        <w:rPr>
          <w:rStyle w:val="PlaceholderText"/>
          <w:color w:val="auto"/>
        </w:rPr>
      </w:pPr>
    </w:p>
    <w:p w:rsidR="00B24725" w:rsidRPr="00780910" w:rsidP="00B24725">
      <w:pPr>
        <w:bidi w:val="0"/>
        <w:ind w:left="709" w:hanging="349"/>
        <w:jc w:val="both"/>
        <w:rPr>
          <w:rFonts w:ascii="Times New Roman" w:hAnsi="Times New Roman"/>
        </w:rPr>
      </w:pPr>
      <w:r w:rsidRPr="00780910">
        <w:rPr>
          <w:rFonts w:ascii="Times New Roman" w:hAnsi="Times New Roman"/>
        </w:rPr>
        <w:t>b)</w:t>
        <w:tab/>
      </w:r>
      <w:r w:rsidRPr="00780910">
        <w:rPr>
          <w:rFonts w:ascii="Times New Roman" w:hAnsi="Times New Roman"/>
          <w:color w:val="000000"/>
        </w:rPr>
        <w:t>lehota určená na predloženie návrhu právneho predpisu na rokovanie vlády podľa určenia gestorských ústredných orgánov štátnej správy zodpove</w:t>
      </w:r>
      <w:r w:rsidR="00D9470B">
        <w:rPr>
          <w:rFonts w:ascii="Times New Roman" w:hAnsi="Times New Roman"/>
          <w:color w:val="000000"/>
        </w:rPr>
        <w:t>dných za transpozíciu smerníc a </w:t>
      </w:r>
      <w:r w:rsidRPr="00780910">
        <w:rPr>
          <w:rFonts w:ascii="Times New Roman" w:hAnsi="Times New Roman"/>
          <w:color w:val="000000"/>
        </w:rPr>
        <w:t>vypracovanie tabuliek zhody k návrhom všeobecne záväzných právnych predpisov</w:t>
      </w:r>
    </w:p>
    <w:p w:rsidR="00B24725" w:rsidRPr="00AF6D77" w:rsidP="00AF6D77">
      <w:pPr>
        <w:pStyle w:val="ListParagraph"/>
        <w:numPr>
          <w:numId w:val="11"/>
        </w:numPr>
        <w:bidi w:val="0"/>
        <w:jc w:val="both"/>
        <w:rPr>
          <w:rFonts w:ascii="Times New Roman" w:hAnsi="Times New Roman"/>
          <w:color w:val="000000"/>
          <w:lang w:bidi="he-IL"/>
        </w:rPr>
      </w:pPr>
      <w:r w:rsidRPr="00AF6D77">
        <w:rPr>
          <w:rFonts w:ascii="Times New Roman" w:hAnsi="Times New Roman"/>
          <w:color w:val="000000"/>
          <w:lang w:bidi="he-IL"/>
        </w:rPr>
        <w:t>nie je.</w:t>
      </w:r>
    </w:p>
    <w:p w:rsidR="00B24725" w:rsidRPr="00780910" w:rsidP="00B24725">
      <w:pPr>
        <w:bidi w:val="0"/>
        <w:ind w:left="709" w:hanging="349"/>
        <w:jc w:val="both"/>
        <w:rPr>
          <w:rFonts w:ascii="Times New Roman" w:hAnsi="Times New Roman"/>
        </w:rPr>
      </w:pPr>
    </w:p>
    <w:p w:rsidR="00B24725" w:rsidRPr="009852B2" w:rsidP="00B24725">
      <w:pPr>
        <w:bidi w:val="0"/>
        <w:ind w:left="709" w:hanging="349"/>
        <w:jc w:val="both"/>
        <w:rPr>
          <w:rFonts w:ascii="Times New Roman" w:hAnsi="Times New Roman"/>
        </w:rPr>
      </w:pPr>
      <w:r w:rsidR="00AF6D77">
        <w:rPr>
          <w:rFonts w:ascii="Times New Roman" w:hAnsi="Times New Roman"/>
        </w:rPr>
        <w:t>c)</w:t>
        <w:tab/>
        <w:t>informácia o </w:t>
      </w:r>
      <w:r w:rsidRPr="00780910">
        <w:rPr>
          <w:rFonts w:ascii="Times New Roman" w:hAnsi="Times New Roman"/>
        </w:rPr>
        <w:t>konaní začatom proti Slovenskej republ</w:t>
      </w:r>
      <w:r w:rsidR="00AF6D77">
        <w:rPr>
          <w:rFonts w:ascii="Times New Roman" w:hAnsi="Times New Roman"/>
        </w:rPr>
        <w:t>ike o porušení podľa čl. </w:t>
      </w:r>
      <w:r>
        <w:rPr>
          <w:rFonts w:ascii="Times New Roman" w:hAnsi="Times New Roman"/>
        </w:rPr>
        <w:t>258 až </w:t>
      </w:r>
      <w:r w:rsidRPr="009852B2">
        <w:rPr>
          <w:rFonts w:ascii="Times New Roman" w:hAnsi="Times New Roman"/>
        </w:rPr>
        <w:t>260 Zmluvy o fungovaní Európskej únie</w:t>
      </w:r>
    </w:p>
    <w:p w:rsidR="00B24725" w:rsidRPr="009852B2" w:rsidP="00AF6D77">
      <w:pPr>
        <w:pStyle w:val="ListParagraph"/>
        <w:numPr>
          <w:numId w:val="11"/>
        </w:numPr>
        <w:bidi w:val="0"/>
        <w:jc w:val="both"/>
        <w:rPr>
          <w:rFonts w:ascii="Times New Roman" w:hAnsi="Times New Roman"/>
          <w:color w:val="000000"/>
          <w:lang w:bidi="he-IL"/>
        </w:rPr>
      </w:pPr>
      <w:r w:rsidRPr="009852B2" w:rsidR="00C81D16">
        <w:rPr>
          <w:rFonts w:ascii="Times New Roman" w:hAnsi="Times New Roman"/>
          <w:lang w:bidi="he-IL"/>
        </w:rPr>
        <w:t>proti Slovenskej republike j</w:t>
      </w:r>
      <w:r w:rsidRPr="009852B2" w:rsidR="00D47947">
        <w:rPr>
          <w:rFonts w:ascii="Times New Roman" w:hAnsi="Times New Roman"/>
          <w:lang w:bidi="he-IL"/>
        </w:rPr>
        <w:t>e</w:t>
      </w:r>
      <w:r w:rsidRPr="009852B2" w:rsidR="00C81D16">
        <w:rPr>
          <w:rFonts w:ascii="Times New Roman" w:hAnsi="Times New Roman"/>
          <w:lang w:bidi="he-IL"/>
        </w:rPr>
        <w:t xml:space="preserve"> začaté konanie o </w:t>
      </w:r>
      <w:r w:rsidRPr="009852B2" w:rsidR="00D52F38">
        <w:rPr>
          <w:rFonts w:ascii="Times New Roman" w:hAnsi="Times New Roman"/>
          <w:lang w:bidi="he-IL"/>
        </w:rPr>
        <w:t xml:space="preserve">porušení č. </w:t>
      </w:r>
      <w:r w:rsidRPr="009852B2" w:rsidR="00C81D16">
        <w:rPr>
          <w:rFonts w:ascii="Times New Roman" w:hAnsi="Times New Roman"/>
          <w:lang w:bidi="he-IL"/>
        </w:rPr>
        <w:t>2014/2056</w:t>
      </w:r>
      <w:r w:rsidRPr="009852B2" w:rsidR="00D52F38">
        <w:rPr>
          <w:rFonts w:ascii="Times New Roman" w:hAnsi="Times New Roman"/>
          <w:color w:val="000000"/>
          <w:lang w:bidi="he-IL"/>
        </w:rPr>
        <w:t xml:space="preserve"> z </w:t>
      </w:r>
      <w:r w:rsidRPr="009852B2" w:rsidR="00420ECB">
        <w:rPr>
          <w:rFonts w:ascii="Times New Roman" w:hAnsi="Times New Roman"/>
          <w:color w:val="000000"/>
          <w:lang w:bidi="he-IL"/>
        </w:rPr>
        <w:t>2</w:t>
      </w:r>
      <w:r w:rsidRPr="009852B2" w:rsidR="00D52F38">
        <w:rPr>
          <w:rFonts w:ascii="Times New Roman" w:hAnsi="Times New Roman"/>
          <w:color w:val="000000"/>
          <w:lang w:bidi="he-IL"/>
        </w:rPr>
        <w:t>5. septembra 2014,</w:t>
      </w:r>
      <w:r w:rsidRPr="009852B2" w:rsidR="00D52F38">
        <w:rPr>
          <w:rFonts w:ascii="Times New Roman" w:hAnsi="Times New Roman"/>
          <w:color w:val="000000"/>
        </w:rPr>
        <w:t xml:space="preserve"> ktoré sa týka nesprávnej transpozície smernice Európskeho</w:t>
      </w:r>
      <w:r w:rsidR="00FE29B3">
        <w:rPr>
          <w:rFonts w:ascii="Times New Roman" w:hAnsi="Times New Roman"/>
          <w:color w:val="000000"/>
        </w:rPr>
        <w:t xml:space="preserve"> parlamentu a Rady 2007/60/ES z</w:t>
      </w:r>
      <w:r w:rsidRPr="009852B2" w:rsidR="00D52F38">
        <w:rPr>
          <w:rFonts w:ascii="Times New Roman" w:hAnsi="Times New Roman"/>
          <w:color w:val="000000"/>
        </w:rPr>
        <w:t> 23. októbra 2007 o hodnotení a manažmente povodňových rizík do slovenských právnych predpisov.</w:t>
      </w:r>
      <w:r w:rsidRPr="009852B2" w:rsidR="00D52F38">
        <w:rPr>
          <w:rFonts w:ascii="Times New Roman" w:hAnsi="Times New Roman"/>
          <w:color w:val="FF0000"/>
        </w:rPr>
        <w:t xml:space="preserve"> </w:t>
      </w:r>
    </w:p>
    <w:p w:rsidR="00B24725" w:rsidRPr="009852B2" w:rsidP="00B24725">
      <w:pPr>
        <w:bidi w:val="0"/>
        <w:jc w:val="both"/>
        <w:rPr>
          <w:rFonts w:ascii="Times New Roman" w:hAnsi="Times New Roman"/>
          <w:b/>
        </w:rPr>
      </w:pPr>
    </w:p>
    <w:p w:rsidR="00B24725" w:rsidRPr="009852B2" w:rsidP="00B24725">
      <w:pPr>
        <w:bidi w:val="0"/>
        <w:ind w:left="709" w:hanging="283"/>
        <w:jc w:val="both"/>
        <w:rPr>
          <w:rFonts w:ascii="Times New Roman" w:hAnsi="Times New Roman"/>
        </w:rPr>
      </w:pPr>
      <w:r w:rsidRPr="009852B2">
        <w:rPr>
          <w:rFonts w:ascii="Times New Roman" w:hAnsi="Times New Roman"/>
        </w:rPr>
        <w:t>d)</w:t>
        <w:tab/>
        <w:t>informácia o právnych predpisoch, v</w:t>
      </w:r>
      <w:r w:rsidR="001B4B29">
        <w:rPr>
          <w:rFonts w:ascii="Times New Roman" w:hAnsi="Times New Roman"/>
        </w:rPr>
        <w:t> </w:t>
      </w:r>
      <w:r w:rsidRPr="009852B2">
        <w:rPr>
          <w:rFonts w:ascii="Times New Roman" w:hAnsi="Times New Roman"/>
        </w:rPr>
        <w:t>ktorých sú preberané smernice už prebraté spolu s</w:t>
      </w:r>
      <w:r w:rsidRPr="009852B2" w:rsidR="00AF6D77">
        <w:rPr>
          <w:rFonts w:ascii="Times New Roman" w:hAnsi="Times New Roman"/>
        </w:rPr>
        <w:t> </w:t>
      </w:r>
      <w:r w:rsidRPr="009852B2">
        <w:rPr>
          <w:rFonts w:ascii="Times New Roman" w:hAnsi="Times New Roman"/>
        </w:rPr>
        <w:t>uvedením rozsahu tohto prebratia</w:t>
      </w:r>
    </w:p>
    <w:p w:rsidR="00B24725" w:rsidP="00AF6D77">
      <w:pPr>
        <w:pStyle w:val="ListParagraph"/>
        <w:numPr>
          <w:numId w:val="11"/>
        </w:numPr>
        <w:bidi w:val="0"/>
        <w:jc w:val="both"/>
        <w:rPr>
          <w:rFonts w:ascii="Times New Roman" w:hAnsi="Times New Roman"/>
          <w:color w:val="000000"/>
          <w:lang w:bidi="he-IL"/>
        </w:rPr>
      </w:pPr>
      <w:r w:rsidRPr="009852B2">
        <w:rPr>
          <w:rFonts w:ascii="Times New Roman" w:hAnsi="Times New Roman"/>
          <w:color w:val="000000"/>
          <w:lang w:bidi="he-IL"/>
        </w:rPr>
        <w:t>zákon</w:t>
      </w:r>
      <w:r w:rsidRPr="00AF6D77">
        <w:rPr>
          <w:rFonts w:ascii="Times New Roman" w:hAnsi="Times New Roman"/>
          <w:color w:val="000000"/>
          <w:lang w:bidi="he-IL"/>
        </w:rPr>
        <w:t xml:space="preserve"> č.</w:t>
      </w:r>
      <w:r w:rsidR="00AF6D77">
        <w:rPr>
          <w:rFonts w:ascii="Times New Roman" w:hAnsi="Times New Roman"/>
          <w:color w:val="000000"/>
          <w:lang w:bidi="he-IL"/>
        </w:rPr>
        <w:t> </w:t>
      </w:r>
      <w:r w:rsidRPr="00AF6D77">
        <w:rPr>
          <w:rFonts w:ascii="Times New Roman" w:hAnsi="Times New Roman"/>
          <w:color w:val="000000"/>
          <w:lang w:bidi="he-IL"/>
        </w:rPr>
        <w:t>7/2010</w:t>
      </w:r>
      <w:r w:rsidR="00AF6D77">
        <w:rPr>
          <w:rFonts w:ascii="Times New Roman" w:hAnsi="Times New Roman"/>
          <w:color w:val="000000"/>
          <w:lang w:bidi="he-IL"/>
        </w:rPr>
        <w:t> </w:t>
      </w:r>
      <w:r w:rsidRPr="00AF6D77">
        <w:rPr>
          <w:rFonts w:ascii="Times New Roman" w:hAnsi="Times New Roman"/>
          <w:color w:val="000000"/>
          <w:lang w:bidi="he-IL"/>
        </w:rPr>
        <w:t>Z.</w:t>
      </w:r>
      <w:r w:rsidR="00AF6D77">
        <w:rPr>
          <w:rFonts w:ascii="Times New Roman" w:hAnsi="Times New Roman"/>
          <w:color w:val="000000"/>
          <w:lang w:bidi="he-IL"/>
        </w:rPr>
        <w:t> </w:t>
      </w:r>
      <w:r w:rsidRPr="00AF6D77">
        <w:rPr>
          <w:rFonts w:ascii="Times New Roman" w:hAnsi="Times New Roman"/>
          <w:color w:val="000000"/>
          <w:lang w:bidi="he-IL"/>
        </w:rPr>
        <w:t>z. o ochrane pred povodňami v znení zákona č.</w:t>
      </w:r>
      <w:r w:rsidR="00AF6D77">
        <w:rPr>
          <w:rFonts w:ascii="Times New Roman" w:hAnsi="Times New Roman"/>
          <w:color w:val="000000"/>
          <w:lang w:bidi="he-IL"/>
        </w:rPr>
        <w:t> </w:t>
      </w:r>
      <w:r w:rsidRPr="00AF6D77">
        <w:rPr>
          <w:rFonts w:ascii="Times New Roman" w:hAnsi="Times New Roman"/>
          <w:color w:val="000000"/>
          <w:lang w:bidi="he-IL"/>
        </w:rPr>
        <w:t>18</w:t>
      </w:r>
      <w:r w:rsidR="00E370FF">
        <w:rPr>
          <w:rFonts w:ascii="Times New Roman" w:hAnsi="Times New Roman"/>
          <w:color w:val="000000"/>
          <w:lang w:bidi="he-IL"/>
        </w:rPr>
        <w:t>0</w:t>
      </w:r>
      <w:r w:rsidRPr="00AF6D77">
        <w:rPr>
          <w:rFonts w:ascii="Times New Roman" w:hAnsi="Times New Roman"/>
          <w:color w:val="000000"/>
          <w:lang w:bidi="he-IL"/>
        </w:rPr>
        <w:t>/2013</w:t>
      </w:r>
      <w:r w:rsidR="00AF6D77">
        <w:rPr>
          <w:rFonts w:ascii="Times New Roman" w:hAnsi="Times New Roman"/>
          <w:color w:val="000000"/>
          <w:lang w:bidi="he-IL"/>
        </w:rPr>
        <w:t> </w:t>
      </w:r>
      <w:r w:rsidRPr="00AF6D77">
        <w:rPr>
          <w:rFonts w:ascii="Times New Roman" w:hAnsi="Times New Roman"/>
          <w:color w:val="000000"/>
          <w:lang w:bidi="he-IL"/>
        </w:rPr>
        <w:t>Z.</w:t>
      </w:r>
      <w:r w:rsidR="00AF6D77">
        <w:rPr>
          <w:rFonts w:ascii="Times New Roman" w:hAnsi="Times New Roman"/>
          <w:color w:val="000000"/>
          <w:lang w:bidi="he-IL"/>
        </w:rPr>
        <w:t> </w:t>
      </w:r>
      <w:r w:rsidRPr="00AF6D77">
        <w:rPr>
          <w:rFonts w:ascii="Times New Roman" w:hAnsi="Times New Roman"/>
          <w:color w:val="000000"/>
          <w:lang w:bidi="he-IL"/>
        </w:rPr>
        <w:t>z.</w:t>
      </w:r>
    </w:p>
    <w:p w:rsidR="00AF6D77" w:rsidRPr="00AF6D77" w:rsidP="00AF6D77">
      <w:pPr>
        <w:pStyle w:val="ListParagraph"/>
        <w:numPr>
          <w:numId w:val="11"/>
        </w:numPr>
        <w:bidi w:val="0"/>
        <w:jc w:val="both"/>
        <w:rPr>
          <w:rFonts w:ascii="Times New Roman" w:hAnsi="Times New Roman"/>
          <w:color w:val="000000"/>
          <w:lang w:bidi="he-IL"/>
        </w:rPr>
      </w:pPr>
      <w:r>
        <w:rPr>
          <w:rFonts w:ascii="Times New Roman" w:hAnsi="Times New Roman"/>
        </w:rPr>
        <w:t>v</w:t>
      </w:r>
      <w:r w:rsidRPr="00114E1A">
        <w:rPr>
          <w:rFonts w:ascii="Times New Roman" w:hAnsi="Times New Roman"/>
        </w:rPr>
        <w:t>yhlášk</w:t>
      </w:r>
      <w:r>
        <w:rPr>
          <w:rFonts w:ascii="Times New Roman" w:hAnsi="Times New Roman"/>
        </w:rPr>
        <w:t>a</w:t>
      </w:r>
      <w:r w:rsidRPr="00114E1A">
        <w:rPr>
          <w:rFonts w:ascii="Times New Roman" w:hAnsi="Times New Roman"/>
        </w:rPr>
        <w:t xml:space="preserve"> Ministerstva životného prostredia Slovenskej republiky č. 112/2011 Z. z., ktorou sa ustanovujú podrobnosti o obsahu, prehodnocovaní a aktualizácii plánov manažmentu povodňového rizika</w:t>
      </w:r>
      <w:r w:rsidR="00FE29B3">
        <w:rPr>
          <w:rFonts w:ascii="Times New Roman" w:hAnsi="Times New Roman"/>
        </w:rPr>
        <w:t>,</w:t>
      </w:r>
    </w:p>
    <w:p w:rsidR="00AF6D77" w:rsidRPr="00AF6D77" w:rsidP="00AF6D77">
      <w:pPr>
        <w:pStyle w:val="ListParagraph"/>
        <w:numPr>
          <w:numId w:val="11"/>
        </w:numPr>
        <w:bidi w:val="0"/>
        <w:jc w:val="both"/>
        <w:rPr>
          <w:rFonts w:ascii="Times New Roman" w:hAnsi="Times New Roman"/>
          <w:color w:val="000000"/>
          <w:lang w:bidi="he-IL"/>
        </w:rPr>
      </w:pPr>
      <w:r>
        <w:rPr>
          <w:rFonts w:ascii="Times New Roman" w:hAnsi="Times New Roman"/>
        </w:rPr>
        <w:t>v</w:t>
      </w:r>
      <w:r w:rsidRPr="00547276">
        <w:rPr>
          <w:rFonts w:ascii="Times New Roman" w:hAnsi="Times New Roman"/>
        </w:rPr>
        <w:t>yhlášk</w:t>
      </w:r>
      <w:r>
        <w:rPr>
          <w:rFonts w:ascii="Times New Roman" w:hAnsi="Times New Roman"/>
        </w:rPr>
        <w:t>a</w:t>
      </w:r>
      <w:r w:rsidRPr="00547276">
        <w:rPr>
          <w:rFonts w:ascii="Times New Roman" w:hAnsi="Times New Roman"/>
        </w:rPr>
        <w:t xml:space="preserve"> Ministerstva životného prostredia Slovenskej republiky č. 313/2010</w:t>
      </w:r>
      <w:r>
        <w:rPr>
          <w:rFonts w:ascii="Times New Roman" w:hAnsi="Times New Roman"/>
        </w:rPr>
        <w:t> </w:t>
      </w:r>
      <w:r w:rsidRPr="00547276">
        <w:rPr>
          <w:rFonts w:ascii="Times New Roman" w:hAnsi="Times New Roman"/>
        </w:rPr>
        <w:t>Z. z.</w:t>
      </w:r>
      <w:r w:rsidRPr="00114E1A">
        <w:rPr>
          <w:rFonts w:ascii="Times New Roman" w:hAnsi="Times New Roman"/>
        </w:rPr>
        <w:t>, ktorou sa ustanovujú podrobnosti o predbežnom hodnotení povodňového rizika a o jeho prehodnocovaní a</w:t>
      </w:r>
      <w:r w:rsidR="00FE29B3">
        <w:rPr>
          <w:rFonts w:ascii="Times New Roman" w:hAnsi="Times New Roman"/>
        </w:rPr>
        <w:t> </w:t>
      </w:r>
      <w:r w:rsidRPr="00114E1A">
        <w:rPr>
          <w:rFonts w:ascii="Times New Roman" w:hAnsi="Times New Roman"/>
        </w:rPr>
        <w:t>aktualizovaní</w:t>
      </w:r>
      <w:r w:rsidR="00FE29B3">
        <w:rPr>
          <w:rFonts w:ascii="Times New Roman" w:hAnsi="Times New Roman"/>
        </w:rPr>
        <w:t>,</w:t>
      </w:r>
    </w:p>
    <w:p w:rsidR="00AF6D77" w:rsidRPr="00AF6D77" w:rsidP="00AF6D77">
      <w:pPr>
        <w:pStyle w:val="ListParagraph"/>
        <w:numPr>
          <w:numId w:val="11"/>
        </w:numPr>
        <w:bidi w:val="0"/>
        <w:jc w:val="both"/>
        <w:rPr>
          <w:rFonts w:ascii="Times New Roman" w:hAnsi="Times New Roman"/>
          <w:color w:val="000000"/>
          <w:lang w:bidi="he-IL"/>
        </w:rPr>
      </w:pPr>
      <w:r w:rsidR="00D9470B">
        <w:rPr>
          <w:rFonts w:ascii="Times New Roman" w:hAnsi="Times New Roman"/>
        </w:rPr>
        <w:t>v</w:t>
      </w:r>
      <w:r w:rsidRPr="00736CB6" w:rsidR="00D9470B">
        <w:rPr>
          <w:rFonts w:ascii="Times New Roman" w:hAnsi="Times New Roman"/>
        </w:rPr>
        <w:t>yhlášk</w:t>
      </w:r>
      <w:r w:rsidR="00FE29B3">
        <w:rPr>
          <w:rFonts w:ascii="Times New Roman" w:hAnsi="Times New Roman"/>
        </w:rPr>
        <w:t>a</w:t>
      </w:r>
      <w:r w:rsidRPr="00736CB6" w:rsidR="00D9470B">
        <w:rPr>
          <w:rFonts w:ascii="Times New Roman" w:hAnsi="Times New Roman"/>
        </w:rPr>
        <w:t xml:space="preserve"> Ministerstva pôdohospodárstva, životného prostredia a regionálneho rozvoja Slovenskej republiky č. 419/2010 Z. z.</w:t>
      </w:r>
      <w:r w:rsidRPr="00114E1A" w:rsidR="00D9470B">
        <w:rPr>
          <w:rFonts w:ascii="Times New Roman" w:hAnsi="Times New Roman"/>
        </w:rPr>
        <w:t>, ktorou sa ustanovujú podrobnosti o vyhotovovaní máp povodňového ohrozenia a máp povodňového rizika, o uhrádzaní výdavkov na ich vypracovanie, prehodnocovanie a aktualizáciu a o navrhovaní a zobrazovaní rozsahu inundačného územia na mapách</w:t>
      </w:r>
      <w:r w:rsidR="00D9470B">
        <w:rPr>
          <w:rFonts w:ascii="Times New Roman" w:hAnsi="Times New Roman"/>
        </w:rPr>
        <w:t>.</w:t>
      </w:r>
    </w:p>
    <w:p w:rsidR="00B24725" w:rsidRPr="00780910" w:rsidP="00B24725">
      <w:pPr>
        <w:bidi w:val="0"/>
        <w:jc w:val="both"/>
        <w:rPr>
          <w:rFonts w:ascii="Times New Roman" w:hAnsi="Times New Roman"/>
        </w:rPr>
      </w:pPr>
    </w:p>
    <w:p w:rsidR="00B24725" w:rsidRPr="006C7E70" w:rsidP="00B24725">
      <w:pPr>
        <w:bidi w:val="0"/>
        <w:ind w:left="360" w:hanging="360"/>
        <w:jc w:val="both"/>
        <w:rPr>
          <w:rFonts w:ascii="Times New Roman" w:hAnsi="Times New Roman"/>
          <w:b/>
        </w:rPr>
      </w:pPr>
      <w:r w:rsidRPr="00780910">
        <w:rPr>
          <w:rFonts w:ascii="Times New Roman" w:hAnsi="Times New Roman"/>
          <w:b/>
        </w:rPr>
        <w:t>5.</w:t>
        <w:tab/>
        <w:t>Stupeň zlučiteľnosti návrhu právneho predpisu s právom Európskej únie:</w:t>
      </w:r>
    </w:p>
    <w:p w:rsidR="00B24725" w:rsidRPr="00780910" w:rsidP="00B24725">
      <w:pPr>
        <w:bidi w:val="0"/>
        <w:ind w:firstLine="360"/>
        <w:jc w:val="both"/>
        <w:rPr>
          <w:rFonts w:ascii="Times New Roman" w:hAnsi="Times New Roman"/>
        </w:rPr>
      </w:pPr>
      <w:r w:rsidR="00D9470B">
        <w:rPr>
          <w:rFonts w:ascii="Times New Roman" w:hAnsi="Times New Roman"/>
        </w:rPr>
        <w:t>Stupeň zlučiteľnosti - úplný</w:t>
      </w:r>
    </w:p>
    <w:p w:rsidR="00B24725" w:rsidRPr="00780910" w:rsidP="00B24725">
      <w:pPr>
        <w:bidi w:val="0"/>
        <w:jc w:val="both"/>
        <w:rPr>
          <w:rFonts w:ascii="Times New Roman" w:hAnsi="Times New Roman"/>
        </w:rPr>
      </w:pPr>
    </w:p>
    <w:p w:rsidR="00B24725" w:rsidRPr="00FC0911" w:rsidP="00B24725">
      <w:pPr>
        <w:bidi w:val="0"/>
        <w:ind w:left="360" w:hanging="360"/>
        <w:jc w:val="both"/>
        <w:rPr>
          <w:rFonts w:ascii="Times New Roman" w:hAnsi="Times New Roman"/>
          <w:b/>
        </w:rPr>
      </w:pPr>
      <w:r w:rsidRPr="00FC0911">
        <w:rPr>
          <w:rFonts w:ascii="Times New Roman" w:hAnsi="Times New Roman"/>
          <w:b/>
        </w:rPr>
        <w:t>6.</w:t>
        <w:tab/>
        <w:t xml:space="preserve">Gestor a spolupracujúce rezorty: </w:t>
      </w:r>
    </w:p>
    <w:p w:rsidR="00B24725" w:rsidRPr="00B24725" w:rsidP="00B24725">
      <w:pPr>
        <w:tabs>
          <w:tab w:val="left" w:pos="360"/>
        </w:tabs>
        <w:bidi w:val="0"/>
        <w:ind w:left="360"/>
        <w:jc w:val="both"/>
        <w:rPr>
          <w:rFonts w:ascii="Times New Roman" w:hAnsi="Times New Roman"/>
        </w:rPr>
      </w:pPr>
      <w:r w:rsidRPr="00FC0911">
        <w:rPr>
          <w:rFonts w:ascii="Times New Roman" w:hAnsi="Times New Roman"/>
        </w:rPr>
        <w:t>Ministerstvo životného p</w:t>
      </w:r>
      <w:r w:rsidR="00D9470B">
        <w:rPr>
          <w:rFonts w:ascii="Times New Roman" w:hAnsi="Times New Roman"/>
        </w:rPr>
        <w:t>rostredia Slovenskej republiky</w:t>
      </w:r>
    </w:p>
    <w:p w:rsidR="00D9470B">
      <w:pPr>
        <w:bidi w:val="0"/>
        <w:spacing w:before="100" w:beforeAutospacing="1"/>
        <w:ind w:left="357" w:hanging="357"/>
        <w:jc w:val="both"/>
        <w:rPr>
          <w:rFonts w:ascii="Times New Roman" w:hAnsi="Times New Roman"/>
          <w:b/>
        </w:rPr>
      </w:pPr>
      <w:r>
        <w:rPr>
          <w:rFonts w:ascii="Times New Roman" w:hAnsi="Times New Roman"/>
          <w:b/>
        </w:rPr>
        <w:br w:type="page"/>
      </w:r>
    </w:p>
    <w:p w:rsidR="00AF707B" w:rsidRPr="00B24725" w:rsidP="00AF707B">
      <w:pPr>
        <w:bidi w:val="0"/>
        <w:spacing w:before="480" w:after="240"/>
        <w:rPr>
          <w:rFonts w:ascii="Times New Roman" w:hAnsi="Times New Roman"/>
          <w:b/>
        </w:rPr>
      </w:pPr>
      <w:r w:rsidRPr="00B24725">
        <w:rPr>
          <w:rFonts w:ascii="Times New Roman" w:hAnsi="Times New Roman"/>
          <w:b/>
        </w:rPr>
        <w:t>Osobitná časť</w:t>
      </w:r>
    </w:p>
    <w:p w:rsidR="00DA39B9" w:rsidRPr="00B24725" w:rsidP="00AF707B">
      <w:pPr>
        <w:bidi w:val="0"/>
        <w:jc w:val="both"/>
        <w:rPr>
          <w:rFonts w:ascii="Times New Roman" w:hAnsi="Times New Roman"/>
          <w:b/>
        </w:rPr>
      </w:pPr>
      <w:r w:rsidRPr="00B24725" w:rsidR="00AF707B">
        <w:rPr>
          <w:rFonts w:ascii="Times New Roman" w:hAnsi="Times New Roman"/>
          <w:b/>
        </w:rPr>
        <w:t>K Čl. I</w:t>
      </w:r>
    </w:p>
    <w:p w:rsidR="00AF707B" w:rsidRPr="00B24725" w:rsidP="00DA39B9">
      <w:pPr>
        <w:bidi w:val="0"/>
        <w:jc w:val="both"/>
        <w:rPr>
          <w:rFonts w:ascii="Times New Roman" w:hAnsi="Times New Roman"/>
          <w:b/>
        </w:rPr>
      </w:pPr>
      <w:r w:rsidRPr="00B24725">
        <w:rPr>
          <w:rFonts w:ascii="Times New Roman" w:hAnsi="Times New Roman"/>
          <w:b/>
        </w:rPr>
        <w:t>K bodu 1</w:t>
      </w:r>
    </w:p>
    <w:p w:rsidR="00AF707B" w:rsidRPr="00DB68FA" w:rsidP="00DA39B9">
      <w:pPr>
        <w:bidi w:val="0"/>
        <w:ind w:firstLine="709"/>
        <w:jc w:val="both"/>
        <w:rPr>
          <w:rFonts w:ascii="Times New Roman" w:hAnsi="Times New Roman"/>
        </w:rPr>
      </w:pPr>
      <w:r w:rsidRPr="00B24725">
        <w:rPr>
          <w:rFonts w:ascii="Times New Roman" w:hAnsi="Times New Roman"/>
        </w:rPr>
        <w:t>V</w:t>
      </w:r>
      <w:r>
        <w:rPr>
          <w:rFonts w:ascii="Times New Roman" w:hAnsi="Times New Roman"/>
        </w:rPr>
        <w:t> </w:t>
      </w:r>
      <w:r w:rsidRPr="00B24725">
        <w:rPr>
          <w:rFonts w:ascii="Times New Roman" w:hAnsi="Times New Roman"/>
        </w:rPr>
        <w:t>§</w:t>
      </w:r>
      <w:r>
        <w:rPr>
          <w:rFonts w:ascii="Times New Roman" w:hAnsi="Times New Roman"/>
        </w:rPr>
        <w:t> </w:t>
      </w:r>
      <w:r w:rsidRPr="00DB68FA">
        <w:rPr>
          <w:rFonts w:ascii="Times New Roman" w:hAnsi="Times New Roman"/>
        </w:rPr>
        <w:t>2 ods.</w:t>
      </w:r>
      <w:r>
        <w:rPr>
          <w:rFonts w:ascii="Times New Roman" w:hAnsi="Times New Roman"/>
        </w:rPr>
        <w:t> </w:t>
      </w:r>
      <w:r w:rsidRPr="00DB68FA">
        <w:rPr>
          <w:rFonts w:ascii="Times New Roman" w:hAnsi="Times New Roman"/>
        </w:rPr>
        <w:t>1 sa ustanovuje nová definícia pojmu „povodeň“ s dôrazom na tú skutočnosť, že povodeň je prírodný jav, z čoho vyplýva, že ochrana pred povodňami je ochranou pred nepriaznivými následkami pôsobenia prírodného živlu, ktorý vzniká bez ohľadu na ľudskú vôľu. Nadmerné množstvo vody v jednej oblasti, ktoré sa prejaví dočasným zaplavením územia, ešte nemusí byť nebezpečné. Povodeň ďaleko v lesoch síce zaplaví zvyčajne nezaplavené územie tak, ako to ustanovuje prvá veta § 2 ods. 1, ale ešte vôbec nemusí spôsobiť vznik povodňového rizika.</w:t>
      </w:r>
    </w:p>
    <w:p w:rsidR="00AF707B" w:rsidRPr="00DB68FA" w:rsidP="00AF707B">
      <w:pPr>
        <w:bidi w:val="0"/>
        <w:spacing w:before="120"/>
        <w:ind w:firstLine="709"/>
        <w:jc w:val="both"/>
        <w:rPr>
          <w:rFonts w:ascii="Times New Roman" w:hAnsi="Times New Roman"/>
        </w:rPr>
      </w:pPr>
      <w:r w:rsidRPr="00DB68FA">
        <w:rPr>
          <w:rFonts w:ascii="Times New Roman" w:hAnsi="Times New Roman"/>
        </w:rPr>
        <w:t xml:space="preserve">Platný zákon obsahuje pomerne komplikovanú definíciu pojmu „povodeň“, ktorej systémovým nedostatkom je nielen opísanie príčin dočasného zaplavenia územia, ale podľa nej za povodeň možno označiť aj hrozbu, že síce môže nastať dočasné zaplavenie územia, ale až po splnení ďalších podmienok. Za povodeň by mohla byť označená aj situácia, kedy v skutočnosti voda ešte nezaplavila územie. V takýchto prípadoch dochádzalo k významovej kolízii pojmov „povodeň“ podľa § 2 ods. 1 a „nebezpečenstvo povodne“ podľa </w:t>
      </w:r>
      <w:r>
        <w:rPr>
          <w:rFonts w:ascii="Times New Roman" w:hAnsi="Times New Roman"/>
        </w:rPr>
        <w:t>§ 2 ods. 2</w:t>
      </w:r>
      <w:r w:rsidRPr="00DB68FA">
        <w:rPr>
          <w:rFonts w:ascii="Times New Roman" w:hAnsi="Times New Roman"/>
        </w:rPr>
        <w:t>.</w:t>
      </w:r>
    </w:p>
    <w:p w:rsidR="00AF707B" w:rsidP="00AF707B">
      <w:pPr>
        <w:bidi w:val="0"/>
        <w:spacing w:before="120"/>
        <w:ind w:firstLine="709"/>
        <w:jc w:val="both"/>
        <w:rPr>
          <w:rFonts w:ascii="Times New Roman" w:hAnsi="Times New Roman"/>
        </w:rPr>
      </w:pPr>
      <w:r>
        <w:rPr>
          <w:rFonts w:ascii="Times New Roman" w:hAnsi="Times New Roman"/>
        </w:rPr>
        <w:t>Novým</w:t>
      </w:r>
      <w:r w:rsidRPr="00DB68FA">
        <w:rPr>
          <w:rFonts w:ascii="Times New Roman" w:hAnsi="Times New Roman"/>
        </w:rPr>
        <w:t xml:space="preserve"> pojmom „povodeň“ </w:t>
      </w:r>
      <w:r>
        <w:rPr>
          <w:rFonts w:ascii="Times New Roman" w:hAnsi="Times New Roman"/>
        </w:rPr>
        <w:t xml:space="preserve">sa </w:t>
      </w:r>
      <w:r w:rsidRPr="00DB68FA">
        <w:rPr>
          <w:rFonts w:ascii="Times New Roman" w:hAnsi="Times New Roman"/>
        </w:rPr>
        <w:t>vymedzuj</w:t>
      </w:r>
      <w:r>
        <w:rPr>
          <w:rFonts w:ascii="Times New Roman" w:hAnsi="Times New Roman"/>
        </w:rPr>
        <w:t>ú</w:t>
      </w:r>
      <w:r w:rsidRPr="00DB68FA">
        <w:rPr>
          <w:rFonts w:ascii="Times New Roman" w:hAnsi="Times New Roman"/>
        </w:rPr>
        <w:t xml:space="preserve"> prírodné príčiny dočasného zaplavenia územia, ktoré zvyčajne nie je zaliate vodou a tými sú vyliatie vody z koryta vodného toku v období, keď na odvádzanie vody už kapacita koryta nestačí, vzdutie vody prekážkou v koryte vodného toku aj pri menšom prietoku a jej vyliatie na priľahlé územie, zaplavenie územia pri dlhotrvajúcich alebo intenzívnych zrážkach alebo topení sa snehu, prítok vody po povrchu terénu z priľahlej oblasti a</w:t>
      </w:r>
      <w:r>
        <w:rPr>
          <w:rFonts w:ascii="Times New Roman" w:hAnsi="Times New Roman"/>
        </w:rPr>
        <w:t> </w:t>
      </w:r>
      <w:r w:rsidRPr="00DB68FA">
        <w:rPr>
          <w:rFonts w:ascii="Times New Roman" w:hAnsi="Times New Roman"/>
        </w:rPr>
        <w:t>zaplavenie územia podzemnou vodou, ktorá vystúpila až nad povrch terénu.</w:t>
      </w:r>
    </w:p>
    <w:p w:rsidR="00DA39B9" w:rsidP="00AF707B">
      <w:pPr>
        <w:bidi w:val="0"/>
        <w:spacing w:before="120"/>
        <w:ind w:firstLine="709"/>
        <w:jc w:val="both"/>
        <w:rPr>
          <w:rFonts w:ascii="Times New Roman" w:hAnsi="Times New Roman"/>
        </w:rPr>
      </w:pPr>
    </w:p>
    <w:p w:rsidR="00AF707B" w:rsidRPr="005B0CF5" w:rsidP="00DA39B9">
      <w:pPr>
        <w:bidi w:val="0"/>
        <w:jc w:val="both"/>
        <w:rPr>
          <w:rFonts w:ascii="Times New Roman" w:hAnsi="Times New Roman"/>
          <w:b/>
        </w:rPr>
      </w:pPr>
      <w:r w:rsidRPr="005B0CF5">
        <w:rPr>
          <w:rFonts w:ascii="Times New Roman" w:hAnsi="Times New Roman"/>
          <w:b/>
        </w:rPr>
        <w:t>K bodu 2</w:t>
      </w:r>
    </w:p>
    <w:p w:rsidR="00AF707B" w:rsidP="00DA39B9">
      <w:pPr>
        <w:bidi w:val="0"/>
        <w:ind w:firstLine="709"/>
        <w:jc w:val="both"/>
        <w:rPr>
          <w:rFonts w:ascii="Times New Roman" w:hAnsi="Times New Roman"/>
        </w:rPr>
      </w:pPr>
      <w:r w:rsidRPr="005B0CF5">
        <w:rPr>
          <w:rFonts w:ascii="Times New Roman" w:hAnsi="Times New Roman"/>
        </w:rPr>
        <w:t>Legislatívno-technická úprava poznámky pod čiarou k odkazu 2.</w:t>
      </w:r>
    </w:p>
    <w:p w:rsidR="00DA39B9" w:rsidP="00DA39B9">
      <w:pPr>
        <w:bidi w:val="0"/>
        <w:ind w:firstLine="709"/>
        <w:jc w:val="both"/>
        <w:rPr>
          <w:rFonts w:ascii="Times New Roman" w:hAnsi="Times New Roman"/>
        </w:rPr>
      </w:pPr>
    </w:p>
    <w:p w:rsidR="00AF707B" w:rsidRPr="005B0CF5" w:rsidP="00DA39B9">
      <w:pPr>
        <w:bidi w:val="0"/>
        <w:jc w:val="both"/>
        <w:rPr>
          <w:rFonts w:ascii="Times New Roman" w:hAnsi="Times New Roman"/>
          <w:b/>
        </w:rPr>
      </w:pPr>
      <w:r w:rsidRPr="005B0CF5">
        <w:rPr>
          <w:rFonts w:ascii="Times New Roman" w:hAnsi="Times New Roman"/>
          <w:b/>
        </w:rPr>
        <w:t>K bodu 3</w:t>
      </w:r>
    </w:p>
    <w:p w:rsidR="00AF707B" w:rsidRPr="005B0CF5" w:rsidP="00DA39B9">
      <w:pPr>
        <w:bidi w:val="0"/>
        <w:ind w:firstLine="709"/>
        <w:jc w:val="both"/>
        <w:rPr>
          <w:rFonts w:ascii="Times New Roman" w:hAnsi="Times New Roman"/>
        </w:rPr>
      </w:pPr>
      <w:r w:rsidRPr="005B0CF5">
        <w:rPr>
          <w:rFonts w:ascii="Times New Roman" w:hAnsi="Times New Roman"/>
        </w:rPr>
        <w:t>V § 2 ods. 7  sa ustanovujú prípady kedy možno povodňovú škodu na stavbe uznať. Povodňovú škodu možno uznať len, ak stavba mala právoplatné kolaudačné rozhodnutie alebo stavebné povolenie alebo bola ohlásená stavebnému úradu, ak počas výstavby išlo o riadne povolenú alebo ohlásenú stavbu a ak zhotoviteľ stavby, ktorá zasahuje do vodného toku, pobrežného pozemku, záplavového územia alebo inundačného územia, mal schválený plán povodňových zabezpečovacích prác, a ak zhotoviteľ stavby, zmeny stavby alebo udržiavacích prác konal v súlade so stavebným povolením alebo na základe ohlásenia stavebnému úradu.</w:t>
      </w:r>
    </w:p>
    <w:p w:rsidR="00AF707B" w:rsidP="00AF707B">
      <w:pPr>
        <w:bidi w:val="0"/>
        <w:spacing w:before="120"/>
        <w:ind w:firstLine="709"/>
        <w:jc w:val="both"/>
        <w:rPr>
          <w:rFonts w:ascii="Times New Roman" w:hAnsi="Times New Roman"/>
        </w:rPr>
      </w:pPr>
      <w:r w:rsidRPr="005B0CF5">
        <w:rPr>
          <w:rFonts w:ascii="Times New Roman" w:hAnsi="Times New Roman"/>
        </w:rPr>
        <w:t>Ak zhotoviteľ stavby, ktorá zasahuje do vodného toku alebo je v jeho bezprostrednej blízkosti, začal stavbu bez schváleného povodňového plánu alebo nekonal v súlade so stavebným povolením, porušil zákon o ochrane pred povodňami tým, že sa nepripravil na vykonávanie zásahov na ochranu majetku pred povodňami. Následkom porušenia týchto povinností je vznik povodňových škôd, ktoré nemuseli vzniknúť, alebo by boli nižšie.</w:t>
      </w:r>
    </w:p>
    <w:p w:rsidR="00DA39B9" w:rsidRPr="005B0CF5" w:rsidP="00AF707B">
      <w:pPr>
        <w:bidi w:val="0"/>
        <w:spacing w:before="120"/>
        <w:ind w:firstLine="709"/>
        <w:jc w:val="both"/>
        <w:rPr>
          <w:rFonts w:ascii="Times New Roman" w:hAnsi="Times New Roman"/>
        </w:rPr>
      </w:pPr>
    </w:p>
    <w:p w:rsidR="00AF707B" w:rsidRPr="005B0CF5" w:rsidP="00DA39B9">
      <w:pPr>
        <w:bidi w:val="0"/>
        <w:jc w:val="both"/>
        <w:rPr>
          <w:rFonts w:ascii="Times New Roman" w:hAnsi="Times New Roman"/>
          <w:b/>
        </w:rPr>
      </w:pPr>
      <w:r w:rsidRPr="005B0CF5">
        <w:rPr>
          <w:rFonts w:ascii="Times New Roman" w:hAnsi="Times New Roman"/>
          <w:b/>
        </w:rPr>
        <w:t>K bodu 4</w:t>
      </w:r>
    </w:p>
    <w:p w:rsidR="00AF707B" w:rsidRPr="00DB68FA" w:rsidP="00DA39B9">
      <w:pPr>
        <w:bidi w:val="0"/>
        <w:ind w:firstLine="709"/>
        <w:jc w:val="both"/>
        <w:rPr>
          <w:rFonts w:ascii="Times New Roman" w:hAnsi="Times New Roman"/>
        </w:rPr>
      </w:pPr>
      <w:r w:rsidRPr="005B0CF5">
        <w:rPr>
          <w:rFonts w:ascii="Times New Roman" w:hAnsi="Times New Roman"/>
        </w:rPr>
        <w:t>V § 2 ods. 8 a 9 sa ustanovuje, že štát, orgán štátnej správy, orgán územnej samosprávy, správca vodohospodársky významných vodných tokov alebo správca drobného vodného toku nezodpovedajú</w:t>
      </w:r>
      <w:r w:rsidRPr="00DB68FA">
        <w:rPr>
          <w:rFonts w:ascii="Times New Roman" w:hAnsi="Times New Roman"/>
        </w:rPr>
        <w:t xml:space="preserve"> za povodňovú škodu, okrem škody na majetku, ktorá vznikla v priamej súvislosti s vykonávaním povodňových zabezpečovacích prác a povodňových záchranných prác. Povodeň je prírodný jav, ktorý nespôsobil</w:t>
      </w:r>
      <w:r>
        <w:rPr>
          <w:rFonts w:ascii="Times New Roman" w:hAnsi="Times New Roman"/>
        </w:rPr>
        <w:t>i</w:t>
      </w:r>
      <w:r w:rsidRPr="00DB68FA">
        <w:rPr>
          <w:rFonts w:ascii="Times New Roman" w:hAnsi="Times New Roman"/>
        </w:rPr>
        <w:t xml:space="preserve"> tieto orgány a </w:t>
      </w:r>
      <w:r>
        <w:rPr>
          <w:rFonts w:ascii="Times New Roman" w:hAnsi="Times New Roman"/>
        </w:rPr>
        <w:t>preto</w:t>
      </w:r>
      <w:r w:rsidRPr="00DB68FA">
        <w:rPr>
          <w:rFonts w:ascii="Times New Roman" w:hAnsi="Times New Roman"/>
        </w:rPr>
        <w:t xml:space="preserve"> nemôžu zodpovedať za povodňové škody. </w:t>
      </w:r>
      <w:r>
        <w:rPr>
          <w:rFonts w:ascii="Times New Roman" w:hAnsi="Times New Roman"/>
        </w:rPr>
        <w:t>O</w:t>
      </w:r>
      <w:r w:rsidRPr="00DB68FA">
        <w:rPr>
          <w:rFonts w:ascii="Times New Roman" w:hAnsi="Times New Roman"/>
        </w:rPr>
        <w:t> prípadnom vyplatení príspevku na kompenzáciu povodňových škôd môže rozhodnúť výlučne vláda Slovenskej republiky. Ďalej sa uvádza, že dotácie na kompenzáciu strát spôsobených povodňou v sektore poľnohospodárskej prvovýroby, lesného hospodárstva a chovu rýb sa poskytujú podľa postupov ustanovených zákonom č. 267/2010 Z. z. o poskytovaní dotácie na kompenzáciu strát spôsobených nepriaznivou poveternostnou udalosťou, ktorú možno prirovnať k prírodnej katastrofe, prírodnou katastrofou alebo mimoriadnou udalosťou.</w:t>
      </w:r>
    </w:p>
    <w:p w:rsidR="00AF707B" w:rsidRPr="005B0CF5" w:rsidP="00AF707B">
      <w:pPr>
        <w:bidi w:val="0"/>
        <w:spacing w:before="240"/>
        <w:jc w:val="both"/>
        <w:rPr>
          <w:rFonts w:ascii="Times New Roman" w:hAnsi="Times New Roman"/>
          <w:b/>
        </w:rPr>
      </w:pPr>
      <w:r w:rsidRPr="00DB68FA">
        <w:rPr>
          <w:rFonts w:ascii="Times New Roman" w:hAnsi="Times New Roman"/>
          <w:b/>
        </w:rPr>
        <w:t>K </w:t>
      </w:r>
      <w:r w:rsidRPr="005B0CF5">
        <w:rPr>
          <w:rFonts w:ascii="Times New Roman" w:hAnsi="Times New Roman"/>
          <w:b/>
        </w:rPr>
        <w:t xml:space="preserve">bodu 5 </w:t>
      </w:r>
    </w:p>
    <w:p w:rsidR="00AF707B" w:rsidRPr="005B0CF5" w:rsidP="00AF707B">
      <w:pPr>
        <w:bidi w:val="0"/>
        <w:ind w:firstLine="708"/>
        <w:jc w:val="both"/>
        <w:rPr>
          <w:rFonts w:ascii="Times New Roman" w:hAnsi="Times New Roman"/>
        </w:rPr>
      </w:pPr>
      <w:r w:rsidRPr="005B0CF5">
        <w:rPr>
          <w:rFonts w:ascii="Times New Roman" w:hAnsi="Times New Roman"/>
        </w:rPr>
        <w:t>V § 3 ods. 2 písm. f) sa vykonala legislatívno-technická úprava v dôsledku novely zákona o vodách uvedenej v čl. II. Odkaz na zákon o vodách sa zrušuje z dôvodu presunu ustanovení o inundačnom území do návrhu zákona.</w:t>
      </w:r>
    </w:p>
    <w:p w:rsidR="00AF707B" w:rsidRPr="005B0CF5" w:rsidP="00AF707B">
      <w:pPr>
        <w:bidi w:val="0"/>
        <w:spacing w:before="240"/>
        <w:jc w:val="both"/>
        <w:rPr>
          <w:rFonts w:ascii="Times New Roman" w:hAnsi="Times New Roman"/>
          <w:b/>
        </w:rPr>
      </w:pPr>
      <w:r w:rsidRPr="005B0CF5">
        <w:rPr>
          <w:rFonts w:ascii="Times New Roman" w:hAnsi="Times New Roman"/>
          <w:b/>
        </w:rPr>
        <w:t xml:space="preserve">K bodu 6 </w:t>
      </w:r>
    </w:p>
    <w:p w:rsidR="00AF707B" w:rsidRPr="005B0CF5" w:rsidP="00AF707B">
      <w:pPr>
        <w:bidi w:val="0"/>
        <w:ind w:firstLine="708"/>
        <w:jc w:val="both"/>
        <w:rPr>
          <w:rFonts w:ascii="Times New Roman" w:hAnsi="Times New Roman"/>
        </w:rPr>
      </w:pPr>
      <w:r w:rsidRPr="005B0CF5">
        <w:rPr>
          <w:rFonts w:ascii="Times New Roman" w:hAnsi="Times New Roman"/>
        </w:rPr>
        <w:t>V § 3 ods. 2 sa dopĺňa subjekt, ktorý tiež vykonáva ochranu pred povodňami. Ide o zhotoviteľov stavieb, ktorí zasahujú do vodného toku alebo na inundačné územie.</w:t>
      </w:r>
    </w:p>
    <w:p w:rsidR="00AF707B" w:rsidRPr="005B0CF5" w:rsidP="00AF707B">
      <w:pPr>
        <w:bidi w:val="0"/>
        <w:spacing w:before="240"/>
        <w:jc w:val="both"/>
        <w:rPr>
          <w:rFonts w:ascii="Times New Roman" w:hAnsi="Times New Roman"/>
          <w:b/>
        </w:rPr>
      </w:pPr>
      <w:r w:rsidRPr="005B0CF5">
        <w:rPr>
          <w:rFonts w:ascii="Times New Roman" w:hAnsi="Times New Roman"/>
          <w:b/>
        </w:rPr>
        <w:t>K bodu 7</w:t>
      </w:r>
    </w:p>
    <w:p w:rsidR="00AF707B" w:rsidRPr="005B0CF5" w:rsidP="00AF707B">
      <w:pPr>
        <w:bidi w:val="0"/>
        <w:ind w:firstLine="708"/>
        <w:jc w:val="both"/>
        <w:rPr>
          <w:rFonts w:ascii="Times New Roman" w:hAnsi="Times New Roman"/>
          <w:b/>
        </w:rPr>
      </w:pPr>
      <w:r w:rsidRPr="005B0CF5">
        <w:rPr>
          <w:rFonts w:ascii="Times New Roman" w:hAnsi="Times New Roman"/>
        </w:rPr>
        <w:t>V § 3 ods. 4</w:t>
      </w:r>
      <w:r w:rsidRPr="005B0CF5">
        <w:rPr>
          <w:rFonts w:ascii="Times New Roman" w:hAnsi="Times New Roman"/>
          <w:b/>
        </w:rPr>
        <w:t xml:space="preserve"> </w:t>
      </w:r>
      <w:r w:rsidRPr="005B0CF5">
        <w:rPr>
          <w:rFonts w:ascii="Times New Roman" w:hAnsi="Times New Roman"/>
        </w:rPr>
        <w:t>sa zjednodušuje spôsob oznamovania nebezpečenstva vzniku povodne alebo výskytu povodne. Ten, kto spozoruje nebezpečenstvo povodne alebo povodeň je povinný túto skutočnosť ihneď ohlásiť na verejnosti známe číslo tiesňového volania 112. Koordinačné strediská integrovaného záchranného systému pracujú v nepretržitom režime a sú odborne, organizačne a technicky vybavené na takej úrovni, že v potrebnom čase overia pravdivosť prijatého oznámenia a následne bezodkladne upovedomia všetky územne príslušné orgány a organizácie pôsobiace v systéme ochrany pred povodňami o nebezpečenstve vzniku povodne alebo výskyte povodne v konkrétnej oblasti.</w:t>
      </w:r>
    </w:p>
    <w:p w:rsidR="00AF707B" w:rsidP="00AF707B">
      <w:pPr>
        <w:bidi w:val="0"/>
        <w:spacing w:before="120"/>
        <w:ind w:firstLine="709"/>
        <w:jc w:val="both"/>
        <w:rPr>
          <w:rFonts w:ascii="Times New Roman" w:hAnsi="Times New Roman"/>
        </w:rPr>
      </w:pPr>
      <w:r w:rsidRPr="005B0CF5">
        <w:rPr>
          <w:rFonts w:ascii="Times New Roman" w:hAnsi="Times New Roman"/>
        </w:rPr>
        <w:t xml:space="preserve">Súčasne sa ukladá subjektom, ktoré vypracúvajú povodňové plány podľa § 10, povinnosť pri ohlasovaní nebezpečenstva vzniku povodne alebo výskytu povodne postupovať podľa povodňových plánov. </w:t>
      </w:r>
    </w:p>
    <w:p w:rsidR="00DA39B9" w:rsidRPr="005B0CF5" w:rsidP="00AF707B">
      <w:pPr>
        <w:bidi w:val="0"/>
        <w:spacing w:before="120"/>
        <w:ind w:firstLine="709"/>
        <w:jc w:val="both"/>
        <w:rPr>
          <w:rFonts w:ascii="Times New Roman" w:hAnsi="Times New Roman"/>
        </w:rPr>
      </w:pPr>
    </w:p>
    <w:p w:rsidR="00AF707B" w:rsidRPr="005B0CF5" w:rsidP="00DA39B9">
      <w:pPr>
        <w:bidi w:val="0"/>
        <w:jc w:val="both"/>
        <w:rPr>
          <w:rFonts w:ascii="Times New Roman" w:hAnsi="Times New Roman"/>
          <w:b/>
        </w:rPr>
      </w:pPr>
      <w:r w:rsidRPr="005B0CF5">
        <w:rPr>
          <w:rFonts w:ascii="Times New Roman" w:hAnsi="Times New Roman"/>
          <w:b/>
        </w:rPr>
        <w:t>K bodu 8</w:t>
      </w:r>
    </w:p>
    <w:p w:rsidR="00AF707B" w:rsidP="00DA39B9">
      <w:pPr>
        <w:bidi w:val="0"/>
        <w:ind w:firstLine="709"/>
        <w:jc w:val="both"/>
        <w:rPr>
          <w:rFonts w:ascii="Times New Roman" w:hAnsi="Times New Roman"/>
        </w:rPr>
      </w:pPr>
      <w:r w:rsidRPr="005B0CF5">
        <w:rPr>
          <w:rFonts w:ascii="Times New Roman" w:hAnsi="Times New Roman"/>
        </w:rPr>
        <w:t>V § 3 sa vypúšťajú odseky 5 a 6 v dôsledku zmeny znenia § 3 ods. 4.</w:t>
      </w:r>
    </w:p>
    <w:p w:rsidR="00DA39B9" w:rsidRPr="005B0CF5" w:rsidP="00DA39B9">
      <w:pPr>
        <w:bidi w:val="0"/>
        <w:ind w:firstLine="709"/>
        <w:jc w:val="both"/>
        <w:rPr>
          <w:rFonts w:ascii="Times New Roman" w:hAnsi="Times New Roman"/>
        </w:rPr>
      </w:pPr>
    </w:p>
    <w:p w:rsidR="00AF707B" w:rsidRPr="005B0CF5" w:rsidP="00DA39B9">
      <w:pPr>
        <w:bidi w:val="0"/>
        <w:jc w:val="both"/>
        <w:rPr>
          <w:rFonts w:ascii="Times New Roman" w:hAnsi="Times New Roman"/>
          <w:b/>
        </w:rPr>
      </w:pPr>
      <w:r w:rsidRPr="005B0CF5">
        <w:rPr>
          <w:rFonts w:ascii="Times New Roman" w:hAnsi="Times New Roman"/>
          <w:b/>
        </w:rPr>
        <w:t>K bodu 9</w:t>
      </w:r>
    </w:p>
    <w:p w:rsidR="00AF707B" w:rsidP="00DA39B9">
      <w:pPr>
        <w:bidi w:val="0"/>
        <w:ind w:firstLine="709"/>
        <w:jc w:val="both"/>
        <w:rPr>
          <w:rFonts w:ascii="Times New Roman" w:hAnsi="Times New Roman"/>
        </w:rPr>
      </w:pPr>
      <w:r w:rsidRPr="005B0CF5">
        <w:rPr>
          <w:rFonts w:ascii="Times New Roman" w:hAnsi="Times New Roman"/>
        </w:rPr>
        <w:t>§ 4 o opatreniach v čase povodňovej situácie sa dopĺňa o hydrologické merania, pozorovania, zber a spracovávanie údajov. Tieto činnosti sú podľa zákona č. 201/2009 Z. z. o štátnej hydrologickej službe a štátnej meteorologickej službe počas povodní veľmi dôležitými povinnosťami štátnej hydrologickej služby, na základe ktorých sa následne hodnotia príčiny a priebeh povodní a tiež sa odhaduje ich aktuálny štatistický význam.</w:t>
      </w:r>
    </w:p>
    <w:p w:rsidR="00DA39B9" w:rsidRPr="005B0CF5" w:rsidP="00DA39B9">
      <w:pPr>
        <w:bidi w:val="0"/>
        <w:ind w:firstLine="709"/>
        <w:jc w:val="both"/>
        <w:rPr>
          <w:rFonts w:ascii="Times New Roman" w:hAnsi="Times New Roman"/>
        </w:rPr>
      </w:pPr>
    </w:p>
    <w:p w:rsidR="00AF707B" w:rsidRPr="005B0CF5" w:rsidP="00DA39B9">
      <w:pPr>
        <w:bidi w:val="0"/>
        <w:jc w:val="both"/>
        <w:rPr>
          <w:rFonts w:ascii="Times New Roman" w:hAnsi="Times New Roman"/>
          <w:b/>
        </w:rPr>
      </w:pPr>
      <w:r w:rsidRPr="005B0CF5">
        <w:rPr>
          <w:rFonts w:ascii="Times New Roman" w:hAnsi="Times New Roman"/>
          <w:b/>
        </w:rPr>
        <w:t>K bodu 10</w:t>
      </w:r>
    </w:p>
    <w:p w:rsidR="00AF707B" w:rsidRPr="005B0CF5" w:rsidP="00DA39B9">
      <w:pPr>
        <w:bidi w:val="0"/>
        <w:ind w:firstLine="709"/>
        <w:jc w:val="both"/>
        <w:rPr>
          <w:rFonts w:ascii="Times New Roman" w:hAnsi="Times New Roman"/>
        </w:rPr>
      </w:pPr>
      <w:r w:rsidRPr="005B0CF5">
        <w:rPr>
          <w:rFonts w:ascii="Times New Roman" w:hAnsi="Times New Roman"/>
        </w:rPr>
        <w:t>Nové znenie § 5 o predbežnom hodnotení povodňového rizika sa upravilo v zmysle konania uvedeného pod číslom EU Pilot  2014/2056 z 25. septembra 2014</w:t>
      </w:r>
      <w:r w:rsidRPr="005B0CF5">
        <w:rPr>
          <w:rFonts w:ascii="Times New Roman" w:hAnsi="Times New Roman"/>
          <w:lang w:bidi="he-IL"/>
        </w:rPr>
        <w:t xml:space="preserve"> na odstránenie nesprávnej transpozície </w:t>
      </w:r>
      <w:r w:rsidRPr="005B0CF5">
        <w:rPr>
          <w:rFonts w:ascii="Times New Roman" w:hAnsi="Times New Roman"/>
        </w:rPr>
        <w:t xml:space="preserve">smernice </w:t>
      </w:r>
      <w:r w:rsidRPr="005B0CF5">
        <w:rPr>
          <w:rFonts w:ascii="Times New Roman" w:hAnsi="Times New Roman"/>
          <w:lang w:bidi="he-IL"/>
        </w:rPr>
        <w:t xml:space="preserve">Európskeho parlamentu a Rady </w:t>
      </w:r>
      <w:r w:rsidRPr="005B0CF5">
        <w:rPr>
          <w:rFonts w:ascii="Times New Roman" w:hAnsi="Times New Roman"/>
        </w:rPr>
        <w:t xml:space="preserve">2007/60/ES </w:t>
      </w:r>
      <w:r w:rsidRPr="005B0CF5">
        <w:rPr>
          <w:rFonts w:ascii="Times New Roman" w:hAnsi="Times New Roman"/>
          <w:lang w:eastAsia="en-GB"/>
        </w:rPr>
        <w:t>z 23. októbra 2007 o hodnotení a manažmente povodňových rizík</w:t>
      </w:r>
      <w:r w:rsidRPr="005B0CF5">
        <w:rPr>
          <w:rFonts w:ascii="Times New Roman" w:hAnsi="Times New Roman"/>
        </w:rPr>
        <w:t xml:space="preserve"> do právneho poriadku Slovenskej republiky (čl. 5 ods. 2). </w:t>
      </w:r>
    </w:p>
    <w:p w:rsidR="00AF707B" w:rsidRPr="005B0CF5" w:rsidP="00AF707B">
      <w:pPr>
        <w:bidi w:val="0"/>
        <w:spacing w:before="120"/>
        <w:ind w:firstLine="709"/>
        <w:jc w:val="both"/>
        <w:rPr>
          <w:rFonts w:ascii="Times New Roman" w:hAnsi="Times New Roman"/>
        </w:rPr>
      </w:pPr>
    </w:p>
    <w:p w:rsidR="00AF707B" w:rsidRPr="005B0CF5" w:rsidP="00AF707B">
      <w:pPr>
        <w:bidi w:val="0"/>
        <w:spacing w:before="240"/>
        <w:jc w:val="both"/>
        <w:rPr>
          <w:rFonts w:ascii="Times New Roman" w:hAnsi="Times New Roman"/>
          <w:b/>
        </w:rPr>
      </w:pPr>
      <w:r w:rsidRPr="005B0CF5">
        <w:rPr>
          <w:rFonts w:ascii="Times New Roman" w:hAnsi="Times New Roman"/>
          <w:b/>
        </w:rPr>
        <w:t>K bodu 11</w:t>
      </w:r>
    </w:p>
    <w:p w:rsidR="00AF707B" w:rsidRPr="005B0CF5" w:rsidP="00AF707B">
      <w:pPr>
        <w:bidi w:val="0"/>
        <w:ind w:firstLine="708"/>
        <w:jc w:val="both"/>
        <w:rPr>
          <w:rFonts w:ascii="Times New Roman" w:hAnsi="Times New Roman"/>
        </w:rPr>
      </w:pPr>
      <w:r w:rsidRPr="005B0CF5">
        <w:rPr>
          <w:rFonts w:ascii="Times New Roman" w:hAnsi="Times New Roman"/>
        </w:rPr>
        <w:t>V § 6 ods. 1 sa doplnilo slovo významného z toho dôvodu, že mapy povodňového ohrozenia sa musia vypracovať aj pre geografické oblasti, v ktorých možno predpokladať existenciu potenciálne významného povodňového rizika</w:t>
      </w:r>
    </w:p>
    <w:p w:rsidR="00AF707B" w:rsidRPr="005B0CF5" w:rsidP="00AF707B">
      <w:pPr>
        <w:bidi w:val="0"/>
        <w:spacing w:before="240"/>
        <w:jc w:val="both"/>
        <w:rPr>
          <w:rFonts w:ascii="Times New Roman" w:hAnsi="Times New Roman"/>
          <w:b/>
        </w:rPr>
      </w:pPr>
      <w:r w:rsidRPr="005B0CF5">
        <w:rPr>
          <w:rFonts w:ascii="Times New Roman" w:hAnsi="Times New Roman"/>
          <w:b/>
        </w:rPr>
        <w:t>K bodu 12</w:t>
      </w:r>
    </w:p>
    <w:p w:rsidR="00AF707B" w:rsidRPr="00DB68FA" w:rsidP="00AF707B">
      <w:pPr>
        <w:bidi w:val="0"/>
        <w:ind w:firstLine="709"/>
        <w:jc w:val="both"/>
        <w:rPr>
          <w:rFonts w:ascii="Times New Roman" w:hAnsi="Times New Roman"/>
        </w:rPr>
      </w:pPr>
      <w:r w:rsidRPr="005B0CF5">
        <w:rPr>
          <w:rFonts w:ascii="Times New Roman" w:hAnsi="Times New Roman"/>
        </w:rPr>
        <w:t>Na mapách</w:t>
      </w:r>
      <w:r w:rsidRPr="00DB68FA">
        <w:rPr>
          <w:rFonts w:ascii="Times New Roman" w:hAnsi="Times New Roman"/>
        </w:rPr>
        <w:t xml:space="preserve"> povodňového ohrozenia sú podľa platného zákona zobrazené možnosti zaplavenia územia tými</w:t>
      </w:r>
      <w:r>
        <w:rPr>
          <w:rFonts w:ascii="Times New Roman" w:hAnsi="Times New Roman"/>
        </w:rPr>
        <w:t>to</w:t>
      </w:r>
      <w:r w:rsidRPr="00DB68FA">
        <w:rPr>
          <w:rFonts w:ascii="Times New Roman" w:hAnsi="Times New Roman"/>
        </w:rPr>
        <w:t xml:space="preserve"> povodňami:</w:t>
      </w:r>
    </w:p>
    <w:p w:rsidR="00AF707B" w:rsidRPr="00DB68FA" w:rsidP="00AF707B">
      <w:pPr>
        <w:pStyle w:val="ListParagraph"/>
        <w:numPr>
          <w:numId w:val="1"/>
        </w:numPr>
        <w:bidi w:val="0"/>
        <w:ind w:left="357" w:hanging="357"/>
        <w:contextualSpacing w:val="0"/>
        <w:jc w:val="both"/>
        <w:rPr>
          <w:rFonts w:ascii="Times New Roman" w:hAnsi="Times New Roman"/>
        </w:rPr>
      </w:pPr>
      <w:r w:rsidRPr="00DB68FA">
        <w:rPr>
          <w:rFonts w:ascii="Times New Roman" w:hAnsi="Times New Roman"/>
        </w:rPr>
        <w:t>povodňou s malou pravdepodobnosťou výskytu, ktorá sa môže opakovať priemerne raz za 1 000 rokov alebo menej často alebo povodňou s výnimočne nebezpečným priebehom;</w:t>
      </w:r>
    </w:p>
    <w:p w:rsidR="00AF707B" w:rsidRPr="00DB68FA" w:rsidP="00AF707B">
      <w:pPr>
        <w:pStyle w:val="ListParagraph"/>
        <w:numPr>
          <w:numId w:val="1"/>
        </w:numPr>
        <w:bidi w:val="0"/>
        <w:ind w:left="357" w:hanging="357"/>
        <w:contextualSpacing w:val="0"/>
        <w:jc w:val="both"/>
        <w:rPr>
          <w:rFonts w:ascii="Times New Roman" w:hAnsi="Times New Roman"/>
        </w:rPr>
      </w:pPr>
      <w:r w:rsidRPr="00DB68FA">
        <w:rPr>
          <w:rFonts w:ascii="Times New Roman" w:hAnsi="Times New Roman"/>
        </w:rPr>
        <w:t>povodňou so strednou pravdepodobnosťou výskytu, ktorá sa môže opakovať priemerne raz za 100 rokov</w:t>
      </w:r>
      <w:r>
        <w:rPr>
          <w:rFonts w:ascii="Times New Roman" w:hAnsi="Times New Roman"/>
        </w:rPr>
        <w:t>,</w:t>
      </w:r>
    </w:p>
    <w:p w:rsidR="00AF707B" w:rsidRPr="00DB68FA" w:rsidP="00AF707B">
      <w:pPr>
        <w:pStyle w:val="ListParagraph"/>
        <w:numPr>
          <w:numId w:val="1"/>
        </w:numPr>
        <w:bidi w:val="0"/>
        <w:ind w:left="357" w:hanging="357"/>
        <w:contextualSpacing w:val="0"/>
        <w:jc w:val="both"/>
        <w:rPr>
          <w:rFonts w:ascii="Times New Roman" w:hAnsi="Times New Roman"/>
        </w:rPr>
      </w:pPr>
      <w:r w:rsidRPr="00DB68FA">
        <w:rPr>
          <w:rFonts w:ascii="Times New Roman" w:hAnsi="Times New Roman"/>
        </w:rPr>
        <w:t>povodňami s veľkou pravdepodobnosťou výskytu, ktoré sa môžu opakovať priemerne raz za 50, 10 a 5 rokov.</w:t>
      </w:r>
    </w:p>
    <w:p w:rsidR="00AF707B" w:rsidRPr="00DB68FA" w:rsidP="00AF707B">
      <w:pPr>
        <w:bidi w:val="0"/>
        <w:ind w:firstLine="709"/>
        <w:jc w:val="both"/>
        <w:rPr>
          <w:rFonts w:ascii="Times New Roman" w:hAnsi="Times New Roman"/>
        </w:rPr>
      </w:pPr>
      <w:r w:rsidRPr="00DB68FA">
        <w:rPr>
          <w:rFonts w:ascii="Times New Roman" w:hAnsi="Times New Roman"/>
        </w:rPr>
        <w:t>V</w:t>
      </w:r>
      <w:r>
        <w:rPr>
          <w:rFonts w:ascii="Times New Roman" w:hAnsi="Times New Roman"/>
        </w:rPr>
        <w:t> </w:t>
      </w:r>
      <w:r w:rsidRPr="00DB68FA">
        <w:rPr>
          <w:rFonts w:ascii="Times New Roman" w:hAnsi="Times New Roman"/>
        </w:rPr>
        <w:t>§</w:t>
      </w:r>
      <w:r>
        <w:rPr>
          <w:rFonts w:ascii="Times New Roman" w:hAnsi="Times New Roman"/>
        </w:rPr>
        <w:t> </w:t>
      </w:r>
      <w:r w:rsidRPr="00DB68FA">
        <w:rPr>
          <w:rFonts w:ascii="Times New Roman" w:hAnsi="Times New Roman"/>
        </w:rPr>
        <w:t>6 ods.</w:t>
      </w:r>
      <w:r>
        <w:rPr>
          <w:rFonts w:ascii="Times New Roman" w:hAnsi="Times New Roman"/>
        </w:rPr>
        <w:t> </w:t>
      </w:r>
      <w:r w:rsidRPr="00DB68FA">
        <w:rPr>
          <w:rFonts w:ascii="Times New Roman" w:hAnsi="Times New Roman"/>
        </w:rPr>
        <w:t>2 písm.</w:t>
      </w:r>
      <w:r>
        <w:rPr>
          <w:rFonts w:ascii="Times New Roman" w:hAnsi="Times New Roman"/>
        </w:rPr>
        <w:t> </w:t>
      </w:r>
      <w:r w:rsidRPr="00DB68FA">
        <w:rPr>
          <w:rFonts w:ascii="Times New Roman" w:hAnsi="Times New Roman"/>
        </w:rPr>
        <w:t xml:space="preserve">c) sa </w:t>
      </w:r>
      <w:r w:rsidRPr="00DB68FA">
        <w:rPr>
          <w:rFonts w:ascii="Times New Roman" w:hAnsi="Times New Roman" w:eastAsiaTheme="minorHAnsi"/>
          <w:lang w:eastAsia="en-US"/>
        </w:rPr>
        <w:t xml:space="preserve">navrhuje zobrazovať iba povodeň, </w:t>
      </w:r>
      <w:r w:rsidRPr="00DB68FA">
        <w:rPr>
          <w:rFonts w:ascii="Times New Roman" w:hAnsi="Times New Roman"/>
        </w:rPr>
        <w:t>ktorá sa môž</w:t>
      </w:r>
      <w:r>
        <w:rPr>
          <w:rFonts w:ascii="Times New Roman" w:hAnsi="Times New Roman"/>
        </w:rPr>
        <w:t>e</w:t>
      </w:r>
      <w:r w:rsidRPr="00DB68FA">
        <w:rPr>
          <w:rFonts w:ascii="Times New Roman" w:hAnsi="Times New Roman"/>
        </w:rPr>
        <w:t xml:space="preserve"> opakovať priemerne raz za 10 rokov.</w:t>
      </w:r>
    </w:p>
    <w:p w:rsidR="00AF707B" w:rsidP="00AF707B">
      <w:pPr>
        <w:bidi w:val="0"/>
        <w:ind w:firstLine="709"/>
        <w:jc w:val="both"/>
        <w:rPr>
          <w:rFonts w:ascii="Times New Roman" w:hAnsi="Times New Roman"/>
        </w:rPr>
      </w:pPr>
      <w:r w:rsidRPr="00DB68FA">
        <w:rPr>
          <w:rFonts w:ascii="Times New Roman" w:hAnsi="Times New Roman"/>
        </w:rPr>
        <w:t>Podľa § 7 ods. 1 mapy povodňového rizika obsahujú údaje o potenciálne nepriaznivých dôsledkoch záplav spôsobených povodňami, ktoré sú zobrazené na mapách povodňového ohrozenia a slúžia ako základný podklad na vyhodnocovanie predpokladaných povodňových škôd, ktoré sú potrebné na hodnotenie ekonomickej efektívnosti opatrení na ochranu pred povodňami v plánoch manažmentu povodňového rizika. Zredukovanie podkladov na výpočty povodňových škôd spôsobovaných povodňami s veľkou pravdepodobnosťou výskytu z troch na jednu by sa nemalo nepriaznivo prejaviť pri prehodnocovaní a aktualizácii plánov manažmentu povodňových rizík v roku 2021.</w:t>
      </w:r>
    </w:p>
    <w:p w:rsidR="00791D19" w:rsidRPr="00DB68FA" w:rsidP="00AF707B">
      <w:pPr>
        <w:bidi w:val="0"/>
        <w:ind w:firstLine="709"/>
        <w:jc w:val="both"/>
        <w:rPr>
          <w:rFonts w:ascii="Times New Roman" w:hAnsi="Times New Roman"/>
        </w:rPr>
      </w:pPr>
    </w:p>
    <w:p w:rsidR="00AF707B" w:rsidRPr="005B0CF5" w:rsidP="00791D19">
      <w:pPr>
        <w:bidi w:val="0"/>
        <w:jc w:val="both"/>
        <w:rPr>
          <w:rFonts w:ascii="Times New Roman" w:hAnsi="Times New Roman"/>
          <w:b/>
        </w:rPr>
      </w:pPr>
      <w:r w:rsidRPr="005B0CF5">
        <w:rPr>
          <w:rFonts w:ascii="Times New Roman" w:hAnsi="Times New Roman"/>
          <w:b/>
        </w:rPr>
        <w:t>K bodu 13</w:t>
      </w:r>
    </w:p>
    <w:p w:rsidR="00AF707B" w:rsidRPr="005B0CF5" w:rsidP="00791D19">
      <w:pPr>
        <w:bidi w:val="0"/>
        <w:ind w:firstLine="709"/>
        <w:jc w:val="both"/>
        <w:rPr>
          <w:rFonts w:ascii="Times New Roman" w:hAnsi="Times New Roman"/>
        </w:rPr>
      </w:pPr>
      <w:r w:rsidRPr="005B0CF5">
        <w:rPr>
          <w:rFonts w:ascii="Times New Roman" w:hAnsi="Times New Roman"/>
        </w:rPr>
        <w:t>Spresňuje sa ustanovenie § 6 ods. 4, ktorým sa nepriznáva nárok na odškodnenie ak ide o rozdiel medzi rozsahom záplavy spôsobenou skutočnou povodňou a priebehom záplavovej čiary zobrazenej na mape povodňového ohrozenia. Platné znenie nevylučovalo možnosť vymáhať jednorazové odškodnenie vo všetkých prípadoch, v ktorých by sa vyskytli rozdiely medzi rozsahom záplav spôsobených skutočnými povodňami oproti povodni zobrazenej na mape povodňového ohrozenia.</w:t>
      </w:r>
    </w:p>
    <w:p w:rsidR="00AF707B" w:rsidRPr="005B0CF5" w:rsidP="00AF707B">
      <w:pPr>
        <w:bidi w:val="0"/>
        <w:spacing w:before="240"/>
        <w:jc w:val="both"/>
        <w:rPr>
          <w:rFonts w:ascii="Times New Roman" w:hAnsi="Times New Roman"/>
          <w:b/>
        </w:rPr>
      </w:pPr>
      <w:r w:rsidRPr="005B0CF5">
        <w:rPr>
          <w:rFonts w:ascii="Times New Roman" w:hAnsi="Times New Roman"/>
          <w:b/>
        </w:rPr>
        <w:t>K bodu 14</w:t>
      </w:r>
    </w:p>
    <w:p w:rsidR="00AF707B" w:rsidRPr="005B0CF5" w:rsidP="00AF707B">
      <w:pPr>
        <w:pStyle w:val="ListParagraph"/>
        <w:tabs>
          <w:tab w:val="left" w:pos="0"/>
        </w:tabs>
        <w:bidi w:val="0"/>
        <w:ind w:left="0"/>
        <w:jc w:val="both"/>
        <w:rPr>
          <w:rFonts w:ascii="Times New Roman" w:hAnsi="Times New Roman"/>
          <w:lang w:eastAsia="cs-CZ"/>
        </w:rPr>
      </w:pPr>
      <w:r w:rsidRPr="005B0CF5">
        <w:rPr>
          <w:rFonts w:ascii="Times New Roman" w:hAnsi="Times New Roman"/>
        </w:rPr>
        <w:tab/>
        <w:t xml:space="preserve">V § 6 ods. 8 písm. b) sa dopĺňa nutnosť zohľadňovať </w:t>
      </w:r>
      <w:r w:rsidRPr="005B0CF5">
        <w:rPr>
          <w:rFonts w:ascii="Times New Roman" w:hAnsi="Times New Roman"/>
          <w:lang w:eastAsia="cs-CZ"/>
        </w:rPr>
        <w:t xml:space="preserve">pri prehodnoteniach máp povodňového ohrozenia aj pravdepodobný vplyv zmeny klímy na výskyt povodní podľa </w:t>
      </w:r>
      <w:r w:rsidRPr="005B0CF5">
        <w:rPr>
          <w:rFonts w:ascii="Times New Roman" w:hAnsi="Times New Roman"/>
        </w:rPr>
        <w:t xml:space="preserve">smernice </w:t>
      </w:r>
      <w:r w:rsidRPr="005B0CF5">
        <w:rPr>
          <w:rFonts w:ascii="Times New Roman" w:hAnsi="Times New Roman"/>
          <w:lang w:bidi="he-IL"/>
        </w:rPr>
        <w:t xml:space="preserve">Európskeho parlamentu a Rady </w:t>
      </w:r>
      <w:r w:rsidRPr="005B0CF5">
        <w:rPr>
          <w:rFonts w:ascii="Times New Roman" w:hAnsi="Times New Roman"/>
        </w:rPr>
        <w:t xml:space="preserve">2007/60/ES </w:t>
      </w:r>
      <w:r w:rsidRPr="005B0CF5">
        <w:rPr>
          <w:rFonts w:ascii="Times New Roman" w:hAnsi="Times New Roman"/>
          <w:lang w:eastAsia="en-GB"/>
        </w:rPr>
        <w:t xml:space="preserve">z 23. októbra 2007 o hodnotení a manažmente povodňových rizík (čl. 14 ods. 2 a 4) </w:t>
      </w:r>
      <w:r w:rsidRPr="005B0CF5">
        <w:rPr>
          <w:rFonts w:ascii="Times New Roman" w:hAnsi="Times New Roman"/>
          <w:lang w:eastAsia="cs-CZ"/>
        </w:rPr>
        <w:t>.</w:t>
      </w:r>
    </w:p>
    <w:p w:rsidR="00AF707B" w:rsidRPr="005B0CF5" w:rsidP="00AF707B">
      <w:pPr>
        <w:bidi w:val="0"/>
        <w:spacing w:before="240"/>
        <w:jc w:val="both"/>
        <w:rPr>
          <w:rFonts w:ascii="Times New Roman" w:hAnsi="Times New Roman"/>
          <w:b/>
        </w:rPr>
      </w:pPr>
      <w:r w:rsidRPr="005B0CF5">
        <w:rPr>
          <w:rFonts w:ascii="Times New Roman" w:hAnsi="Times New Roman"/>
          <w:b/>
        </w:rPr>
        <w:t>K bodu 15</w:t>
      </w:r>
    </w:p>
    <w:p w:rsidR="00AF707B" w:rsidRPr="005139C5" w:rsidP="00AF707B">
      <w:pPr>
        <w:bidi w:val="0"/>
        <w:ind w:firstLine="357"/>
        <w:jc w:val="both"/>
        <w:rPr>
          <w:rFonts w:ascii="Times New Roman" w:hAnsi="Times New Roman"/>
        </w:rPr>
      </w:pPr>
      <w:r w:rsidRPr="005B0CF5">
        <w:rPr>
          <w:rFonts w:ascii="Times New Roman" w:hAnsi="Times New Roman"/>
          <w:lang w:eastAsia="cs-CZ"/>
        </w:rPr>
        <w:t>V 6 ods. 9  sa ustanovuje kompetencia Ministerstva životného prostredia Slovenskej republiky, ktoré prostredníctvom</w:t>
      </w:r>
      <w:r w:rsidRPr="005139C5">
        <w:rPr>
          <w:rFonts w:ascii="Times New Roman" w:hAnsi="Times New Roman"/>
          <w:lang w:eastAsia="cs-CZ"/>
        </w:rPr>
        <w:t xml:space="preserve"> správcu vodohospodársky významných vodných tokov </w:t>
      </w:r>
      <w:r w:rsidRPr="005139C5">
        <w:rPr>
          <w:rFonts w:ascii="Times New Roman" w:hAnsi="Times New Roman"/>
        </w:rPr>
        <w:t xml:space="preserve">poskytne mapu povodňového ohrozenia vymenovaným subjektom a sprístupní Európskej Komisii informácie o mapách povodňového ohrozenia na účely spracovania a prenosu údajov, vrátane štatistických údajov a kartografických údajov každých šesť rokov. Medzi subjekty, ktorým sa odovzdávajú mapy povodňového ohrozenia sa dopĺňa aj Ministerstvo obrany Slovenskej republiky. </w:t>
      </w:r>
    </w:p>
    <w:p w:rsidR="00AF707B" w:rsidP="00AF707B">
      <w:pPr>
        <w:bidi w:val="0"/>
        <w:spacing w:before="120"/>
        <w:jc w:val="both"/>
        <w:rPr>
          <w:rFonts w:ascii="Times New Roman" w:hAnsi="Times New Roman"/>
          <w:b/>
        </w:rPr>
      </w:pPr>
    </w:p>
    <w:p w:rsidR="00791D19" w:rsidP="00AF707B">
      <w:pPr>
        <w:bidi w:val="0"/>
        <w:spacing w:before="120"/>
        <w:jc w:val="both"/>
        <w:rPr>
          <w:rFonts w:ascii="Times New Roman" w:hAnsi="Times New Roman"/>
          <w:b/>
        </w:rPr>
      </w:pPr>
    </w:p>
    <w:p w:rsidR="00791D19" w:rsidP="00AF707B">
      <w:pPr>
        <w:bidi w:val="0"/>
        <w:spacing w:before="120"/>
        <w:jc w:val="both"/>
        <w:rPr>
          <w:rFonts w:ascii="Times New Roman" w:hAnsi="Times New Roman"/>
          <w:b/>
        </w:rPr>
      </w:pPr>
    </w:p>
    <w:p w:rsidR="00AF707B" w:rsidRPr="005B0CF5" w:rsidP="0020629F">
      <w:pPr>
        <w:bidi w:val="0"/>
        <w:jc w:val="both"/>
        <w:rPr>
          <w:rFonts w:ascii="Times New Roman" w:hAnsi="Times New Roman"/>
          <w:b/>
        </w:rPr>
      </w:pPr>
      <w:r w:rsidRPr="005B0CF5">
        <w:rPr>
          <w:rFonts w:ascii="Times New Roman" w:hAnsi="Times New Roman"/>
          <w:b/>
        </w:rPr>
        <w:t>K bodu 16</w:t>
      </w:r>
    </w:p>
    <w:p w:rsidR="00AF707B" w:rsidP="0020629F">
      <w:pPr>
        <w:bidi w:val="0"/>
        <w:ind w:firstLine="709"/>
        <w:jc w:val="both"/>
        <w:rPr>
          <w:rFonts w:ascii="Times New Roman" w:hAnsi="Times New Roman"/>
        </w:rPr>
      </w:pPr>
      <w:r w:rsidRPr="005B0CF5">
        <w:rPr>
          <w:rFonts w:ascii="Times New Roman" w:hAnsi="Times New Roman"/>
        </w:rPr>
        <w:t xml:space="preserve"> § 7 ods. 1 sa upravuje v dôsledku transpozície smernice 2007/60/ES </w:t>
      </w:r>
      <w:r w:rsidRPr="005B0CF5">
        <w:rPr>
          <w:rFonts w:ascii="Times New Roman" w:hAnsi="Times New Roman"/>
          <w:lang w:eastAsia="en-GB"/>
        </w:rPr>
        <w:t>o hodnotení a manažmente povodňových rizík</w:t>
      </w:r>
      <w:r w:rsidRPr="005B0CF5">
        <w:rPr>
          <w:rFonts w:ascii="Times New Roman" w:hAnsi="Times New Roman"/>
        </w:rPr>
        <w:t xml:space="preserve"> tak, že sa ustanovuje povinnosť, aby mapa povodňového rizika určitej geografickej oblasti bola vyhotovená v rovnakej mierke, v akej je vyhotovená mapa povodňového ohrozenia.</w:t>
      </w:r>
    </w:p>
    <w:p w:rsidR="0020629F" w:rsidRPr="005B0CF5" w:rsidP="0020629F">
      <w:pPr>
        <w:bidi w:val="0"/>
        <w:ind w:firstLine="709"/>
        <w:jc w:val="both"/>
        <w:rPr>
          <w:rFonts w:ascii="Times New Roman" w:hAnsi="Times New Roman"/>
        </w:rPr>
      </w:pPr>
    </w:p>
    <w:p w:rsidR="00AF707B" w:rsidRPr="005B0CF5" w:rsidP="0020629F">
      <w:pPr>
        <w:bidi w:val="0"/>
        <w:jc w:val="both"/>
        <w:rPr>
          <w:rFonts w:ascii="Times New Roman" w:hAnsi="Times New Roman"/>
          <w:b/>
        </w:rPr>
      </w:pPr>
      <w:r w:rsidRPr="005B0CF5">
        <w:rPr>
          <w:rFonts w:ascii="Times New Roman" w:hAnsi="Times New Roman"/>
          <w:b/>
        </w:rPr>
        <w:t>K bodu 17</w:t>
      </w:r>
    </w:p>
    <w:p w:rsidR="00AF707B" w:rsidRPr="005B0CF5" w:rsidP="0020629F">
      <w:pPr>
        <w:bidi w:val="0"/>
        <w:ind w:firstLine="709"/>
        <w:jc w:val="both"/>
        <w:rPr>
          <w:rFonts w:ascii="Times New Roman" w:hAnsi="Times New Roman"/>
        </w:rPr>
      </w:pPr>
      <w:r w:rsidRPr="005B0CF5">
        <w:rPr>
          <w:rFonts w:ascii="Times New Roman" w:hAnsi="Times New Roman"/>
        </w:rPr>
        <w:t xml:space="preserve">V § 7 odsek 2 sa zavádza legislatívna skratka  „poverená osoba“. </w:t>
      </w:r>
    </w:p>
    <w:p w:rsidR="00AF707B" w:rsidRPr="005B0CF5" w:rsidP="00AF707B">
      <w:pPr>
        <w:bidi w:val="0"/>
        <w:spacing w:before="120"/>
        <w:ind w:firstLine="709"/>
        <w:jc w:val="both"/>
        <w:rPr>
          <w:rFonts w:ascii="Times New Roman" w:hAnsi="Times New Roman"/>
        </w:rPr>
      </w:pPr>
    </w:p>
    <w:p w:rsidR="00AF707B" w:rsidRPr="005B0CF5" w:rsidP="00AF707B">
      <w:pPr>
        <w:bidi w:val="0"/>
        <w:jc w:val="both"/>
        <w:rPr>
          <w:rFonts w:ascii="Times New Roman" w:hAnsi="Times New Roman"/>
          <w:b/>
        </w:rPr>
      </w:pPr>
      <w:r w:rsidRPr="005B0CF5">
        <w:rPr>
          <w:rFonts w:ascii="Times New Roman" w:hAnsi="Times New Roman"/>
          <w:b/>
        </w:rPr>
        <w:t>K bodu 18</w:t>
      </w:r>
    </w:p>
    <w:p w:rsidR="00AF707B" w:rsidRPr="005B0CF5" w:rsidP="00AF707B">
      <w:pPr>
        <w:pStyle w:val="ListParagraph"/>
        <w:tabs>
          <w:tab w:val="left" w:pos="0"/>
        </w:tabs>
        <w:bidi w:val="0"/>
        <w:ind w:left="0"/>
        <w:jc w:val="both"/>
        <w:rPr>
          <w:rFonts w:ascii="Times New Roman" w:hAnsi="Times New Roman"/>
          <w:lang w:eastAsia="cs-CZ"/>
        </w:rPr>
      </w:pPr>
      <w:r w:rsidRPr="005B0CF5">
        <w:rPr>
          <w:rFonts w:ascii="Times New Roman" w:hAnsi="Times New Roman"/>
        </w:rPr>
        <w:tab/>
        <w:t xml:space="preserve">V § 7 ods. 3 písm. b) sa dopĺňa nutnosť zohľadňovať </w:t>
      </w:r>
      <w:r w:rsidRPr="005B0CF5">
        <w:rPr>
          <w:rFonts w:ascii="Times New Roman" w:hAnsi="Times New Roman"/>
          <w:lang w:eastAsia="cs-CZ"/>
        </w:rPr>
        <w:t xml:space="preserve">pri prehodnoteniach máp povodňového rizika  aj pravdepodobný vplyv zmeny klímy na výskyt povodní podľa </w:t>
      </w:r>
      <w:r w:rsidRPr="005B0CF5">
        <w:rPr>
          <w:rFonts w:ascii="Times New Roman" w:hAnsi="Times New Roman"/>
        </w:rPr>
        <w:t xml:space="preserve">smernice </w:t>
      </w:r>
      <w:r w:rsidRPr="005B0CF5">
        <w:rPr>
          <w:rFonts w:ascii="Times New Roman" w:hAnsi="Times New Roman"/>
          <w:lang w:bidi="he-IL"/>
        </w:rPr>
        <w:t xml:space="preserve">Európskeho parlamentu a Rady </w:t>
      </w:r>
      <w:r w:rsidRPr="005B0CF5">
        <w:rPr>
          <w:rFonts w:ascii="Times New Roman" w:hAnsi="Times New Roman"/>
        </w:rPr>
        <w:t xml:space="preserve">2007/60/ES </w:t>
      </w:r>
      <w:r w:rsidRPr="005B0CF5">
        <w:rPr>
          <w:rFonts w:ascii="Times New Roman" w:hAnsi="Times New Roman"/>
          <w:lang w:eastAsia="en-GB"/>
        </w:rPr>
        <w:t xml:space="preserve">z 23. októbra 2007 o hodnotení a manažmente povodňových rizík (čl. 14 ods. 2 a 4) </w:t>
      </w:r>
      <w:r w:rsidRPr="005B0CF5">
        <w:rPr>
          <w:rFonts w:ascii="Times New Roman" w:hAnsi="Times New Roman"/>
          <w:lang w:eastAsia="cs-CZ"/>
        </w:rPr>
        <w:t>.</w:t>
      </w:r>
    </w:p>
    <w:p w:rsidR="0020629F" w:rsidP="0020629F">
      <w:pPr>
        <w:bidi w:val="0"/>
        <w:jc w:val="both"/>
        <w:rPr>
          <w:rFonts w:ascii="Times New Roman" w:hAnsi="Times New Roman"/>
          <w:b/>
        </w:rPr>
      </w:pPr>
    </w:p>
    <w:p w:rsidR="0020629F" w:rsidRPr="005B0CF5" w:rsidP="0020629F">
      <w:pPr>
        <w:bidi w:val="0"/>
        <w:jc w:val="both"/>
        <w:rPr>
          <w:rFonts w:ascii="Times New Roman" w:hAnsi="Times New Roman"/>
          <w:b/>
        </w:rPr>
      </w:pPr>
      <w:r w:rsidRPr="005B0CF5" w:rsidR="00AF707B">
        <w:rPr>
          <w:rFonts w:ascii="Times New Roman" w:hAnsi="Times New Roman"/>
          <w:b/>
        </w:rPr>
        <w:t>K bodu 19</w:t>
      </w:r>
    </w:p>
    <w:p w:rsidR="00AF707B" w:rsidRPr="005B0CF5" w:rsidP="0020629F">
      <w:pPr>
        <w:bidi w:val="0"/>
        <w:ind w:firstLine="360"/>
        <w:jc w:val="both"/>
        <w:rPr>
          <w:rFonts w:ascii="Times New Roman" w:hAnsi="Times New Roman"/>
        </w:rPr>
      </w:pPr>
      <w:r w:rsidRPr="005B0CF5">
        <w:rPr>
          <w:rFonts w:ascii="Times New Roman" w:hAnsi="Times New Roman"/>
          <w:lang w:eastAsia="cs-CZ"/>
        </w:rPr>
        <w:t xml:space="preserve">V § 7 ods. 5 sa ustanovuje kompetencia Ministerstva životného prostredia Slovenskej republiky, ktoré prostredníctvom správcu vodohospodársky významných vodných tokov </w:t>
      </w:r>
      <w:r w:rsidRPr="005B0CF5">
        <w:rPr>
          <w:rFonts w:ascii="Times New Roman" w:hAnsi="Times New Roman"/>
        </w:rPr>
        <w:t xml:space="preserve">poskytne mapu povodňového rizika vymenovaným subjektom a </w:t>
      </w:r>
      <w:r w:rsidRPr="005B0CF5">
        <w:rPr>
          <w:rFonts w:ascii="Times New Roman" w:hAnsi="Times New Roman"/>
          <w:lang w:eastAsia="cs-CZ"/>
        </w:rPr>
        <w:t xml:space="preserve">sprístupní Európskej komisii informácie o mapách povodňového rizika na účely spracovania a prenosu údajov, vrátane štatistických údajov a kartografických údajov každých šesť rokov. </w:t>
      </w:r>
      <w:r w:rsidRPr="005B0CF5">
        <w:rPr>
          <w:rFonts w:ascii="Times New Roman" w:hAnsi="Times New Roman"/>
        </w:rPr>
        <w:t xml:space="preserve">Medzi subjekty, ktorým sa odovzdávajú mapy povodňového rizika dopĺňa aj Ministerstvo obrany Slovenskej republiky. </w:t>
      </w:r>
    </w:p>
    <w:p w:rsidR="0020629F" w:rsidP="0020629F">
      <w:pPr>
        <w:bidi w:val="0"/>
        <w:jc w:val="both"/>
        <w:rPr>
          <w:rFonts w:ascii="Times New Roman" w:hAnsi="Times New Roman"/>
          <w:b/>
        </w:rPr>
      </w:pPr>
    </w:p>
    <w:p w:rsidR="00AF707B" w:rsidRPr="005B0CF5" w:rsidP="0020629F">
      <w:pPr>
        <w:bidi w:val="0"/>
        <w:jc w:val="both"/>
        <w:rPr>
          <w:rFonts w:ascii="Times New Roman" w:hAnsi="Times New Roman"/>
          <w:b/>
        </w:rPr>
      </w:pPr>
      <w:r w:rsidRPr="005B0CF5">
        <w:rPr>
          <w:rFonts w:ascii="Times New Roman" w:hAnsi="Times New Roman"/>
          <w:b/>
        </w:rPr>
        <w:t>K bodu 20</w:t>
      </w:r>
    </w:p>
    <w:p w:rsidR="00AF707B" w:rsidRPr="001B4B29" w:rsidP="00D264A0">
      <w:pPr>
        <w:bidi w:val="0"/>
        <w:spacing w:before="120"/>
        <w:ind w:firstLine="709"/>
        <w:jc w:val="both"/>
        <w:rPr>
          <w:rFonts w:ascii="Times New Roman" w:hAnsi="Times New Roman"/>
        </w:rPr>
      </w:pPr>
      <w:r w:rsidRPr="005B0CF5">
        <w:rPr>
          <w:rFonts w:ascii="Times New Roman" w:hAnsi="Times New Roman"/>
        </w:rPr>
        <w:t xml:space="preserve">Ustanovenia § 8 o pláne manažmentu povodňového rizika a ustanovenia § 9 o koordinácii plánov manažmentu povodňového rizika s plánmi manažmentu povodia sa prepracovali v zmysle konania uvedeného </w:t>
      </w:r>
      <w:r w:rsidR="001B4B29">
        <w:rPr>
          <w:rFonts w:ascii="Times New Roman" w:hAnsi="Times New Roman"/>
        </w:rPr>
        <w:t>pod číslom EU Pilot 2014/2056 z </w:t>
      </w:r>
      <w:r w:rsidRPr="005B0CF5">
        <w:rPr>
          <w:rFonts w:ascii="Times New Roman" w:hAnsi="Times New Roman"/>
        </w:rPr>
        <w:t>25.</w:t>
      </w:r>
      <w:r w:rsidR="001B4B29">
        <w:rPr>
          <w:rFonts w:ascii="Times New Roman" w:hAnsi="Times New Roman"/>
        </w:rPr>
        <w:t> </w:t>
      </w:r>
      <w:r w:rsidRPr="005B0CF5">
        <w:rPr>
          <w:rFonts w:ascii="Times New Roman" w:hAnsi="Times New Roman"/>
        </w:rPr>
        <w:t xml:space="preserve">septembra 2014 </w:t>
      </w:r>
      <w:r w:rsidRPr="005B0CF5">
        <w:rPr>
          <w:rFonts w:ascii="Times New Roman" w:hAnsi="Times New Roman"/>
          <w:lang w:bidi="he-IL"/>
        </w:rPr>
        <w:t xml:space="preserve">na odstránenie nesprávnej transpozície </w:t>
      </w:r>
      <w:r w:rsidRPr="005B0CF5">
        <w:rPr>
          <w:rFonts w:ascii="Times New Roman" w:hAnsi="Times New Roman"/>
        </w:rPr>
        <w:t xml:space="preserve">smernice </w:t>
      </w:r>
      <w:r w:rsidRPr="005B0CF5">
        <w:rPr>
          <w:rFonts w:ascii="Times New Roman" w:hAnsi="Times New Roman"/>
          <w:lang w:bidi="he-IL"/>
        </w:rPr>
        <w:t xml:space="preserve">Európskeho parlamentu a Rady </w:t>
      </w:r>
      <w:r w:rsidRPr="005B0CF5">
        <w:rPr>
          <w:rFonts w:ascii="Times New Roman" w:hAnsi="Times New Roman"/>
        </w:rPr>
        <w:t xml:space="preserve">2007/60/ES </w:t>
      </w:r>
      <w:r w:rsidRPr="005B0CF5">
        <w:rPr>
          <w:rFonts w:ascii="Times New Roman" w:hAnsi="Times New Roman"/>
          <w:lang w:eastAsia="en-GB"/>
        </w:rPr>
        <w:t>z 23. októbra 2007 o hodnotení a manažmente povodňových rizík</w:t>
      </w:r>
      <w:r w:rsidRPr="005B0CF5">
        <w:rPr>
          <w:rFonts w:ascii="Times New Roman" w:hAnsi="Times New Roman"/>
        </w:rPr>
        <w:t xml:space="preserve"> do právneho poriadku Slovenskej republiky (čl. 7 ods. 3 až 5, čl. 8 ods. 2 a 3, čl. 9 ods. 3, čl. 9 ods. 1 a čl. 14 ods. 3 a 4).</w:t>
      </w:r>
    </w:p>
    <w:p w:rsidR="001B4B29" w:rsidP="001B4B29">
      <w:pPr>
        <w:bidi w:val="0"/>
        <w:spacing w:before="120"/>
        <w:ind w:firstLine="709"/>
        <w:jc w:val="both"/>
        <w:rPr>
          <w:rFonts w:ascii="Times New Roman" w:hAnsi="Times New Roman"/>
        </w:rPr>
      </w:pPr>
      <w:r w:rsidRPr="001E09FC">
        <w:rPr>
          <w:rFonts w:ascii="Times New Roman" w:hAnsi="Times New Roman"/>
        </w:rPr>
        <w:t>§ 8 ods. 3 ustanovuje, že základné ciele manažmentu povodňových rizík sú zamerané na zníženie potenciálnych nepriaznivých následkov záplav na ľudské zdravie, životné prostredie, kultúrne dedičstvo a hospodársku činnosť, pričom okrem tradičných opatrení, a</w:t>
      </w:r>
      <w:r w:rsidRPr="001E09FC" w:rsidR="00CE09B2">
        <w:rPr>
          <w:rFonts w:ascii="Times New Roman" w:hAnsi="Times New Roman"/>
        </w:rPr>
        <w:t>kými sú napríklad vodné stavby a poldre, ochranné hrádze, úpravy tokov je na vhodný</w:t>
      </w:r>
      <w:r w:rsidRPr="001E09FC" w:rsidR="00050344">
        <w:rPr>
          <w:rFonts w:ascii="Times New Roman" w:hAnsi="Times New Roman"/>
        </w:rPr>
        <w:t>ch</w:t>
      </w:r>
      <w:r w:rsidRPr="001E09FC" w:rsidR="00CE09B2">
        <w:rPr>
          <w:rFonts w:ascii="Times New Roman" w:hAnsi="Times New Roman"/>
        </w:rPr>
        <w:t xml:space="preserve"> miestach potrebné využívať </w:t>
      </w:r>
      <w:r w:rsidRPr="001E09FC" w:rsidR="00050344">
        <w:rPr>
          <w:rFonts w:ascii="Times New Roman" w:hAnsi="Times New Roman"/>
        </w:rPr>
        <w:t xml:space="preserve">na </w:t>
      </w:r>
      <w:r w:rsidRPr="001E09FC" w:rsidR="0030691D">
        <w:rPr>
          <w:rFonts w:ascii="Times New Roman" w:hAnsi="Times New Roman"/>
        </w:rPr>
        <w:t>zníženie</w:t>
      </w:r>
      <w:r w:rsidRPr="001E09FC" w:rsidR="00050344">
        <w:rPr>
          <w:rFonts w:ascii="Times New Roman" w:hAnsi="Times New Roman"/>
        </w:rPr>
        <w:t xml:space="preserve"> pravdepodobnosti záplav </w:t>
      </w:r>
      <w:r w:rsidRPr="001E09FC" w:rsidR="00CE09B2">
        <w:rPr>
          <w:rFonts w:ascii="Times New Roman" w:hAnsi="Times New Roman"/>
        </w:rPr>
        <w:t xml:space="preserve">aj prírodné opatrenia </w:t>
      </w:r>
      <w:r w:rsidRPr="001E09FC" w:rsidR="0030691D">
        <w:rPr>
          <w:rFonts w:ascii="Times New Roman" w:hAnsi="Times New Roman"/>
        </w:rPr>
        <w:t xml:space="preserve">umiestnené </w:t>
      </w:r>
      <w:r w:rsidRPr="001E09FC" w:rsidR="00CE09B2">
        <w:rPr>
          <w:rFonts w:ascii="Times New Roman" w:hAnsi="Times New Roman"/>
        </w:rPr>
        <w:t xml:space="preserve">v lesoch, na poľnohospodárskej pôde a na urbanizovaných územiach, ktoré sú v súlade so smernicou </w:t>
      </w:r>
      <w:r w:rsidRPr="001E09FC" w:rsidR="00D264A0">
        <w:rPr>
          <w:rFonts w:ascii="Times New Roman" w:hAnsi="Times New Roman"/>
          <w:lang w:bidi="he-IL"/>
        </w:rPr>
        <w:t xml:space="preserve">Európskeho parlamentu a Rady </w:t>
      </w:r>
      <w:r w:rsidRPr="001E09FC" w:rsidR="00CE09B2">
        <w:rPr>
          <w:rFonts w:ascii="Times New Roman" w:hAnsi="Times New Roman"/>
        </w:rPr>
        <w:t xml:space="preserve">2007/60/ES </w:t>
      </w:r>
      <w:r w:rsidRPr="001E09FC" w:rsidR="00D264A0">
        <w:rPr>
          <w:rFonts w:ascii="Times New Roman" w:hAnsi="Times New Roman"/>
          <w:lang w:eastAsia="en-GB"/>
        </w:rPr>
        <w:t>z 23. októbra 2007 o hodnotení a manažmente povodňových rizík</w:t>
      </w:r>
      <w:r w:rsidRPr="001E09FC" w:rsidR="00D264A0">
        <w:rPr>
          <w:rFonts w:ascii="Times New Roman" w:hAnsi="Times New Roman"/>
        </w:rPr>
        <w:t xml:space="preserve"> </w:t>
      </w:r>
      <w:r w:rsidRPr="001E09FC" w:rsidR="00CE09B2">
        <w:rPr>
          <w:rFonts w:ascii="Times New Roman" w:hAnsi="Times New Roman"/>
        </w:rPr>
        <w:t xml:space="preserve">súhrnne označené ako „netechnické </w:t>
      </w:r>
      <w:r w:rsidRPr="001E09FC" w:rsidR="0030691D">
        <w:rPr>
          <w:rFonts w:ascii="Times New Roman" w:hAnsi="Times New Roman"/>
        </w:rPr>
        <w:t>iniciatívy</w:t>
      </w:r>
      <w:r w:rsidRPr="001E09FC" w:rsidR="00CE09B2">
        <w:rPr>
          <w:rFonts w:ascii="Times New Roman" w:hAnsi="Times New Roman"/>
        </w:rPr>
        <w:t>“.</w:t>
      </w:r>
    </w:p>
    <w:p w:rsidR="00AF707B" w:rsidRPr="005139C5" w:rsidP="00CE09B2">
      <w:pPr>
        <w:bidi w:val="0"/>
        <w:spacing w:before="240"/>
        <w:jc w:val="both"/>
        <w:rPr>
          <w:rFonts w:ascii="Times New Roman" w:hAnsi="Times New Roman"/>
          <w:b/>
        </w:rPr>
      </w:pPr>
      <w:r w:rsidRPr="005139C5">
        <w:rPr>
          <w:rFonts w:ascii="Times New Roman" w:hAnsi="Times New Roman"/>
          <w:b/>
        </w:rPr>
        <w:t>K </w:t>
      </w:r>
      <w:r w:rsidRPr="005B0CF5">
        <w:rPr>
          <w:rFonts w:ascii="Times New Roman" w:hAnsi="Times New Roman"/>
          <w:b/>
        </w:rPr>
        <w:t>bodu 21</w:t>
      </w:r>
    </w:p>
    <w:p w:rsidR="00AF707B" w:rsidP="00AF707B">
      <w:pPr>
        <w:bidi w:val="0"/>
        <w:ind w:firstLine="708"/>
        <w:jc w:val="both"/>
        <w:rPr>
          <w:rFonts w:ascii="Times New Roman" w:hAnsi="Times New Roman"/>
          <w:color w:val="000000"/>
        </w:rPr>
      </w:pPr>
      <w:r w:rsidRPr="005139C5">
        <w:rPr>
          <w:rFonts w:ascii="Times New Roman" w:hAnsi="Times New Roman"/>
        </w:rPr>
        <w:t>Úpravou § 10 ods. 2 písm. d)</w:t>
      </w:r>
      <w:r w:rsidRPr="005139C5">
        <w:rPr>
          <w:rFonts w:ascii="Times New Roman" w:hAnsi="Times New Roman"/>
          <w:color w:val="000000"/>
        </w:rPr>
        <w:t xml:space="preserve"> sa dosiahne, aby stavby, objekty alebo zariadenia situované v priestoroch zaplavovaných povodňami boli pred vznikom povodňových škôd aktívne chránené vykonávaním povodňových zabezpečovacích prác ich vlastníkmi, správcami alebo užívateľmi.</w:t>
      </w:r>
    </w:p>
    <w:p w:rsidR="008443B8" w:rsidP="00AF707B">
      <w:pPr>
        <w:bidi w:val="0"/>
        <w:ind w:firstLine="708"/>
        <w:jc w:val="both"/>
        <w:rPr>
          <w:rFonts w:ascii="Times New Roman" w:hAnsi="Times New Roman"/>
          <w:color w:val="000000"/>
        </w:rPr>
      </w:pPr>
    </w:p>
    <w:p w:rsidR="008443B8" w:rsidRPr="005139C5" w:rsidP="00AF707B">
      <w:pPr>
        <w:bidi w:val="0"/>
        <w:ind w:firstLine="708"/>
        <w:jc w:val="both"/>
        <w:rPr>
          <w:rFonts w:ascii="Times New Roman" w:hAnsi="Times New Roman"/>
          <w:color w:val="000000"/>
        </w:rPr>
      </w:pPr>
    </w:p>
    <w:p w:rsidR="00AF707B" w:rsidRPr="005139C5" w:rsidP="00AF707B">
      <w:pPr>
        <w:bidi w:val="0"/>
        <w:spacing w:before="120"/>
        <w:ind w:firstLine="709"/>
        <w:jc w:val="both"/>
        <w:rPr>
          <w:rFonts w:ascii="Times New Roman" w:hAnsi="Times New Roman"/>
          <w:color w:val="000000"/>
        </w:rPr>
      </w:pPr>
      <w:r w:rsidRPr="005139C5">
        <w:rPr>
          <w:rFonts w:ascii="Times New Roman" w:hAnsi="Times New Roman"/>
          <w:color w:val="000000"/>
        </w:rPr>
        <w:t xml:space="preserve">Podľa § 17 ods. 1 cieľom povodňových zabezpečovacích prác je predchádzať vzniku povodňových škôd. Podľa 10 ods. 2 povodňový plán zabezpečovacích prác vypracúvajú aj vlastníci, správcovia a užívatelia stavieb, objektov alebo zariadení, ktoré sú umiestnené na vodnom toku alebo na inundačnom území. </w:t>
      </w:r>
    </w:p>
    <w:p w:rsidR="00AF707B" w:rsidP="00AF707B">
      <w:pPr>
        <w:bidi w:val="0"/>
        <w:spacing w:before="120"/>
        <w:ind w:firstLine="709"/>
        <w:jc w:val="both"/>
        <w:rPr>
          <w:rFonts w:ascii="Times New Roman" w:hAnsi="Times New Roman"/>
          <w:color w:val="000000"/>
        </w:rPr>
      </w:pPr>
      <w:r w:rsidRPr="005139C5">
        <w:rPr>
          <w:rFonts w:ascii="Times New Roman" w:hAnsi="Times New Roman"/>
          <w:color w:val="000000"/>
        </w:rPr>
        <w:t>Štátne pozorovacie stanice a iné pozorovacie objekty, ktoré slúžia na výkon hydrologickej služby sú konštruované tak, aby vôbec nevyžadovali ochranu pred poškodením vykonávaním povodňových zabezpečovacích prác alebo ani takúto ochranu nevyžadujú napríklad vodočetné laty, limnigrafy, zrážkomery. Z uvedeného dôvodu je potrebné ustanoviť, aby sa na pozorovacie stanice a objekty slúžiace na výkon hydrologickej služby nevzťahovala povinnosť vypracovať povodňový plán zabezpečovacích prác.</w:t>
      </w:r>
    </w:p>
    <w:p w:rsidR="008443B8" w:rsidRPr="005139C5" w:rsidP="00AF707B">
      <w:pPr>
        <w:bidi w:val="0"/>
        <w:spacing w:before="120"/>
        <w:ind w:firstLine="709"/>
        <w:jc w:val="both"/>
        <w:rPr>
          <w:rFonts w:ascii="Times New Roman" w:hAnsi="Times New Roman"/>
          <w:color w:val="000000"/>
        </w:rPr>
      </w:pPr>
    </w:p>
    <w:p w:rsidR="00AF707B" w:rsidRPr="005B0CF5" w:rsidP="008443B8">
      <w:pPr>
        <w:bidi w:val="0"/>
        <w:jc w:val="both"/>
        <w:rPr>
          <w:rFonts w:ascii="Times New Roman" w:hAnsi="Times New Roman"/>
          <w:b/>
        </w:rPr>
      </w:pPr>
      <w:r w:rsidRPr="005B0CF5">
        <w:rPr>
          <w:rFonts w:ascii="Times New Roman" w:hAnsi="Times New Roman"/>
          <w:b/>
        </w:rPr>
        <w:t>K bodu 22</w:t>
      </w:r>
    </w:p>
    <w:p w:rsidR="00AF707B" w:rsidP="008443B8">
      <w:pPr>
        <w:bidi w:val="0"/>
        <w:ind w:firstLine="709"/>
        <w:jc w:val="both"/>
        <w:rPr>
          <w:rFonts w:ascii="Times New Roman" w:hAnsi="Times New Roman"/>
        </w:rPr>
      </w:pPr>
      <w:r w:rsidRPr="005B0CF5">
        <w:rPr>
          <w:rFonts w:ascii="Times New Roman" w:hAnsi="Times New Roman"/>
          <w:color w:val="000000"/>
        </w:rPr>
        <w:t xml:space="preserve">V § 10 ods. 4 sa uvádzajú zmeny </w:t>
      </w:r>
      <w:r w:rsidRPr="005B0CF5">
        <w:rPr>
          <w:rFonts w:ascii="Times New Roman" w:hAnsi="Times New Roman"/>
        </w:rPr>
        <w:t xml:space="preserve">podstatného významu, ktoré je nevyhnutné </w:t>
      </w:r>
      <w:r w:rsidRPr="005B0CF5">
        <w:rPr>
          <w:rFonts w:ascii="Times New Roman" w:hAnsi="Times New Roman"/>
          <w:color w:val="000000"/>
        </w:rPr>
        <w:t xml:space="preserve">bezodkladne zapracovať do povodňových plánov, ktoré boli uvedené § 4 ods. 3 vyhlášky č. 261/2010 Z. z., ktorou sa ustanovujú podrobnosti o obsahu povodňových plánov a postup ich schvaľovania. Ide </w:t>
      </w:r>
      <w:r w:rsidRPr="005B0CF5">
        <w:rPr>
          <w:rFonts w:ascii="Times New Roman" w:hAnsi="Times New Roman"/>
        </w:rPr>
        <w:t>najdôležitejšie zmeny povodňových plánov, ktoré majú podstatný význam a preto je potrebné ich vymenovať v zákone.</w:t>
      </w:r>
    </w:p>
    <w:p w:rsidR="008443B8" w:rsidRPr="005B0CF5" w:rsidP="008443B8">
      <w:pPr>
        <w:bidi w:val="0"/>
        <w:ind w:firstLine="709"/>
        <w:jc w:val="both"/>
        <w:rPr>
          <w:rFonts w:ascii="Times New Roman" w:hAnsi="Times New Roman"/>
        </w:rPr>
      </w:pPr>
    </w:p>
    <w:p w:rsidR="00AF707B" w:rsidRPr="005B0CF5" w:rsidP="008443B8">
      <w:pPr>
        <w:bidi w:val="0"/>
        <w:jc w:val="both"/>
        <w:rPr>
          <w:rFonts w:ascii="Times New Roman" w:hAnsi="Times New Roman"/>
          <w:b/>
        </w:rPr>
      </w:pPr>
      <w:r w:rsidRPr="005B0CF5">
        <w:rPr>
          <w:rFonts w:ascii="Times New Roman" w:hAnsi="Times New Roman"/>
          <w:b/>
        </w:rPr>
        <w:t>K bodu 23</w:t>
      </w:r>
    </w:p>
    <w:p w:rsidR="00AF707B" w:rsidP="008443B8">
      <w:pPr>
        <w:bidi w:val="0"/>
        <w:ind w:firstLine="709"/>
        <w:jc w:val="both"/>
        <w:rPr>
          <w:rFonts w:ascii="Times New Roman" w:hAnsi="Times New Roman"/>
        </w:rPr>
      </w:pPr>
      <w:r w:rsidRPr="005B0CF5">
        <w:rPr>
          <w:rFonts w:ascii="Times New Roman" w:hAnsi="Times New Roman"/>
        </w:rPr>
        <w:t>Podľa platného zákona môže II. alebo III. stupeň povodňovej aktivity odvolať iba ten, kto ho vyhlásil. Podľa § 11 ods. 12 sa umožní odvolať bezdôvodne ponechávané vyhlásenie II. alebo III. stupňa povodňovej aktivity, ktorý vyhlásila obec alebo nižší orgán ochrany pred povodňami vyššiemu orgánu. Touto úpravou sa predíde neodôvodnenému ponechávaniu vyhlásených stupňov povodňovej aktivity a prejaví sa to úsporou finančných prostriedkov vynakladaných na vykonávanie povodňových zabezpečovacích prác a povodňových záchranných prác vo fáze odstraňovania následkov povodne po odvolaní III. stupňa povodňovej aktivity podľa § 11 ods. 10 zákona.</w:t>
      </w:r>
    </w:p>
    <w:p w:rsidR="008443B8" w:rsidRPr="005B0CF5" w:rsidP="008443B8">
      <w:pPr>
        <w:bidi w:val="0"/>
        <w:ind w:firstLine="709"/>
        <w:jc w:val="both"/>
        <w:rPr>
          <w:rFonts w:ascii="Times New Roman" w:hAnsi="Times New Roman"/>
        </w:rPr>
      </w:pPr>
    </w:p>
    <w:p w:rsidR="00AF707B" w:rsidRPr="005B0CF5" w:rsidP="008443B8">
      <w:pPr>
        <w:bidi w:val="0"/>
        <w:jc w:val="both"/>
        <w:rPr>
          <w:rFonts w:ascii="Times New Roman" w:hAnsi="Times New Roman"/>
          <w:b/>
        </w:rPr>
      </w:pPr>
      <w:r w:rsidRPr="005B0CF5">
        <w:rPr>
          <w:rFonts w:ascii="Times New Roman" w:hAnsi="Times New Roman"/>
          <w:b/>
        </w:rPr>
        <w:t>K bodu 24</w:t>
      </w:r>
    </w:p>
    <w:p w:rsidR="00AF707B" w:rsidP="008443B8">
      <w:pPr>
        <w:bidi w:val="0"/>
        <w:ind w:firstLine="709"/>
        <w:jc w:val="both"/>
        <w:rPr>
          <w:rFonts w:ascii="Times New Roman" w:hAnsi="Times New Roman"/>
        </w:rPr>
      </w:pPr>
      <w:r w:rsidRPr="005B0CF5">
        <w:rPr>
          <w:rFonts w:ascii="Times New Roman" w:hAnsi="Times New Roman"/>
        </w:rPr>
        <w:t>Povodňové prehliadky podľa § 13 sú významným opatrením na predchádzanie škodlivým následkom povodní, pretože ich hlavnými cieľmi sú vyhodnotenie účinnosti realizovaných preventívnych opatrení na ochranu pred povodňami a opatrení vykonávaných počas povodne, určenie lokality, v ktorých sa počas povodne vyskytli prekážky obmedzujúce plynulé prúdenie</w:t>
      </w:r>
      <w:r w:rsidRPr="005139C5">
        <w:rPr>
          <w:rFonts w:ascii="Times New Roman" w:hAnsi="Times New Roman"/>
        </w:rPr>
        <w:t xml:space="preserve"> vody, identifikovanie objektov, ktoré v čase povodňovej situácie spôsobili znečistenie vody, zistenie nedostatkov na vodných tokoch, spôsobujúce povodňové riziká, odhaľovanie nepovolených stavieb vo vodnom toku, naprieč vodným tokom a na inundačnom území a verifikácia povodňových škôd. Novým znením sa dosiahne efektívnejšie vykonávanie samotných povodňových prehliadok a lepšie zabezpečenie plnenia opatrení uložených okresnými úradmi a okresnými úradmi v sídlach krajov, vrátane ukladania sankcií za neplnenie uložených opatrení v stanovenom rozsahu a v termínoch určených na ich vykonanie.</w:t>
      </w:r>
    </w:p>
    <w:p w:rsidR="008443B8" w:rsidRPr="005139C5" w:rsidP="008443B8">
      <w:pPr>
        <w:bidi w:val="0"/>
        <w:ind w:firstLine="709"/>
        <w:jc w:val="both"/>
        <w:rPr>
          <w:rFonts w:ascii="Times New Roman" w:hAnsi="Times New Roman"/>
        </w:rPr>
      </w:pPr>
    </w:p>
    <w:p w:rsidR="00AF707B" w:rsidRPr="005B0CF5" w:rsidP="008443B8">
      <w:pPr>
        <w:bidi w:val="0"/>
        <w:jc w:val="both"/>
        <w:rPr>
          <w:rFonts w:ascii="Times New Roman" w:hAnsi="Times New Roman"/>
          <w:b/>
        </w:rPr>
      </w:pPr>
      <w:r w:rsidRPr="005B0CF5">
        <w:rPr>
          <w:rFonts w:ascii="Times New Roman" w:hAnsi="Times New Roman"/>
          <w:b/>
        </w:rPr>
        <w:t>K bodu 25</w:t>
      </w:r>
    </w:p>
    <w:p w:rsidR="0020629F" w:rsidRPr="0020629F" w:rsidP="008443B8">
      <w:pPr>
        <w:bidi w:val="0"/>
        <w:ind w:firstLine="709"/>
        <w:jc w:val="both"/>
        <w:rPr>
          <w:rFonts w:ascii="Times New Roman" w:hAnsi="Times New Roman"/>
        </w:rPr>
      </w:pPr>
      <w:r w:rsidRPr="005B0CF5" w:rsidR="00AF707B">
        <w:rPr>
          <w:rFonts w:ascii="Times New Roman" w:hAnsi="Times New Roman"/>
        </w:rPr>
        <w:t xml:space="preserve">V§ 14 ods. 1 sa vypúšťa povinnosť Slovenského hydrometeorologického ústavu využívať výsledky projektu POVAPSYS (povodňový varovný a predpovedný </w:t>
      </w:r>
      <w:r w:rsidRPr="005B0CF5" w:rsidR="00AF707B">
        <w:rPr>
          <w:rFonts w:ascii="Times New Roman" w:hAnsi="Times New Roman"/>
          <w:b/>
        </w:rPr>
        <w:t>sys</w:t>
      </w:r>
      <w:r w:rsidRPr="005B0CF5" w:rsidR="00AF707B">
        <w:rPr>
          <w:rFonts w:ascii="Times New Roman" w:hAnsi="Times New Roman"/>
        </w:rPr>
        <w:t>tém). Výsledkom realizácie projektu POVAPSYS a využívania jeho výsledkov je skvalitnenie meteorologických a hydrologických predpovedí a teda celej predpovednej povodňovej služby v Slovenskej republike, čo je trvalá úloha. Nemožno vylúčiť, že v budúcnosti bude projekt s podobným zameraním, ale môže mať celkom iný názov.</w:t>
      </w:r>
    </w:p>
    <w:p w:rsidR="00AF707B" w:rsidRPr="005B0CF5" w:rsidP="008443B8">
      <w:pPr>
        <w:bidi w:val="0"/>
        <w:jc w:val="both"/>
        <w:rPr>
          <w:rFonts w:ascii="Times New Roman" w:hAnsi="Times New Roman"/>
          <w:b/>
        </w:rPr>
      </w:pPr>
      <w:r w:rsidRPr="005B0CF5">
        <w:rPr>
          <w:rFonts w:ascii="Times New Roman" w:hAnsi="Times New Roman"/>
          <w:b/>
        </w:rPr>
        <w:t>K bodu 26</w:t>
      </w:r>
    </w:p>
    <w:p w:rsidR="00AF707B" w:rsidP="008443B8">
      <w:pPr>
        <w:bidi w:val="0"/>
        <w:ind w:firstLine="709"/>
        <w:jc w:val="both"/>
        <w:rPr>
          <w:rFonts w:ascii="Times New Roman" w:hAnsi="Times New Roman"/>
        </w:rPr>
      </w:pPr>
      <w:r w:rsidRPr="005B0CF5">
        <w:rPr>
          <w:rFonts w:ascii="Times New Roman" w:hAnsi="Times New Roman"/>
        </w:rPr>
        <w:t xml:space="preserve">V § 14 ods. 2 sa medzi subjekty, ktoré je nutné informovať o vzniku povodňovej situácii dopĺňa aj Ministerstvo vnútra Slovenskej republiky. </w:t>
      </w:r>
    </w:p>
    <w:p w:rsidR="008443B8" w:rsidRPr="005B0CF5" w:rsidP="008443B8">
      <w:pPr>
        <w:bidi w:val="0"/>
        <w:ind w:firstLine="709"/>
        <w:jc w:val="both"/>
        <w:rPr>
          <w:rFonts w:ascii="Times New Roman" w:hAnsi="Times New Roman"/>
        </w:rPr>
      </w:pPr>
    </w:p>
    <w:p w:rsidR="00AF707B" w:rsidRPr="005B0CF5" w:rsidP="008443B8">
      <w:pPr>
        <w:bidi w:val="0"/>
        <w:jc w:val="both"/>
        <w:rPr>
          <w:rFonts w:ascii="Times New Roman" w:hAnsi="Times New Roman"/>
          <w:b/>
        </w:rPr>
      </w:pPr>
      <w:r w:rsidRPr="005B0CF5">
        <w:rPr>
          <w:rFonts w:ascii="Times New Roman" w:hAnsi="Times New Roman"/>
          <w:b/>
        </w:rPr>
        <w:t>K bodu 27</w:t>
      </w:r>
    </w:p>
    <w:p w:rsidR="00AF707B" w:rsidP="008443B8">
      <w:pPr>
        <w:bidi w:val="0"/>
        <w:ind w:firstLine="709"/>
        <w:jc w:val="both"/>
        <w:rPr>
          <w:rFonts w:ascii="Times New Roman" w:hAnsi="Times New Roman"/>
        </w:rPr>
      </w:pPr>
      <w:r w:rsidRPr="005B0CF5">
        <w:rPr>
          <w:rFonts w:ascii="Times New Roman" w:hAnsi="Times New Roman"/>
        </w:rPr>
        <w:t>V§ 17 ods. 1 sa ustanovuje, že povodňové zabezpečovacie práce vykonávané na stavbách sa pre účely zákona o ochrane pred povodňami považujú za verejné práce.  Výdavky vynaložené</w:t>
      </w:r>
      <w:r w:rsidRPr="005139C5">
        <w:rPr>
          <w:rFonts w:ascii="Times New Roman" w:hAnsi="Times New Roman"/>
        </w:rPr>
        <w:t xml:space="preserve"> na ich vykonávanie sa budú uhrádzať z verejných prostriedkov.</w:t>
      </w:r>
    </w:p>
    <w:p w:rsidR="008443B8" w:rsidRPr="005139C5" w:rsidP="008443B8">
      <w:pPr>
        <w:bidi w:val="0"/>
        <w:ind w:firstLine="709"/>
        <w:jc w:val="both"/>
        <w:rPr>
          <w:rFonts w:ascii="Times New Roman" w:hAnsi="Times New Roman"/>
        </w:rPr>
      </w:pPr>
    </w:p>
    <w:p w:rsidR="00AF707B" w:rsidRPr="005B0CF5" w:rsidP="008443B8">
      <w:pPr>
        <w:bidi w:val="0"/>
        <w:jc w:val="both"/>
        <w:rPr>
          <w:rFonts w:ascii="Times New Roman" w:hAnsi="Times New Roman"/>
          <w:b/>
        </w:rPr>
      </w:pPr>
      <w:r w:rsidRPr="005139C5">
        <w:rPr>
          <w:rFonts w:ascii="Times New Roman" w:hAnsi="Times New Roman"/>
          <w:b/>
        </w:rPr>
        <w:t>K </w:t>
      </w:r>
      <w:r w:rsidRPr="005B0CF5">
        <w:rPr>
          <w:rFonts w:ascii="Times New Roman" w:hAnsi="Times New Roman"/>
          <w:b/>
        </w:rPr>
        <w:t>bodu 28</w:t>
      </w:r>
    </w:p>
    <w:p w:rsidR="00AF707B" w:rsidP="008443B8">
      <w:pPr>
        <w:bidi w:val="0"/>
        <w:ind w:firstLine="709"/>
        <w:jc w:val="both"/>
        <w:rPr>
          <w:rFonts w:ascii="Times New Roman" w:hAnsi="Times New Roman"/>
        </w:rPr>
      </w:pPr>
      <w:r w:rsidRPr="005B0CF5">
        <w:rPr>
          <w:rFonts w:ascii="Times New Roman" w:hAnsi="Times New Roman"/>
        </w:rPr>
        <w:t xml:space="preserve">V § 17 ods. 2 písm. o) sa dopĺňajú aktivity, ktoré sú súčasťou vykonávania povodňových zabezpečovacích prác o činnosť orgánov ochrany pred povodňami, predovšetkým okresných úradov a okresných úradov v sídlach krajov a nimi zriadených povodňových komisií. </w:t>
      </w:r>
    </w:p>
    <w:p w:rsidR="008443B8" w:rsidRPr="005B0CF5" w:rsidP="008443B8">
      <w:pPr>
        <w:bidi w:val="0"/>
        <w:ind w:firstLine="709"/>
        <w:jc w:val="both"/>
        <w:rPr>
          <w:rFonts w:ascii="Times New Roman" w:hAnsi="Times New Roman"/>
        </w:rPr>
      </w:pPr>
    </w:p>
    <w:p w:rsidR="00AF707B" w:rsidRPr="005B0CF5" w:rsidP="008443B8">
      <w:pPr>
        <w:bidi w:val="0"/>
        <w:jc w:val="both"/>
        <w:rPr>
          <w:rFonts w:ascii="Times New Roman" w:hAnsi="Times New Roman"/>
          <w:b/>
        </w:rPr>
      </w:pPr>
      <w:r w:rsidRPr="005B0CF5">
        <w:rPr>
          <w:rFonts w:ascii="Times New Roman" w:hAnsi="Times New Roman"/>
          <w:b/>
        </w:rPr>
        <w:t>K bodu 29</w:t>
      </w:r>
    </w:p>
    <w:p w:rsidR="00AF707B" w:rsidRPr="005B0CF5" w:rsidP="008443B8">
      <w:pPr>
        <w:bidi w:val="0"/>
        <w:ind w:firstLine="709"/>
        <w:jc w:val="both"/>
        <w:rPr>
          <w:rFonts w:ascii="Times New Roman" w:hAnsi="Times New Roman"/>
        </w:rPr>
      </w:pPr>
      <w:r w:rsidRPr="005B0CF5">
        <w:rPr>
          <w:rFonts w:ascii="Times New Roman" w:hAnsi="Times New Roman"/>
        </w:rPr>
        <w:t>V § 17 ods. 2 písm. p) sa medzi povodňové zabezpečovacie práce dopĺňa aj činnosť hlásnej povodňovej služby.</w:t>
      </w:r>
    </w:p>
    <w:p w:rsidR="00AF707B" w:rsidRPr="005B0CF5" w:rsidP="00AF707B">
      <w:pPr>
        <w:bidi w:val="0"/>
        <w:spacing w:before="120"/>
        <w:ind w:firstLine="709"/>
        <w:jc w:val="both"/>
        <w:rPr>
          <w:rFonts w:ascii="Times New Roman" w:hAnsi="Times New Roman"/>
        </w:rPr>
      </w:pPr>
    </w:p>
    <w:p w:rsidR="00AF707B" w:rsidRPr="005B0CF5" w:rsidP="00AF707B">
      <w:pPr>
        <w:bidi w:val="0"/>
        <w:jc w:val="both"/>
        <w:rPr>
          <w:rFonts w:ascii="Times New Roman" w:hAnsi="Times New Roman"/>
          <w:b/>
        </w:rPr>
      </w:pPr>
      <w:r w:rsidRPr="005B0CF5">
        <w:rPr>
          <w:rFonts w:ascii="Times New Roman" w:hAnsi="Times New Roman"/>
          <w:b/>
        </w:rPr>
        <w:t>K bodu 30</w:t>
      </w:r>
    </w:p>
    <w:p w:rsidR="00AF707B" w:rsidRPr="005B0CF5" w:rsidP="00AF707B">
      <w:pPr>
        <w:bidi w:val="0"/>
        <w:ind w:firstLine="708"/>
        <w:jc w:val="both"/>
        <w:rPr>
          <w:rFonts w:ascii="Times New Roman" w:hAnsi="Times New Roman"/>
        </w:rPr>
      </w:pPr>
      <w:r w:rsidRPr="005B0CF5">
        <w:rPr>
          <w:rFonts w:ascii="Times New Roman" w:hAnsi="Times New Roman"/>
        </w:rPr>
        <w:t>V § 18 ods. 3 písm. a) sa  vypúšťa hlásna a povodňová služba, ktorá bola zaradená medzi povodňové záchranné práce.  Úprava súvisí s úpravou § 17 ods. 2 písm. p).</w:t>
      </w:r>
    </w:p>
    <w:p w:rsidR="00AF707B" w:rsidRPr="005B0CF5" w:rsidP="00AF707B">
      <w:pPr>
        <w:bidi w:val="0"/>
        <w:ind w:firstLine="708"/>
        <w:jc w:val="both"/>
        <w:rPr>
          <w:rFonts w:ascii="Times New Roman" w:hAnsi="Times New Roman"/>
        </w:rPr>
      </w:pPr>
    </w:p>
    <w:p w:rsidR="00AF707B" w:rsidRPr="005B0CF5" w:rsidP="00AF707B">
      <w:pPr>
        <w:bidi w:val="0"/>
        <w:jc w:val="both"/>
        <w:rPr>
          <w:rFonts w:ascii="Times New Roman" w:hAnsi="Times New Roman"/>
          <w:b/>
        </w:rPr>
      </w:pPr>
      <w:r w:rsidRPr="005B0CF5">
        <w:rPr>
          <w:rFonts w:ascii="Times New Roman" w:hAnsi="Times New Roman"/>
          <w:b/>
        </w:rPr>
        <w:t>K bodu 31</w:t>
      </w:r>
    </w:p>
    <w:p w:rsidR="00AF707B" w:rsidRPr="005B0CF5" w:rsidP="00AF707B">
      <w:pPr>
        <w:bidi w:val="0"/>
        <w:ind w:firstLine="709"/>
        <w:jc w:val="both"/>
        <w:rPr>
          <w:rFonts w:ascii="Times New Roman" w:hAnsi="Times New Roman"/>
        </w:rPr>
      </w:pPr>
      <w:r w:rsidRPr="005B0CF5">
        <w:rPr>
          <w:rFonts w:ascii="Times New Roman" w:hAnsi="Times New Roman"/>
        </w:rPr>
        <w:t xml:space="preserve">V § 18 ods. 3 vložením písmena f) sa zvýrazňuje nevyhnutnosť komplexného prístupu k riešeniu následkov záplav území spôsobených povodňami v oblasti ochrany zdravia obyvateľstva </w:t>
      </w:r>
      <w:r w:rsidRPr="005B0CF5">
        <w:rPr>
          <w:rFonts w:ascii="Times New Roman" w:hAnsi="Times New Roman"/>
          <w:color w:val="000000"/>
        </w:rPr>
        <w:t>opatreniami na predchádzanie ochoreniam</w:t>
      </w:r>
      <w:r w:rsidRPr="005B0CF5">
        <w:rPr>
          <w:rFonts w:ascii="Times New Roman" w:hAnsi="Times New Roman"/>
        </w:rPr>
        <w:t xml:space="preserve"> a nezastupiteľná úloha orgánov verejného zdravotníctva pri ich realizácii.</w:t>
      </w:r>
    </w:p>
    <w:p w:rsidR="00AF707B" w:rsidRPr="005B0CF5" w:rsidP="00AF707B">
      <w:pPr>
        <w:bidi w:val="0"/>
        <w:jc w:val="both"/>
        <w:rPr>
          <w:rFonts w:ascii="Times New Roman" w:hAnsi="Times New Roman"/>
          <w:b/>
        </w:rPr>
      </w:pPr>
    </w:p>
    <w:p w:rsidR="00AF707B" w:rsidRPr="005B0CF5" w:rsidP="00AF707B">
      <w:pPr>
        <w:bidi w:val="0"/>
        <w:jc w:val="both"/>
        <w:rPr>
          <w:rFonts w:ascii="Times New Roman" w:hAnsi="Times New Roman"/>
          <w:b/>
        </w:rPr>
      </w:pPr>
      <w:r w:rsidRPr="005B0CF5">
        <w:rPr>
          <w:rFonts w:ascii="Times New Roman" w:hAnsi="Times New Roman"/>
          <w:b/>
        </w:rPr>
        <w:t>K bodu 32</w:t>
      </w:r>
    </w:p>
    <w:p w:rsidR="00AF707B" w:rsidRPr="005B0CF5" w:rsidP="00AF707B">
      <w:pPr>
        <w:bidi w:val="0"/>
        <w:ind w:firstLine="709"/>
        <w:jc w:val="both"/>
        <w:rPr>
          <w:rFonts w:ascii="Times New Roman" w:hAnsi="Times New Roman"/>
        </w:rPr>
      </w:pPr>
      <w:r w:rsidRPr="005B0CF5">
        <w:rPr>
          <w:rFonts w:ascii="Times New Roman" w:hAnsi="Times New Roman"/>
        </w:rPr>
        <w:t xml:space="preserve">V § 18 ods. 3 písm. k) sa dopĺňa medzi iné práce na záchranu životov, zdravia, majetku, kultúrneho dedičstva a životného prostredia, ktoré sú súčasťou povodňových záchranných prác, aj činnosť krízového štábu.  </w:t>
      </w:r>
    </w:p>
    <w:p w:rsidR="00AF707B" w:rsidRPr="005B0CF5" w:rsidP="00AF707B">
      <w:pPr>
        <w:bidi w:val="0"/>
        <w:spacing w:before="240"/>
        <w:jc w:val="both"/>
        <w:rPr>
          <w:rFonts w:ascii="Times New Roman" w:hAnsi="Times New Roman"/>
          <w:b/>
        </w:rPr>
      </w:pPr>
      <w:r w:rsidRPr="005B0CF5">
        <w:rPr>
          <w:rFonts w:ascii="Times New Roman" w:hAnsi="Times New Roman"/>
          <w:b/>
        </w:rPr>
        <w:t>K bodu 33</w:t>
      </w:r>
    </w:p>
    <w:p w:rsidR="00AF707B" w:rsidRPr="005B0CF5" w:rsidP="00AF707B">
      <w:pPr>
        <w:bidi w:val="0"/>
        <w:spacing w:before="120"/>
        <w:ind w:firstLine="709"/>
        <w:jc w:val="both"/>
        <w:rPr>
          <w:rFonts w:ascii="Times New Roman" w:hAnsi="Times New Roman"/>
          <w:color w:val="000000"/>
        </w:rPr>
      </w:pPr>
      <w:r w:rsidRPr="005B0CF5">
        <w:rPr>
          <w:rFonts w:ascii="Times New Roman" w:hAnsi="Times New Roman"/>
          <w:color w:val="000000"/>
        </w:rPr>
        <w:t>V § 18 ods. 4 sa dopĺňa</w:t>
      </w:r>
      <w:r w:rsidRPr="005139C5">
        <w:rPr>
          <w:rFonts w:ascii="Times New Roman" w:hAnsi="Times New Roman"/>
          <w:color w:val="000000"/>
        </w:rPr>
        <w:t xml:space="preserve"> vnútorný odkaz z dôvodu zabezpečenia správnej interpretácii obdobia, počas ktorého sa vykonávajú povodňové záchranné práce. Týmto sa </w:t>
      </w:r>
      <w:r w:rsidRPr="005139C5">
        <w:rPr>
          <w:rFonts w:ascii="Times New Roman" w:hAnsi="Times New Roman"/>
        </w:rPr>
        <w:t xml:space="preserve">zdôrazňuje, že po pominutí dôvodov na </w:t>
      </w:r>
      <w:r w:rsidRPr="005139C5">
        <w:rPr>
          <w:rFonts w:ascii="Times New Roman" w:hAnsi="Times New Roman"/>
          <w:color w:val="000000"/>
        </w:rPr>
        <w:t xml:space="preserve">III. stupeň povodňovej aktivity je podľa </w:t>
      </w:r>
      <w:r w:rsidRPr="005139C5">
        <w:rPr>
          <w:rFonts w:ascii="Times New Roman" w:hAnsi="Times New Roman"/>
        </w:rPr>
        <w:t xml:space="preserve">§ 11 ods. 10 </w:t>
      </w:r>
      <w:r w:rsidRPr="005139C5">
        <w:rPr>
          <w:rFonts w:ascii="Times New Roman" w:hAnsi="Times New Roman"/>
          <w:color w:val="000000"/>
        </w:rPr>
        <w:t xml:space="preserve">vyhlásený až </w:t>
      </w:r>
      <w:r w:rsidRPr="005B0CF5">
        <w:rPr>
          <w:rFonts w:ascii="Times New Roman" w:hAnsi="Times New Roman"/>
          <w:color w:val="000000"/>
        </w:rPr>
        <w:t>do odvolania II. stupeň povodňovej aktivity, počas ktorého sa dokončia všetky vykonávané opatrenia.</w:t>
      </w:r>
    </w:p>
    <w:p w:rsidR="00AF707B" w:rsidRPr="005B0CF5" w:rsidP="00AF707B">
      <w:pPr>
        <w:bidi w:val="0"/>
        <w:spacing w:before="120"/>
        <w:jc w:val="both"/>
        <w:rPr>
          <w:rFonts w:ascii="Times New Roman" w:hAnsi="Times New Roman"/>
          <w:b/>
          <w:color w:val="000000"/>
        </w:rPr>
      </w:pPr>
      <w:r w:rsidRPr="005B0CF5">
        <w:rPr>
          <w:rFonts w:ascii="Times New Roman" w:hAnsi="Times New Roman"/>
          <w:b/>
          <w:color w:val="000000"/>
        </w:rPr>
        <w:t>K bodu 34</w:t>
      </w:r>
    </w:p>
    <w:p w:rsidR="00AF707B" w:rsidP="00AF707B">
      <w:pPr>
        <w:bidi w:val="0"/>
        <w:ind w:firstLine="708"/>
        <w:jc w:val="both"/>
        <w:rPr>
          <w:rFonts w:ascii="Times New Roman" w:hAnsi="Times New Roman"/>
        </w:rPr>
      </w:pPr>
      <w:r w:rsidRPr="005B0CF5">
        <w:rPr>
          <w:rFonts w:ascii="Times New Roman" w:hAnsi="Times New Roman"/>
          <w:color w:val="000000"/>
        </w:rPr>
        <w:t xml:space="preserve">Nové znenie § 19 ods. 3 ustanovuje nutnosť poskytovať </w:t>
      </w:r>
      <w:r w:rsidRPr="005B0CF5">
        <w:rPr>
          <w:rFonts w:ascii="Times New Roman" w:hAnsi="Times New Roman"/>
        </w:rPr>
        <w:t>priebežné správy o povodňovej situácii aj okresnému riaditeľstvu Hasičského a záchranného zboru a krajskému riaditeľstvu Hasičského a záchranného zboru.</w:t>
      </w:r>
    </w:p>
    <w:p w:rsidR="009C427C" w:rsidRPr="005B0CF5" w:rsidP="00AF707B">
      <w:pPr>
        <w:bidi w:val="0"/>
        <w:ind w:firstLine="708"/>
        <w:jc w:val="both"/>
        <w:rPr>
          <w:rFonts w:ascii="Times New Roman" w:hAnsi="Times New Roman" w:cs="Calibri"/>
          <w:lang w:eastAsia="cs-CZ"/>
        </w:rPr>
      </w:pPr>
    </w:p>
    <w:p w:rsidR="00AF707B" w:rsidRPr="005B0CF5" w:rsidP="009C427C">
      <w:pPr>
        <w:bidi w:val="0"/>
        <w:jc w:val="both"/>
        <w:rPr>
          <w:rFonts w:ascii="Times New Roman" w:hAnsi="Times New Roman"/>
          <w:b/>
        </w:rPr>
      </w:pPr>
      <w:r w:rsidRPr="005B0CF5">
        <w:rPr>
          <w:rFonts w:ascii="Times New Roman" w:hAnsi="Times New Roman"/>
          <w:b/>
        </w:rPr>
        <w:t>K bodu 35</w:t>
      </w:r>
    </w:p>
    <w:p w:rsidR="00AF707B" w:rsidP="009C427C">
      <w:pPr>
        <w:bidi w:val="0"/>
        <w:ind w:firstLine="709"/>
        <w:jc w:val="both"/>
        <w:rPr>
          <w:rFonts w:ascii="Times New Roman" w:hAnsi="Times New Roman"/>
        </w:rPr>
      </w:pPr>
      <w:r w:rsidRPr="005B0CF5">
        <w:rPr>
          <w:rFonts w:ascii="Times New Roman" w:hAnsi="Times New Roman"/>
        </w:rPr>
        <w:t>Úprava v § 19 ods. 4 nadväzuje na vypustenie odseku 3 v novelizačnom bode 29.</w:t>
      </w:r>
    </w:p>
    <w:p w:rsidR="009C427C" w:rsidP="009C427C">
      <w:pPr>
        <w:bidi w:val="0"/>
        <w:ind w:firstLine="709"/>
        <w:jc w:val="both"/>
        <w:rPr>
          <w:rFonts w:ascii="Times New Roman" w:hAnsi="Times New Roman"/>
        </w:rPr>
      </w:pPr>
    </w:p>
    <w:p w:rsidR="008443B8" w:rsidRPr="005B0CF5" w:rsidP="009C427C">
      <w:pPr>
        <w:bidi w:val="0"/>
        <w:ind w:firstLine="709"/>
        <w:jc w:val="both"/>
        <w:rPr>
          <w:rFonts w:ascii="Times New Roman" w:hAnsi="Times New Roman"/>
        </w:rPr>
      </w:pPr>
    </w:p>
    <w:p w:rsidR="00AF707B" w:rsidRPr="005B0CF5" w:rsidP="009C427C">
      <w:pPr>
        <w:bidi w:val="0"/>
        <w:rPr>
          <w:rFonts w:ascii="Times New Roman" w:hAnsi="Times New Roman"/>
          <w:b/>
        </w:rPr>
      </w:pPr>
      <w:r w:rsidRPr="005B0CF5">
        <w:rPr>
          <w:rFonts w:ascii="Times New Roman" w:hAnsi="Times New Roman"/>
          <w:b/>
        </w:rPr>
        <w:t>K bodu 36</w:t>
      </w:r>
    </w:p>
    <w:p w:rsidR="00AF707B" w:rsidP="009C427C">
      <w:pPr>
        <w:bidi w:val="0"/>
        <w:ind w:firstLine="709"/>
        <w:jc w:val="both"/>
        <w:rPr>
          <w:rFonts w:ascii="Times New Roman" w:hAnsi="Times New Roman"/>
        </w:rPr>
      </w:pPr>
      <w:r w:rsidRPr="005B0CF5">
        <w:rPr>
          <w:rFonts w:ascii="Times New Roman" w:hAnsi="Times New Roman"/>
        </w:rPr>
        <w:t>Úprava § 19 ods. 6 o predkladaní vyhodnotených povodňových škôd súvisí so zrušením špecializovaných miestnych orgánov štátnej správy a zriadení nových orgánov miestnej štátnej správy podľa zákona č. 180/2013 Z. z. o</w:t>
      </w:r>
      <w:r w:rsidRPr="005B0CF5">
        <w:rPr>
          <w:rFonts w:ascii="Times New Roman" w:hAnsi="Times New Roman"/>
        </w:rPr>
        <w:t> </w:t>
      </w:r>
      <w:r w:rsidRPr="005B0CF5">
        <w:rPr>
          <w:rFonts w:ascii="Times New Roman" w:hAnsi="Times New Roman"/>
        </w:rPr>
        <w:t>organizácii miestnej štátnej správy a o</w:t>
      </w:r>
      <w:r w:rsidRPr="005B0CF5">
        <w:rPr>
          <w:rFonts w:ascii="Times New Roman" w:hAnsi="Times New Roman"/>
        </w:rPr>
        <w:t> </w:t>
      </w:r>
      <w:r w:rsidRPr="005B0CF5">
        <w:rPr>
          <w:rFonts w:ascii="Times New Roman" w:hAnsi="Times New Roman"/>
        </w:rPr>
        <w:t>zmene a</w:t>
      </w:r>
      <w:r w:rsidRPr="005B0CF5">
        <w:rPr>
          <w:rFonts w:ascii="Times New Roman" w:hAnsi="Times New Roman"/>
        </w:rPr>
        <w:t> </w:t>
      </w:r>
      <w:r w:rsidRPr="005B0CF5">
        <w:rPr>
          <w:rFonts w:ascii="Times New Roman" w:hAnsi="Times New Roman"/>
        </w:rPr>
        <w:t xml:space="preserve">doplnení niektorých zákonov. </w:t>
      </w:r>
    </w:p>
    <w:p w:rsidR="009C427C" w:rsidRPr="005B0CF5" w:rsidP="009C427C">
      <w:pPr>
        <w:bidi w:val="0"/>
        <w:ind w:firstLine="709"/>
        <w:jc w:val="both"/>
        <w:rPr>
          <w:rFonts w:ascii="Times New Roman" w:hAnsi="Times New Roman"/>
        </w:rPr>
      </w:pPr>
    </w:p>
    <w:p w:rsidR="00AF707B" w:rsidRPr="005B0CF5" w:rsidP="009C427C">
      <w:pPr>
        <w:bidi w:val="0"/>
        <w:jc w:val="both"/>
        <w:rPr>
          <w:rFonts w:ascii="Times New Roman" w:hAnsi="Times New Roman"/>
          <w:b/>
        </w:rPr>
      </w:pPr>
      <w:r w:rsidRPr="005B0CF5">
        <w:rPr>
          <w:rFonts w:ascii="Times New Roman" w:hAnsi="Times New Roman"/>
          <w:b/>
        </w:rPr>
        <w:t>K bodu 37</w:t>
      </w:r>
    </w:p>
    <w:p w:rsidR="00AF707B" w:rsidP="008443B8">
      <w:pPr>
        <w:bidi w:val="0"/>
        <w:ind w:firstLine="709"/>
        <w:jc w:val="both"/>
        <w:rPr>
          <w:rFonts w:ascii="Times New Roman" w:hAnsi="Times New Roman"/>
        </w:rPr>
      </w:pPr>
      <w:r w:rsidRPr="005B0CF5">
        <w:rPr>
          <w:rFonts w:ascii="Times New Roman" w:hAnsi="Times New Roman"/>
        </w:rPr>
        <w:t>Úprava § 19 ods. 9 o predkladaní súhrnnej správy o priebehu povodní, ich následkoch a o vykonaných opatreniach, vynaložených</w:t>
      </w:r>
      <w:r w:rsidRPr="005139C5">
        <w:rPr>
          <w:rFonts w:ascii="Times New Roman" w:hAnsi="Times New Roman"/>
        </w:rPr>
        <w:t xml:space="preserve"> výdavkoch a povodňových škodách súvisí so zrušením špecializovaných miestnych orgánov štátnej správy a zriadení nových orgánov miestnej štátnej správy podľa zákona č. 180/2013 Z. z. o</w:t>
      </w:r>
      <w:r w:rsidRPr="005139C5">
        <w:rPr>
          <w:rFonts w:ascii="Times New Roman" w:hAnsi="Times New Roman"/>
        </w:rPr>
        <w:t> </w:t>
      </w:r>
      <w:r w:rsidRPr="005139C5">
        <w:rPr>
          <w:rFonts w:ascii="Times New Roman" w:hAnsi="Times New Roman"/>
        </w:rPr>
        <w:t>organizácii miestnej štátnej správy a o</w:t>
      </w:r>
      <w:r w:rsidRPr="005139C5">
        <w:rPr>
          <w:rFonts w:ascii="Times New Roman" w:hAnsi="Times New Roman"/>
        </w:rPr>
        <w:t> </w:t>
      </w:r>
      <w:r w:rsidRPr="005139C5">
        <w:rPr>
          <w:rFonts w:ascii="Times New Roman" w:hAnsi="Times New Roman"/>
        </w:rPr>
        <w:t>zmene a</w:t>
      </w:r>
      <w:r w:rsidRPr="005139C5">
        <w:rPr>
          <w:rFonts w:ascii="Times New Roman" w:hAnsi="Times New Roman"/>
        </w:rPr>
        <w:t> </w:t>
      </w:r>
      <w:r w:rsidRPr="005139C5">
        <w:rPr>
          <w:rFonts w:ascii="Times New Roman" w:hAnsi="Times New Roman"/>
        </w:rPr>
        <w:t xml:space="preserve">doplnení niektorých zákonov. </w:t>
      </w:r>
    </w:p>
    <w:p w:rsidR="008443B8" w:rsidP="008443B8">
      <w:pPr>
        <w:bidi w:val="0"/>
        <w:ind w:firstLine="709"/>
        <w:jc w:val="both"/>
        <w:rPr>
          <w:rFonts w:ascii="Times New Roman" w:hAnsi="Times New Roman"/>
        </w:rPr>
      </w:pPr>
    </w:p>
    <w:p w:rsidR="00AF707B" w:rsidRPr="005B0CF5" w:rsidP="00AF707B">
      <w:pPr>
        <w:bidi w:val="0"/>
        <w:jc w:val="both"/>
        <w:rPr>
          <w:rFonts w:ascii="Times New Roman" w:hAnsi="Times New Roman"/>
          <w:b/>
        </w:rPr>
      </w:pPr>
      <w:r w:rsidRPr="005B0CF5">
        <w:rPr>
          <w:rFonts w:ascii="Times New Roman" w:hAnsi="Times New Roman"/>
          <w:b/>
        </w:rPr>
        <w:t>K bodu 38</w:t>
      </w:r>
    </w:p>
    <w:p w:rsidR="00AF707B" w:rsidRPr="005B0CF5" w:rsidP="00AF707B">
      <w:pPr>
        <w:bidi w:val="0"/>
        <w:ind w:firstLine="708"/>
        <w:jc w:val="both"/>
        <w:rPr>
          <w:rFonts w:ascii="Times New Roman" w:hAnsi="Times New Roman"/>
          <w:b/>
        </w:rPr>
      </w:pPr>
      <w:r w:rsidRPr="005B0CF5">
        <w:rPr>
          <w:rFonts w:ascii="Times New Roman" w:hAnsi="Times New Roman" w:eastAsiaTheme="minorHAnsi"/>
          <w:lang w:eastAsia="en-US"/>
        </w:rPr>
        <w:t xml:space="preserve">§ 19 sa dopĺňa odsekom 10, ktorý vzhľadom na aplikačnú prax pri predkladaní súhrnných správ o priebehu povodní, ich následkoch a vykonaných opatreniach, vynaložených výdavkoch a povodňových škodách umožňuje Ministerstvu životného prostredia Slovenskej republiky určiť termín predkladania súhrnných správ o priebehu povodní, ich následkoch a vykonaných opatreniach, vynaložených výdavkoch a povodňových škodách pred odvolaním II. stupňa povodňovej aktivity podľa § 11 ods. 10, ak povodne zasiahli najmenej dve čiastkové povodia alebo ak sa povodne vyskytovali na rôznych miestach Slovenskej republiky počas dlhšieho obdobia.                   </w:t>
      </w:r>
    </w:p>
    <w:p w:rsidR="00AF707B" w:rsidRPr="005B0CF5" w:rsidP="00AF707B">
      <w:pPr>
        <w:bidi w:val="0"/>
        <w:spacing w:before="240"/>
        <w:jc w:val="both"/>
        <w:rPr>
          <w:rFonts w:ascii="Times New Roman" w:hAnsi="Times New Roman"/>
          <w:b/>
        </w:rPr>
      </w:pPr>
      <w:r w:rsidRPr="005B0CF5">
        <w:rPr>
          <w:rFonts w:ascii="Times New Roman" w:hAnsi="Times New Roman"/>
          <w:b/>
        </w:rPr>
        <w:t>K bodu 39</w:t>
      </w:r>
    </w:p>
    <w:p w:rsidR="00AF707B" w:rsidRPr="005B0CF5" w:rsidP="00AF707B">
      <w:pPr>
        <w:bidi w:val="0"/>
        <w:ind w:firstLine="708"/>
        <w:jc w:val="both"/>
        <w:rPr>
          <w:rFonts w:ascii="Times New Roman" w:hAnsi="Times New Roman"/>
        </w:rPr>
      </w:pPr>
      <w:r w:rsidRPr="005B0CF5">
        <w:rPr>
          <w:rFonts w:ascii="Times New Roman" w:hAnsi="Times New Roman"/>
        </w:rPr>
        <w:t>Legislatívno-technická úprava v § 19 ods. 11 nadväzuje na úpravu § 2 ods. 8.</w:t>
      </w:r>
    </w:p>
    <w:p w:rsidR="00AF707B" w:rsidRPr="005B0CF5" w:rsidP="00AF707B">
      <w:pPr>
        <w:bidi w:val="0"/>
        <w:spacing w:before="240"/>
        <w:jc w:val="both"/>
        <w:rPr>
          <w:rFonts w:ascii="Times New Roman" w:hAnsi="Times New Roman"/>
          <w:b/>
        </w:rPr>
      </w:pPr>
      <w:r w:rsidRPr="005B0CF5">
        <w:rPr>
          <w:rFonts w:ascii="Times New Roman" w:hAnsi="Times New Roman"/>
          <w:b/>
        </w:rPr>
        <w:t>K bodu 40</w:t>
      </w:r>
    </w:p>
    <w:p w:rsidR="00AF707B" w:rsidRPr="005B0CF5" w:rsidP="00AF707B">
      <w:pPr>
        <w:bidi w:val="0"/>
        <w:ind w:firstLine="708"/>
        <w:jc w:val="both"/>
        <w:rPr>
          <w:rFonts w:ascii="Times New Roman" w:hAnsi="Times New Roman"/>
        </w:rPr>
      </w:pPr>
      <w:r w:rsidRPr="005B0CF5">
        <w:rPr>
          <w:rFonts w:ascii="Times New Roman" w:hAnsi="Times New Roman"/>
        </w:rPr>
        <w:t>V § 20 ods. 1 sa definuje pojem „inundačné územie“ v novom znení. Ustanovuje sa vonkajšia hranica inundačného územia, ktorú možno určiť výpočtom priebehu kulminačnej hladiny vody povodne pri prietoku vody, ktorý sa môže opakovať priemerne raz za 100 rokov alebo podľa výsledkov geodetického merania priebehu záplavovej čiary v čase kulminácie hladiny vody pri povodni, ktorá sa môže opakovať menej často ako priemerne raz za 50 rokov. V návrhu zákona naďalej zostáva aj ohraničenie inundačného územia líniovou stavbou, ktorej účelom je ochrana pred povodňami.</w:t>
      </w:r>
    </w:p>
    <w:p w:rsidR="00AF707B" w:rsidRPr="005B0CF5" w:rsidP="00AF707B">
      <w:pPr>
        <w:bidi w:val="0"/>
        <w:spacing w:before="240"/>
        <w:jc w:val="both"/>
        <w:rPr>
          <w:rFonts w:ascii="Times New Roman" w:hAnsi="Times New Roman"/>
          <w:b/>
        </w:rPr>
      </w:pPr>
      <w:r w:rsidRPr="005B0CF5">
        <w:rPr>
          <w:rFonts w:ascii="Times New Roman" w:hAnsi="Times New Roman"/>
          <w:b/>
        </w:rPr>
        <w:t>K bodu 41</w:t>
      </w:r>
    </w:p>
    <w:p w:rsidR="00AF707B" w:rsidRPr="005B0CF5" w:rsidP="00AF707B">
      <w:pPr>
        <w:bidi w:val="0"/>
        <w:spacing w:before="60"/>
        <w:ind w:firstLine="708"/>
        <w:jc w:val="both"/>
        <w:rPr>
          <w:rFonts w:ascii="Times New Roman" w:hAnsi="Times New Roman"/>
        </w:rPr>
      </w:pPr>
      <w:r w:rsidRPr="005B0CF5">
        <w:rPr>
          <w:rFonts w:ascii="Times New Roman" w:hAnsi="Times New Roman"/>
        </w:rPr>
        <w:t>V § 20 sa vypúšťa druhý odsek, ktorý sa stal v novom znení súčasťou prvého odseku.</w:t>
      </w:r>
    </w:p>
    <w:p w:rsidR="00AF707B" w:rsidRPr="005B0CF5" w:rsidP="00AF707B">
      <w:pPr>
        <w:bidi w:val="0"/>
        <w:spacing w:before="240"/>
        <w:jc w:val="both"/>
        <w:rPr>
          <w:rFonts w:ascii="Times New Roman" w:hAnsi="Times New Roman"/>
          <w:b/>
        </w:rPr>
      </w:pPr>
      <w:r w:rsidRPr="005B0CF5">
        <w:rPr>
          <w:rFonts w:ascii="Times New Roman" w:hAnsi="Times New Roman"/>
          <w:b/>
        </w:rPr>
        <w:t>K bodu 42</w:t>
      </w:r>
    </w:p>
    <w:p w:rsidR="00AF707B" w:rsidRPr="005B0CF5" w:rsidP="00AF707B">
      <w:pPr>
        <w:bidi w:val="0"/>
        <w:spacing w:before="60"/>
        <w:ind w:firstLine="357"/>
        <w:jc w:val="both"/>
        <w:rPr>
          <w:rFonts w:ascii="Times New Roman" w:hAnsi="Times New Roman"/>
        </w:rPr>
      </w:pPr>
      <w:r w:rsidR="009C427C">
        <w:rPr>
          <w:rFonts w:ascii="Times New Roman" w:hAnsi="Times New Roman"/>
        </w:rPr>
        <w:t xml:space="preserve">      </w:t>
      </w:r>
      <w:r w:rsidRPr="005B0CF5">
        <w:rPr>
          <w:rFonts w:ascii="Times New Roman" w:hAnsi="Times New Roman"/>
        </w:rPr>
        <w:t xml:space="preserve">Ustanovenie § 20 ods. 2 ustanovuje spôsob určovania inundačných území. Inundačné územie bude na návrh správcu vodohospodársky významných vodných tokov určovať iba okresný úrad vyhláškou podľa § 5 zákona č. 180/2013 Z. z. o organizácii miestnej štátnej správy a o zmene a doplnení niektorých zákonov. </w:t>
      </w:r>
    </w:p>
    <w:p w:rsidR="00AF707B" w:rsidRPr="005B0CF5" w:rsidP="00AF707B">
      <w:pPr>
        <w:bidi w:val="0"/>
        <w:spacing w:before="240"/>
        <w:jc w:val="both"/>
        <w:rPr>
          <w:rFonts w:ascii="Times New Roman" w:hAnsi="Times New Roman"/>
          <w:b/>
        </w:rPr>
      </w:pPr>
      <w:r w:rsidRPr="005B0CF5">
        <w:rPr>
          <w:rFonts w:ascii="Times New Roman" w:hAnsi="Times New Roman"/>
          <w:b/>
        </w:rPr>
        <w:t>K bodu 43</w:t>
      </w:r>
    </w:p>
    <w:p w:rsidR="0020629F" w:rsidP="009C427C">
      <w:pPr>
        <w:bidi w:val="0"/>
        <w:ind w:firstLine="708"/>
        <w:jc w:val="both"/>
        <w:rPr>
          <w:rFonts w:ascii="Times New Roman" w:hAnsi="Times New Roman"/>
        </w:rPr>
      </w:pPr>
      <w:r w:rsidRPr="005B0CF5" w:rsidR="00AF707B">
        <w:rPr>
          <w:rFonts w:ascii="Times New Roman" w:hAnsi="Times New Roman"/>
        </w:rPr>
        <w:t xml:space="preserve">V § 20 ods. 3 sa vykonala legislatívno-technická úprava vnútorných odkazov. </w:t>
      </w:r>
    </w:p>
    <w:p w:rsidR="009C427C" w:rsidRPr="005B0CF5" w:rsidP="009C427C">
      <w:pPr>
        <w:bidi w:val="0"/>
        <w:ind w:firstLine="708"/>
        <w:jc w:val="both"/>
        <w:rPr>
          <w:rFonts w:ascii="Times New Roman" w:hAnsi="Times New Roman"/>
        </w:rPr>
      </w:pPr>
    </w:p>
    <w:p w:rsidR="008443B8" w:rsidP="009C427C">
      <w:pPr>
        <w:bidi w:val="0"/>
        <w:jc w:val="both"/>
        <w:rPr>
          <w:rFonts w:ascii="Times New Roman" w:hAnsi="Times New Roman"/>
          <w:b/>
        </w:rPr>
      </w:pPr>
    </w:p>
    <w:p w:rsidR="008443B8" w:rsidP="009C427C">
      <w:pPr>
        <w:bidi w:val="0"/>
        <w:jc w:val="both"/>
        <w:rPr>
          <w:rFonts w:ascii="Times New Roman" w:hAnsi="Times New Roman"/>
          <w:b/>
        </w:rPr>
      </w:pPr>
    </w:p>
    <w:p w:rsidR="008443B8" w:rsidP="009C427C">
      <w:pPr>
        <w:bidi w:val="0"/>
        <w:jc w:val="both"/>
        <w:rPr>
          <w:rFonts w:ascii="Times New Roman" w:hAnsi="Times New Roman"/>
          <w:b/>
        </w:rPr>
      </w:pPr>
    </w:p>
    <w:p w:rsidR="00AF707B" w:rsidRPr="005139C5" w:rsidP="009C427C">
      <w:pPr>
        <w:bidi w:val="0"/>
        <w:jc w:val="both"/>
        <w:rPr>
          <w:rFonts w:ascii="Times New Roman" w:hAnsi="Times New Roman"/>
          <w:b/>
        </w:rPr>
      </w:pPr>
      <w:r w:rsidRPr="005B0CF5">
        <w:rPr>
          <w:rFonts w:ascii="Times New Roman" w:hAnsi="Times New Roman"/>
          <w:b/>
        </w:rPr>
        <w:t>K bodu 44</w:t>
      </w:r>
    </w:p>
    <w:p w:rsidR="001E09FC" w:rsidRPr="008443B8" w:rsidP="008443B8">
      <w:pPr>
        <w:bidi w:val="0"/>
        <w:ind w:firstLine="340"/>
        <w:jc w:val="both"/>
        <w:rPr>
          <w:rFonts w:ascii="Times New Roman" w:hAnsi="Times New Roman"/>
          <w:color w:val="000000"/>
        </w:rPr>
      </w:pPr>
      <w:r w:rsidR="009C427C">
        <w:rPr>
          <w:rFonts w:ascii="Times New Roman" w:hAnsi="Times New Roman"/>
          <w:color w:val="000000"/>
        </w:rPr>
        <w:t xml:space="preserve">     </w:t>
      </w:r>
      <w:r w:rsidRPr="005139C5" w:rsidR="00AF707B">
        <w:rPr>
          <w:rFonts w:ascii="Times New Roman" w:hAnsi="Times New Roman"/>
          <w:color w:val="000000"/>
        </w:rPr>
        <w:t xml:space="preserve">§ 20 ods. 9 upravuje postup posudzovania žiadosti o povolenie umiestnenia stavby, objektu, zariadenia alebo činnosti zakázanej pri neohrádzovanom vodnom toku v inundačnom území v lokalite, kde nie je vyhotovená mapa povodňového ohrozenia. </w:t>
      </w:r>
    </w:p>
    <w:p w:rsidR="00AF707B" w:rsidRPr="005B0CF5" w:rsidP="00AF707B">
      <w:pPr>
        <w:bidi w:val="0"/>
        <w:spacing w:before="240"/>
        <w:jc w:val="both"/>
        <w:rPr>
          <w:rFonts w:ascii="Times New Roman" w:hAnsi="Times New Roman"/>
          <w:b/>
        </w:rPr>
      </w:pPr>
      <w:r w:rsidRPr="005139C5">
        <w:rPr>
          <w:rFonts w:ascii="Times New Roman" w:hAnsi="Times New Roman"/>
          <w:b/>
        </w:rPr>
        <w:t xml:space="preserve">K </w:t>
      </w:r>
      <w:r w:rsidRPr="005B0CF5">
        <w:rPr>
          <w:rFonts w:ascii="Times New Roman" w:hAnsi="Times New Roman"/>
          <w:b/>
        </w:rPr>
        <w:t>bodu 45</w:t>
      </w:r>
    </w:p>
    <w:p w:rsidR="00AF707B" w:rsidP="00AF707B">
      <w:pPr>
        <w:bidi w:val="0"/>
        <w:ind w:firstLine="708"/>
        <w:jc w:val="both"/>
        <w:rPr>
          <w:rFonts w:ascii="Times New Roman" w:hAnsi="Times New Roman"/>
        </w:rPr>
      </w:pPr>
      <w:r w:rsidRPr="005B0CF5">
        <w:rPr>
          <w:rFonts w:ascii="Times New Roman" w:hAnsi="Times New Roman"/>
        </w:rPr>
        <w:t xml:space="preserve">V § 21 ods. 1 sa vykonala legislatívno-technická úprava vnútorného odkazu. </w:t>
      </w:r>
    </w:p>
    <w:p w:rsidR="008443B8" w:rsidRPr="005B0CF5" w:rsidP="00AF707B">
      <w:pPr>
        <w:bidi w:val="0"/>
        <w:ind w:firstLine="708"/>
        <w:jc w:val="both"/>
        <w:rPr>
          <w:rFonts w:ascii="Times New Roman" w:hAnsi="Times New Roman"/>
        </w:rPr>
      </w:pPr>
    </w:p>
    <w:p w:rsidR="00AF707B" w:rsidRPr="005B0CF5" w:rsidP="008443B8">
      <w:pPr>
        <w:bidi w:val="0"/>
        <w:jc w:val="both"/>
        <w:rPr>
          <w:rFonts w:ascii="Times New Roman" w:hAnsi="Times New Roman"/>
          <w:b/>
        </w:rPr>
      </w:pPr>
      <w:r w:rsidRPr="005B0CF5">
        <w:rPr>
          <w:rFonts w:ascii="Times New Roman" w:hAnsi="Times New Roman"/>
          <w:b/>
        </w:rPr>
        <w:t>K bodu 46</w:t>
      </w:r>
    </w:p>
    <w:p w:rsidR="00AF707B" w:rsidP="008443B8">
      <w:pPr>
        <w:bidi w:val="0"/>
        <w:ind w:firstLine="709"/>
        <w:jc w:val="both"/>
        <w:rPr>
          <w:rFonts w:ascii="Times New Roman" w:hAnsi="Times New Roman"/>
        </w:rPr>
      </w:pPr>
      <w:r w:rsidRPr="005B0CF5">
        <w:rPr>
          <w:rFonts w:ascii="Times New Roman" w:hAnsi="Times New Roman"/>
        </w:rPr>
        <w:t>§ 22 ods. 4 sa vypúšťa z dôvodu nadbytočnosti z dôvodu zavedenia mobilných komunikačných prostriedkov.</w:t>
      </w:r>
    </w:p>
    <w:p w:rsidR="008443B8" w:rsidRPr="005B0CF5" w:rsidP="008443B8">
      <w:pPr>
        <w:bidi w:val="0"/>
        <w:ind w:firstLine="709"/>
        <w:jc w:val="both"/>
        <w:rPr>
          <w:rFonts w:ascii="Times New Roman" w:hAnsi="Times New Roman"/>
        </w:rPr>
      </w:pPr>
    </w:p>
    <w:p w:rsidR="00AF707B" w:rsidRPr="005B0CF5" w:rsidP="008443B8">
      <w:pPr>
        <w:bidi w:val="0"/>
        <w:jc w:val="both"/>
        <w:rPr>
          <w:rFonts w:ascii="Times New Roman" w:hAnsi="Times New Roman"/>
          <w:b/>
        </w:rPr>
      </w:pPr>
      <w:r w:rsidRPr="005B0CF5">
        <w:rPr>
          <w:rFonts w:ascii="Times New Roman" w:hAnsi="Times New Roman"/>
          <w:b/>
        </w:rPr>
        <w:t>K bodu 47</w:t>
      </w:r>
    </w:p>
    <w:p w:rsidR="00AF707B" w:rsidP="008443B8">
      <w:pPr>
        <w:bidi w:val="0"/>
        <w:ind w:firstLine="709"/>
        <w:jc w:val="both"/>
        <w:rPr>
          <w:rFonts w:ascii="Times New Roman" w:hAnsi="Times New Roman"/>
        </w:rPr>
      </w:pPr>
      <w:r w:rsidRPr="005B0CF5">
        <w:rPr>
          <w:rFonts w:ascii="Times New Roman" w:hAnsi="Times New Roman"/>
        </w:rPr>
        <w:t xml:space="preserve">§ 23 písm. b) sa zosúlaďuje s reálnou praxou pri podávaní informácií o plnení jednotlivých ustanovení smernice 2007/60/ES </w:t>
      </w:r>
      <w:r w:rsidRPr="005B0CF5">
        <w:rPr>
          <w:rFonts w:ascii="Times New Roman" w:hAnsi="Times New Roman"/>
          <w:lang w:eastAsia="en-GB"/>
        </w:rPr>
        <w:t>o hodnotení a manažmente povodňových rizík</w:t>
      </w:r>
      <w:r w:rsidRPr="005B0CF5">
        <w:rPr>
          <w:rFonts w:ascii="Times New Roman" w:hAnsi="Times New Roman"/>
        </w:rPr>
        <w:t xml:space="preserve"> Európskej komisii.</w:t>
      </w:r>
    </w:p>
    <w:p w:rsidR="009C427C" w:rsidRPr="005B0CF5" w:rsidP="00AF707B">
      <w:pPr>
        <w:bidi w:val="0"/>
        <w:spacing w:before="120"/>
        <w:ind w:firstLine="709"/>
        <w:jc w:val="both"/>
        <w:rPr>
          <w:rFonts w:ascii="Times New Roman" w:hAnsi="Times New Roman"/>
        </w:rPr>
      </w:pPr>
    </w:p>
    <w:p w:rsidR="00AF707B" w:rsidRPr="005B0CF5" w:rsidP="009C427C">
      <w:pPr>
        <w:bidi w:val="0"/>
        <w:jc w:val="both"/>
        <w:rPr>
          <w:rFonts w:ascii="Times New Roman" w:hAnsi="Times New Roman"/>
          <w:b/>
        </w:rPr>
      </w:pPr>
      <w:r w:rsidRPr="005B0CF5">
        <w:rPr>
          <w:rFonts w:ascii="Times New Roman" w:hAnsi="Times New Roman"/>
          <w:b/>
        </w:rPr>
        <w:t>K bodu 48</w:t>
      </w:r>
    </w:p>
    <w:p w:rsidR="00AF707B" w:rsidRPr="005B0CF5" w:rsidP="009C427C">
      <w:pPr>
        <w:bidi w:val="0"/>
        <w:ind w:firstLine="708"/>
        <w:jc w:val="both"/>
        <w:rPr>
          <w:rFonts w:ascii="Times New Roman" w:hAnsi="Times New Roman"/>
        </w:rPr>
      </w:pPr>
      <w:r w:rsidRPr="005B0CF5">
        <w:rPr>
          <w:rFonts w:ascii="Times New Roman" w:hAnsi="Times New Roman"/>
        </w:rPr>
        <w:t xml:space="preserve">V § 23 </w:t>
      </w:r>
      <w:r w:rsidRPr="005B0CF5" w:rsidR="00F252EA">
        <w:rPr>
          <w:rFonts w:ascii="Times New Roman" w:hAnsi="Times New Roman"/>
        </w:rPr>
        <w:t xml:space="preserve">písm. b) </w:t>
      </w:r>
      <w:r w:rsidRPr="005B0CF5">
        <w:rPr>
          <w:rFonts w:ascii="Times New Roman" w:hAnsi="Times New Roman"/>
        </w:rPr>
        <w:t>sa dopĺňa kompetencia Ministerstva životného prostredia Slovenskej republiky</w:t>
      </w:r>
      <w:r w:rsidR="004A1E6B">
        <w:rPr>
          <w:rFonts w:ascii="Times New Roman" w:hAnsi="Times New Roman"/>
        </w:rPr>
        <w:t xml:space="preserve"> </w:t>
      </w:r>
      <w:r w:rsidRPr="005B0CF5">
        <w:rPr>
          <w:rFonts w:ascii="Times New Roman" w:hAnsi="Times New Roman"/>
          <w:lang w:eastAsia="cs-CZ"/>
        </w:rPr>
        <w:t xml:space="preserve">zabezpečiť zapracovanie výsledkov pripomienok verejnosti, ktoré verejnosť uplatnila k návrhom prvých plánov manažmentu povodňového rizika. Ustanovuje sa aj termín  ich prehodnotenia a  aktualizácie plánov manažmentu povodňového rizika. </w:t>
      </w:r>
    </w:p>
    <w:p w:rsidR="00AF707B" w:rsidRPr="005B0CF5" w:rsidP="00AF707B">
      <w:pPr>
        <w:bidi w:val="0"/>
        <w:jc w:val="both"/>
        <w:rPr>
          <w:rFonts w:ascii="Times New Roman" w:hAnsi="Times New Roman"/>
          <w:lang w:eastAsia="cs-CZ"/>
        </w:rPr>
      </w:pPr>
    </w:p>
    <w:p w:rsidR="00AF707B" w:rsidRPr="005B0CF5" w:rsidP="00AF707B">
      <w:pPr>
        <w:bidi w:val="0"/>
        <w:spacing w:before="120"/>
        <w:jc w:val="both"/>
        <w:rPr>
          <w:rFonts w:ascii="Times New Roman" w:hAnsi="Times New Roman"/>
          <w:b/>
        </w:rPr>
      </w:pPr>
      <w:r w:rsidRPr="005B0CF5">
        <w:rPr>
          <w:rFonts w:ascii="Times New Roman" w:hAnsi="Times New Roman"/>
          <w:b/>
        </w:rPr>
        <w:t>K bodu 49</w:t>
      </w:r>
    </w:p>
    <w:p w:rsidR="00AF707B" w:rsidRPr="005B0CF5" w:rsidP="00AF707B">
      <w:pPr>
        <w:bidi w:val="0"/>
        <w:ind w:firstLine="708"/>
        <w:jc w:val="both"/>
        <w:rPr>
          <w:rFonts w:ascii="Times New Roman" w:hAnsi="Times New Roman"/>
          <w:lang w:eastAsia="cs-CZ"/>
        </w:rPr>
      </w:pPr>
      <w:r w:rsidRPr="005B0CF5">
        <w:rPr>
          <w:rFonts w:ascii="Times New Roman" w:hAnsi="Times New Roman"/>
          <w:lang w:eastAsia="cs-CZ"/>
        </w:rPr>
        <w:t xml:space="preserve">V § 23 sa dopĺňa kompetencia </w:t>
      </w:r>
      <w:r w:rsidRPr="005B0CF5">
        <w:rPr>
          <w:rFonts w:ascii="Times New Roman" w:hAnsi="Times New Roman"/>
        </w:rPr>
        <w:t>Ministerstva životného prostredia Slovenskej republiky</w:t>
      </w:r>
      <w:r w:rsidRPr="005B0CF5">
        <w:rPr>
          <w:rFonts w:ascii="Times New Roman" w:hAnsi="Times New Roman"/>
          <w:lang w:eastAsia="cs-CZ"/>
        </w:rPr>
        <w:t xml:space="preserve"> zverejňovať na svojom webovom sídle predbežné hodnotenie povodňového rizika, mapy povodňového ohrozenia a mapy povodňového rizika a plány manažmentu povodňového rizika a tiež aj ich prehodnotenia a prípadné aktualizácie.</w:t>
      </w:r>
    </w:p>
    <w:p w:rsidR="00AF707B" w:rsidP="00AF707B">
      <w:pPr>
        <w:bidi w:val="0"/>
        <w:ind w:firstLine="708"/>
        <w:jc w:val="both"/>
        <w:rPr>
          <w:rFonts w:ascii="Times New Roman" w:hAnsi="Times New Roman"/>
          <w:lang w:eastAsia="cs-CZ"/>
        </w:rPr>
      </w:pPr>
    </w:p>
    <w:p w:rsidR="00AF707B" w:rsidRPr="005B0CF5" w:rsidP="00AF707B">
      <w:pPr>
        <w:bidi w:val="0"/>
        <w:jc w:val="both"/>
        <w:rPr>
          <w:rFonts w:ascii="Times New Roman" w:hAnsi="Times New Roman"/>
          <w:b/>
        </w:rPr>
      </w:pPr>
      <w:r w:rsidRPr="005B0CF5">
        <w:rPr>
          <w:rFonts w:ascii="Times New Roman" w:hAnsi="Times New Roman"/>
          <w:b/>
        </w:rPr>
        <w:t>K bodu 50</w:t>
      </w:r>
    </w:p>
    <w:p w:rsidR="00AF707B" w:rsidRPr="005B0CF5" w:rsidP="00AF707B">
      <w:pPr>
        <w:bidi w:val="0"/>
        <w:spacing w:before="120"/>
        <w:ind w:firstLine="709"/>
        <w:jc w:val="both"/>
        <w:rPr>
          <w:rFonts w:ascii="Times New Roman" w:hAnsi="Times New Roman"/>
        </w:rPr>
      </w:pPr>
      <w:r w:rsidRPr="005B0CF5">
        <w:rPr>
          <w:rFonts w:ascii="Times New Roman" w:hAnsi="Times New Roman"/>
        </w:rPr>
        <w:t>§ 24 písm. c) deviaty bod a § 25 písm. c ) dvanásty bod sa zosúlaďuje s § 13 ods. 7, podľa ktorého okresný úrad v sídle kraja rozhodnutím uloží povinnosť odstrániť zistené nedostatky každému, kto za je za ne zodpovedný a určí termín na ich odstránenie.</w:t>
      </w:r>
    </w:p>
    <w:p w:rsidR="00AF707B" w:rsidRPr="005B0CF5" w:rsidP="00AF707B">
      <w:pPr>
        <w:bidi w:val="0"/>
        <w:spacing w:before="120"/>
        <w:jc w:val="both"/>
        <w:rPr>
          <w:rFonts w:ascii="Times New Roman" w:hAnsi="Times New Roman"/>
          <w:b/>
        </w:rPr>
      </w:pPr>
      <w:r w:rsidRPr="005B0CF5">
        <w:rPr>
          <w:rFonts w:ascii="Times New Roman" w:hAnsi="Times New Roman"/>
          <w:b/>
        </w:rPr>
        <w:t>K bodu 51</w:t>
      </w:r>
    </w:p>
    <w:p w:rsidR="00AF707B" w:rsidP="00AF707B">
      <w:pPr>
        <w:bidi w:val="0"/>
        <w:spacing w:before="120"/>
        <w:ind w:firstLine="709"/>
        <w:jc w:val="both"/>
        <w:rPr>
          <w:rFonts w:ascii="Times New Roman" w:hAnsi="Times New Roman"/>
        </w:rPr>
      </w:pPr>
      <w:r w:rsidRPr="005B0CF5">
        <w:rPr>
          <w:rFonts w:ascii="Times New Roman" w:hAnsi="Times New Roman"/>
        </w:rPr>
        <w:t>§ 24 sa dopĺňa kompetencia okresného úradu v sídle kraja prejednávať priestupky na úseku ochrany pred povodňami a ukladať pokuty.</w:t>
      </w:r>
    </w:p>
    <w:p w:rsidR="009C427C" w:rsidRPr="009C427C" w:rsidP="00AF707B">
      <w:pPr>
        <w:bidi w:val="0"/>
        <w:spacing w:before="120"/>
        <w:ind w:firstLine="709"/>
        <w:jc w:val="both"/>
        <w:rPr>
          <w:rFonts w:ascii="Times New Roman" w:hAnsi="Times New Roman"/>
          <w:u w:val="single"/>
        </w:rPr>
      </w:pPr>
    </w:p>
    <w:p w:rsidR="00AF707B" w:rsidRPr="009C427C" w:rsidP="009C427C">
      <w:pPr>
        <w:bidi w:val="0"/>
        <w:jc w:val="both"/>
        <w:rPr>
          <w:rFonts w:ascii="Times New Roman" w:hAnsi="Times New Roman"/>
          <w:b/>
        </w:rPr>
      </w:pPr>
      <w:r w:rsidRPr="009C427C">
        <w:rPr>
          <w:rFonts w:ascii="Times New Roman" w:hAnsi="Times New Roman"/>
          <w:b/>
        </w:rPr>
        <w:t>K bodu 52</w:t>
      </w:r>
    </w:p>
    <w:p w:rsidR="00F252EA" w:rsidP="009C427C">
      <w:pPr>
        <w:bidi w:val="0"/>
        <w:ind w:firstLine="709"/>
        <w:jc w:val="both"/>
        <w:rPr>
          <w:rFonts w:ascii="Times New Roman" w:hAnsi="Times New Roman"/>
        </w:rPr>
      </w:pPr>
      <w:r w:rsidRPr="005B0CF5" w:rsidR="00AF707B">
        <w:rPr>
          <w:rFonts w:ascii="Times New Roman" w:hAnsi="Times New Roman"/>
        </w:rPr>
        <w:t>Vypustenie § 26 ods. 5 písm. d) nadväzuje na zmenu § 20 ods. 2. Inundačné územie určuje okresný úrad na návrh správcu vodohospodársky významných vodných tokov.</w:t>
      </w:r>
    </w:p>
    <w:p w:rsidR="009C427C" w:rsidRPr="005B0CF5" w:rsidP="009C427C">
      <w:pPr>
        <w:bidi w:val="0"/>
        <w:ind w:firstLine="709"/>
        <w:jc w:val="both"/>
        <w:rPr>
          <w:rFonts w:ascii="Times New Roman" w:hAnsi="Times New Roman"/>
        </w:rPr>
      </w:pPr>
    </w:p>
    <w:p w:rsidR="00F252EA" w:rsidRPr="005B0CF5" w:rsidP="009C427C">
      <w:pPr>
        <w:bidi w:val="0"/>
        <w:jc w:val="both"/>
        <w:rPr>
          <w:rFonts w:ascii="Times New Roman" w:hAnsi="Times New Roman"/>
          <w:b/>
        </w:rPr>
      </w:pPr>
      <w:r w:rsidRPr="005B0CF5">
        <w:rPr>
          <w:rFonts w:ascii="Times New Roman" w:hAnsi="Times New Roman"/>
          <w:b/>
        </w:rPr>
        <w:t>K bodu 53</w:t>
      </w:r>
    </w:p>
    <w:p w:rsidR="00F252EA" w:rsidRPr="005B0CF5" w:rsidP="009C427C">
      <w:pPr>
        <w:bidi w:val="0"/>
        <w:jc w:val="both"/>
        <w:rPr>
          <w:rFonts w:ascii="Times New Roman" w:hAnsi="Times New Roman"/>
        </w:rPr>
      </w:pPr>
      <w:r w:rsidR="009C427C">
        <w:rPr>
          <w:rFonts w:ascii="Times New Roman" w:hAnsi="Times New Roman"/>
        </w:rPr>
        <w:t xml:space="preserve">          </w:t>
      </w:r>
      <w:r w:rsidRPr="005B0CF5">
        <w:rPr>
          <w:rFonts w:ascii="Times New Roman" w:hAnsi="Times New Roman"/>
        </w:rPr>
        <w:t xml:space="preserve">V § 29 ods. 2  úprava sa vykonala v súvislosti s úpravou </w:t>
      </w:r>
      <w:r w:rsidRPr="005B0CF5" w:rsidR="00D47A56">
        <w:rPr>
          <w:rFonts w:ascii="Times New Roman" w:hAnsi="Times New Roman"/>
        </w:rPr>
        <w:t xml:space="preserve">legislatívnej skratky </w:t>
      </w:r>
      <w:r w:rsidRPr="005B0CF5">
        <w:rPr>
          <w:rFonts w:ascii="Times New Roman" w:hAnsi="Times New Roman"/>
        </w:rPr>
        <w:t>§ 6 ods. 9.</w:t>
      </w:r>
    </w:p>
    <w:p w:rsidR="00AF707B" w:rsidRPr="005B0CF5" w:rsidP="00AF707B">
      <w:pPr>
        <w:bidi w:val="0"/>
        <w:spacing w:before="240"/>
        <w:jc w:val="both"/>
        <w:rPr>
          <w:rFonts w:ascii="Times New Roman" w:hAnsi="Times New Roman"/>
          <w:b/>
        </w:rPr>
      </w:pPr>
      <w:r w:rsidRPr="005B0CF5">
        <w:rPr>
          <w:rFonts w:ascii="Times New Roman" w:hAnsi="Times New Roman"/>
          <w:b/>
        </w:rPr>
        <w:t>K bodu  5</w:t>
      </w:r>
      <w:r w:rsidRPr="005B0CF5" w:rsidR="00F252EA">
        <w:rPr>
          <w:rFonts w:ascii="Times New Roman" w:hAnsi="Times New Roman"/>
          <w:b/>
        </w:rPr>
        <w:t>4</w:t>
      </w:r>
    </w:p>
    <w:p w:rsidR="00AF707B" w:rsidRPr="005B0CF5" w:rsidP="00AF707B">
      <w:pPr>
        <w:bidi w:val="0"/>
        <w:ind w:firstLine="708"/>
        <w:jc w:val="both"/>
        <w:rPr>
          <w:rFonts w:ascii="Times New Roman" w:hAnsi="Times New Roman"/>
          <w:b/>
        </w:rPr>
      </w:pPr>
      <w:r w:rsidRPr="005B0CF5">
        <w:rPr>
          <w:rFonts w:ascii="Times New Roman" w:hAnsi="Times New Roman"/>
        </w:rPr>
        <w:t>§ 36 ods. 3 písm. d) nadväzuje na úpravu § 6 ods. 8 písm. c</w:t>
      </w:r>
      <w:r w:rsidRPr="005B0CF5">
        <w:rPr>
          <w:rFonts w:ascii="Times New Roman" w:hAnsi="Times New Roman"/>
          <w:b/>
        </w:rPr>
        <w:t>).</w:t>
      </w:r>
    </w:p>
    <w:p w:rsidR="00AF707B" w:rsidP="00AF707B">
      <w:pPr>
        <w:bidi w:val="0"/>
        <w:ind w:firstLine="708"/>
        <w:jc w:val="both"/>
        <w:rPr>
          <w:rFonts w:ascii="Times New Roman" w:hAnsi="Times New Roman"/>
          <w:b/>
        </w:rPr>
      </w:pPr>
    </w:p>
    <w:p w:rsidR="008443B8" w:rsidRPr="005B0CF5" w:rsidP="00AF707B">
      <w:pPr>
        <w:bidi w:val="0"/>
        <w:ind w:firstLine="708"/>
        <w:jc w:val="both"/>
        <w:rPr>
          <w:rFonts w:ascii="Times New Roman" w:hAnsi="Times New Roman"/>
          <w:b/>
        </w:rPr>
      </w:pPr>
    </w:p>
    <w:p w:rsidR="00AF707B" w:rsidRPr="005B0CF5" w:rsidP="00AF707B">
      <w:pPr>
        <w:bidi w:val="0"/>
        <w:jc w:val="both"/>
        <w:rPr>
          <w:rFonts w:ascii="Times New Roman" w:hAnsi="Times New Roman"/>
          <w:b/>
        </w:rPr>
      </w:pPr>
      <w:r w:rsidRPr="005B0CF5">
        <w:rPr>
          <w:rFonts w:ascii="Times New Roman" w:hAnsi="Times New Roman"/>
          <w:b/>
        </w:rPr>
        <w:t>K bodu 5</w:t>
      </w:r>
      <w:r w:rsidRPr="005B0CF5" w:rsidR="00D47A56">
        <w:rPr>
          <w:rFonts w:ascii="Times New Roman" w:hAnsi="Times New Roman"/>
          <w:b/>
        </w:rPr>
        <w:t>5</w:t>
      </w:r>
    </w:p>
    <w:p w:rsidR="00AF707B" w:rsidRPr="005B0CF5" w:rsidP="00AF707B">
      <w:pPr>
        <w:bidi w:val="0"/>
        <w:ind w:firstLine="708"/>
        <w:jc w:val="both"/>
        <w:rPr>
          <w:rFonts w:ascii="Times New Roman" w:hAnsi="Times New Roman"/>
        </w:rPr>
      </w:pPr>
      <w:r w:rsidRPr="005B0CF5">
        <w:rPr>
          <w:rFonts w:ascii="Times New Roman" w:hAnsi="Times New Roman"/>
        </w:rPr>
        <w:t>Aktualizuje sa poznámka pod čiarou k odkazu 60, ktorý odkazuje na zákon č. 338/2000 Z.z. o vnútrozemskej plavbe a o zmene a doplnení niektorých zákonov v znení zákona č. 580/2003 Z.z.</w:t>
      </w:r>
    </w:p>
    <w:p w:rsidR="00AF707B" w:rsidRPr="005B0CF5" w:rsidP="00AF707B">
      <w:pPr>
        <w:bidi w:val="0"/>
        <w:ind w:firstLine="708"/>
        <w:jc w:val="both"/>
        <w:rPr>
          <w:rFonts w:ascii="Times New Roman" w:hAnsi="Times New Roman"/>
        </w:rPr>
      </w:pPr>
    </w:p>
    <w:p w:rsidR="00AF707B" w:rsidRPr="005B0CF5" w:rsidP="00AF707B">
      <w:pPr>
        <w:bidi w:val="0"/>
        <w:jc w:val="both"/>
        <w:rPr>
          <w:rFonts w:ascii="Times New Roman" w:hAnsi="Times New Roman"/>
          <w:b/>
        </w:rPr>
      </w:pPr>
      <w:r w:rsidRPr="005B0CF5">
        <w:rPr>
          <w:rFonts w:ascii="Times New Roman" w:hAnsi="Times New Roman"/>
          <w:b/>
        </w:rPr>
        <w:t>K bodu 5</w:t>
      </w:r>
      <w:r w:rsidRPr="005B0CF5" w:rsidR="00D47A56">
        <w:rPr>
          <w:rFonts w:ascii="Times New Roman" w:hAnsi="Times New Roman"/>
          <w:b/>
        </w:rPr>
        <w:t>6</w:t>
      </w:r>
      <w:r w:rsidRPr="005B0CF5">
        <w:rPr>
          <w:rFonts w:ascii="Times New Roman" w:hAnsi="Times New Roman"/>
          <w:b/>
        </w:rPr>
        <w:t xml:space="preserve"> </w:t>
      </w:r>
    </w:p>
    <w:p w:rsidR="00AF707B" w:rsidRPr="005B0CF5" w:rsidP="00AF707B">
      <w:pPr>
        <w:bidi w:val="0"/>
        <w:ind w:firstLine="708"/>
        <w:jc w:val="both"/>
        <w:rPr>
          <w:rFonts w:ascii="Times New Roman" w:hAnsi="Times New Roman"/>
        </w:rPr>
      </w:pPr>
      <w:r w:rsidRPr="005B0CF5">
        <w:rPr>
          <w:rFonts w:ascii="Times New Roman" w:hAnsi="Times New Roman"/>
        </w:rPr>
        <w:t>V § 37 ods. 6 sa v zmysle § 37 písm. b) zákona 338/2000 Z. z. o vnútrozemskej plavbe a o zmene a doplnení niektorých zákonov Štátna plavebná správa nahrádza Dopravným úradom.</w:t>
      </w:r>
    </w:p>
    <w:p w:rsidR="00D47A56" w:rsidP="00AF707B">
      <w:pPr>
        <w:bidi w:val="0"/>
        <w:jc w:val="both"/>
        <w:rPr>
          <w:rFonts w:ascii="Times New Roman" w:hAnsi="Times New Roman"/>
          <w:b/>
          <w:highlight w:val="yellow"/>
        </w:rPr>
      </w:pPr>
    </w:p>
    <w:p w:rsidR="00AF707B" w:rsidRPr="005B0CF5" w:rsidP="00AF707B">
      <w:pPr>
        <w:bidi w:val="0"/>
        <w:jc w:val="both"/>
        <w:rPr>
          <w:rFonts w:ascii="Times New Roman" w:hAnsi="Times New Roman"/>
          <w:b/>
        </w:rPr>
      </w:pPr>
      <w:r w:rsidRPr="005B0CF5">
        <w:rPr>
          <w:rFonts w:ascii="Times New Roman" w:hAnsi="Times New Roman"/>
          <w:b/>
        </w:rPr>
        <w:t>K bodu 5</w:t>
      </w:r>
      <w:r w:rsidRPr="005B0CF5" w:rsidR="00D47A56">
        <w:rPr>
          <w:rFonts w:ascii="Times New Roman" w:hAnsi="Times New Roman"/>
          <w:b/>
        </w:rPr>
        <w:t>7</w:t>
      </w:r>
      <w:r w:rsidRPr="005B0CF5">
        <w:rPr>
          <w:rFonts w:ascii="Times New Roman" w:hAnsi="Times New Roman"/>
          <w:b/>
        </w:rPr>
        <w:t xml:space="preserve"> </w:t>
      </w:r>
    </w:p>
    <w:p w:rsidR="00AF707B" w:rsidRPr="005B0CF5" w:rsidP="00AF707B">
      <w:pPr>
        <w:bidi w:val="0"/>
        <w:jc w:val="both"/>
        <w:rPr>
          <w:rFonts w:ascii="Times New Roman" w:hAnsi="Times New Roman"/>
        </w:rPr>
      </w:pPr>
      <w:r w:rsidRPr="005B0CF5">
        <w:rPr>
          <w:rFonts w:ascii="Times New Roman" w:hAnsi="Times New Roman"/>
          <w:b/>
        </w:rPr>
        <w:t xml:space="preserve"> </w:t>
        <w:tab/>
      </w:r>
      <w:r w:rsidRPr="005B0CF5">
        <w:rPr>
          <w:rFonts w:ascii="Times New Roman" w:hAnsi="Times New Roman"/>
        </w:rPr>
        <w:t>§ 42 ods. 1 sa nahrádza  pojem „Európske spoločenstvo“ na základe Lisabonskej zmluvy  pojmom „Európska únia“.</w:t>
      </w:r>
    </w:p>
    <w:p w:rsidR="00AF707B" w:rsidRPr="005B0CF5" w:rsidP="00AF707B">
      <w:pPr>
        <w:bidi w:val="0"/>
        <w:jc w:val="both"/>
        <w:rPr>
          <w:rFonts w:ascii="Times New Roman" w:hAnsi="Times New Roman"/>
          <w:b/>
        </w:rPr>
      </w:pPr>
    </w:p>
    <w:p w:rsidR="00AF707B" w:rsidRPr="005B0CF5" w:rsidP="00AF707B">
      <w:pPr>
        <w:bidi w:val="0"/>
        <w:jc w:val="both"/>
        <w:rPr>
          <w:rFonts w:ascii="Times New Roman" w:hAnsi="Times New Roman"/>
          <w:b/>
        </w:rPr>
      </w:pPr>
      <w:r w:rsidRPr="005B0CF5">
        <w:rPr>
          <w:rFonts w:ascii="Times New Roman" w:hAnsi="Times New Roman"/>
          <w:b/>
        </w:rPr>
        <w:t xml:space="preserve">K bodu </w:t>
      </w:r>
      <w:r w:rsidRPr="005B0CF5" w:rsidR="00D47A56">
        <w:rPr>
          <w:rFonts w:ascii="Times New Roman" w:hAnsi="Times New Roman"/>
          <w:b/>
        </w:rPr>
        <w:t>58</w:t>
      </w:r>
    </w:p>
    <w:p w:rsidR="00AF707B" w:rsidRPr="005B0CF5" w:rsidP="00AF707B">
      <w:pPr>
        <w:pStyle w:val="ListParagraph"/>
        <w:bidi w:val="0"/>
        <w:ind w:left="0" w:firstLine="708"/>
        <w:jc w:val="both"/>
        <w:rPr>
          <w:rFonts w:ascii="Times New Roman" w:hAnsi="Times New Roman"/>
          <w:lang w:eastAsia="cs-CZ"/>
        </w:rPr>
      </w:pPr>
      <w:r w:rsidRPr="005B0CF5">
        <w:rPr>
          <w:rFonts w:ascii="Times New Roman" w:hAnsi="Times New Roman"/>
        </w:rPr>
        <w:t xml:space="preserve">Poznámka pod čiarou k odkazu 69 sa dopĺňa zákon č. </w:t>
      </w:r>
      <w:r w:rsidRPr="005B0CF5">
        <w:rPr>
          <w:rFonts w:ascii="Times New Roman" w:hAnsi="Times New Roman" w:cs="Calibri"/>
          <w:lang w:eastAsia="cs-CZ"/>
        </w:rPr>
        <w:t>292/2014 Z. z. o príspevku poskytovanom z európskych štrukturálnych a  investičných fondov a o zmene a doplnení niektorých zákonov, ktorý sa vzťahuje na aktuálne programové obdobie 2014 -2020.</w:t>
      </w:r>
      <w:r w:rsidRPr="005B0CF5">
        <w:rPr>
          <w:rFonts w:ascii="Times New Roman" w:hAnsi="Times New Roman"/>
          <w:lang w:eastAsia="cs-CZ"/>
        </w:rPr>
        <w:t xml:space="preserve"> </w:t>
      </w:r>
    </w:p>
    <w:p w:rsidR="00AF707B" w:rsidRPr="005B0CF5" w:rsidP="00AF707B">
      <w:pPr>
        <w:bidi w:val="0"/>
        <w:jc w:val="both"/>
        <w:rPr>
          <w:rFonts w:ascii="Times New Roman" w:hAnsi="Times New Roman"/>
          <w:b/>
        </w:rPr>
      </w:pPr>
    </w:p>
    <w:p w:rsidR="00AF707B" w:rsidRPr="005B0CF5" w:rsidP="00AF707B">
      <w:pPr>
        <w:bidi w:val="0"/>
        <w:jc w:val="both"/>
        <w:rPr>
          <w:rFonts w:ascii="Times New Roman" w:hAnsi="Times New Roman"/>
          <w:b/>
        </w:rPr>
      </w:pPr>
      <w:r w:rsidRPr="005B0CF5">
        <w:rPr>
          <w:rFonts w:ascii="Times New Roman" w:hAnsi="Times New Roman"/>
          <w:b/>
        </w:rPr>
        <w:t xml:space="preserve">K bodu </w:t>
      </w:r>
      <w:r w:rsidRPr="005B0CF5" w:rsidR="00D47A56">
        <w:rPr>
          <w:rFonts w:ascii="Times New Roman" w:hAnsi="Times New Roman"/>
          <w:b/>
        </w:rPr>
        <w:t>59</w:t>
      </w:r>
    </w:p>
    <w:p w:rsidR="00AF707B" w:rsidRPr="005B0CF5" w:rsidP="00AF707B">
      <w:pPr>
        <w:bidi w:val="0"/>
        <w:ind w:firstLine="709"/>
        <w:jc w:val="both"/>
        <w:rPr>
          <w:rFonts w:ascii="Times New Roman" w:hAnsi="Times New Roman"/>
        </w:rPr>
      </w:pPr>
      <w:r w:rsidRPr="005B0CF5">
        <w:rPr>
          <w:rFonts w:ascii="Times New Roman" w:hAnsi="Times New Roman"/>
        </w:rPr>
        <w:t xml:space="preserve">V § 42 ods. 3 sa ustanovuje možnosť použitia finančných prostriedkov na  </w:t>
      </w:r>
      <w:r w:rsidRPr="005B0CF5">
        <w:rPr>
          <w:rFonts w:ascii="Times New Roman" w:hAnsi="Times New Roman"/>
          <w:lang w:eastAsia="cs-CZ"/>
        </w:rPr>
        <w:t xml:space="preserve">výstavbu nových preventívnych opatrení alebo rekonštrukciu vybudovaných preventívnych opatrení, ktoré spomaľujú odtok vody z povodia do vodných tokov, zmenšujú maximálny prietok povodne, chránia územie pred zaplavením vodou z vodného toku alebo pred zaplavením vnútornými vodami </w:t>
      </w:r>
      <w:r w:rsidRPr="005B0CF5">
        <w:rPr>
          <w:rFonts w:ascii="Times New Roman" w:hAnsi="Times New Roman"/>
        </w:rPr>
        <w:t>aj zo  Spoločných programov Slovenskej republiky na základe medzinárodných zmlúv medzi Slovenskou republikou a inými štátmi a prostriedky Environmentálneho fondu podľa osobitných predpisov.</w:t>
      </w:r>
    </w:p>
    <w:p w:rsidR="00AF707B" w:rsidRPr="005B0CF5" w:rsidP="00AF707B">
      <w:pPr>
        <w:bidi w:val="0"/>
        <w:jc w:val="both"/>
        <w:rPr>
          <w:rFonts w:ascii="Times New Roman" w:hAnsi="Times New Roman"/>
          <w:b/>
        </w:rPr>
      </w:pPr>
    </w:p>
    <w:p w:rsidR="00AF707B" w:rsidRPr="005B0CF5" w:rsidP="00AF707B">
      <w:pPr>
        <w:bidi w:val="0"/>
        <w:jc w:val="both"/>
        <w:rPr>
          <w:rFonts w:ascii="Times New Roman" w:hAnsi="Times New Roman"/>
          <w:b/>
        </w:rPr>
      </w:pPr>
      <w:r w:rsidRPr="005B0CF5">
        <w:rPr>
          <w:rFonts w:ascii="Times New Roman" w:hAnsi="Times New Roman"/>
          <w:b/>
        </w:rPr>
        <w:t xml:space="preserve">K bodu </w:t>
      </w:r>
      <w:r w:rsidRPr="005B0CF5" w:rsidR="00D47A56">
        <w:rPr>
          <w:rFonts w:ascii="Times New Roman" w:hAnsi="Times New Roman"/>
          <w:b/>
        </w:rPr>
        <w:t>60</w:t>
      </w:r>
    </w:p>
    <w:p w:rsidR="00AF707B" w:rsidRPr="005B0CF5" w:rsidP="00AF707B">
      <w:pPr>
        <w:bidi w:val="0"/>
        <w:ind w:firstLine="708"/>
        <w:jc w:val="both"/>
        <w:rPr>
          <w:rFonts w:ascii="Times New Roman" w:hAnsi="Times New Roman"/>
          <w:b/>
        </w:rPr>
      </w:pPr>
      <w:r w:rsidRPr="005B0CF5">
        <w:rPr>
          <w:rFonts w:ascii="Times New Roman" w:hAnsi="Times New Roman"/>
        </w:rPr>
        <w:t>V § 4</w:t>
      </w:r>
      <w:r w:rsidRPr="005B0CF5" w:rsidR="00D17C2A">
        <w:rPr>
          <w:rFonts w:ascii="Times New Roman" w:hAnsi="Times New Roman"/>
        </w:rPr>
        <w:t>2</w:t>
      </w:r>
      <w:r w:rsidRPr="005B0CF5">
        <w:rPr>
          <w:rFonts w:ascii="Times New Roman" w:hAnsi="Times New Roman"/>
        </w:rPr>
        <w:t xml:space="preserve"> ods. 4 sa dopĺňajú podmienky, za ktorých možno financovať </w:t>
      </w:r>
      <w:r w:rsidRPr="005B0CF5">
        <w:rPr>
          <w:rFonts w:ascii="Times New Roman" w:hAnsi="Times New Roman"/>
          <w:lang w:eastAsia="cs-CZ"/>
        </w:rPr>
        <w:t>výstavbu nových preventívnych opatrení alebo rekonštrukciu vybudovaných preventívnych opatrení, ktoré spomaľujú odtok vody z povodia do vodných tokov, zmenšujú maximálny prietok povodne, chránia územie pred zaplavením vodou z vodného toku alebo pred zaplavením vnútornými vodami.</w:t>
      </w:r>
    </w:p>
    <w:p w:rsidR="00AF707B" w:rsidRPr="005B0CF5" w:rsidP="00AF707B">
      <w:pPr>
        <w:bidi w:val="0"/>
        <w:spacing w:before="240"/>
        <w:jc w:val="both"/>
        <w:rPr>
          <w:rFonts w:ascii="Times New Roman" w:hAnsi="Times New Roman"/>
          <w:b/>
        </w:rPr>
      </w:pPr>
      <w:r w:rsidRPr="005B0CF5">
        <w:rPr>
          <w:rFonts w:ascii="Times New Roman" w:hAnsi="Times New Roman"/>
          <w:b/>
        </w:rPr>
        <w:t>K</w:t>
      </w:r>
      <w:r w:rsidRPr="005B0CF5" w:rsidR="00D17C2A">
        <w:rPr>
          <w:rFonts w:ascii="Times New Roman" w:hAnsi="Times New Roman"/>
          <w:b/>
        </w:rPr>
        <w:t> </w:t>
      </w:r>
      <w:r w:rsidRPr="005B0CF5">
        <w:rPr>
          <w:rFonts w:ascii="Times New Roman" w:hAnsi="Times New Roman"/>
          <w:b/>
        </w:rPr>
        <w:t>bodu</w:t>
      </w:r>
      <w:r w:rsidRPr="005B0CF5" w:rsidR="00D17C2A">
        <w:rPr>
          <w:rFonts w:ascii="Times New Roman" w:hAnsi="Times New Roman"/>
          <w:b/>
        </w:rPr>
        <w:t xml:space="preserve"> 61</w:t>
      </w:r>
    </w:p>
    <w:p w:rsidR="00AF707B" w:rsidRPr="005B0CF5" w:rsidP="00AF707B">
      <w:pPr>
        <w:bidi w:val="0"/>
        <w:ind w:firstLine="708"/>
        <w:jc w:val="both"/>
        <w:rPr>
          <w:rFonts w:ascii="Times New Roman" w:hAnsi="Times New Roman"/>
        </w:rPr>
      </w:pPr>
      <w:r w:rsidRPr="005B0CF5">
        <w:rPr>
          <w:rFonts w:ascii="Times New Roman" w:hAnsi="Times New Roman"/>
        </w:rPr>
        <w:t>V § 42 ods. 5 sa vykonala legislatívno-technická úprava vnútorného odkazu.</w:t>
      </w:r>
    </w:p>
    <w:p w:rsidR="00AF707B" w:rsidRPr="0020629F" w:rsidP="00AF707B">
      <w:pPr>
        <w:bidi w:val="0"/>
        <w:spacing w:before="240"/>
        <w:jc w:val="both"/>
        <w:rPr>
          <w:rFonts w:ascii="Times New Roman" w:hAnsi="Times New Roman"/>
          <w:b/>
        </w:rPr>
      </w:pPr>
      <w:r w:rsidRPr="0020629F">
        <w:rPr>
          <w:rFonts w:ascii="Times New Roman" w:hAnsi="Times New Roman"/>
          <w:b/>
        </w:rPr>
        <w:t xml:space="preserve">K bodu </w:t>
      </w:r>
      <w:r w:rsidRPr="0020629F" w:rsidR="00D17C2A">
        <w:rPr>
          <w:rFonts w:ascii="Times New Roman" w:hAnsi="Times New Roman"/>
          <w:b/>
        </w:rPr>
        <w:t>6</w:t>
      </w:r>
      <w:r w:rsidRPr="0020629F" w:rsidR="006502CE">
        <w:rPr>
          <w:rFonts w:ascii="Times New Roman" w:hAnsi="Times New Roman"/>
          <w:b/>
        </w:rPr>
        <w:t>2</w:t>
      </w:r>
    </w:p>
    <w:p w:rsidR="00AF707B" w:rsidRPr="0020629F" w:rsidP="00AF707B">
      <w:pPr>
        <w:bidi w:val="0"/>
        <w:spacing w:before="120"/>
        <w:ind w:firstLine="709"/>
        <w:jc w:val="both"/>
        <w:rPr>
          <w:rFonts w:ascii="Times New Roman" w:hAnsi="Times New Roman"/>
        </w:rPr>
      </w:pPr>
      <w:r w:rsidRPr="0020629F">
        <w:rPr>
          <w:rFonts w:ascii="Times New Roman" w:hAnsi="Times New Roman"/>
        </w:rPr>
        <w:t>V § 43 ods. </w:t>
      </w:r>
      <w:r w:rsidRPr="0020629F" w:rsidR="00D17C2A">
        <w:rPr>
          <w:rFonts w:ascii="Times New Roman" w:hAnsi="Times New Roman"/>
        </w:rPr>
        <w:t>4</w:t>
      </w:r>
      <w:r w:rsidRPr="0020629F">
        <w:rPr>
          <w:rFonts w:ascii="Times New Roman" w:hAnsi="Times New Roman"/>
        </w:rPr>
        <w:t xml:space="preserve"> sa medzi oprávnené výdavky vynakladané na povodňové zabezpečovacie práce zaraďujú aj výdavky Slovenského hydrometeorologického ústavu na hydrologické merania a pozorovania, ktorými sa zaznamenáva priebeh povodne. Hydrologické merania vykonávané počas povodní majú mimoriadne veľký význam nielen pre riadenie a vykonávanie povodňových zabezpečovacích prác a povodňových záchranných prác, ale aj pre ďalšie zdokonaľovanie systémov preventívnych opatrení na ochranu pred povodňami a najmä pre bezpečné budovanie vodných stavieb a tiež iných stavieb umiestňovaných na územiach pri vodných tokoch napríklad stanovovanie pravdepodobnosti dosiahnutia alebo prekročenia N-ročných prietokov vody, objemov a tvarov povodňových vĺn).</w:t>
      </w:r>
    </w:p>
    <w:p w:rsidR="006502CE" w:rsidRPr="0020629F" w:rsidP="00AF707B">
      <w:pPr>
        <w:bidi w:val="0"/>
        <w:spacing w:before="120"/>
        <w:ind w:firstLine="709"/>
        <w:jc w:val="both"/>
        <w:rPr>
          <w:rFonts w:ascii="Times New Roman" w:hAnsi="Times New Roman"/>
        </w:rPr>
      </w:pPr>
    </w:p>
    <w:p w:rsidR="006502CE" w:rsidRPr="0020629F" w:rsidP="006502CE">
      <w:pPr>
        <w:bidi w:val="0"/>
        <w:jc w:val="both"/>
        <w:rPr>
          <w:rFonts w:ascii="Times New Roman" w:hAnsi="Times New Roman"/>
          <w:b/>
        </w:rPr>
      </w:pPr>
      <w:r w:rsidRPr="0020629F">
        <w:rPr>
          <w:rFonts w:ascii="Times New Roman" w:hAnsi="Times New Roman"/>
          <w:b/>
        </w:rPr>
        <w:t>K bodu 63</w:t>
      </w:r>
    </w:p>
    <w:p w:rsidR="001E09FC" w:rsidRPr="008443B8" w:rsidP="008443B8">
      <w:pPr>
        <w:bidi w:val="0"/>
        <w:ind w:firstLine="708"/>
        <w:jc w:val="both"/>
        <w:rPr>
          <w:rFonts w:ascii="Times New Roman" w:hAnsi="Times New Roman"/>
        </w:rPr>
      </w:pPr>
      <w:r w:rsidRPr="0020629F" w:rsidR="006502CE">
        <w:rPr>
          <w:rFonts w:ascii="Times New Roman" w:hAnsi="Times New Roman"/>
        </w:rPr>
        <w:t>V § 43 ods</w:t>
      </w:r>
      <w:r w:rsidRPr="005B0CF5" w:rsidR="006502CE">
        <w:rPr>
          <w:rFonts w:ascii="Times New Roman" w:hAnsi="Times New Roman"/>
        </w:rPr>
        <w:t>. 5 písm. a) druhom bode sa vykonala legislatívno-technická úprava  v súvislosti s úpravou legislatívnej skratky v § 6 ods. 9.</w:t>
      </w:r>
    </w:p>
    <w:p w:rsidR="00AF707B" w:rsidRPr="005B0CF5" w:rsidP="00AF707B">
      <w:pPr>
        <w:bidi w:val="0"/>
        <w:spacing w:before="240"/>
        <w:jc w:val="both"/>
        <w:rPr>
          <w:rFonts w:ascii="Times New Roman" w:hAnsi="Times New Roman"/>
          <w:b/>
        </w:rPr>
      </w:pPr>
      <w:r w:rsidRPr="005B0CF5">
        <w:rPr>
          <w:rFonts w:ascii="Times New Roman" w:hAnsi="Times New Roman"/>
          <w:b/>
        </w:rPr>
        <w:t xml:space="preserve">K bodu </w:t>
      </w:r>
      <w:r w:rsidRPr="005B0CF5" w:rsidR="00D17C2A">
        <w:rPr>
          <w:rFonts w:ascii="Times New Roman" w:hAnsi="Times New Roman"/>
          <w:b/>
        </w:rPr>
        <w:t>64</w:t>
      </w:r>
    </w:p>
    <w:p w:rsidR="00AF707B" w:rsidP="00AF707B">
      <w:pPr>
        <w:bidi w:val="0"/>
        <w:ind w:firstLine="709"/>
        <w:jc w:val="both"/>
        <w:rPr>
          <w:rFonts w:ascii="Times New Roman" w:hAnsi="Times New Roman"/>
        </w:rPr>
      </w:pPr>
      <w:r w:rsidRPr="005B0CF5">
        <w:rPr>
          <w:rFonts w:ascii="Times New Roman" w:hAnsi="Times New Roman"/>
        </w:rPr>
        <w:t>§ 44 ods. 2 ustanovuje, že nárok na peňažnú náhradu za splnenú osobnú pomoc zaniká uplynutím piatich pracovných dní od času odvolania II. stupňa povodňovej aktivity. Takéto časové obmedzenie je dôležité najmä pre obce a okresné úrady na správne vyhodnotenie a následnú verifikáciu výdavkov vynaložených na vykonávanie povodňových záchranných prác.</w:t>
      </w:r>
    </w:p>
    <w:p w:rsidR="009C427C" w:rsidRPr="005B0CF5" w:rsidP="00AF707B">
      <w:pPr>
        <w:bidi w:val="0"/>
        <w:ind w:firstLine="709"/>
        <w:jc w:val="both"/>
        <w:rPr>
          <w:rFonts w:ascii="Times New Roman" w:hAnsi="Times New Roman"/>
        </w:rPr>
      </w:pPr>
    </w:p>
    <w:p w:rsidR="00AF707B" w:rsidRPr="005B0CF5" w:rsidP="009C427C">
      <w:pPr>
        <w:bidi w:val="0"/>
        <w:jc w:val="both"/>
        <w:rPr>
          <w:rFonts w:ascii="Times New Roman" w:hAnsi="Times New Roman"/>
          <w:b/>
        </w:rPr>
      </w:pPr>
      <w:r w:rsidRPr="005B0CF5">
        <w:rPr>
          <w:rFonts w:ascii="Times New Roman" w:hAnsi="Times New Roman"/>
          <w:b/>
        </w:rPr>
        <w:t xml:space="preserve">K bodu  </w:t>
      </w:r>
      <w:r w:rsidRPr="005B0CF5" w:rsidR="00D17C2A">
        <w:rPr>
          <w:rFonts w:ascii="Times New Roman" w:hAnsi="Times New Roman"/>
          <w:b/>
        </w:rPr>
        <w:t>65</w:t>
      </w:r>
    </w:p>
    <w:p w:rsidR="00AF707B" w:rsidRPr="005B0CF5" w:rsidP="009C427C">
      <w:pPr>
        <w:bidi w:val="0"/>
        <w:ind w:firstLine="709"/>
        <w:jc w:val="both"/>
        <w:rPr>
          <w:rFonts w:ascii="Times New Roman" w:hAnsi="Times New Roman"/>
        </w:rPr>
      </w:pPr>
      <w:r w:rsidRPr="005B0CF5">
        <w:rPr>
          <w:rFonts w:ascii="Times New Roman" w:hAnsi="Times New Roman"/>
        </w:rPr>
        <w:t>Platné znenie § 44 ods. 3 ustanovovalo zodpovednosť štátu za všetky škody, ktoré vznikli v priamej súvislosti s vykonávaním povodňových zabezpečovacích prác alebo povodňových záchranných prác. Štát sa mohol zodpovednosti za tieto škody zbaviť iba vtedy, ak preukázal, že predmetnú škodu nezavinil. Podmienky za akých sa štát mohol zbaviť zodpovednosti zákon neustanovuje. Z tohto dôvodu sa škoda, ktorá vznikla v priamej súvislosti s vykonávaním povodňových zabezpečovacích prác alebo povodňových záchranných prác mohla uplatniť aj dlhší čas po povodni a po odstránení jej následkov. V takejto situácii je dokazovanie príčin vzniku škody veľmi problematické a tak štát nemal dostatok prostriedkov na to, aby spoľahlivo zistil, či oznámená škoda skutočne vznikla v priamej</w:t>
      </w:r>
      <w:r w:rsidRPr="005139C5">
        <w:rPr>
          <w:rFonts w:ascii="Times New Roman" w:hAnsi="Times New Roman"/>
        </w:rPr>
        <w:t xml:space="preserve"> súvislosti s vykonávaním povodňových zabezpečovacích prác alebo povodňových záchranných prác. Úpravou sa jednoznačné ustanovili podmienky, za akých sa štát môže zbaviť zodpovednosti za škody, ktoré vznikli v priamej súvislosti s vykonávaním </w:t>
      </w:r>
      <w:r w:rsidRPr="005B0CF5">
        <w:rPr>
          <w:rFonts w:ascii="Times New Roman" w:hAnsi="Times New Roman"/>
        </w:rPr>
        <w:t>povodňových zabezpečovacích prác alebo povodňových záchranných prác.</w:t>
      </w:r>
    </w:p>
    <w:p w:rsidR="00AF707B" w:rsidRPr="005B0CF5" w:rsidP="00AF707B">
      <w:pPr>
        <w:bidi w:val="0"/>
        <w:jc w:val="both"/>
        <w:rPr>
          <w:rFonts w:ascii="Times New Roman" w:hAnsi="Times New Roman"/>
          <w:b/>
        </w:rPr>
      </w:pPr>
    </w:p>
    <w:p w:rsidR="00AF707B" w:rsidRPr="005B0CF5" w:rsidP="00AF707B">
      <w:pPr>
        <w:bidi w:val="0"/>
        <w:jc w:val="both"/>
        <w:rPr>
          <w:rFonts w:ascii="Times New Roman" w:hAnsi="Times New Roman"/>
          <w:b/>
        </w:rPr>
      </w:pPr>
      <w:r w:rsidRPr="005B0CF5">
        <w:rPr>
          <w:rFonts w:ascii="Times New Roman" w:hAnsi="Times New Roman"/>
          <w:b/>
        </w:rPr>
        <w:t xml:space="preserve">K bodu </w:t>
      </w:r>
      <w:r w:rsidRPr="005B0CF5" w:rsidR="00D17C2A">
        <w:rPr>
          <w:rFonts w:ascii="Times New Roman" w:hAnsi="Times New Roman"/>
          <w:b/>
        </w:rPr>
        <w:t>66</w:t>
      </w:r>
    </w:p>
    <w:p w:rsidR="00AF707B" w:rsidRPr="005B0CF5" w:rsidP="00AF707B">
      <w:pPr>
        <w:bidi w:val="0"/>
        <w:ind w:firstLine="709"/>
        <w:jc w:val="both"/>
        <w:rPr>
          <w:rFonts w:ascii="Times New Roman" w:hAnsi="Times New Roman"/>
        </w:rPr>
      </w:pPr>
      <w:r w:rsidRPr="005B0CF5">
        <w:rPr>
          <w:rFonts w:ascii="Times New Roman" w:hAnsi="Times New Roman"/>
        </w:rPr>
        <w:t>V § 44 ods. 5 sa určuje termín dokedy možno uplatniť nárok na peňažnú náhradu. Termín sa zosúlaďuje s vyhláškou č. 159/2014 Z. z. Ministerstva životného prostredia Slovenskej republiky č. 159/ 2014 Z.z., ktorou sa ustanovujú podrobnosti o vyhodnocovaní výdavkov na povodňové zabezpečovacie práce, povodňové záchranné práce a povodňových škôd.</w:t>
      </w:r>
    </w:p>
    <w:p w:rsidR="00AF707B" w:rsidRPr="005B0CF5" w:rsidP="00AF707B">
      <w:pPr>
        <w:bidi w:val="0"/>
        <w:ind w:firstLine="709"/>
        <w:jc w:val="both"/>
        <w:rPr>
          <w:rFonts w:ascii="Times New Roman" w:hAnsi="Times New Roman"/>
        </w:rPr>
      </w:pPr>
    </w:p>
    <w:p w:rsidR="00AF707B" w:rsidRPr="005B0CF5" w:rsidP="00AF707B">
      <w:pPr>
        <w:bidi w:val="0"/>
        <w:jc w:val="both"/>
        <w:rPr>
          <w:rFonts w:ascii="Times New Roman" w:hAnsi="Times New Roman"/>
          <w:b/>
        </w:rPr>
      </w:pPr>
      <w:r w:rsidRPr="005B0CF5">
        <w:rPr>
          <w:rFonts w:ascii="Times New Roman" w:hAnsi="Times New Roman"/>
          <w:b/>
        </w:rPr>
        <w:t xml:space="preserve">K bodu </w:t>
      </w:r>
      <w:r w:rsidRPr="005B0CF5" w:rsidR="00D17C2A">
        <w:rPr>
          <w:rFonts w:ascii="Times New Roman" w:hAnsi="Times New Roman"/>
          <w:b/>
        </w:rPr>
        <w:t>67</w:t>
      </w:r>
    </w:p>
    <w:p w:rsidR="00AF707B" w:rsidRPr="005B0CF5" w:rsidP="00AF707B">
      <w:pPr>
        <w:bidi w:val="0"/>
        <w:ind w:firstLine="709"/>
        <w:jc w:val="both"/>
        <w:rPr>
          <w:rFonts w:ascii="Times New Roman" w:hAnsi="Times New Roman"/>
        </w:rPr>
      </w:pPr>
      <w:r w:rsidRPr="005B0CF5">
        <w:rPr>
          <w:rFonts w:ascii="Times New Roman" w:hAnsi="Times New Roman"/>
        </w:rPr>
        <w:t xml:space="preserve">V § 44 ods. 6 sa ustanovuje kto rozhoduje o výške už uznanej peňažnej náhrade, nie kto určuje výšku peňažnej náhrady. </w:t>
      </w:r>
    </w:p>
    <w:p w:rsidR="00AF707B" w:rsidRPr="005B0CF5" w:rsidP="00AF707B">
      <w:pPr>
        <w:bidi w:val="0"/>
        <w:ind w:firstLine="709"/>
        <w:jc w:val="both"/>
        <w:rPr>
          <w:rFonts w:ascii="Times New Roman" w:hAnsi="Times New Roman"/>
        </w:rPr>
      </w:pPr>
    </w:p>
    <w:p w:rsidR="00AF707B" w:rsidRPr="005B0CF5" w:rsidP="00AF707B">
      <w:pPr>
        <w:bidi w:val="0"/>
        <w:jc w:val="both"/>
        <w:rPr>
          <w:rFonts w:ascii="Times New Roman" w:hAnsi="Times New Roman"/>
          <w:b/>
        </w:rPr>
      </w:pPr>
      <w:r w:rsidRPr="005B0CF5">
        <w:rPr>
          <w:rFonts w:ascii="Times New Roman" w:hAnsi="Times New Roman"/>
          <w:b/>
        </w:rPr>
        <w:t xml:space="preserve">K bodu  </w:t>
      </w:r>
      <w:r w:rsidRPr="005B0CF5" w:rsidR="00D17C2A">
        <w:rPr>
          <w:rFonts w:ascii="Times New Roman" w:hAnsi="Times New Roman"/>
          <w:b/>
        </w:rPr>
        <w:t>68</w:t>
      </w:r>
    </w:p>
    <w:p w:rsidR="00AF707B" w:rsidRPr="005B0CF5" w:rsidP="00C6065C">
      <w:pPr>
        <w:bidi w:val="0"/>
        <w:ind w:firstLine="709"/>
        <w:jc w:val="both"/>
        <w:rPr>
          <w:rFonts w:ascii="Times New Roman" w:hAnsi="Times New Roman"/>
        </w:rPr>
      </w:pPr>
      <w:r w:rsidRPr="005B0CF5">
        <w:rPr>
          <w:rFonts w:ascii="Times New Roman" w:hAnsi="Times New Roman"/>
        </w:rPr>
        <w:t>V § 46 ods. 1, 2 a 4 sa dopĺňa okres okresného úradu aj okresný úrad v sídle kraja, ktorý tiež ukladá pokuty za správne delikty.</w:t>
      </w:r>
    </w:p>
    <w:p w:rsidR="00AF707B" w:rsidRPr="005B0CF5" w:rsidP="00AF707B">
      <w:pPr>
        <w:bidi w:val="0"/>
        <w:spacing w:before="240"/>
        <w:jc w:val="both"/>
        <w:rPr>
          <w:rFonts w:ascii="Times New Roman" w:hAnsi="Times New Roman"/>
          <w:b/>
        </w:rPr>
      </w:pPr>
      <w:r w:rsidRPr="005B0CF5">
        <w:rPr>
          <w:rFonts w:ascii="Times New Roman" w:hAnsi="Times New Roman"/>
          <w:b/>
        </w:rPr>
        <w:t xml:space="preserve">K bodu </w:t>
      </w:r>
      <w:r w:rsidRPr="005B0CF5" w:rsidR="00C6065C">
        <w:rPr>
          <w:rFonts w:ascii="Times New Roman" w:hAnsi="Times New Roman"/>
          <w:b/>
        </w:rPr>
        <w:t>69</w:t>
      </w:r>
      <w:r w:rsidRPr="005B0CF5">
        <w:rPr>
          <w:rFonts w:ascii="Times New Roman" w:hAnsi="Times New Roman"/>
          <w:b/>
        </w:rPr>
        <w:t xml:space="preserve"> </w:t>
      </w:r>
    </w:p>
    <w:p w:rsidR="00AF707B" w:rsidRPr="005B0CF5" w:rsidP="00AF707B">
      <w:pPr>
        <w:bidi w:val="0"/>
        <w:ind w:firstLine="708"/>
        <w:jc w:val="both"/>
        <w:rPr>
          <w:rFonts w:ascii="Times New Roman" w:hAnsi="Times New Roman"/>
        </w:rPr>
      </w:pPr>
      <w:r w:rsidRPr="005B0CF5">
        <w:rPr>
          <w:rFonts w:ascii="Times New Roman" w:hAnsi="Times New Roman"/>
        </w:rPr>
        <w:t>V § 46 ods. 1 písm. a) sa vykonala legislatívno-technická úprava vnútorného odkazu.</w:t>
      </w:r>
    </w:p>
    <w:p w:rsidR="00AF707B" w:rsidRPr="005B0CF5" w:rsidP="00AF707B">
      <w:pPr>
        <w:bidi w:val="0"/>
        <w:spacing w:before="240"/>
        <w:jc w:val="both"/>
        <w:rPr>
          <w:rFonts w:ascii="Times New Roman" w:hAnsi="Times New Roman"/>
          <w:b/>
        </w:rPr>
      </w:pPr>
      <w:r w:rsidRPr="005B0CF5">
        <w:rPr>
          <w:rFonts w:ascii="Times New Roman" w:hAnsi="Times New Roman"/>
          <w:b/>
        </w:rPr>
        <w:t xml:space="preserve">K bodu </w:t>
      </w:r>
      <w:r w:rsidRPr="005B0CF5" w:rsidR="00C6065C">
        <w:rPr>
          <w:rFonts w:ascii="Times New Roman" w:hAnsi="Times New Roman"/>
          <w:b/>
        </w:rPr>
        <w:t>70</w:t>
      </w:r>
      <w:r w:rsidRPr="005B0CF5">
        <w:rPr>
          <w:rFonts w:ascii="Times New Roman" w:hAnsi="Times New Roman"/>
          <w:b/>
          <w:strike/>
        </w:rPr>
        <w:t xml:space="preserve"> </w:t>
      </w:r>
    </w:p>
    <w:p w:rsidR="00AF707B" w:rsidRPr="005B0CF5" w:rsidP="00AF707B">
      <w:pPr>
        <w:bidi w:val="0"/>
        <w:ind w:firstLine="708"/>
        <w:jc w:val="both"/>
        <w:rPr>
          <w:rFonts w:ascii="Times New Roman" w:hAnsi="Times New Roman"/>
        </w:rPr>
      </w:pPr>
      <w:r w:rsidRPr="005B0CF5">
        <w:rPr>
          <w:rFonts w:ascii="Times New Roman" w:hAnsi="Times New Roman"/>
        </w:rPr>
        <w:t>V § 46 ods. 1 písm. c) sa vykonala legislatívno-technická úprava vnútorného odkazu.</w:t>
      </w:r>
    </w:p>
    <w:p w:rsidR="00AF707B" w:rsidRPr="005B0CF5" w:rsidP="00AF707B">
      <w:pPr>
        <w:bidi w:val="0"/>
        <w:spacing w:before="240"/>
        <w:jc w:val="both"/>
        <w:rPr>
          <w:rFonts w:ascii="Times New Roman" w:hAnsi="Times New Roman"/>
          <w:b/>
        </w:rPr>
      </w:pPr>
      <w:r w:rsidRPr="005B0CF5">
        <w:rPr>
          <w:rFonts w:ascii="Times New Roman" w:hAnsi="Times New Roman"/>
          <w:b/>
        </w:rPr>
        <w:t xml:space="preserve">K bodu </w:t>
      </w:r>
      <w:r w:rsidRPr="005B0CF5" w:rsidR="00C6065C">
        <w:rPr>
          <w:rFonts w:ascii="Times New Roman" w:hAnsi="Times New Roman"/>
          <w:b/>
        </w:rPr>
        <w:t>71</w:t>
      </w:r>
    </w:p>
    <w:p w:rsidR="00AF707B" w:rsidRPr="005B0CF5" w:rsidP="00AF707B">
      <w:pPr>
        <w:bidi w:val="0"/>
        <w:ind w:firstLine="708"/>
        <w:jc w:val="both"/>
        <w:rPr>
          <w:rFonts w:ascii="Times New Roman" w:hAnsi="Times New Roman"/>
        </w:rPr>
      </w:pPr>
      <w:r w:rsidRPr="005B0CF5">
        <w:rPr>
          <w:rFonts w:ascii="Times New Roman" w:hAnsi="Times New Roman"/>
        </w:rPr>
        <w:t>Úpravou znenia § 13 ods. 4 a 5 a legislatívno-technickou úpravou vnútorného odkazu § 46 ods. 1 písm. c) sa stal § 46 ods. 1 písm. e) nadbytočný.</w:t>
      </w:r>
    </w:p>
    <w:p w:rsidR="00C6065C" w:rsidRPr="005B0CF5" w:rsidP="00AF707B">
      <w:pPr>
        <w:bidi w:val="0"/>
        <w:ind w:firstLine="708"/>
        <w:jc w:val="both"/>
        <w:rPr>
          <w:rFonts w:ascii="Times New Roman" w:hAnsi="Times New Roman"/>
        </w:rPr>
      </w:pPr>
    </w:p>
    <w:p w:rsidR="00C6065C" w:rsidRPr="005B0CF5" w:rsidP="00C6065C">
      <w:pPr>
        <w:bidi w:val="0"/>
        <w:jc w:val="both"/>
        <w:rPr>
          <w:rFonts w:ascii="Times New Roman" w:hAnsi="Times New Roman"/>
          <w:b/>
        </w:rPr>
      </w:pPr>
      <w:r w:rsidRPr="005B0CF5">
        <w:rPr>
          <w:rFonts w:ascii="Times New Roman" w:hAnsi="Times New Roman"/>
          <w:b/>
        </w:rPr>
        <w:t>K bodu 72</w:t>
      </w:r>
    </w:p>
    <w:p w:rsidR="00C6065C" w:rsidRPr="005B0CF5" w:rsidP="00C6065C">
      <w:pPr>
        <w:bidi w:val="0"/>
        <w:ind w:firstLine="709"/>
        <w:jc w:val="both"/>
        <w:rPr>
          <w:rFonts w:ascii="Times New Roman" w:hAnsi="Times New Roman"/>
        </w:rPr>
      </w:pPr>
      <w:r w:rsidRPr="005B0CF5">
        <w:rPr>
          <w:rFonts w:ascii="Times New Roman" w:hAnsi="Times New Roman"/>
        </w:rPr>
        <w:t>V § 46 ods. 6 sa dopĺňa okres okresného úradu aj okresný úrad v sídle kraja, ktorý tiež ukladá pokuty za správne delikty.</w:t>
      </w:r>
    </w:p>
    <w:p w:rsidR="00AF707B" w:rsidRPr="005B0CF5" w:rsidP="00AF707B">
      <w:pPr>
        <w:bidi w:val="0"/>
        <w:jc w:val="both"/>
        <w:rPr>
          <w:rFonts w:ascii="Times New Roman" w:hAnsi="Times New Roman"/>
        </w:rPr>
      </w:pPr>
    </w:p>
    <w:p w:rsidR="00AF707B" w:rsidRPr="005B0CF5" w:rsidP="00AF707B">
      <w:pPr>
        <w:bidi w:val="0"/>
        <w:jc w:val="both"/>
        <w:rPr>
          <w:rFonts w:ascii="Times New Roman" w:hAnsi="Times New Roman"/>
          <w:b/>
        </w:rPr>
      </w:pPr>
      <w:r w:rsidRPr="005B0CF5">
        <w:rPr>
          <w:rFonts w:ascii="Times New Roman" w:hAnsi="Times New Roman"/>
          <w:b/>
        </w:rPr>
        <w:t xml:space="preserve">K bodu </w:t>
      </w:r>
      <w:r w:rsidRPr="005B0CF5" w:rsidR="00C6065C">
        <w:rPr>
          <w:rFonts w:ascii="Times New Roman" w:hAnsi="Times New Roman"/>
          <w:b/>
        </w:rPr>
        <w:t>73</w:t>
      </w:r>
    </w:p>
    <w:p w:rsidR="00AF707B" w:rsidRPr="005B0CF5" w:rsidP="00AF707B">
      <w:pPr>
        <w:bidi w:val="0"/>
        <w:spacing w:before="120" w:line="320" w:lineRule="atLeast"/>
        <w:ind w:left="357"/>
        <w:contextualSpacing/>
        <w:jc w:val="both"/>
        <w:rPr>
          <w:rFonts w:ascii="Times New Roman" w:hAnsi="Times New Roman"/>
          <w:lang w:eastAsia="cs-CZ"/>
        </w:rPr>
      </w:pPr>
      <w:r w:rsidRPr="005B0CF5">
        <w:rPr>
          <w:rFonts w:ascii="Times New Roman" w:hAnsi="Times New Roman"/>
          <w:lang w:eastAsia="cs-CZ"/>
        </w:rPr>
        <w:t>V § 47 ods. 4 sa dopĺňa  okresný úrad v sídle kraja na prejednávanie priestupkov.</w:t>
      </w:r>
    </w:p>
    <w:p w:rsidR="00AF707B" w:rsidRPr="005139C5" w:rsidP="00AF707B">
      <w:pPr>
        <w:bidi w:val="0"/>
        <w:spacing w:before="240"/>
        <w:jc w:val="both"/>
        <w:rPr>
          <w:rFonts w:ascii="Times New Roman" w:hAnsi="Times New Roman"/>
          <w:b/>
        </w:rPr>
      </w:pPr>
      <w:r w:rsidRPr="005B0CF5">
        <w:rPr>
          <w:rFonts w:ascii="Times New Roman" w:hAnsi="Times New Roman"/>
          <w:b/>
        </w:rPr>
        <w:t xml:space="preserve">K bodu </w:t>
      </w:r>
      <w:r w:rsidRPr="005B0CF5" w:rsidR="00C6065C">
        <w:rPr>
          <w:rFonts w:ascii="Times New Roman" w:hAnsi="Times New Roman"/>
          <w:b/>
        </w:rPr>
        <w:t>74</w:t>
      </w:r>
    </w:p>
    <w:p w:rsidR="00AF707B" w:rsidRPr="005139C5" w:rsidP="00AF707B">
      <w:pPr>
        <w:bidi w:val="0"/>
        <w:spacing w:before="120"/>
        <w:ind w:firstLine="709"/>
        <w:jc w:val="both"/>
        <w:rPr>
          <w:rFonts w:ascii="Times New Roman" w:hAnsi="Times New Roman"/>
        </w:rPr>
      </w:pPr>
      <w:r w:rsidRPr="005139C5">
        <w:rPr>
          <w:rFonts w:ascii="Times New Roman" w:hAnsi="Times New Roman"/>
        </w:rPr>
        <w:t>§ 48 ods. 2 sa rozširuje o schvaľovanie povodňových plánov, štatútov povodňových komisií a vodných stavov a prietokov, ktoré zodpovedajú stupňom povodňovej aktivity a určovanie inundačných území okresnými úradmi. Na tieto činnosti sa tiež nebude vzťahovať všeobecný predpis o správnom konaní.</w:t>
      </w:r>
    </w:p>
    <w:p w:rsidR="00AF707B" w:rsidRPr="005B0CF5" w:rsidP="00AF707B">
      <w:pPr>
        <w:bidi w:val="0"/>
        <w:spacing w:before="240"/>
        <w:jc w:val="both"/>
        <w:rPr>
          <w:rFonts w:ascii="Times New Roman" w:hAnsi="Times New Roman"/>
          <w:b/>
        </w:rPr>
      </w:pPr>
      <w:r w:rsidRPr="005B0CF5">
        <w:rPr>
          <w:rFonts w:ascii="Times New Roman" w:hAnsi="Times New Roman"/>
          <w:b/>
        </w:rPr>
        <w:t xml:space="preserve">K bodu </w:t>
      </w:r>
      <w:r w:rsidRPr="005B0CF5" w:rsidR="00C6065C">
        <w:rPr>
          <w:rFonts w:ascii="Times New Roman" w:hAnsi="Times New Roman"/>
          <w:b/>
        </w:rPr>
        <w:t>75</w:t>
      </w:r>
    </w:p>
    <w:p w:rsidR="00AF707B" w:rsidRPr="005B0CF5" w:rsidP="00AF707B">
      <w:pPr>
        <w:bidi w:val="0"/>
        <w:ind w:firstLine="708"/>
        <w:jc w:val="both"/>
        <w:rPr>
          <w:rFonts w:ascii="Times New Roman" w:hAnsi="Times New Roman"/>
        </w:rPr>
      </w:pPr>
      <w:r w:rsidRPr="005B0CF5">
        <w:rPr>
          <w:rFonts w:ascii="Times New Roman" w:hAnsi="Times New Roman"/>
        </w:rPr>
        <w:t>V § 49a sa prechodným ustanovením účinným od účinnosti zákona upravuje prípad ak stavby, objekty a zariadenia, ktorých umiestnenie na inundačnom území je zakázané, ale ku dňu určenia inundačného územia boli právoplatné povolené zostávajú zachované. Ustanovuje sa povinnosť pre vlastníkov, správcov alebo užívateľov vykonať opatrenia na ich ochranu pred povodňami do jedného roka odo dňa určenia inundačného územia. Tieto opatrenia sú povinní vykonať na vlastné náklady.</w:t>
      </w:r>
    </w:p>
    <w:p w:rsidR="00AF707B" w:rsidRPr="005B0CF5" w:rsidP="00AF707B">
      <w:pPr>
        <w:bidi w:val="0"/>
        <w:ind w:firstLine="708"/>
        <w:jc w:val="both"/>
        <w:rPr>
          <w:rFonts w:ascii="Times New Roman" w:hAnsi="Times New Roman"/>
        </w:rPr>
      </w:pPr>
      <w:r w:rsidRPr="005B0CF5">
        <w:rPr>
          <w:rFonts w:ascii="Times New Roman" w:hAnsi="Times New Roman"/>
        </w:rPr>
        <w:t>Prechodné ustanovenia sa dopĺňajú aj povinnosti správcu vodohospodársky významných vodných tokov a Ministerstva životného prostredia Slovenskej republiky a termíny ich vykonania.</w:t>
      </w:r>
    </w:p>
    <w:p w:rsidR="00AF707B" w:rsidRPr="005B0CF5" w:rsidP="00AF707B">
      <w:pPr>
        <w:bidi w:val="0"/>
        <w:spacing w:before="240"/>
        <w:jc w:val="both"/>
        <w:rPr>
          <w:rFonts w:ascii="Times New Roman" w:hAnsi="Times New Roman"/>
          <w:b/>
        </w:rPr>
      </w:pPr>
      <w:r w:rsidRPr="005B0CF5">
        <w:rPr>
          <w:rFonts w:ascii="Times New Roman" w:hAnsi="Times New Roman"/>
          <w:b/>
        </w:rPr>
        <w:t xml:space="preserve">K bodu </w:t>
      </w:r>
      <w:r w:rsidRPr="005B0CF5" w:rsidR="00C6065C">
        <w:rPr>
          <w:rFonts w:ascii="Times New Roman" w:hAnsi="Times New Roman"/>
          <w:b/>
        </w:rPr>
        <w:t>76</w:t>
      </w:r>
    </w:p>
    <w:p w:rsidR="00AF707B" w:rsidRPr="005B0CF5" w:rsidP="00AF707B">
      <w:pPr>
        <w:bidi w:val="0"/>
        <w:ind w:firstLine="708"/>
        <w:jc w:val="both"/>
        <w:rPr>
          <w:rFonts w:ascii="Times New Roman" w:hAnsi="Times New Roman"/>
        </w:rPr>
      </w:pPr>
      <w:r w:rsidRPr="005B0CF5">
        <w:rPr>
          <w:rFonts w:ascii="Times New Roman" w:hAnsi="Times New Roman"/>
        </w:rPr>
        <w:t>V § 50 ods. 2 sa vypúšťajú splnomocňovacie ustanovenia na vydanie vyhlášok, ktorými sa ustanovujú podrobnosti o obsahu povodňových plánov a postup ich schvaľovania a o vyhodnocovaní výdavkov na povodňové zabezpečovacie práce, povodňové záchranné práce a povodňových škôd. Úprava súvisí s novelizačným bodom 76.</w:t>
      </w:r>
    </w:p>
    <w:p w:rsidR="00AF707B" w:rsidRPr="005B0CF5" w:rsidP="00AF707B">
      <w:pPr>
        <w:bidi w:val="0"/>
        <w:ind w:firstLine="708"/>
        <w:jc w:val="both"/>
        <w:rPr>
          <w:rFonts w:ascii="Times New Roman" w:hAnsi="Times New Roman"/>
        </w:rPr>
      </w:pPr>
    </w:p>
    <w:p w:rsidR="00AF707B" w:rsidRPr="005B0CF5" w:rsidP="00AF707B">
      <w:pPr>
        <w:bidi w:val="0"/>
        <w:jc w:val="both"/>
        <w:rPr>
          <w:rFonts w:ascii="Times New Roman" w:hAnsi="Times New Roman"/>
          <w:b/>
        </w:rPr>
      </w:pPr>
      <w:r w:rsidRPr="005B0CF5">
        <w:rPr>
          <w:rFonts w:ascii="Times New Roman" w:hAnsi="Times New Roman"/>
          <w:b/>
        </w:rPr>
        <w:t xml:space="preserve">K bodu </w:t>
      </w:r>
      <w:r w:rsidRPr="005B0CF5" w:rsidR="00C6065C">
        <w:rPr>
          <w:rFonts w:ascii="Times New Roman" w:hAnsi="Times New Roman"/>
          <w:b/>
        </w:rPr>
        <w:t>77</w:t>
      </w:r>
    </w:p>
    <w:p w:rsidR="00AF707B" w:rsidRPr="005B0CF5" w:rsidP="00AF707B">
      <w:pPr>
        <w:bidi w:val="0"/>
        <w:ind w:firstLine="708"/>
        <w:jc w:val="both"/>
        <w:rPr>
          <w:rFonts w:ascii="Times New Roman" w:hAnsi="Times New Roman"/>
          <w:b/>
        </w:rPr>
      </w:pPr>
      <w:r w:rsidRPr="005B0CF5">
        <w:rPr>
          <w:rFonts w:ascii="Times New Roman" w:hAnsi="Times New Roman"/>
        </w:rPr>
        <w:t>Úprava v § 51 súvisí s prijatím  Lisabonskej zmluvy.</w:t>
      </w:r>
    </w:p>
    <w:p w:rsidR="00AF707B" w:rsidRPr="005B0CF5" w:rsidP="00AF707B">
      <w:pPr>
        <w:bidi w:val="0"/>
        <w:jc w:val="both"/>
        <w:rPr>
          <w:rFonts w:ascii="Times New Roman" w:hAnsi="Times New Roman"/>
        </w:rPr>
      </w:pPr>
    </w:p>
    <w:p w:rsidR="00AF707B" w:rsidRPr="005B0CF5" w:rsidP="00AF707B">
      <w:pPr>
        <w:bidi w:val="0"/>
        <w:jc w:val="both"/>
        <w:rPr>
          <w:rFonts w:ascii="Times New Roman" w:hAnsi="Times New Roman"/>
          <w:b/>
        </w:rPr>
      </w:pPr>
      <w:r w:rsidRPr="005B0CF5">
        <w:rPr>
          <w:rFonts w:ascii="Times New Roman" w:hAnsi="Times New Roman"/>
          <w:b/>
        </w:rPr>
        <w:t xml:space="preserve">K bodu </w:t>
      </w:r>
      <w:r w:rsidRPr="005B0CF5" w:rsidR="00C6065C">
        <w:rPr>
          <w:rFonts w:ascii="Times New Roman" w:hAnsi="Times New Roman"/>
          <w:b/>
        </w:rPr>
        <w:t>78</w:t>
      </w:r>
    </w:p>
    <w:p w:rsidR="00AF707B" w:rsidRPr="005B0CF5" w:rsidP="00AF707B">
      <w:pPr>
        <w:bidi w:val="0"/>
        <w:ind w:firstLine="709"/>
        <w:jc w:val="both"/>
        <w:rPr>
          <w:rFonts w:ascii="Times New Roman" w:hAnsi="Times New Roman"/>
        </w:rPr>
      </w:pPr>
      <w:r w:rsidRPr="005B0CF5">
        <w:rPr>
          <w:rFonts w:ascii="Times New Roman" w:hAnsi="Times New Roman"/>
        </w:rPr>
        <w:t>Zrušovacie ustanovenie sa upravilo v nadväznosti na § 5, 8 a 9. Vyhlášku Ministerstva životného prostredia Slovenskej republiky č. 313/2010 Z. z., ktorou sa ustanovujú podrobnosti o predbežnom hodnotení povodňového rizika a o jeho prehodnocovaní a aktualizovaní a vyhlášku Ministerstva životného prostredia Slovenskej republiky č. 112/2011 Z. z., ktorou sa ustanovujú podrobnosti o obsahu, prehodnocovaní a aktualizácii plánov manažmentu povodňového rizika možno zrušiť.</w:t>
      </w:r>
    </w:p>
    <w:p w:rsidR="00AF707B" w:rsidRPr="005B0CF5" w:rsidP="00AF707B">
      <w:pPr>
        <w:bidi w:val="0"/>
        <w:ind w:firstLine="709"/>
        <w:jc w:val="both"/>
        <w:rPr>
          <w:rFonts w:ascii="Times New Roman" w:hAnsi="Times New Roman"/>
        </w:rPr>
      </w:pPr>
    </w:p>
    <w:p w:rsidR="00AF707B" w:rsidRPr="005B0CF5" w:rsidP="00AF707B">
      <w:pPr>
        <w:bidi w:val="0"/>
        <w:jc w:val="both"/>
        <w:rPr>
          <w:rFonts w:ascii="Times New Roman" w:hAnsi="Times New Roman"/>
          <w:b/>
        </w:rPr>
      </w:pPr>
      <w:r w:rsidRPr="005B0CF5">
        <w:rPr>
          <w:rFonts w:ascii="Times New Roman" w:hAnsi="Times New Roman"/>
          <w:b/>
        </w:rPr>
        <w:t xml:space="preserve">K bodu </w:t>
      </w:r>
      <w:r w:rsidRPr="005B0CF5" w:rsidR="00C6065C">
        <w:rPr>
          <w:rFonts w:ascii="Times New Roman" w:hAnsi="Times New Roman"/>
          <w:b/>
        </w:rPr>
        <w:t>79</w:t>
      </w:r>
    </w:p>
    <w:p w:rsidR="00AF707B" w:rsidRPr="005B0CF5" w:rsidP="00AF707B">
      <w:pPr>
        <w:bidi w:val="0"/>
        <w:ind w:firstLine="708"/>
        <w:jc w:val="both"/>
        <w:rPr>
          <w:rFonts w:ascii="Times New Roman" w:hAnsi="Times New Roman"/>
          <w:b/>
        </w:rPr>
      </w:pPr>
      <w:r w:rsidRPr="005B0CF5">
        <w:rPr>
          <w:rFonts w:ascii="Times New Roman" w:hAnsi="Times New Roman"/>
        </w:rPr>
        <w:t>Úprava súvisí s prijatím  Lisabonskej zmluvy.</w:t>
      </w:r>
    </w:p>
    <w:p w:rsidR="00AF707B" w:rsidRPr="005B0CF5" w:rsidP="00AF707B">
      <w:pPr>
        <w:bidi w:val="0"/>
        <w:jc w:val="both"/>
        <w:rPr>
          <w:rFonts w:ascii="Times New Roman" w:hAnsi="Times New Roman"/>
          <w:b/>
        </w:rPr>
      </w:pPr>
    </w:p>
    <w:p w:rsidR="00AF707B" w:rsidRPr="005B0CF5" w:rsidP="00AF707B">
      <w:pPr>
        <w:bidi w:val="0"/>
        <w:jc w:val="both"/>
        <w:rPr>
          <w:rFonts w:ascii="Times New Roman" w:hAnsi="Times New Roman"/>
          <w:b/>
        </w:rPr>
      </w:pPr>
      <w:r w:rsidRPr="005B0CF5">
        <w:rPr>
          <w:rFonts w:ascii="Times New Roman" w:hAnsi="Times New Roman"/>
          <w:b/>
        </w:rPr>
        <w:t xml:space="preserve">K bodu </w:t>
      </w:r>
      <w:r w:rsidRPr="005B0CF5" w:rsidR="00C6065C">
        <w:rPr>
          <w:rFonts w:ascii="Times New Roman" w:hAnsi="Times New Roman"/>
          <w:b/>
        </w:rPr>
        <w:t>80</w:t>
      </w:r>
    </w:p>
    <w:p w:rsidR="00D264A0" w:rsidP="009C427C">
      <w:pPr>
        <w:bidi w:val="0"/>
        <w:ind w:firstLine="708"/>
        <w:jc w:val="both"/>
        <w:rPr>
          <w:rFonts w:ascii="Times New Roman" w:hAnsi="Times New Roman"/>
          <w:b/>
        </w:rPr>
      </w:pPr>
      <w:r w:rsidRPr="005B0CF5" w:rsidR="00AF707B">
        <w:rPr>
          <w:rFonts w:ascii="Times New Roman" w:hAnsi="Times New Roman"/>
        </w:rPr>
        <w:t>Obvodné</w:t>
      </w:r>
      <w:r w:rsidRPr="005139C5" w:rsidR="00AF707B">
        <w:rPr>
          <w:rFonts w:ascii="Times New Roman" w:hAnsi="Times New Roman"/>
        </w:rPr>
        <w:t xml:space="preserve"> povodňové komisie sa nahrádzajú okresnými povodňovými komisiami v dôsledku reformy verejne správy</w:t>
      </w:r>
      <w:r w:rsidRPr="005139C5" w:rsidR="00AF707B">
        <w:rPr>
          <w:rFonts w:ascii="Times New Roman" w:hAnsi="Times New Roman"/>
          <w:b/>
        </w:rPr>
        <w:t>.</w:t>
      </w:r>
    </w:p>
    <w:p w:rsidR="008443B8" w:rsidP="009C427C">
      <w:pPr>
        <w:bidi w:val="0"/>
        <w:ind w:firstLine="708"/>
        <w:jc w:val="both"/>
        <w:rPr>
          <w:rFonts w:ascii="Times New Roman" w:hAnsi="Times New Roman"/>
          <w:b/>
        </w:rPr>
      </w:pPr>
    </w:p>
    <w:p w:rsidR="008443B8" w:rsidP="009C427C">
      <w:pPr>
        <w:bidi w:val="0"/>
        <w:ind w:firstLine="708"/>
        <w:jc w:val="both"/>
        <w:rPr>
          <w:rFonts w:ascii="Times New Roman" w:hAnsi="Times New Roman"/>
          <w:b/>
        </w:rPr>
      </w:pPr>
    </w:p>
    <w:p w:rsidR="00AF707B" w:rsidP="00AF707B">
      <w:pPr>
        <w:bidi w:val="0"/>
        <w:spacing w:before="240"/>
        <w:jc w:val="both"/>
        <w:rPr>
          <w:rFonts w:ascii="Times New Roman" w:hAnsi="Times New Roman"/>
          <w:b/>
        </w:rPr>
      </w:pPr>
      <w:r w:rsidRPr="005139C5">
        <w:rPr>
          <w:rFonts w:ascii="Times New Roman" w:hAnsi="Times New Roman"/>
          <w:b/>
        </w:rPr>
        <w:t>K článku II</w:t>
      </w:r>
    </w:p>
    <w:p w:rsidR="007E01EB" w:rsidP="007E01EB">
      <w:pPr>
        <w:bidi w:val="0"/>
        <w:jc w:val="both"/>
        <w:rPr>
          <w:rFonts w:ascii="Times New Roman" w:hAnsi="Times New Roman"/>
          <w:b/>
        </w:rPr>
      </w:pPr>
    </w:p>
    <w:p w:rsidR="007E01EB" w:rsidP="007E01EB">
      <w:pPr>
        <w:bidi w:val="0"/>
        <w:jc w:val="both"/>
        <w:rPr>
          <w:rFonts w:ascii="Times New Roman" w:hAnsi="Times New Roman"/>
          <w:b/>
        </w:rPr>
      </w:pPr>
      <w:r>
        <w:rPr>
          <w:rFonts w:ascii="Times New Roman" w:hAnsi="Times New Roman"/>
          <w:b/>
        </w:rPr>
        <w:t>K bodu 1</w:t>
      </w:r>
    </w:p>
    <w:p w:rsidR="007E01EB" w:rsidP="007E01EB">
      <w:pPr>
        <w:bidi w:val="0"/>
        <w:ind w:firstLine="708"/>
        <w:jc w:val="both"/>
        <w:rPr>
          <w:rFonts w:ascii="Times New Roman" w:hAnsi="Times New Roman"/>
        </w:rPr>
      </w:pPr>
      <w:r>
        <w:rPr>
          <w:rFonts w:ascii="Times New Roman" w:hAnsi="Times New Roman"/>
        </w:rPr>
        <w:t>§ 11 ods. 4 sa precizuje z dôvodu jednoznačného výkladu a jeho jednotnej aplikácii.</w:t>
      </w:r>
    </w:p>
    <w:p w:rsidR="007E01EB" w:rsidP="00AF707B">
      <w:pPr>
        <w:bidi w:val="0"/>
        <w:spacing w:before="240"/>
        <w:jc w:val="both"/>
        <w:rPr>
          <w:rFonts w:ascii="Times New Roman" w:hAnsi="Times New Roman"/>
          <w:b/>
        </w:rPr>
      </w:pPr>
      <w:r>
        <w:rPr>
          <w:rFonts w:ascii="Times New Roman" w:hAnsi="Times New Roman"/>
          <w:b/>
        </w:rPr>
        <w:t>K bodu 2</w:t>
      </w:r>
    </w:p>
    <w:p w:rsidR="00AF707B" w:rsidP="00D264A0">
      <w:pPr>
        <w:bidi w:val="0"/>
        <w:ind w:firstLine="708"/>
        <w:jc w:val="both"/>
        <w:rPr>
          <w:rFonts w:ascii="Times New Roman" w:hAnsi="Times New Roman"/>
        </w:rPr>
      </w:pPr>
      <w:r w:rsidR="007E01EB">
        <w:rPr>
          <w:rFonts w:ascii="Times New Roman" w:hAnsi="Times New Roman"/>
        </w:rPr>
        <w:t>§ 11 ods. 5 sa precizuje z dôvodu jednoznačného výk</w:t>
      </w:r>
      <w:r w:rsidR="00D264A0">
        <w:rPr>
          <w:rFonts w:ascii="Times New Roman" w:hAnsi="Times New Roman"/>
        </w:rPr>
        <w:t>ladu a jeho jednotnej aplikácii</w:t>
      </w:r>
    </w:p>
    <w:p w:rsidR="00D264A0" w:rsidRPr="005B0CF5" w:rsidP="00D264A0">
      <w:pPr>
        <w:bidi w:val="0"/>
        <w:ind w:firstLine="708"/>
        <w:jc w:val="both"/>
        <w:rPr>
          <w:rFonts w:ascii="Times New Roman" w:hAnsi="Times New Roman"/>
          <w:b/>
        </w:rPr>
      </w:pPr>
    </w:p>
    <w:p w:rsidR="00AF707B" w:rsidRPr="005B0CF5" w:rsidP="00AF707B">
      <w:pPr>
        <w:bidi w:val="0"/>
        <w:jc w:val="both"/>
        <w:rPr>
          <w:rFonts w:ascii="Times New Roman" w:hAnsi="Times New Roman"/>
          <w:b/>
        </w:rPr>
      </w:pPr>
      <w:r w:rsidRPr="005B0CF5">
        <w:rPr>
          <w:rFonts w:ascii="Times New Roman" w:hAnsi="Times New Roman"/>
          <w:b/>
        </w:rPr>
        <w:t>K bodu </w:t>
      </w:r>
      <w:r w:rsidRPr="005B0CF5" w:rsidR="007E01EB">
        <w:rPr>
          <w:rFonts w:ascii="Times New Roman" w:hAnsi="Times New Roman"/>
          <w:b/>
        </w:rPr>
        <w:t>3</w:t>
      </w:r>
    </w:p>
    <w:p w:rsidR="00AF707B" w:rsidRPr="005B0CF5" w:rsidP="00AF707B">
      <w:pPr>
        <w:bidi w:val="0"/>
        <w:ind w:firstLine="708"/>
        <w:jc w:val="both"/>
        <w:rPr>
          <w:rFonts w:ascii="Times New Roman" w:hAnsi="Times New Roman"/>
          <w:b/>
        </w:rPr>
      </w:pPr>
      <w:r w:rsidRPr="005B0CF5">
        <w:rPr>
          <w:rFonts w:ascii="Times New Roman" w:eastAsia="Calibri" w:hAnsi="Times New Roman" w:hint="default"/>
        </w:rPr>
        <w:t>V §</w:t>
      </w:r>
      <w:r w:rsidRPr="005B0CF5">
        <w:rPr>
          <w:rFonts w:ascii="Times New Roman" w:eastAsia="Calibri" w:hAnsi="Times New Roman" w:hint="default"/>
        </w:rPr>
        <w:t xml:space="preserve"> 36 ods. 3 sa vykonala legislatí</w:t>
      </w:r>
      <w:r w:rsidRPr="005B0CF5">
        <w:rPr>
          <w:rFonts w:ascii="Times New Roman" w:eastAsia="Calibri" w:hAnsi="Times New Roman" w:hint="default"/>
        </w:rPr>
        <w:t>vno-technická</w:t>
      </w:r>
      <w:r w:rsidRPr="005B0CF5">
        <w:rPr>
          <w:rFonts w:ascii="Times New Roman" w:eastAsia="Calibri" w:hAnsi="Times New Roman" w:hint="default"/>
        </w:rPr>
        <w:t xml:space="preserve"> ú</w:t>
      </w:r>
      <w:r w:rsidRPr="005B0CF5">
        <w:rPr>
          <w:rFonts w:ascii="Times New Roman" w:eastAsia="Calibri" w:hAnsi="Times New Roman" w:hint="default"/>
        </w:rPr>
        <w:t xml:space="preserve">prava </w:t>
        <w:tab/>
      </w:r>
      <w:r w:rsidRPr="005B0CF5">
        <w:rPr>
          <w:rFonts w:ascii="Times New Roman" w:eastAsia="Calibri" w:hAnsi="Times New Roman" w:hint="default"/>
        </w:rPr>
        <w:t>vnú</w:t>
      </w:r>
      <w:r w:rsidRPr="005B0CF5">
        <w:rPr>
          <w:rFonts w:ascii="Times New Roman" w:eastAsia="Calibri" w:hAnsi="Times New Roman" w:hint="default"/>
        </w:rPr>
        <w:t>torné</w:t>
      </w:r>
      <w:r w:rsidRPr="005B0CF5">
        <w:rPr>
          <w:rFonts w:ascii="Times New Roman" w:eastAsia="Calibri" w:hAnsi="Times New Roman" w:hint="default"/>
        </w:rPr>
        <w:t xml:space="preserve">ho odkazu. </w:t>
      </w:r>
    </w:p>
    <w:p w:rsidR="00AF707B" w:rsidRPr="005B0CF5" w:rsidP="00AF707B">
      <w:pPr>
        <w:bidi w:val="0"/>
        <w:spacing w:before="240"/>
        <w:jc w:val="both"/>
        <w:rPr>
          <w:rFonts w:ascii="Times New Roman" w:hAnsi="Times New Roman"/>
          <w:b/>
        </w:rPr>
      </w:pPr>
      <w:r w:rsidRPr="005B0CF5">
        <w:rPr>
          <w:rFonts w:ascii="Times New Roman" w:hAnsi="Times New Roman"/>
          <w:b/>
        </w:rPr>
        <w:t>K bodu </w:t>
      </w:r>
      <w:r w:rsidRPr="005B0CF5" w:rsidR="007E01EB">
        <w:rPr>
          <w:rFonts w:ascii="Times New Roman" w:hAnsi="Times New Roman"/>
          <w:b/>
        </w:rPr>
        <w:t>4</w:t>
      </w:r>
    </w:p>
    <w:p w:rsidR="00AF707B" w:rsidRPr="005B0CF5" w:rsidP="00AF707B">
      <w:pPr>
        <w:bidi w:val="0"/>
        <w:ind w:firstLine="709"/>
        <w:jc w:val="both"/>
        <w:rPr>
          <w:rFonts w:ascii="Times New Roman" w:hAnsi="Times New Roman"/>
        </w:rPr>
      </w:pPr>
      <w:r w:rsidRPr="005B0CF5">
        <w:rPr>
          <w:rFonts w:ascii="Times New Roman" w:hAnsi="Times New Roman"/>
        </w:rPr>
        <w:t>Definícia pojmu “inundačné územie“ sa z § 46 sa preberá do § 20 návrhu zákona v celom vecnom obsahu.</w:t>
      </w:r>
    </w:p>
    <w:p w:rsidR="00AF707B" w:rsidRPr="005B0CF5" w:rsidP="00AF707B">
      <w:pPr>
        <w:bidi w:val="0"/>
        <w:spacing w:before="240"/>
        <w:jc w:val="both"/>
        <w:rPr>
          <w:rFonts w:ascii="Times New Roman" w:hAnsi="Times New Roman"/>
          <w:b/>
        </w:rPr>
      </w:pPr>
      <w:r w:rsidRPr="005B0CF5">
        <w:rPr>
          <w:rFonts w:ascii="Times New Roman" w:hAnsi="Times New Roman"/>
          <w:b/>
        </w:rPr>
        <w:t>K bodu </w:t>
      </w:r>
      <w:r w:rsidRPr="005B0CF5" w:rsidR="007E01EB">
        <w:rPr>
          <w:rFonts w:ascii="Times New Roman" w:hAnsi="Times New Roman"/>
          <w:b/>
        </w:rPr>
        <w:t>5</w:t>
      </w:r>
      <w:r w:rsidRPr="005B0CF5">
        <w:rPr>
          <w:rFonts w:ascii="Times New Roman" w:hAnsi="Times New Roman"/>
          <w:b/>
        </w:rPr>
        <w:t xml:space="preserve"> </w:t>
      </w:r>
    </w:p>
    <w:p w:rsidR="00AF707B" w:rsidRPr="005B0CF5" w:rsidP="00AF707B">
      <w:pPr>
        <w:bidi w:val="0"/>
        <w:ind w:firstLine="708"/>
        <w:jc w:val="both"/>
        <w:rPr>
          <w:rFonts w:ascii="Times New Roman" w:hAnsi="Times New Roman"/>
          <w:b/>
        </w:rPr>
      </w:pPr>
      <w:r w:rsidRPr="005B0CF5">
        <w:rPr>
          <w:rFonts w:ascii="Times New Roman" w:hAnsi="Times New Roman"/>
        </w:rPr>
        <w:t>Úprava v § 59 ods. 2  súvisí s prijatím  Lisabonskej zmluvy.</w:t>
      </w:r>
    </w:p>
    <w:p w:rsidR="00AF707B" w:rsidRPr="005B0CF5" w:rsidP="00AF707B">
      <w:pPr>
        <w:bidi w:val="0"/>
        <w:spacing w:before="240"/>
        <w:jc w:val="both"/>
        <w:rPr>
          <w:rFonts w:ascii="Times New Roman" w:hAnsi="Times New Roman"/>
          <w:b/>
        </w:rPr>
      </w:pPr>
      <w:r w:rsidRPr="005B0CF5">
        <w:rPr>
          <w:rFonts w:ascii="Times New Roman" w:hAnsi="Times New Roman"/>
          <w:b/>
        </w:rPr>
        <w:t>K bodu </w:t>
      </w:r>
      <w:r w:rsidRPr="005B0CF5" w:rsidR="007E01EB">
        <w:rPr>
          <w:rFonts w:ascii="Times New Roman" w:hAnsi="Times New Roman"/>
          <w:b/>
        </w:rPr>
        <w:t>6</w:t>
      </w:r>
    </w:p>
    <w:p w:rsidR="00AF707B" w:rsidRPr="005B0CF5" w:rsidP="00AF707B">
      <w:pPr>
        <w:bidi w:val="0"/>
        <w:ind w:firstLine="709"/>
        <w:jc w:val="both"/>
        <w:rPr>
          <w:rFonts w:ascii="Times New Roman" w:hAnsi="Times New Roman"/>
        </w:rPr>
      </w:pPr>
      <w:r w:rsidRPr="005B0CF5">
        <w:rPr>
          <w:rFonts w:ascii="Times New Roman" w:hAnsi="Times New Roman"/>
        </w:rPr>
        <w:t>Ustanovenie § 61 písm. i) sa preberá do § 20 návrhu zákona.</w:t>
      </w:r>
    </w:p>
    <w:p w:rsidR="00AF707B" w:rsidRPr="005B0CF5" w:rsidP="00AF707B">
      <w:pPr>
        <w:bidi w:val="0"/>
        <w:spacing w:before="240"/>
        <w:jc w:val="both"/>
        <w:rPr>
          <w:rFonts w:ascii="Times New Roman" w:hAnsi="Times New Roman"/>
          <w:b/>
        </w:rPr>
      </w:pPr>
      <w:r w:rsidRPr="005B0CF5">
        <w:rPr>
          <w:rFonts w:ascii="Times New Roman" w:hAnsi="Times New Roman"/>
          <w:b/>
        </w:rPr>
        <w:t>K</w:t>
      </w:r>
      <w:r w:rsidRPr="005B0CF5" w:rsidR="0074581F">
        <w:rPr>
          <w:rFonts w:ascii="Times New Roman" w:hAnsi="Times New Roman"/>
          <w:b/>
        </w:rPr>
        <w:t> </w:t>
      </w:r>
      <w:r w:rsidRPr="005B0CF5">
        <w:rPr>
          <w:rFonts w:ascii="Times New Roman" w:hAnsi="Times New Roman"/>
          <w:b/>
        </w:rPr>
        <w:t>bodu</w:t>
      </w:r>
      <w:r w:rsidRPr="005B0CF5" w:rsidR="0074581F">
        <w:rPr>
          <w:rFonts w:ascii="Times New Roman" w:hAnsi="Times New Roman"/>
          <w:b/>
        </w:rPr>
        <w:t xml:space="preserve"> </w:t>
      </w:r>
      <w:r w:rsidRPr="005B0CF5" w:rsidR="007E01EB">
        <w:rPr>
          <w:rFonts w:ascii="Times New Roman" w:hAnsi="Times New Roman"/>
          <w:b/>
        </w:rPr>
        <w:t>7</w:t>
      </w:r>
    </w:p>
    <w:p w:rsidR="00AF707B" w:rsidRPr="005B0CF5" w:rsidP="00AF707B">
      <w:pPr>
        <w:bidi w:val="0"/>
        <w:ind w:firstLine="709"/>
        <w:jc w:val="both"/>
        <w:rPr>
          <w:rFonts w:ascii="Times New Roman" w:hAnsi="Times New Roman"/>
        </w:rPr>
      </w:pPr>
      <w:r w:rsidRPr="005B0CF5">
        <w:rPr>
          <w:rFonts w:ascii="Times New Roman" w:hAnsi="Times New Roman"/>
        </w:rPr>
        <w:t>Ustanovenie § 63 ods. 4 sa preberá do § 20 návrhu zákona. Kompetencia určovať inundačné územia prešla na okresný úrad.</w:t>
      </w:r>
    </w:p>
    <w:p w:rsidR="00AF707B" w:rsidRPr="005B0CF5" w:rsidP="007E01EB">
      <w:pPr>
        <w:bidi w:val="0"/>
        <w:jc w:val="both"/>
        <w:rPr>
          <w:rFonts w:ascii="Times New Roman" w:hAnsi="Times New Roman"/>
        </w:rPr>
      </w:pPr>
    </w:p>
    <w:p w:rsidR="00AF707B" w:rsidRPr="005B0CF5" w:rsidP="00AF707B">
      <w:pPr>
        <w:bidi w:val="0"/>
        <w:jc w:val="both"/>
        <w:rPr>
          <w:rFonts w:ascii="Times New Roman" w:hAnsi="Times New Roman"/>
          <w:b/>
        </w:rPr>
      </w:pPr>
      <w:r w:rsidRPr="005B0CF5">
        <w:rPr>
          <w:rFonts w:ascii="Times New Roman" w:hAnsi="Times New Roman"/>
          <w:b/>
        </w:rPr>
        <w:t>K bodu </w:t>
      </w:r>
      <w:r w:rsidRPr="005B0CF5" w:rsidR="007E01EB">
        <w:rPr>
          <w:rFonts w:ascii="Times New Roman" w:hAnsi="Times New Roman"/>
          <w:b/>
        </w:rPr>
        <w:t>8</w:t>
      </w:r>
    </w:p>
    <w:p w:rsidR="00AF707B" w:rsidRPr="005B0CF5" w:rsidP="00AF707B">
      <w:pPr>
        <w:bidi w:val="0"/>
        <w:ind w:firstLine="708"/>
        <w:jc w:val="both"/>
        <w:rPr>
          <w:rFonts w:ascii="Times New Roman" w:hAnsi="Times New Roman"/>
          <w:b/>
        </w:rPr>
      </w:pPr>
      <w:r w:rsidRPr="005B0CF5">
        <w:rPr>
          <w:rFonts w:ascii="Times New Roman" w:hAnsi="Times New Roman"/>
        </w:rPr>
        <w:t>Aktualizácia konkrétneho ustanovenia v poznámke pod čiarou k odkazu 70.</w:t>
      </w:r>
    </w:p>
    <w:p w:rsidR="00AF707B" w:rsidRPr="005B0CF5" w:rsidP="00AF707B">
      <w:pPr>
        <w:bidi w:val="0"/>
        <w:spacing w:before="240"/>
        <w:jc w:val="both"/>
        <w:rPr>
          <w:rFonts w:ascii="Times New Roman" w:hAnsi="Times New Roman"/>
          <w:b/>
        </w:rPr>
      </w:pPr>
      <w:r w:rsidRPr="005B0CF5">
        <w:rPr>
          <w:rFonts w:ascii="Times New Roman" w:hAnsi="Times New Roman"/>
          <w:b/>
        </w:rPr>
        <w:t>K článku III</w:t>
      </w:r>
    </w:p>
    <w:p w:rsidR="00AF707B" w:rsidRPr="00B24725" w:rsidP="00AF707B">
      <w:pPr>
        <w:bidi w:val="0"/>
        <w:ind w:firstLine="708"/>
        <w:rPr>
          <w:rFonts w:ascii="Times New Roman" w:hAnsi="Times New Roman"/>
        </w:rPr>
      </w:pPr>
      <w:r w:rsidRPr="005B0CF5">
        <w:rPr>
          <w:rFonts w:ascii="Times New Roman" w:hAnsi="Times New Roman"/>
        </w:rPr>
        <w:t>Ustanovuje sa účinnosť zákona.</w:t>
      </w:r>
    </w:p>
    <w:p w:rsidR="00AF707B" w:rsidRPr="00B24725" w:rsidP="00AF707B">
      <w:pPr>
        <w:bidi w:val="0"/>
        <w:ind w:firstLine="708"/>
        <w:rPr>
          <w:rFonts w:ascii="Times New Roman" w:hAnsi="Times New Roman"/>
        </w:rPr>
      </w:pPr>
    </w:p>
    <w:p w:rsidR="00AF707B">
      <w:pPr>
        <w:bidi w:val="0"/>
        <w:spacing w:before="100" w:beforeAutospacing="1"/>
        <w:ind w:left="357" w:hanging="357"/>
        <w:jc w:val="both"/>
        <w:rPr>
          <w:rFonts w:ascii="Times New Roman" w:hAnsi="Times New Roman"/>
          <w:b/>
        </w:rPr>
      </w:pPr>
    </w:p>
    <w:p w:rsidR="002E3ED7" w:rsidRPr="0052372A" w:rsidP="002E3ED7">
      <w:pPr>
        <w:bidi w:val="0"/>
        <w:jc w:val="both"/>
        <w:rPr>
          <w:rStyle w:val="Textzstupnhosymbolu1"/>
          <w:color w:val="000000"/>
          <w:lang w:val="en-US"/>
        </w:rPr>
      </w:pPr>
      <w:r w:rsidR="00AF2124">
        <w:rPr>
          <w:rFonts w:ascii="Times New Roman" w:hAnsi="Times New Roman"/>
        </w:rPr>
        <w:t xml:space="preserve">V Bratislave </w:t>
      </w:r>
      <w:r>
        <w:rPr>
          <w:rFonts w:ascii="Times New Roman" w:hAnsi="Times New Roman"/>
        </w:rPr>
        <w:t>7</w:t>
      </w:r>
      <w:r w:rsidRPr="0052372A">
        <w:rPr>
          <w:rFonts w:ascii="Times New Roman" w:hAnsi="Times New Roman"/>
        </w:rPr>
        <w:t xml:space="preserve">. </w:t>
      </w:r>
      <w:r>
        <w:rPr>
          <w:rFonts w:ascii="Times New Roman" w:hAnsi="Times New Roman"/>
        </w:rPr>
        <w:t>januára</w:t>
      </w:r>
      <w:r w:rsidRPr="0052372A">
        <w:rPr>
          <w:rFonts w:ascii="Times New Roman" w:hAnsi="Times New Roman"/>
        </w:rPr>
        <w:t xml:space="preserve"> 201</w:t>
      </w:r>
      <w:r>
        <w:rPr>
          <w:rFonts w:ascii="Times New Roman" w:hAnsi="Times New Roman"/>
        </w:rPr>
        <w:t>5</w:t>
      </w:r>
      <w:r w:rsidRPr="0052372A">
        <w:rPr>
          <w:rStyle w:val="Textzstupnhosymbolu1"/>
          <w:color w:val="000000"/>
          <w:lang w:val="en-US"/>
        </w:rPr>
        <w:t> </w:t>
      </w:r>
    </w:p>
    <w:p w:rsidR="002E3ED7" w:rsidP="002E3ED7">
      <w:pPr>
        <w:bidi w:val="0"/>
        <w:jc w:val="both"/>
        <w:rPr>
          <w:rStyle w:val="Textzstupnhosymbolu1"/>
          <w:color w:val="000000"/>
          <w:lang w:val="en-US"/>
        </w:rPr>
      </w:pPr>
      <w:r>
        <w:rPr>
          <w:rStyle w:val="Textzstupnhosymbolu1"/>
          <w:color w:val="000000"/>
          <w:lang w:val="en-US"/>
        </w:rPr>
        <w:t> </w:t>
      </w:r>
    </w:p>
    <w:p w:rsidR="002E3ED7" w:rsidP="002E3ED7">
      <w:pPr>
        <w:bidi w:val="0"/>
        <w:jc w:val="both"/>
        <w:rPr>
          <w:rStyle w:val="Textzstupnhosymbolu1"/>
          <w:color w:val="000000"/>
          <w:lang w:val="en-US"/>
        </w:rPr>
      </w:pPr>
      <w:r>
        <w:rPr>
          <w:rStyle w:val="Textzstupnhosymbolu1"/>
          <w:color w:val="000000"/>
          <w:lang w:val="en-US"/>
        </w:rPr>
        <w:t> </w:t>
      </w:r>
    </w:p>
    <w:p w:rsidR="002E3ED7" w:rsidP="002E3ED7">
      <w:pPr>
        <w:bidi w:val="0"/>
        <w:jc w:val="both"/>
        <w:rPr>
          <w:rStyle w:val="Textzstupnhosymbolu1"/>
          <w:color w:val="000000"/>
          <w:lang w:val="en-US"/>
        </w:rPr>
      </w:pPr>
    </w:p>
    <w:p w:rsidR="002E3ED7" w:rsidP="00F013AE">
      <w:pPr>
        <w:tabs>
          <w:tab w:val="left" w:pos="57"/>
          <w:tab w:val="left" w:pos="4111"/>
          <w:tab w:val="left" w:pos="5103"/>
          <w:tab w:val="left" w:pos="6384"/>
        </w:tabs>
        <w:bidi w:val="0"/>
        <w:rPr>
          <w:rStyle w:val="Textzstupnhosymbolu1"/>
          <w:color w:val="000000"/>
          <w:lang w:val="en-US"/>
        </w:rPr>
      </w:pPr>
      <w:r>
        <w:rPr>
          <w:rStyle w:val="Textzstupnhosymbolu1"/>
          <w:color w:val="000000"/>
          <w:lang w:val="en-US"/>
        </w:rPr>
        <w:t xml:space="preserve">                                                     </w:t>
      </w:r>
      <w:r w:rsidR="00F013AE">
        <w:rPr>
          <w:rStyle w:val="Textzstupnhosymbolu1"/>
          <w:color w:val="000000"/>
          <w:lang w:val="en-US"/>
        </w:rPr>
        <w:t xml:space="preserve">                                Robert Fico</w:t>
      </w:r>
      <w:r w:rsidR="00B342FF">
        <w:rPr>
          <w:rStyle w:val="Textzstupnhosymbolu1"/>
          <w:color w:val="000000"/>
          <w:lang w:val="en-US"/>
        </w:rPr>
        <w:t>, v.r.</w:t>
      </w:r>
      <w:r>
        <w:rPr>
          <w:rStyle w:val="Textzstupnhosymbolu1"/>
          <w:color w:val="000000"/>
          <w:lang w:val="en-US"/>
        </w:rPr>
        <w:t xml:space="preserve"> </w:t>
      </w:r>
    </w:p>
    <w:p w:rsidR="00F013AE" w:rsidP="00F013AE">
      <w:pPr>
        <w:tabs>
          <w:tab w:val="left" w:pos="57"/>
          <w:tab w:val="left" w:pos="6384"/>
        </w:tabs>
        <w:bidi w:val="0"/>
        <w:jc w:val="center"/>
        <w:rPr>
          <w:rStyle w:val="Textzstupnhosymbolu1"/>
          <w:color w:val="000000"/>
          <w:lang w:val="en-US"/>
        </w:rPr>
      </w:pPr>
      <w:r w:rsidR="004A1E6B">
        <w:rPr>
          <w:rStyle w:val="Textzstupnhosymbolu1"/>
          <w:color w:val="000000"/>
          <w:lang w:val="en-US"/>
        </w:rPr>
        <w:t xml:space="preserve">      </w:t>
      </w:r>
      <w:r w:rsidR="00471544">
        <w:rPr>
          <w:rStyle w:val="Textzstupnhosymbolu1"/>
          <w:color w:val="000000"/>
          <w:lang w:val="en-US"/>
        </w:rPr>
        <w:t xml:space="preserve"> </w:t>
      </w:r>
      <w:r>
        <w:rPr>
          <w:rStyle w:val="Textzstupnhosymbolu1"/>
          <w:color w:val="000000"/>
          <w:lang w:val="en-US"/>
        </w:rPr>
        <w:t xml:space="preserve">                                    predseda vlády </w:t>
      </w:r>
    </w:p>
    <w:p w:rsidR="002E3ED7" w:rsidP="00F013AE">
      <w:pPr>
        <w:tabs>
          <w:tab w:val="left" w:pos="57"/>
          <w:tab w:val="left" w:pos="6384"/>
        </w:tabs>
        <w:bidi w:val="0"/>
        <w:jc w:val="center"/>
        <w:rPr>
          <w:rStyle w:val="Textzstupnhosymbolu1"/>
          <w:color w:val="000000"/>
          <w:lang w:val="en-US"/>
        </w:rPr>
      </w:pPr>
      <w:r w:rsidR="00F013AE">
        <w:rPr>
          <w:rStyle w:val="Textzstupnhosymbolu1"/>
          <w:color w:val="000000"/>
          <w:lang w:val="en-US"/>
        </w:rPr>
        <w:t xml:space="preserve">                                                    </w:t>
      </w:r>
      <w:r>
        <w:rPr>
          <w:rStyle w:val="Textzstupnhosymbolu1"/>
          <w:color w:val="000000"/>
          <w:lang w:val="en-US"/>
        </w:rPr>
        <w:t>Slovenskej republiky</w:t>
      </w:r>
    </w:p>
    <w:p w:rsidR="002E3ED7" w:rsidP="002E3ED7">
      <w:pPr>
        <w:tabs>
          <w:tab w:val="left" w:pos="57"/>
          <w:tab w:val="left" w:pos="6384"/>
        </w:tabs>
        <w:bidi w:val="0"/>
        <w:jc w:val="center"/>
        <w:rPr>
          <w:rStyle w:val="Textzstupnhosymbolu1"/>
          <w:color w:val="000000"/>
          <w:lang w:val="en-US"/>
        </w:rPr>
      </w:pPr>
    </w:p>
    <w:p w:rsidR="002E3ED7" w:rsidP="002E3ED7">
      <w:pPr>
        <w:tabs>
          <w:tab w:val="left" w:pos="57"/>
          <w:tab w:val="left" w:pos="6384"/>
        </w:tabs>
        <w:bidi w:val="0"/>
        <w:jc w:val="center"/>
        <w:rPr>
          <w:rStyle w:val="Textzstupnhosymbolu1"/>
          <w:color w:val="000000"/>
          <w:lang w:val="en-US"/>
        </w:rPr>
      </w:pPr>
    </w:p>
    <w:p w:rsidR="002E3ED7" w:rsidP="00471544">
      <w:pPr>
        <w:tabs>
          <w:tab w:val="left" w:pos="57"/>
          <w:tab w:val="left" w:pos="4111"/>
          <w:tab w:val="left" w:pos="6384"/>
        </w:tabs>
        <w:bidi w:val="0"/>
        <w:jc w:val="both"/>
        <w:rPr>
          <w:rStyle w:val="Textzstupnhosymbolu1"/>
          <w:color w:val="000000"/>
          <w:lang w:val="en-US"/>
        </w:rPr>
      </w:pPr>
      <w:r>
        <w:rPr>
          <w:rStyle w:val="Textzstupnhosymbolu1"/>
          <w:color w:val="000000"/>
          <w:lang w:val="en-US"/>
        </w:rPr>
        <w:t> </w:t>
      </w:r>
    </w:p>
    <w:p w:rsidR="002E3ED7" w:rsidP="00F013AE">
      <w:pPr>
        <w:tabs>
          <w:tab w:val="left" w:pos="57"/>
          <w:tab w:val="left" w:pos="6384"/>
        </w:tabs>
        <w:bidi w:val="0"/>
        <w:rPr>
          <w:rStyle w:val="Textzstupnhosymbolu1"/>
          <w:color w:val="000000"/>
          <w:lang w:val="en-US"/>
        </w:rPr>
      </w:pPr>
      <w:r w:rsidR="00F013AE">
        <w:rPr>
          <w:rStyle w:val="Textzstupnhosymbolu1"/>
          <w:color w:val="000000"/>
          <w:lang w:val="en-US"/>
        </w:rPr>
        <w:t xml:space="preserve">                                                                                     </w:t>
      </w:r>
      <w:r w:rsidRPr="00ED4C33">
        <w:rPr>
          <w:rStyle w:val="Textzstupnhosymbolu1"/>
          <w:color w:val="000000"/>
          <w:lang w:val="en-US"/>
        </w:rPr>
        <w:t>Peter Žiga</w:t>
      </w:r>
      <w:r w:rsidR="00B342FF">
        <w:rPr>
          <w:rStyle w:val="Textzstupnhosymbolu1"/>
          <w:color w:val="000000"/>
          <w:lang w:val="en-US"/>
        </w:rPr>
        <w:t>, v.r.</w:t>
      </w:r>
      <w:r>
        <w:rPr>
          <w:rStyle w:val="Textzstupnhosymbolu1"/>
          <w:color w:val="000000"/>
          <w:lang w:val="en-US"/>
        </w:rPr>
        <w:t xml:space="preserve"> </w:t>
      </w:r>
    </w:p>
    <w:p w:rsidR="00F013AE" w:rsidP="00F013AE">
      <w:pPr>
        <w:tabs>
          <w:tab w:val="left" w:pos="57"/>
          <w:tab w:val="left" w:pos="6384"/>
        </w:tabs>
        <w:bidi w:val="0"/>
        <w:jc w:val="center"/>
        <w:rPr>
          <w:rStyle w:val="Textzstupnhosymbolu1"/>
          <w:color w:val="000000"/>
          <w:lang w:val="en-US"/>
        </w:rPr>
      </w:pPr>
      <w:r>
        <w:rPr>
          <w:rStyle w:val="Textzstupnhosymbolu1"/>
          <w:color w:val="000000"/>
          <w:lang w:val="en-US"/>
        </w:rPr>
        <w:t xml:space="preserve">                                                                 minister životného prostredia </w:t>
      </w:r>
    </w:p>
    <w:p w:rsidR="002E3ED7" w:rsidP="00F013AE">
      <w:pPr>
        <w:tabs>
          <w:tab w:val="left" w:pos="57"/>
          <w:tab w:val="left" w:pos="6384"/>
        </w:tabs>
        <w:bidi w:val="0"/>
        <w:jc w:val="center"/>
        <w:rPr>
          <w:rStyle w:val="Textzstupnhosymbolu1"/>
          <w:color w:val="000000"/>
          <w:lang w:val="en-US"/>
        </w:rPr>
      </w:pPr>
      <w:r w:rsidR="00F013AE">
        <w:rPr>
          <w:rStyle w:val="Textzstupnhosymbolu1"/>
          <w:color w:val="000000"/>
          <w:lang w:val="en-US"/>
        </w:rPr>
        <w:t xml:space="preserve">                                                    </w:t>
      </w:r>
      <w:r>
        <w:rPr>
          <w:rStyle w:val="Textzstupnhosymbolu1"/>
          <w:color w:val="000000"/>
          <w:lang w:val="en-US"/>
        </w:rPr>
        <w:t>Slovenskej republiky</w:t>
      </w:r>
    </w:p>
    <w:p w:rsidR="002E3ED7" w:rsidP="002E3ED7">
      <w:pPr>
        <w:bidi w:val="0"/>
        <w:jc w:val="both"/>
        <w:rPr>
          <w:rStyle w:val="Textzstupnhosymbolu1"/>
          <w:color w:val="000000"/>
          <w:lang w:val="en-US"/>
        </w:rPr>
      </w:pPr>
    </w:p>
    <w:p w:rsidR="002E3ED7" w:rsidRPr="001252EB" w:rsidP="002E3ED7">
      <w:pPr>
        <w:tabs>
          <w:tab w:val="left" w:pos="360"/>
        </w:tabs>
        <w:bidi w:val="0"/>
        <w:adjustRightInd w:val="0"/>
        <w:jc w:val="both"/>
        <w:rPr>
          <w:rFonts w:ascii="Times New Roman" w:hAnsi="Times New Roman"/>
          <w:b/>
          <w:bCs/>
        </w:rPr>
      </w:pPr>
      <w:r>
        <w:rPr>
          <w:rFonts w:ascii="Times New Roman" w:hAnsi="Times New Roman"/>
          <w:b/>
          <w:caps/>
          <w:color w:val="000000"/>
          <w:spacing w:val="30"/>
          <w:highlight w:val="yellow"/>
          <w:lang w:eastAsia="cs-CZ"/>
        </w:rPr>
        <w:br w:type="page"/>
      </w:r>
    </w:p>
    <w:p w:rsidR="009E7EEF" w:rsidRPr="00B24725">
      <w:pPr>
        <w:bidi w:val="0"/>
        <w:ind w:firstLine="708"/>
        <w:rPr>
          <w:rFonts w:ascii="Times New Roman" w:hAnsi="Times New Roman"/>
        </w:rPr>
      </w:pPr>
    </w:p>
    <w:sectPr w:rsidSect="00965DD6">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369" w:rsidRPr="00915B1F" w:rsidP="00915B1F">
    <w:pPr>
      <w:pStyle w:val="Footer"/>
      <w:bidi w:val="0"/>
      <w:jc w:val="center"/>
      <w:rPr>
        <w:rFonts w:ascii="Times New Roman" w:hAnsi="Times New Roman"/>
        <w:sz w:val="22"/>
        <w:szCs w:val="22"/>
      </w:rPr>
    </w:pPr>
    <w:r w:rsidRPr="00915B1F">
      <w:rPr>
        <w:rFonts w:ascii="Times New Roman" w:hAnsi="Times New Roman"/>
        <w:sz w:val="22"/>
        <w:szCs w:val="22"/>
      </w:rPr>
      <w:fldChar w:fldCharType="begin"/>
    </w:r>
    <w:r w:rsidRPr="00915B1F">
      <w:rPr>
        <w:rFonts w:ascii="Times New Roman" w:hAnsi="Times New Roman"/>
        <w:sz w:val="22"/>
        <w:szCs w:val="22"/>
      </w:rPr>
      <w:instrText>PAGE   \* MERGEFORMAT</w:instrText>
    </w:r>
    <w:r w:rsidRPr="00915B1F">
      <w:rPr>
        <w:rFonts w:ascii="Times New Roman" w:hAnsi="Times New Roman"/>
        <w:sz w:val="22"/>
        <w:szCs w:val="22"/>
      </w:rPr>
      <w:fldChar w:fldCharType="separate"/>
    </w:r>
    <w:r w:rsidR="00B7781A">
      <w:rPr>
        <w:rFonts w:ascii="Times New Roman" w:hAnsi="Times New Roman"/>
        <w:noProof/>
        <w:sz w:val="22"/>
        <w:szCs w:val="22"/>
      </w:rPr>
      <w:t>1</w:t>
    </w:r>
    <w:r w:rsidRPr="00915B1F">
      <w:rPr>
        <w:rFonts w:ascii="Times New Roman" w:hAnsi="Times New Roman"/>
        <w:sz w:val="22"/>
        <w:szCs w:val="22"/>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44A4D"/>
    <w:multiLevelType w:val="hybridMultilevel"/>
    <w:tmpl w:val="518A6B2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2753F85"/>
    <w:multiLevelType w:val="hybridMultilevel"/>
    <w:tmpl w:val="720E2072"/>
    <w:lvl w:ilvl="0">
      <w:start w:val="1"/>
      <w:numFmt w:val="decimal"/>
      <w:lvlText w:val="%1."/>
      <w:lvlJc w:val="left"/>
      <w:pPr>
        <w:ind w:left="360" w:hanging="360"/>
      </w:pPr>
      <w:rPr>
        <w:rFonts w:ascii="Times New Roman" w:hAnsi="Times New Roman" w:cs="Times New Roman" w:hint="default"/>
        <w:b w:val="0"/>
        <w:i w:val="0"/>
        <w:caps w:val="0"/>
        <w:strike w:val="0"/>
        <w:dstrike w:val="0"/>
        <w:vanish w:val="0"/>
        <w:color w:val="auto"/>
        <w:sz w:val="24"/>
        <w:szCs w:val="24"/>
        <w:vertAlign w:val="baseline"/>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
    <w:nsid w:val="16C83D21"/>
    <w:multiLevelType w:val="hybridMultilevel"/>
    <w:tmpl w:val="259E605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EE45517"/>
    <w:multiLevelType w:val="hybridMultilevel"/>
    <w:tmpl w:val="659ECB72"/>
    <w:lvl w:ilvl="0">
      <w:start w:val="0"/>
      <w:numFmt w:val="bullet"/>
      <w:lvlText w:val="-"/>
      <w:lvlJc w:val="left"/>
      <w:pPr>
        <w:ind w:left="420" w:hanging="360"/>
      </w:pPr>
      <w:rPr>
        <w:rFonts w:ascii="Times New Roman" w:eastAsia="Times New Roman" w:hAnsi="Times New Roman" w:hint="default"/>
        <w:color w:val="000000"/>
      </w:rPr>
    </w:lvl>
    <w:lvl w:ilvl="1">
      <w:start w:val="1"/>
      <w:numFmt w:val="bullet"/>
      <w:lvlText w:val="o"/>
      <w:lvlJc w:val="left"/>
      <w:pPr>
        <w:ind w:left="1140" w:hanging="360"/>
      </w:pPr>
      <w:rPr>
        <w:rFonts w:ascii="Courier New" w:hAnsi="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hint="default"/>
      </w:rPr>
    </w:lvl>
    <w:lvl w:ilvl="8">
      <w:start w:val="1"/>
      <w:numFmt w:val="bullet"/>
      <w:lvlText w:val=""/>
      <w:lvlJc w:val="left"/>
      <w:pPr>
        <w:ind w:left="6180" w:hanging="360"/>
      </w:pPr>
      <w:rPr>
        <w:rFonts w:ascii="Wingdings" w:hAnsi="Wingdings" w:hint="default"/>
      </w:rPr>
    </w:lvl>
  </w:abstractNum>
  <w:abstractNum w:abstractNumId="4">
    <w:nsid w:val="26A23D1E"/>
    <w:multiLevelType w:val="hybridMultilevel"/>
    <w:tmpl w:val="D430EF98"/>
    <w:lvl w:ilvl="0">
      <w:start w:val="1"/>
      <w:numFmt w:val="decimal"/>
      <w:lvlText w:val="%1."/>
      <w:lvlJc w:val="left"/>
      <w:pPr>
        <w:ind w:left="360" w:hanging="360"/>
      </w:pPr>
      <w:rPr>
        <w:rFonts w:ascii="Times New Roman" w:hAnsi="Times New Roman" w:cs="Times New Roman" w:hint="default"/>
        <w:b w:val="0"/>
        <w:i w:val="0"/>
        <w:sz w:val="22"/>
        <w:szCs w:val="22"/>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
    <w:nsid w:val="30241044"/>
    <w:multiLevelType w:val="hybridMultilevel"/>
    <w:tmpl w:val="83C21038"/>
    <w:lvl w:ilvl="0">
      <w:start w:val="1"/>
      <w:numFmt w:val="decimal"/>
      <w:lvlText w:val="%1."/>
      <w:lvlJc w:val="left"/>
      <w:pPr>
        <w:ind w:left="360" w:hanging="360"/>
      </w:pPr>
      <w:rPr>
        <w:rFonts w:ascii="Times New Roman" w:hAnsi="Times New Roman" w:cs="Times New Roman" w:hint="default"/>
        <w:b w:val="0"/>
        <w:i w:val="0"/>
        <w:caps w:val="0"/>
        <w:strike w:val="0"/>
        <w:dstrike w:val="0"/>
        <w:vanish w:val="0"/>
        <w:color w:val="auto"/>
        <w:sz w:val="24"/>
        <w:szCs w:val="24"/>
        <w:vertAlign w:val="baseline"/>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
    <w:nsid w:val="34AC6FF4"/>
    <w:multiLevelType w:val="hybridMultilevel"/>
    <w:tmpl w:val="8022052E"/>
    <w:lvl w:ilvl="0">
      <w:start w:val="1"/>
      <w:numFmt w:val="bullet"/>
      <w:lvlText w:val="−"/>
      <w:lvlJc w:val="left"/>
      <w:pPr>
        <w:ind w:left="1080" w:hanging="360"/>
      </w:pPr>
      <w:rPr>
        <w:rFonts w:ascii="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7">
    <w:nsid w:val="403A30B2"/>
    <w:multiLevelType w:val="hybridMultilevel"/>
    <w:tmpl w:val="9CAAA6BC"/>
    <w:lvl w:ilvl="0">
      <w:start w:val="1"/>
      <w:numFmt w:val="bullet"/>
      <w:lvlText w:val="−"/>
      <w:lvlJc w:val="left"/>
      <w:pPr>
        <w:ind w:left="360" w:hanging="360"/>
      </w:pPr>
      <w:rPr>
        <w:rFonts w:ascii="Times New Roman" w:hAnsi="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nsid w:val="528326B8"/>
    <w:multiLevelType w:val="hybridMultilevel"/>
    <w:tmpl w:val="214815EE"/>
    <w:lvl w:ilvl="0">
      <w:start w:val="1"/>
      <w:numFmt w:val="decimal"/>
      <w:lvlText w:val="%1."/>
      <w:lvlJc w:val="left"/>
      <w:pPr>
        <w:ind w:left="360" w:hanging="360"/>
      </w:pPr>
      <w:rPr>
        <w:rFonts w:ascii="Times New Roman" w:hAnsi="Times New Roman" w:cs="Times New Roman" w:hint="default"/>
        <w:b w:val="0"/>
        <w:i w:val="0"/>
        <w:caps w:val="0"/>
        <w:strike w:val="0"/>
        <w:dstrike w:val="0"/>
        <w:vanish w:val="0"/>
        <w:color w:val="auto"/>
        <w:sz w:val="24"/>
        <w:szCs w:val="24"/>
        <w:vertAlign w:val="baseline"/>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9">
    <w:nsid w:val="56722DFE"/>
    <w:multiLevelType w:val="hybridMultilevel"/>
    <w:tmpl w:val="D05603A2"/>
    <w:lvl w:ilvl="0">
      <w:start w:val="1"/>
      <w:numFmt w:val="lowerLetter"/>
      <w:lvlText w:val="%1)"/>
      <w:lvlJc w:val="left"/>
      <w:pPr>
        <w:ind w:left="720" w:hanging="360"/>
      </w:pPr>
      <w:rPr>
        <w:rFonts w:ascii="Times New Roman" w:hAnsi="Times New Roman" w:cs="Times New Roman" w:hint="default"/>
        <w:b w:val="0"/>
        <w:i w:val="0"/>
        <w:caps w:val="0"/>
        <w:strike w:val="0"/>
        <w:dstrike w:val="0"/>
        <w:vanish w:val="0"/>
        <w:color w:val="auto"/>
        <w:sz w:val="19"/>
        <w:szCs w:val="19"/>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5A037BA2"/>
    <w:multiLevelType w:val="hybridMultilevel"/>
    <w:tmpl w:val="80E8AD7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67810032"/>
    <w:multiLevelType w:val="hybridMultilevel"/>
    <w:tmpl w:val="5E8226FC"/>
    <w:lvl w:ilvl="0">
      <w:start w:val="1"/>
      <w:numFmt w:val="lowerLetter"/>
      <w:lvlText w:val="%1)"/>
      <w:lvlJc w:val="left"/>
      <w:pPr>
        <w:ind w:left="720" w:hanging="360"/>
      </w:pPr>
      <w:rPr>
        <w:rFonts w:eastAsiaTheme="minorHAnsi" w:cs="Calibri"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73153574"/>
    <w:multiLevelType w:val="hybridMultilevel"/>
    <w:tmpl w:val="80C0AE7E"/>
    <w:lvl w:ilvl="0">
      <w:start w:val="1"/>
      <w:numFmt w:val="lowerLetter"/>
      <w:lvlText w:val="%1)"/>
      <w:lvlJc w:val="left"/>
      <w:pPr>
        <w:ind w:left="720" w:hanging="360"/>
      </w:pPr>
      <w:rPr>
        <w:rFonts w:ascii="Times New Roman" w:hAnsi="Times New Roman" w:cs="Times New Roman" w:hint="default"/>
        <w:b w:val="0"/>
        <w:i w:val="0"/>
        <w:caps w:val="0"/>
        <w:strike w:val="0"/>
        <w:dstrike w:val="0"/>
        <w:vanish w:val="0"/>
        <w:color w:val="auto"/>
        <w:sz w:val="19"/>
        <w:szCs w:val="19"/>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746A69C9"/>
    <w:multiLevelType w:val="hybridMultilevel"/>
    <w:tmpl w:val="18C822EC"/>
    <w:lvl w:ilvl="0">
      <w:start w:val="1"/>
      <w:numFmt w:val="bullet"/>
      <w:lvlText w:val="-"/>
      <w:lvlJc w:val="left"/>
      <w:pPr>
        <w:ind w:left="1211" w:hanging="360"/>
      </w:pPr>
      <w:rPr>
        <w:rFonts w:ascii="Times New Roman" w:eastAsia="Times New Roman" w:hAnsi="Times New Roman" w:hint="default"/>
      </w:rPr>
    </w:lvl>
    <w:lvl w:ilvl="1">
      <w:start w:val="1"/>
      <w:numFmt w:val="bullet"/>
      <w:lvlText w:val="o"/>
      <w:lvlJc w:val="left"/>
      <w:pPr>
        <w:ind w:left="1931" w:hanging="360"/>
      </w:pPr>
      <w:rPr>
        <w:rFonts w:ascii="Courier New" w:hAnsi="Courier New" w:hint="default"/>
      </w:rPr>
    </w:lvl>
    <w:lvl w:ilvl="2">
      <w:start w:val="1"/>
      <w:numFmt w:val="bullet"/>
      <w:lvlText w:val=""/>
      <w:lvlJc w:val="left"/>
      <w:pPr>
        <w:ind w:left="2651" w:hanging="360"/>
      </w:pPr>
      <w:rPr>
        <w:rFonts w:ascii="Wingdings" w:hAnsi="Wingdings" w:hint="default"/>
      </w:rPr>
    </w:lvl>
    <w:lvl w:ilvl="3">
      <w:start w:val="1"/>
      <w:numFmt w:val="bullet"/>
      <w:lvlText w:val=""/>
      <w:lvlJc w:val="left"/>
      <w:pPr>
        <w:ind w:left="3371" w:hanging="360"/>
      </w:pPr>
      <w:rPr>
        <w:rFonts w:ascii="Symbol" w:hAnsi="Symbol" w:hint="default"/>
      </w:rPr>
    </w:lvl>
    <w:lvl w:ilvl="4">
      <w:start w:val="1"/>
      <w:numFmt w:val="bullet"/>
      <w:lvlText w:val="o"/>
      <w:lvlJc w:val="left"/>
      <w:pPr>
        <w:ind w:left="4091" w:hanging="360"/>
      </w:pPr>
      <w:rPr>
        <w:rFonts w:ascii="Courier New" w:hAnsi="Courier New" w:hint="default"/>
      </w:rPr>
    </w:lvl>
    <w:lvl w:ilvl="5">
      <w:start w:val="1"/>
      <w:numFmt w:val="bullet"/>
      <w:lvlText w:val=""/>
      <w:lvlJc w:val="left"/>
      <w:pPr>
        <w:ind w:left="4811" w:hanging="360"/>
      </w:pPr>
      <w:rPr>
        <w:rFonts w:ascii="Wingdings" w:hAnsi="Wingdings" w:hint="default"/>
      </w:rPr>
    </w:lvl>
    <w:lvl w:ilvl="6">
      <w:start w:val="1"/>
      <w:numFmt w:val="bullet"/>
      <w:lvlText w:val=""/>
      <w:lvlJc w:val="left"/>
      <w:pPr>
        <w:ind w:left="5531" w:hanging="360"/>
      </w:pPr>
      <w:rPr>
        <w:rFonts w:ascii="Symbol" w:hAnsi="Symbol" w:hint="default"/>
      </w:rPr>
    </w:lvl>
    <w:lvl w:ilvl="7">
      <w:start w:val="1"/>
      <w:numFmt w:val="bullet"/>
      <w:lvlText w:val="o"/>
      <w:lvlJc w:val="left"/>
      <w:pPr>
        <w:ind w:left="6251" w:hanging="360"/>
      </w:pPr>
      <w:rPr>
        <w:rFonts w:ascii="Courier New" w:hAnsi="Courier New" w:hint="default"/>
      </w:rPr>
    </w:lvl>
    <w:lvl w:ilvl="8">
      <w:start w:val="1"/>
      <w:numFmt w:val="bullet"/>
      <w:lvlText w:val=""/>
      <w:lvlJc w:val="left"/>
      <w:pPr>
        <w:ind w:left="6971" w:hanging="360"/>
      </w:pPr>
      <w:rPr>
        <w:rFonts w:ascii="Wingdings" w:hAnsi="Wingdings" w:hint="default"/>
      </w:rPr>
    </w:lvl>
  </w:abstractNum>
  <w:num w:numId="1">
    <w:abstractNumId w:val="7"/>
  </w:num>
  <w:num w:numId="2">
    <w:abstractNumId w:val="10"/>
  </w:num>
  <w:num w:numId="3">
    <w:abstractNumId w:val="4"/>
  </w:num>
  <w:num w:numId="4">
    <w:abstractNumId w:val="9"/>
  </w:num>
  <w:num w:numId="5">
    <w:abstractNumId w:val="8"/>
  </w:num>
  <w:num w:numId="6">
    <w:abstractNumId w:val="1"/>
  </w:num>
  <w:num w:numId="7">
    <w:abstractNumId w:val="12"/>
  </w:num>
  <w:num w:numId="8">
    <w:abstractNumId w:val="13"/>
  </w:num>
  <w:num w:numId="9">
    <w:abstractNumId w:val="3"/>
  </w:num>
  <w:num w:numId="10">
    <w:abstractNumId w:val="5"/>
  </w:num>
  <w:num w:numId="11">
    <w:abstractNumId w:val="6"/>
  </w:num>
  <w:num w:numId="12">
    <w:abstractNumId w:val="2"/>
  </w:num>
  <w:num w:numId="13">
    <w:abstractNumId w:val="0"/>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3"/>
  <w:doNotTrackMoves/>
  <w:defaultTabStop w:val="708"/>
  <w:hyphenationZone w:val="425"/>
  <w:characterSpacingControl w:val="doNotCompress"/>
  <w:compat/>
  <w:rsids>
    <w:rsidRoot w:val="005B0090"/>
    <w:rsid w:val="000013DB"/>
    <w:rsid w:val="000018B2"/>
    <w:rsid w:val="000035CD"/>
    <w:rsid w:val="00003CDB"/>
    <w:rsid w:val="000041C4"/>
    <w:rsid w:val="00005813"/>
    <w:rsid w:val="00006B0D"/>
    <w:rsid w:val="00011D2D"/>
    <w:rsid w:val="000130BB"/>
    <w:rsid w:val="0001401C"/>
    <w:rsid w:val="00015E5F"/>
    <w:rsid w:val="00017C64"/>
    <w:rsid w:val="000240DE"/>
    <w:rsid w:val="00024C69"/>
    <w:rsid w:val="00032A67"/>
    <w:rsid w:val="000355AB"/>
    <w:rsid w:val="00043403"/>
    <w:rsid w:val="000437DF"/>
    <w:rsid w:val="00050344"/>
    <w:rsid w:val="00052446"/>
    <w:rsid w:val="000556BB"/>
    <w:rsid w:val="00057D1C"/>
    <w:rsid w:val="00062596"/>
    <w:rsid w:val="0006477B"/>
    <w:rsid w:val="000666A9"/>
    <w:rsid w:val="00067368"/>
    <w:rsid w:val="0007363F"/>
    <w:rsid w:val="00074D5D"/>
    <w:rsid w:val="00077AF7"/>
    <w:rsid w:val="00084EEF"/>
    <w:rsid w:val="000851B8"/>
    <w:rsid w:val="00090D5B"/>
    <w:rsid w:val="00096C82"/>
    <w:rsid w:val="000A1626"/>
    <w:rsid w:val="000A229C"/>
    <w:rsid w:val="000A43DC"/>
    <w:rsid w:val="000B10AA"/>
    <w:rsid w:val="000B1837"/>
    <w:rsid w:val="000B3B1F"/>
    <w:rsid w:val="000B5A25"/>
    <w:rsid w:val="000C50B2"/>
    <w:rsid w:val="000C5ABA"/>
    <w:rsid w:val="000C7D84"/>
    <w:rsid w:val="000D31E1"/>
    <w:rsid w:val="000E0915"/>
    <w:rsid w:val="00102337"/>
    <w:rsid w:val="00114E1A"/>
    <w:rsid w:val="00117448"/>
    <w:rsid w:val="0012189A"/>
    <w:rsid w:val="00123CED"/>
    <w:rsid w:val="00124E98"/>
    <w:rsid w:val="001252EB"/>
    <w:rsid w:val="001264ED"/>
    <w:rsid w:val="00130EBF"/>
    <w:rsid w:val="00132742"/>
    <w:rsid w:val="0013466C"/>
    <w:rsid w:val="00146A1F"/>
    <w:rsid w:val="00147D71"/>
    <w:rsid w:val="001572CF"/>
    <w:rsid w:val="00175657"/>
    <w:rsid w:val="00180771"/>
    <w:rsid w:val="00187CE6"/>
    <w:rsid w:val="00191F0E"/>
    <w:rsid w:val="00195DFE"/>
    <w:rsid w:val="001A333D"/>
    <w:rsid w:val="001A3DEC"/>
    <w:rsid w:val="001A58B2"/>
    <w:rsid w:val="001A7A60"/>
    <w:rsid w:val="001B4286"/>
    <w:rsid w:val="001B4B29"/>
    <w:rsid w:val="001B518E"/>
    <w:rsid w:val="001C4C2C"/>
    <w:rsid w:val="001D229B"/>
    <w:rsid w:val="001D3029"/>
    <w:rsid w:val="001D709A"/>
    <w:rsid w:val="001E09FC"/>
    <w:rsid w:val="001F3B4C"/>
    <w:rsid w:val="001F6E8D"/>
    <w:rsid w:val="0020629F"/>
    <w:rsid w:val="00217912"/>
    <w:rsid w:val="00225BCF"/>
    <w:rsid w:val="00235386"/>
    <w:rsid w:val="002415AC"/>
    <w:rsid w:val="00242BDB"/>
    <w:rsid w:val="00251A44"/>
    <w:rsid w:val="00257121"/>
    <w:rsid w:val="002673E5"/>
    <w:rsid w:val="00273BD5"/>
    <w:rsid w:val="0027616A"/>
    <w:rsid w:val="002830E4"/>
    <w:rsid w:val="002837E8"/>
    <w:rsid w:val="002921CF"/>
    <w:rsid w:val="002A2A59"/>
    <w:rsid w:val="002A6701"/>
    <w:rsid w:val="002B114A"/>
    <w:rsid w:val="002B4736"/>
    <w:rsid w:val="002C1DDD"/>
    <w:rsid w:val="002C5010"/>
    <w:rsid w:val="002D23C7"/>
    <w:rsid w:val="002D69FC"/>
    <w:rsid w:val="002E3ED7"/>
    <w:rsid w:val="002E51B7"/>
    <w:rsid w:val="002E569D"/>
    <w:rsid w:val="002E6BE2"/>
    <w:rsid w:val="002F14BA"/>
    <w:rsid w:val="00300234"/>
    <w:rsid w:val="00301B78"/>
    <w:rsid w:val="00305BDF"/>
    <w:rsid w:val="0030691D"/>
    <w:rsid w:val="00310818"/>
    <w:rsid w:val="00313C31"/>
    <w:rsid w:val="00320996"/>
    <w:rsid w:val="00327440"/>
    <w:rsid w:val="00333F4E"/>
    <w:rsid w:val="003359AD"/>
    <w:rsid w:val="00337F69"/>
    <w:rsid w:val="00351E0A"/>
    <w:rsid w:val="00352833"/>
    <w:rsid w:val="00360D3A"/>
    <w:rsid w:val="00367ED7"/>
    <w:rsid w:val="00374EA9"/>
    <w:rsid w:val="0037784C"/>
    <w:rsid w:val="00391CA8"/>
    <w:rsid w:val="003A0218"/>
    <w:rsid w:val="003A1EA1"/>
    <w:rsid w:val="003B0E8C"/>
    <w:rsid w:val="003B4132"/>
    <w:rsid w:val="003B51D7"/>
    <w:rsid w:val="003B6E52"/>
    <w:rsid w:val="003C2E7D"/>
    <w:rsid w:val="003E2400"/>
    <w:rsid w:val="003E34B7"/>
    <w:rsid w:val="003E7CD2"/>
    <w:rsid w:val="003F20D6"/>
    <w:rsid w:val="003F4846"/>
    <w:rsid w:val="00406327"/>
    <w:rsid w:val="00406E4B"/>
    <w:rsid w:val="004101DC"/>
    <w:rsid w:val="00413BD4"/>
    <w:rsid w:val="004140D5"/>
    <w:rsid w:val="00420ECB"/>
    <w:rsid w:val="004353D7"/>
    <w:rsid w:val="004432FF"/>
    <w:rsid w:val="00443E59"/>
    <w:rsid w:val="00444BD7"/>
    <w:rsid w:val="0044684F"/>
    <w:rsid w:val="00446877"/>
    <w:rsid w:val="004473BB"/>
    <w:rsid w:val="00471544"/>
    <w:rsid w:val="00471F8E"/>
    <w:rsid w:val="004756C1"/>
    <w:rsid w:val="00476CF0"/>
    <w:rsid w:val="00477207"/>
    <w:rsid w:val="00480B71"/>
    <w:rsid w:val="004823AE"/>
    <w:rsid w:val="004A1E6B"/>
    <w:rsid w:val="004A3B72"/>
    <w:rsid w:val="004A3CBE"/>
    <w:rsid w:val="004A42C4"/>
    <w:rsid w:val="004B27E8"/>
    <w:rsid w:val="004B51E9"/>
    <w:rsid w:val="004B695B"/>
    <w:rsid w:val="004C00CA"/>
    <w:rsid w:val="004C03FC"/>
    <w:rsid w:val="004E0EA0"/>
    <w:rsid w:val="004F3826"/>
    <w:rsid w:val="004F7581"/>
    <w:rsid w:val="005000DE"/>
    <w:rsid w:val="00511664"/>
    <w:rsid w:val="005139C5"/>
    <w:rsid w:val="0051544F"/>
    <w:rsid w:val="0052372A"/>
    <w:rsid w:val="005274E4"/>
    <w:rsid w:val="00531F99"/>
    <w:rsid w:val="00537871"/>
    <w:rsid w:val="00541EAC"/>
    <w:rsid w:val="00543ECB"/>
    <w:rsid w:val="00544424"/>
    <w:rsid w:val="00546067"/>
    <w:rsid w:val="00547276"/>
    <w:rsid w:val="005473FC"/>
    <w:rsid w:val="00552CA9"/>
    <w:rsid w:val="005542E4"/>
    <w:rsid w:val="00561294"/>
    <w:rsid w:val="00565883"/>
    <w:rsid w:val="005712EC"/>
    <w:rsid w:val="005728A0"/>
    <w:rsid w:val="00576703"/>
    <w:rsid w:val="00582CB0"/>
    <w:rsid w:val="00591888"/>
    <w:rsid w:val="00594EDC"/>
    <w:rsid w:val="005974BB"/>
    <w:rsid w:val="005A15B4"/>
    <w:rsid w:val="005A76C7"/>
    <w:rsid w:val="005B0090"/>
    <w:rsid w:val="005B0CF5"/>
    <w:rsid w:val="005B2982"/>
    <w:rsid w:val="005B2D06"/>
    <w:rsid w:val="005C3CEA"/>
    <w:rsid w:val="005E23F0"/>
    <w:rsid w:val="005E72B7"/>
    <w:rsid w:val="005F3189"/>
    <w:rsid w:val="005F47AE"/>
    <w:rsid w:val="005F77CB"/>
    <w:rsid w:val="0060296E"/>
    <w:rsid w:val="00602E20"/>
    <w:rsid w:val="00603E8C"/>
    <w:rsid w:val="00611CF2"/>
    <w:rsid w:val="0061755C"/>
    <w:rsid w:val="00621AC8"/>
    <w:rsid w:val="00622CE0"/>
    <w:rsid w:val="00622E7E"/>
    <w:rsid w:val="00623B0B"/>
    <w:rsid w:val="0063270E"/>
    <w:rsid w:val="0063293B"/>
    <w:rsid w:val="0063321F"/>
    <w:rsid w:val="00642E65"/>
    <w:rsid w:val="006502CE"/>
    <w:rsid w:val="00650B45"/>
    <w:rsid w:val="006513D0"/>
    <w:rsid w:val="006547F8"/>
    <w:rsid w:val="00663560"/>
    <w:rsid w:val="00663D3D"/>
    <w:rsid w:val="006804D5"/>
    <w:rsid w:val="00681409"/>
    <w:rsid w:val="006839EA"/>
    <w:rsid w:val="00683BA8"/>
    <w:rsid w:val="00684484"/>
    <w:rsid w:val="006865DA"/>
    <w:rsid w:val="00691B12"/>
    <w:rsid w:val="00692920"/>
    <w:rsid w:val="00697046"/>
    <w:rsid w:val="006970F4"/>
    <w:rsid w:val="006A5094"/>
    <w:rsid w:val="006A6051"/>
    <w:rsid w:val="006A6798"/>
    <w:rsid w:val="006A6AA6"/>
    <w:rsid w:val="006A7BCE"/>
    <w:rsid w:val="006C2597"/>
    <w:rsid w:val="006C7E70"/>
    <w:rsid w:val="006D0216"/>
    <w:rsid w:val="006D04F0"/>
    <w:rsid w:val="006D4AFF"/>
    <w:rsid w:val="006D7BA2"/>
    <w:rsid w:val="006E11A4"/>
    <w:rsid w:val="006E2188"/>
    <w:rsid w:val="006E3FA5"/>
    <w:rsid w:val="006F1EF4"/>
    <w:rsid w:val="006F697A"/>
    <w:rsid w:val="007008EF"/>
    <w:rsid w:val="007015A3"/>
    <w:rsid w:val="007045DC"/>
    <w:rsid w:val="00724C5E"/>
    <w:rsid w:val="00725DF8"/>
    <w:rsid w:val="0072689C"/>
    <w:rsid w:val="00732B5C"/>
    <w:rsid w:val="00733667"/>
    <w:rsid w:val="0073488D"/>
    <w:rsid w:val="00734D81"/>
    <w:rsid w:val="00736CB6"/>
    <w:rsid w:val="00740DC9"/>
    <w:rsid w:val="00744759"/>
    <w:rsid w:val="0074581F"/>
    <w:rsid w:val="00745CF7"/>
    <w:rsid w:val="007520D7"/>
    <w:rsid w:val="00752C04"/>
    <w:rsid w:val="00753949"/>
    <w:rsid w:val="00762AAF"/>
    <w:rsid w:val="00770BE6"/>
    <w:rsid w:val="00780910"/>
    <w:rsid w:val="00784FFF"/>
    <w:rsid w:val="00786CDC"/>
    <w:rsid w:val="00787E72"/>
    <w:rsid w:val="00791897"/>
    <w:rsid w:val="00791D19"/>
    <w:rsid w:val="00792C2B"/>
    <w:rsid w:val="00794111"/>
    <w:rsid w:val="007A05F5"/>
    <w:rsid w:val="007A10DD"/>
    <w:rsid w:val="007A37DF"/>
    <w:rsid w:val="007A66CE"/>
    <w:rsid w:val="007A798A"/>
    <w:rsid w:val="007B5170"/>
    <w:rsid w:val="007C0B87"/>
    <w:rsid w:val="007D11E1"/>
    <w:rsid w:val="007D2DFA"/>
    <w:rsid w:val="007D3033"/>
    <w:rsid w:val="007E01EB"/>
    <w:rsid w:val="007E035B"/>
    <w:rsid w:val="007E085A"/>
    <w:rsid w:val="007E0B91"/>
    <w:rsid w:val="007E765F"/>
    <w:rsid w:val="007E7925"/>
    <w:rsid w:val="007E7FA6"/>
    <w:rsid w:val="007F12BF"/>
    <w:rsid w:val="007F4CA4"/>
    <w:rsid w:val="007F5D4B"/>
    <w:rsid w:val="007F705F"/>
    <w:rsid w:val="00804306"/>
    <w:rsid w:val="00805FB1"/>
    <w:rsid w:val="008153C7"/>
    <w:rsid w:val="008228E2"/>
    <w:rsid w:val="00824EC8"/>
    <w:rsid w:val="00825B41"/>
    <w:rsid w:val="00832423"/>
    <w:rsid w:val="00834421"/>
    <w:rsid w:val="00840B97"/>
    <w:rsid w:val="008443B8"/>
    <w:rsid w:val="00844F5D"/>
    <w:rsid w:val="008473B7"/>
    <w:rsid w:val="008520F1"/>
    <w:rsid w:val="00853611"/>
    <w:rsid w:val="00854A0C"/>
    <w:rsid w:val="0086047B"/>
    <w:rsid w:val="00866F59"/>
    <w:rsid w:val="00871960"/>
    <w:rsid w:val="00873C27"/>
    <w:rsid w:val="00880DFF"/>
    <w:rsid w:val="00886427"/>
    <w:rsid w:val="00887DF1"/>
    <w:rsid w:val="00890226"/>
    <w:rsid w:val="0089097F"/>
    <w:rsid w:val="00892D9B"/>
    <w:rsid w:val="00896310"/>
    <w:rsid w:val="008A1224"/>
    <w:rsid w:val="008A232E"/>
    <w:rsid w:val="008C2BE0"/>
    <w:rsid w:val="008D14FA"/>
    <w:rsid w:val="008D77A4"/>
    <w:rsid w:val="008E2320"/>
    <w:rsid w:val="008F13A6"/>
    <w:rsid w:val="008F7A19"/>
    <w:rsid w:val="009050E5"/>
    <w:rsid w:val="009076C9"/>
    <w:rsid w:val="00911907"/>
    <w:rsid w:val="00913DB5"/>
    <w:rsid w:val="00915B1F"/>
    <w:rsid w:val="00921F6F"/>
    <w:rsid w:val="00926F38"/>
    <w:rsid w:val="00930166"/>
    <w:rsid w:val="009301BD"/>
    <w:rsid w:val="009455D8"/>
    <w:rsid w:val="00947CFD"/>
    <w:rsid w:val="009545C1"/>
    <w:rsid w:val="0095495F"/>
    <w:rsid w:val="009565CC"/>
    <w:rsid w:val="00960855"/>
    <w:rsid w:val="009625B0"/>
    <w:rsid w:val="00964091"/>
    <w:rsid w:val="00965DD6"/>
    <w:rsid w:val="00971336"/>
    <w:rsid w:val="00976EB2"/>
    <w:rsid w:val="0098174A"/>
    <w:rsid w:val="009830CD"/>
    <w:rsid w:val="009849C6"/>
    <w:rsid w:val="009852B2"/>
    <w:rsid w:val="00986F16"/>
    <w:rsid w:val="00993068"/>
    <w:rsid w:val="00997320"/>
    <w:rsid w:val="009A2A2F"/>
    <w:rsid w:val="009B15DD"/>
    <w:rsid w:val="009C427C"/>
    <w:rsid w:val="009D2EF5"/>
    <w:rsid w:val="009D4BA2"/>
    <w:rsid w:val="009D76D7"/>
    <w:rsid w:val="009E1D73"/>
    <w:rsid w:val="009E5CC7"/>
    <w:rsid w:val="009E62EC"/>
    <w:rsid w:val="009E632C"/>
    <w:rsid w:val="009E7EEF"/>
    <w:rsid w:val="00A00822"/>
    <w:rsid w:val="00A00E83"/>
    <w:rsid w:val="00A014E3"/>
    <w:rsid w:val="00A02A30"/>
    <w:rsid w:val="00A07369"/>
    <w:rsid w:val="00A237F5"/>
    <w:rsid w:val="00A26C5A"/>
    <w:rsid w:val="00A31763"/>
    <w:rsid w:val="00A31A13"/>
    <w:rsid w:val="00A35CBA"/>
    <w:rsid w:val="00A37B7A"/>
    <w:rsid w:val="00A51258"/>
    <w:rsid w:val="00A5601C"/>
    <w:rsid w:val="00A56652"/>
    <w:rsid w:val="00A64F26"/>
    <w:rsid w:val="00A66541"/>
    <w:rsid w:val="00A72D5A"/>
    <w:rsid w:val="00A821F1"/>
    <w:rsid w:val="00A82D4E"/>
    <w:rsid w:val="00A83E5E"/>
    <w:rsid w:val="00A857FB"/>
    <w:rsid w:val="00A8682C"/>
    <w:rsid w:val="00A92104"/>
    <w:rsid w:val="00A9492C"/>
    <w:rsid w:val="00AA0129"/>
    <w:rsid w:val="00AA03B2"/>
    <w:rsid w:val="00AA03DE"/>
    <w:rsid w:val="00AB28D7"/>
    <w:rsid w:val="00AC1DD8"/>
    <w:rsid w:val="00AC1F5F"/>
    <w:rsid w:val="00AC61EA"/>
    <w:rsid w:val="00AC6923"/>
    <w:rsid w:val="00AD04BB"/>
    <w:rsid w:val="00AD5DB6"/>
    <w:rsid w:val="00AE1D61"/>
    <w:rsid w:val="00AE3A36"/>
    <w:rsid w:val="00AE58B6"/>
    <w:rsid w:val="00AE5C01"/>
    <w:rsid w:val="00AF2124"/>
    <w:rsid w:val="00AF2F6F"/>
    <w:rsid w:val="00AF2F9B"/>
    <w:rsid w:val="00AF4E15"/>
    <w:rsid w:val="00AF4F2D"/>
    <w:rsid w:val="00AF6D77"/>
    <w:rsid w:val="00AF707B"/>
    <w:rsid w:val="00B04710"/>
    <w:rsid w:val="00B06E2C"/>
    <w:rsid w:val="00B12D7D"/>
    <w:rsid w:val="00B14340"/>
    <w:rsid w:val="00B21B37"/>
    <w:rsid w:val="00B23F54"/>
    <w:rsid w:val="00B24725"/>
    <w:rsid w:val="00B26288"/>
    <w:rsid w:val="00B26313"/>
    <w:rsid w:val="00B32103"/>
    <w:rsid w:val="00B342FF"/>
    <w:rsid w:val="00B34EB7"/>
    <w:rsid w:val="00B41130"/>
    <w:rsid w:val="00B41E23"/>
    <w:rsid w:val="00B429A8"/>
    <w:rsid w:val="00B45977"/>
    <w:rsid w:val="00B53991"/>
    <w:rsid w:val="00B54BA2"/>
    <w:rsid w:val="00B54EED"/>
    <w:rsid w:val="00B62DFE"/>
    <w:rsid w:val="00B632C3"/>
    <w:rsid w:val="00B66D52"/>
    <w:rsid w:val="00B6700D"/>
    <w:rsid w:val="00B7781A"/>
    <w:rsid w:val="00B809C2"/>
    <w:rsid w:val="00B8343B"/>
    <w:rsid w:val="00B86A7D"/>
    <w:rsid w:val="00B87B6E"/>
    <w:rsid w:val="00B960DE"/>
    <w:rsid w:val="00B96EC3"/>
    <w:rsid w:val="00BA1CBC"/>
    <w:rsid w:val="00BA2B31"/>
    <w:rsid w:val="00BA4B71"/>
    <w:rsid w:val="00BA604B"/>
    <w:rsid w:val="00BA7191"/>
    <w:rsid w:val="00BB74F3"/>
    <w:rsid w:val="00BC131E"/>
    <w:rsid w:val="00BC40EE"/>
    <w:rsid w:val="00BC5231"/>
    <w:rsid w:val="00BE1EB5"/>
    <w:rsid w:val="00BE35C0"/>
    <w:rsid w:val="00BE5177"/>
    <w:rsid w:val="00BE51F9"/>
    <w:rsid w:val="00BF4F2C"/>
    <w:rsid w:val="00BF53DD"/>
    <w:rsid w:val="00BF5A7B"/>
    <w:rsid w:val="00C00426"/>
    <w:rsid w:val="00C079EC"/>
    <w:rsid w:val="00C1019C"/>
    <w:rsid w:val="00C112C7"/>
    <w:rsid w:val="00C12296"/>
    <w:rsid w:val="00C14433"/>
    <w:rsid w:val="00C222E2"/>
    <w:rsid w:val="00C258C7"/>
    <w:rsid w:val="00C37196"/>
    <w:rsid w:val="00C414B5"/>
    <w:rsid w:val="00C46E98"/>
    <w:rsid w:val="00C53672"/>
    <w:rsid w:val="00C54D43"/>
    <w:rsid w:val="00C6065C"/>
    <w:rsid w:val="00C63F70"/>
    <w:rsid w:val="00C66C37"/>
    <w:rsid w:val="00C73CF3"/>
    <w:rsid w:val="00C7642E"/>
    <w:rsid w:val="00C81D16"/>
    <w:rsid w:val="00C87352"/>
    <w:rsid w:val="00CA1F33"/>
    <w:rsid w:val="00CA6888"/>
    <w:rsid w:val="00CB1777"/>
    <w:rsid w:val="00CB2785"/>
    <w:rsid w:val="00CC11B9"/>
    <w:rsid w:val="00CC735B"/>
    <w:rsid w:val="00CD6CEF"/>
    <w:rsid w:val="00CE09B2"/>
    <w:rsid w:val="00CE5170"/>
    <w:rsid w:val="00CF4C4B"/>
    <w:rsid w:val="00CF5FFB"/>
    <w:rsid w:val="00D00715"/>
    <w:rsid w:val="00D01E11"/>
    <w:rsid w:val="00D05B88"/>
    <w:rsid w:val="00D13FA4"/>
    <w:rsid w:val="00D15FE4"/>
    <w:rsid w:val="00D17C2A"/>
    <w:rsid w:val="00D237D7"/>
    <w:rsid w:val="00D264A0"/>
    <w:rsid w:val="00D40171"/>
    <w:rsid w:val="00D45F40"/>
    <w:rsid w:val="00D47947"/>
    <w:rsid w:val="00D47A56"/>
    <w:rsid w:val="00D506F0"/>
    <w:rsid w:val="00D52F38"/>
    <w:rsid w:val="00D53BCA"/>
    <w:rsid w:val="00D6524F"/>
    <w:rsid w:val="00D7087A"/>
    <w:rsid w:val="00D71712"/>
    <w:rsid w:val="00D727BB"/>
    <w:rsid w:val="00D81B4B"/>
    <w:rsid w:val="00D81F3F"/>
    <w:rsid w:val="00D8296C"/>
    <w:rsid w:val="00D86A89"/>
    <w:rsid w:val="00D922C8"/>
    <w:rsid w:val="00D9470B"/>
    <w:rsid w:val="00D97AA4"/>
    <w:rsid w:val="00D97BBF"/>
    <w:rsid w:val="00DA087E"/>
    <w:rsid w:val="00DA2A9F"/>
    <w:rsid w:val="00DA39B9"/>
    <w:rsid w:val="00DA7A40"/>
    <w:rsid w:val="00DA7F4A"/>
    <w:rsid w:val="00DB652E"/>
    <w:rsid w:val="00DB68FA"/>
    <w:rsid w:val="00DB7F67"/>
    <w:rsid w:val="00DE12EB"/>
    <w:rsid w:val="00DF714A"/>
    <w:rsid w:val="00E00364"/>
    <w:rsid w:val="00E00717"/>
    <w:rsid w:val="00E031A4"/>
    <w:rsid w:val="00E051AF"/>
    <w:rsid w:val="00E05635"/>
    <w:rsid w:val="00E05A1C"/>
    <w:rsid w:val="00E16414"/>
    <w:rsid w:val="00E24F78"/>
    <w:rsid w:val="00E2601D"/>
    <w:rsid w:val="00E318E3"/>
    <w:rsid w:val="00E367F3"/>
    <w:rsid w:val="00E36982"/>
    <w:rsid w:val="00E370FF"/>
    <w:rsid w:val="00E413D9"/>
    <w:rsid w:val="00E41C36"/>
    <w:rsid w:val="00E43AA1"/>
    <w:rsid w:val="00E44713"/>
    <w:rsid w:val="00E4539D"/>
    <w:rsid w:val="00E47800"/>
    <w:rsid w:val="00E5007E"/>
    <w:rsid w:val="00E5700E"/>
    <w:rsid w:val="00E727D5"/>
    <w:rsid w:val="00E8235B"/>
    <w:rsid w:val="00E90796"/>
    <w:rsid w:val="00E93C67"/>
    <w:rsid w:val="00E9415E"/>
    <w:rsid w:val="00EA438D"/>
    <w:rsid w:val="00EA5A98"/>
    <w:rsid w:val="00EB0652"/>
    <w:rsid w:val="00EC57AB"/>
    <w:rsid w:val="00EC7FE7"/>
    <w:rsid w:val="00ED1579"/>
    <w:rsid w:val="00ED1CFF"/>
    <w:rsid w:val="00ED4C33"/>
    <w:rsid w:val="00ED7BED"/>
    <w:rsid w:val="00EE7AB4"/>
    <w:rsid w:val="00EF24CA"/>
    <w:rsid w:val="00F013AE"/>
    <w:rsid w:val="00F11CD6"/>
    <w:rsid w:val="00F2470B"/>
    <w:rsid w:val="00F24E82"/>
    <w:rsid w:val="00F252EA"/>
    <w:rsid w:val="00F26121"/>
    <w:rsid w:val="00F2712B"/>
    <w:rsid w:val="00F351B2"/>
    <w:rsid w:val="00F36D6F"/>
    <w:rsid w:val="00F41F6D"/>
    <w:rsid w:val="00F42504"/>
    <w:rsid w:val="00F51503"/>
    <w:rsid w:val="00F51636"/>
    <w:rsid w:val="00F53512"/>
    <w:rsid w:val="00F6402C"/>
    <w:rsid w:val="00F654A0"/>
    <w:rsid w:val="00F708BF"/>
    <w:rsid w:val="00F72C1A"/>
    <w:rsid w:val="00F748F3"/>
    <w:rsid w:val="00F761D3"/>
    <w:rsid w:val="00F90558"/>
    <w:rsid w:val="00F9108D"/>
    <w:rsid w:val="00F95B23"/>
    <w:rsid w:val="00F961B8"/>
    <w:rsid w:val="00F96EAC"/>
    <w:rsid w:val="00F97807"/>
    <w:rsid w:val="00FB1C4A"/>
    <w:rsid w:val="00FB44A3"/>
    <w:rsid w:val="00FB4C62"/>
    <w:rsid w:val="00FB4F0F"/>
    <w:rsid w:val="00FC0911"/>
    <w:rsid w:val="00FC454F"/>
    <w:rsid w:val="00FD66F6"/>
    <w:rsid w:val="00FD69A0"/>
    <w:rsid w:val="00FD72C5"/>
    <w:rsid w:val="00FE29B3"/>
    <w:rsid w:val="00FF329E"/>
    <w:rsid w:val="00FF378E"/>
    <w:rsid w:val="00FF5295"/>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A67"/>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915B1F"/>
    <w:pPr>
      <w:tabs>
        <w:tab w:val="center" w:pos="4536"/>
        <w:tab w:val="right" w:pos="9072"/>
      </w:tabs>
      <w:jc w:val="left"/>
    </w:pPr>
  </w:style>
  <w:style w:type="character" w:customStyle="1" w:styleId="HeaderChar">
    <w:name w:val="Header Char"/>
    <w:basedOn w:val="DefaultParagraphFont"/>
    <w:link w:val="Header"/>
    <w:uiPriority w:val="99"/>
    <w:locked/>
    <w:rsid w:val="00915B1F"/>
    <w:rPr>
      <w:rFonts w:ascii="Times New Roman" w:hAnsi="Times New Roman" w:cs="Times New Roman"/>
      <w:sz w:val="24"/>
      <w:szCs w:val="24"/>
      <w:rtl w:val="0"/>
      <w:cs w:val="0"/>
      <w:lang w:val="x-none" w:eastAsia="sk-SK"/>
    </w:rPr>
  </w:style>
  <w:style w:type="paragraph" w:styleId="Footer">
    <w:name w:val="footer"/>
    <w:basedOn w:val="Normal"/>
    <w:link w:val="FooterChar"/>
    <w:uiPriority w:val="99"/>
    <w:unhideWhenUsed/>
    <w:rsid w:val="00915B1F"/>
    <w:pPr>
      <w:tabs>
        <w:tab w:val="center" w:pos="4536"/>
        <w:tab w:val="right" w:pos="9072"/>
      </w:tabs>
      <w:jc w:val="left"/>
    </w:pPr>
  </w:style>
  <w:style w:type="character" w:customStyle="1" w:styleId="FooterChar">
    <w:name w:val="Footer Char"/>
    <w:basedOn w:val="DefaultParagraphFont"/>
    <w:link w:val="Footer"/>
    <w:uiPriority w:val="99"/>
    <w:locked/>
    <w:rsid w:val="00915B1F"/>
    <w:rPr>
      <w:rFonts w:ascii="Times New Roman" w:hAnsi="Times New Roman" w:cs="Times New Roman"/>
      <w:sz w:val="24"/>
      <w:szCs w:val="24"/>
      <w:rtl w:val="0"/>
      <w:cs w:val="0"/>
      <w:lang w:val="x-none" w:eastAsia="sk-SK"/>
    </w:rPr>
  </w:style>
  <w:style w:type="paragraph" w:styleId="ListParagraph">
    <w:name w:val="List Paragraph"/>
    <w:basedOn w:val="Normal"/>
    <w:uiPriority w:val="34"/>
    <w:qFormat/>
    <w:rsid w:val="000A229C"/>
    <w:pPr>
      <w:ind w:left="720"/>
      <w:contextualSpacing/>
      <w:jc w:val="left"/>
    </w:pPr>
  </w:style>
  <w:style w:type="character" w:styleId="FootnoteReference">
    <w:name w:val="footnote reference"/>
    <w:aliases w:val="BVI fnr,Footnote symbol"/>
    <w:semiHidden/>
    <w:unhideWhenUsed/>
    <w:rsid w:val="00E24F78"/>
    <w:rPr>
      <w:vertAlign w:val="superscript"/>
    </w:rPr>
  </w:style>
  <w:style w:type="paragraph" w:styleId="BalloonText">
    <w:name w:val="Balloon Text"/>
    <w:basedOn w:val="Normal"/>
    <w:link w:val="BalloonTextChar"/>
    <w:uiPriority w:val="99"/>
    <w:semiHidden/>
    <w:unhideWhenUsed/>
    <w:rsid w:val="00C66C37"/>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6C37"/>
    <w:rPr>
      <w:rFonts w:ascii="Tahoma" w:hAnsi="Tahoma" w:cs="Tahoma"/>
      <w:sz w:val="16"/>
      <w:szCs w:val="16"/>
      <w:rtl w:val="0"/>
      <w:cs w:val="0"/>
      <w:lang w:val="x-none" w:eastAsia="sk-SK"/>
    </w:rPr>
  </w:style>
  <w:style w:type="character" w:styleId="PlaceholderText">
    <w:name w:val="Placeholder Text"/>
    <w:uiPriority w:val="99"/>
    <w:semiHidden/>
    <w:rsid w:val="00B24725"/>
    <w:rPr>
      <w:rFonts w:ascii="Times New Roman" w:hAnsi="Times New Roman" w:cs="Times New Roman"/>
      <w:color w:val="808080"/>
    </w:rPr>
  </w:style>
  <w:style w:type="paragraph" w:styleId="NormalWeb">
    <w:name w:val="Normal (Web)"/>
    <w:aliases w:val="webb"/>
    <w:basedOn w:val="Normal"/>
    <w:uiPriority w:val="99"/>
    <w:rsid w:val="002A2A59"/>
    <w:pPr>
      <w:spacing w:before="100" w:beforeAutospacing="1" w:after="100" w:afterAutospacing="1"/>
      <w:jc w:val="left"/>
    </w:pPr>
  </w:style>
  <w:style w:type="table" w:styleId="TableGrid">
    <w:name w:val="Table Grid"/>
    <w:basedOn w:val="TableNormal"/>
    <w:uiPriority w:val="59"/>
    <w:rsid w:val="002A2A59"/>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zstupnhosymbolu1">
    <w:name w:val="Text zástupného symbolu1"/>
    <w:semiHidden/>
    <w:rsid w:val="002E3ED7"/>
    <w:rPr>
      <w:rFonts w:ascii="Times New Roman" w:hAnsi="Times New Roman" w:cs="Times New Roman"/>
      <w:color w:val="808080"/>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DBDE4-C070-487E-908F-40C86D15C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17</Pages>
  <Words>5688</Words>
  <Characters>32428</Characters>
  <Application>Microsoft Office Word</Application>
  <DocSecurity>0</DocSecurity>
  <Lines>0</Lines>
  <Paragraphs>0</Paragraphs>
  <ScaleCrop>false</ScaleCrop>
  <Company>Hewlett-Packard Company</Company>
  <LinksUpToDate>false</LinksUpToDate>
  <CharactersWithSpaces>38040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dc:creator>
  <cp:lastModifiedBy>Gašparíková, Jarmila</cp:lastModifiedBy>
  <cp:revision>2</cp:revision>
  <cp:lastPrinted>2015-01-08T12:20:00Z</cp:lastPrinted>
  <dcterms:created xsi:type="dcterms:W3CDTF">2015-01-09T14:31:00Z</dcterms:created>
  <dcterms:modified xsi:type="dcterms:W3CDTF">2015-01-09T14:31:00Z</dcterms:modified>
</cp:coreProperties>
</file>