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28E" w:rsidRPr="00AE1E45" w:rsidP="009F628E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AE1E45">
        <w:rPr>
          <w:rFonts w:ascii="Times New Roman" w:hAnsi="Times New Roman"/>
          <w:b/>
          <w:caps/>
          <w:spacing w:val="30"/>
        </w:rPr>
        <w:t>Doložka zlučiteľnosti</w:t>
      </w:r>
    </w:p>
    <w:p w:rsidR="009F628E" w:rsidRPr="00AE1E45" w:rsidP="009F628E">
      <w:pPr>
        <w:bidi w:val="0"/>
        <w:jc w:val="center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návrhu zákona s právom Európskej únie</w:t>
      </w: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F340BE" w:rsidRPr="00F340BE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F340BE" w:rsidR="009F628E">
        <w:rPr>
          <w:rFonts w:ascii="Times New Roman" w:hAnsi="Times New Roman"/>
          <w:b/>
        </w:rPr>
        <w:t>Navrhovateľ zákona:</w:t>
      </w:r>
      <w:r w:rsidRPr="00F340BE" w:rsidR="009F628E">
        <w:rPr>
          <w:rFonts w:ascii="Times New Roman" w:hAnsi="Times New Roman"/>
        </w:rPr>
        <w:t xml:space="preserve"> </w:t>
      </w:r>
      <w:r w:rsidRPr="00F340BE" w:rsidR="00AE1E45">
        <w:rPr>
          <w:rFonts w:ascii="Times New Roman" w:hAnsi="Times New Roman"/>
        </w:rPr>
        <w:t>poslanci</w:t>
      </w:r>
      <w:r w:rsidRPr="00F340BE" w:rsidR="009F628E">
        <w:rPr>
          <w:rFonts w:ascii="Times New Roman" w:hAnsi="Times New Roman"/>
        </w:rPr>
        <w:t xml:space="preserve"> Nár</w:t>
      </w:r>
      <w:r w:rsidRPr="00F340BE" w:rsidR="00AE1E45">
        <w:rPr>
          <w:rFonts w:ascii="Times New Roman" w:hAnsi="Times New Roman"/>
        </w:rPr>
        <w:t xml:space="preserve">odnej rady Slovenskej republiky </w:t>
      </w:r>
      <w:r w:rsidR="009736FD">
        <w:rPr>
          <w:rFonts w:ascii="Times New Roman" w:hAnsi="Times New Roman"/>
        </w:rPr>
        <w:t>Monika Gibalová, Martin Fronc</w:t>
      </w:r>
      <w:r w:rsidR="00F42A70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</w:t>
      </w:r>
      <w:r w:rsidR="00F42A70">
        <w:rPr>
          <w:rFonts w:ascii="Times New Roman" w:hAnsi="Times New Roman"/>
        </w:rPr>
        <w:t xml:space="preserve">Marián </w:t>
      </w:r>
      <w:r w:rsidR="00D64DFC">
        <w:rPr>
          <w:rFonts w:ascii="Times New Roman" w:hAnsi="Times New Roman"/>
        </w:rPr>
        <w:t>Kvasnička</w:t>
      </w:r>
      <w:r>
        <w:rPr>
          <w:rFonts w:ascii="Times New Roman" w:hAnsi="Times New Roman"/>
        </w:rPr>
        <w:t>.</w:t>
      </w:r>
    </w:p>
    <w:p w:rsidR="00F340BE" w:rsidP="00F340BE">
      <w:pPr>
        <w:bidi w:val="0"/>
        <w:spacing w:line="276" w:lineRule="auto"/>
        <w:ind w:left="720"/>
        <w:jc w:val="both"/>
        <w:rPr>
          <w:rFonts w:ascii="Times New Roman" w:hAnsi="Times New Roman"/>
          <w:b/>
        </w:rPr>
      </w:pPr>
    </w:p>
    <w:p w:rsidR="00A92034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 w:rsidR="009F628E">
        <w:rPr>
          <w:rFonts w:ascii="Times New Roman" w:hAnsi="Times New Roman"/>
          <w:b/>
        </w:rPr>
        <w:t>Názov návrhu zákona:</w:t>
      </w:r>
      <w:r w:rsidRPr="00AE1E45" w:rsidR="009F628E">
        <w:rPr>
          <w:rFonts w:ascii="Times New Roman" w:hAnsi="Times New Roman"/>
        </w:rPr>
        <w:t xml:space="preserve"> </w:t>
      </w:r>
    </w:p>
    <w:p w:rsidR="00D64DFC" w:rsidRPr="00D64DFC" w:rsidP="00D64DFC">
      <w:pPr>
        <w:bidi w:val="0"/>
        <w:spacing w:line="276" w:lineRule="auto"/>
        <w:ind w:left="720"/>
        <w:jc w:val="both"/>
        <w:rPr>
          <w:rFonts w:ascii="Times New Roman" w:hAnsi="Times New Roman"/>
        </w:rPr>
      </w:pPr>
      <w:r w:rsidRPr="00D64DFC">
        <w:rPr>
          <w:rFonts w:ascii="Times New Roman" w:hAnsi="Times New Roman"/>
        </w:rPr>
        <w:t>Návrh novely zákona,  ktorým sa mení a dopĺňa zákon č. 447/2008 Z. z. o peňažných príspevkoch na kompenzáciu ťažkého zdravotného postihnutia a o zmene a doplnení niektorých zákonov v znení neskorších predpisov</w:t>
      </w:r>
    </w:p>
    <w:p w:rsidR="00F42A70" w:rsidRPr="00F42A70" w:rsidP="00572EED">
      <w:pPr>
        <w:bidi w:val="0"/>
        <w:spacing w:line="276" w:lineRule="auto"/>
        <w:ind w:left="708"/>
        <w:jc w:val="both"/>
        <w:rPr>
          <w:rFonts w:ascii="Times New Roman" w:hAnsi="Times New Roman"/>
        </w:rPr>
      </w:pPr>
    </w:p>
    <w:p w:rsidR="009F628E" w:rsidRPr="00AE1E45" w:rsidP="00572EED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Predmet návrhu zákona:</w:t>
      </w:r>
    </w:p>
    <w:p w:rsidR="009F628E" w:rsidRPr="00AE1E45" w:rsidP="00F42A70">
      <w:pPr>
        <w:numPr>
          <w:numId w:val="8"/>
        </w:numPr>
        <w:bidi w:val="0"/>
        <w:spacing w:line="276" w:lineRule="auto"/>
        <w:ind w:left="993" w:hanging="284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primárnom práve Európskej únie,</w:t>
      </w:r>
    </w:p>
    <w:p w:rsidR="009F628E" w:rsidRPr="00AE1E45" w:rsidP="00F42A70">
      <w:pPr>
        <w:numPr>
          <w:numId w:val="8"/>
        </w:numPr>
        <w:bidi w:val="0"/>
        <w:spacing w:line="276" w:lineRule="auto"/>
        <w:ind w:left="993" w:hanging="284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sekundárnom práve Európskej únie,</w:t>
      </w:r>
    </w:p>
    <w:p w:rsidR="009F628E" w:rsidRPr="00AE1E45" w:rsidP="00F42A70">
      <w:pPr>
        <w:numPr>
          <w:numId w:val="8"/>
        </w:numPr>
        <w:bidi w:val="0"/>
        <w:spacing w:line="276" w:lineRule="auto"/>
        <w:ind w:left="993" w:hanging="284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obsiahnutý v judikatúre Súdneho dvora Európskej únie.</w:t>
      </w:r>
    </w:p>
    <w:p w:rsidR="009F628E" w:rsidRPr="00AE1E45" w:rsidP="00A9203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F628E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Vzhľadom na vnútroštátny charakter navrhovaného zákona je bezpredmetné vyjadrovať sa k bodom 4. a 5. doložky zlučiteľnosti.</w:t>
      </w:r>
    </w:p>
    <w:p w:rsidR="009F628E" w:rsidRPr="00AE1E45" w:rsidP="00A92034">
      <w:pPr>
        <w:bidi w:val="0"/>
        <w:spacing w:line="276" w:lineRule="auto"/>
      </w:pP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E"/>
    <w:multiLevelType w:val="hybridMultilevel"/>
    <w:tmpl w:val="0796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918AC"/>
    <w:multiLevelType w:val="hybridMultilevel"/>
    <w:tmpl w:val="5F6080CE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D6B57F9"/>
    <w:multiLevelType w:val="hybridMultilevel"/>
    <w:tmpl w:val="6B867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332C8F"/>
    <w:multiLevelType w:val="hybridMultilevel"/>
    <w:tmpl w:val="3488A0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1145E22"/>
    <w:multiLevelType w:val="hybridMultilevel"/>
    <w:tmpl w:val="35CA056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68B00139"/>
    <w:multiLevelType w:val="hybridMultilevel"/>
    <w:tmpl w:val="154C6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628E"/>
    <w:rsid w:val="00013711"/>
    <w:rsid w:val="00024A02"/>
    <w:rsid w:val="001725A6"/>
    <w:rsid w:val="00243A69"/>
    <w:rsid w:val="002774C3"/>
    <w:rsid w:val="00331220"/>
    <w:rsid w:val="00396289"/>
    <w:rsid w:val="00550D24"/>
    <w:rsid w:val="00572EED"/>
    <w:rsid w:val="0060176C"/>
    <w:rsid w:val="009736FD"/>
    <w:rsid w:val="009F628E"/>
    <w:rsid w:val="00A92034"/>
    <w:rsid w:val="00AE1E45"/>
    <w:rsid w:val="00C4068B"/>
    <w:rsid w:val="00D23F8E"/>
    <w:rsid w:val="00D64DFC"/>
    <w:rsid w:val="00F340BE"/>
    <w:rsid w:val="00F42A70"/>
    <w:rsid w:val="00F4584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28E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A92034"/>
    <w:pPr>
      <w:widowControl/>
      <w:adjustRightInd/>
      <w:jc w:val="both"/>
    </w:pPr>
    <w:rPr>
      <w:rFonts w:ascii="Times New Roman" w:hAnsi="Times New Roman"/>
    </w:rPr>
  </w:style>
  <w:style w:type="character" w:customStyle="1" w:styleId="BodyTextChar">
    <w:name w:val="Body Text Char"/>
    <w:link w:val="BodyText"/>
    <w:semiHidden/>
    <w:locked/>
    <w:rsid w:val="00A92034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98A6-222B-4772-9804-E14B4286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107</Words>
  <Characters>615</Characters>
  <Application>Microsoft Office Word</Application>
  <DocSecurity>0</DocSecurity>
  <Lines>0</Lines>
  <Paragraphs>0</Paragraphs>
  <ScaleCrop>false</ScaleCrop>
  <Company>Kancelaria NR SR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cp:lastPrinted>2014-08-12T09:44:00Z</cp:lastPrinted>
  <dcterms:created xsi:type="dcterms:W3CDTF">2015-01-08T14:16:00Z</dcterms:created>
  <dcterms:modified xsi:type="dcterms:W3CDTF">2015-01-08T14:16:00Z</dcterms:modified>
</cp:coreProperties>
</file>