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20C0" w:rsidP="003B20C0">
      <w:pPr>
        <w:bidi w:val="0"/>
        <w:spacing w:after="0" w:line="240" w:lineRule="auto"/>
        <w:jc w:val="center"/>
        <w:rPr>
          <w:rFonts w:ascii="Times New Roman" w:hAnsi="Times New Roman" w:cs="Times New Roman"/>
          <w:b/>
          <w:sz w:val="24"/>
          <w:szCs w:val="24"/>
          <w:lang w:eastAsia="sk-SK"/>
        </w:rPr>
      </w:pPr>
      <w:r w:rsidRPr="003B20C0">
        <w:rPr>
          <w:rFonts w:ascii="Times New Roman" w:hAnsi="Times New Roman" w:cs="Times New Roman"/>
          <w:b/>
          <w:sz w:val="24"/>
          <w:szCs w:val="24"/>
          <w:lang w:eastAsia="sk-SK"/>
        </w:rPr>
        <w:t>Dôvodová správa</w:t>
      </w:r>
    </w:p>
    <w:p w:rsidR="00284861" w:rsidP="003B20C0">
      <w:pPr>
        <w:bidi w:val="0"/>
        <w:spacing w:after="0" w:line="240" w:lineRule="auto"/>
        <w:jc w:val="center"/>
        <w:rPr>
          <w:rFonts w:ascii="Times New Roman" w:hAnsi="Times New Roman" w:cs="Times New Roman"/>
          <w:b/>
          <w:sz w:val="24"/>
          <w:szCs w:val="24"/>
          <w:lang w:eastAsia="sk-SK"/>
        </w:rPr>
      </w:pPr>
    </w:p>
    <w:p w:rsidR="00284861" w:rsidRPr="003B20C0" w:rsidP="00284861">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Všeobecná časť</w:t>
      </w:r>
    </w:p>
    <w:p w:rsidR="003B20C0" w:rsidP="001F730D">
      <w:pPr>
        <w:bidi w:val="0"/>
        <w:spacing w:after="0" w:line="240" w:lineRule="auto"/>
        <w:ind w:firstLine="708"/>
        <w:rPr>
          <w:rFonts w:ascii="Times New Roman" w:hAnsi="Times New Roman" w:cs="Times New Roman"/>
          <w:sz w:val="24"/>
          <w:szCs w:val="24"/>
          <w:lang w:eastAsia="sk-SK"/>
        </w:rPr>
      </w:pP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Ministerstvo zdravotníctva Slovenskej republiky predkladá návrh zákona, ktorým sa mení a dopĺňa zákon č. 580/2004 Z. z. o zdravotnom poistení a o zmene a doplnení zákona     č. 95/2002 Z. z. o poisťovníctve a o zmene a doplnení niektorých zákonov v znení neskorších predpisov a ktorým sa menia a dopĺňajú niektoré zákony na základe Plánu legislatívnych úloh vlády Slovenskej republiky na rok 2014.</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Účelom predloženého návrhu zákona je odstrániť aplikačné problémy vyskytujúce sa pri uplatňovaní zákona v praxi.</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Oproti doterajšej právnej úprave 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spresňuje a dopĺňa niektoré povinnosti, napríklad oznamovaciu povinnosť zdravotnej poisťovne voči príslušnej zdravotnej poisťovni v súvislosti so zmenou zdravotnej poisťovne. Precizujú sa ustanovenia súvisiace s vyhotovením a doručovaním preukazov poistencov a rozširuje sa možnosť zdravotnej poisťovne vykonávať kontrolu na diaľku.</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Upravujú sa nové povinnosti poskytovateľov zdravotnej starostlivosti a povinnosti jednotlivým subjektom poskytovať údaje Národnému centru zdravotníckych informácií vo forme štandardov zdravotníckej informatiky. </w:t>
      </w:r>
      <w:r w:rsidRPr="001F730D">
        <w:rPr>
          <w:rFonts w:ascii="Times New Roman" w:hAnsi="Times New Roman" w:cs="Calibri"/>
          <w:sz w:val="24"/>
          <w:szCs w:val="24"/>
          <w:lang w:eastAsia="sk-SK"/>
        </w:rPr>
        <w:t xml:space="preserve">Vzhľadom na doplnenie povinností jednotlivým subjektom sa ustanovujú pokuty a správne delikty. </w:t>
      </w:r>
      <w:r w:rsidRPr="001F730D">
        <w:rPr>
          <w:rFonts w:ascii="Times New Roman" w:hAnsi="Times New Roman" w:cs="Times New Roman"/>
          <w:sz w:val="24"/>
          <w:szCs w:val="24"/>
          <w:lang w:eastAsia="sk-SK"/>
        </w:rPr>
        <w:t>Taktiež sa precizuje rozsah údajov, ktoré sú jednotlivé subjekty povinné poskytovať Národnému centru zdravotníckych informácií.</w:t>
      </w:r>
    </w:p>
    <w:p w:rsidR="001F730D" w:rsidRPr="001F730D" w:rsidP="001F730D">
      <w:pPr>
        <w:bidi w:val="0"/>
        <w:spacing w:after="0"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ab/>
        <w:t xml:space="preserve">Dopĺňajú sa kompetencie Ministerstva zdravotníctva Slovenskej republiky, Národnému centru zdravotníckych informácií a zdravotnej poisťovni. Precizuje sa zoznam prioritných chorôb vzhľadom na zákon č. 576/2004 Z. z., ktorým sa zmenil zoznam chorôb podľa Medzinárodnej klasifikácie chorôb a zoznam ambulancií špecializovanej ambulantnej zdravotnej starostlivosti. </w:t>
      </w:r>
    </w:p>
    <w:p w:rsidR="001F730D" w:rsidRPr="001F730D" w:rsidP="001F730D">
      <w:pPr>
        <w:bidi w:val="0"/>
        <w:spacing w:after="0"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ab/>
        <w:t xml:space="preserve">Na účely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 poskytovateľa zdravotnej starostlivosti. Zvyšuje sa úroveň elektronizácie lekárenskej starostlivosti zavedením identifikátora. Identifikátor zabezpečí automatické načítanie údajov z receptu, čím odpadnú následné spracovávanie receptov lekárňami. </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Oproti doterajšej právnej úprave sa spresňuje definícia národného zdravotníckeho informačného systému, aby nebol zamieňaný s inými informačnými systémami používanými v zdravotníctve a umožňuje sa aj zdravotnej poisťovni prístup do národného zdravotníckeho informačného systému po overení zhody informačným systémom zdravotnej poisťovne. </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Precizuje sa proces overovania zhody informačných systémov poskytovateľov zdravotnej starostlivosti a zdravotnej poisťovne a ustanovenia v súvislosti s definovaním účelu sprístupňovania údajov v anonymizovanej podobe alebo v agregovanej podobe z národných zdravotníckych administratívnych registrov. </w:t>
      </w:r>
      <w:r w:rsidRPr="001F730D">
        <w:rPr>
          <w:rFonts w:ascii="Times New Roman" w:hAnsi="Times New Roman" w:cs="Times New Roman"/>
          <w:b/>
          <w:sz w:val="24"/>
          <w:szCs w:val="24"/>
          <w:lang w:eastAsia="sk-SK"/>
        </w:rPr>
        <w:tab/>
      </w:r>
      <w:r w:rsidRPr="001F730D">
        <w:rPr>
          <w:rFonts w:ascii="Times New Roman" w:hAnsi="Times New Roman" w:cs="Times New Roman"/>
          <w:sz w:val="24"/>
          <w:szCs w:val="24"/>
          <w:lang w:eastAsia="sk-SK"/>
        </w:rPr>
        <w:t>Rozširuje sa zoznam národných zdravotných registrov o Národný register asistovanej reprodukcie. Precizuje sa rozsah údajov v elektronickej zdravotnej knižke osoby. Ustanovuje sa proces aktualizácie zdravotných záznamov v elektronickej knižke osoby a určujú sa náležitosti elektronického zdravotného záznamu.</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Ustanovuje sa spôsob, postup a rozsah pristupovania osoby k údajom v elektronickej knižke osoby tak, aby bola zaistená bezpečnosť týchto údajov. Taktiež sa ustanovuje, že výsledky vyšetrení spoločných vyšetrovacích a liečebných zložiek osobe sprístupní ošetrujúci lekár, ktorý o vyšetrenie požiadal. </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Jednoznačne sa ustanovuje rozsah údajov, spôsob ich sprístupnenia a okruh zdravotníckych pracovníkov, ktorým sú údaje sprístupnené a proces a spôsob sprístupňovania elektronických zdravotných záznamov ošetrujúcim zdravotníckym pracovníkom, na ktoré nemajú automatický prístup. Na začatie plnej prevádzky elektronických služieb je nevyhnutné ustanoviť aj náležitosti jednoznačného identifikátora na žiadankách, odporúčaniach a lekárskych predpisoch alebo lekárskych poukazoch a určujú sa náležitosti odporúčania. </w:t>
      </w:r>
    </w:p>
    <w:p w:rsidR="001F730D" w:rsidRPr="001F730D" w:rsidP="001F730D">
      <w:pPr>
        <w:bidi w:val="0"/>
        <w:spacing w:after="0"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ab/>
        <w:t xml:space="preserve">Precizuje sa rozsah údajov pacientskeho sumára osoby a rozsah údajov, ktoré sa v pacientskom sumári aktualizujú na základe poskytnutej zdravotnej starostlivosti na základe preskripčného záznamu, medikačného záznamu, dispenzačného záznamu alebo údajov z centrálneho registra poskytovateľov zdravotnej starostlivosti. </w:t>
      </w:r>
    </w:p>
    <w:p w:rsidR="001F730D" w:rsidRPr="001F730D" w:rsidP="001F730D">
      <w:pPr>
        <w:bidi w:val="0"/>
        <w:spacing w:after="0" w:line="240" w:lineRule="auto"/>
        <w:ind w:firstLine="708"/>
        <w:rPr>
          <w:rFonts w:ascii="Times New Roman" w:hAnsi="Times New Roman" w:cs="Times New Roman"/>
          <w:sz w:val="24"/>
          <w:szCs w:val="24"/>
          <w:lang w:eastAsia="sk-SK"/>
        </w:rPr>
      </w:pPr>
      <w:r w:rsidRPr="001F730D">
        <w:rPr>
          <w:rFonts w:ascii="Times New Roman" w:hAnsi="Times New Roman" w:cs="Times New Roman"/>
          <w:sz w:val="24"/>
          <w:szCs w:val="24"/>
          <w:lang w:eastAsia="sk-SK"/>
        </w:rPr>
        <w:t xml:space="preserve">Upresňuje sa proces vydávania elektronického preukazu zdravotníckeho pracovníka a proces vyhotovenia nového elektronického preukazu zdravotníckeho pracovníka z dôvodu straty, odcudzenia, zničenia alebo poškodenia a v prípade zmeny údajov uvedených na elektronickom preukaze zdravotníckeho pracovníka. </w:t>
      </w:r>
    </w:p>
    <w:p w:rsidR="001F730D" w:rsidRPr="001F730D" w:rsidP="001F730D">
      <w:pPr>
        <w:bidi w:val="0"/>
        <w:spacing w:after="0"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ab/>
        <w:t>Oproti doterajšej právnej úprave sa precizuje spôsob a proces posudzovania zhody informačného systému poskytovateľa zdravotnej starostlivosti so štandardmi na pripojenie do Národného zdravotníckeho informačného systému a lehoty tohto procesu.</w:t>
      </w:r>
    </w:p>
    <w:p w:rsidR="001F730D" w:rsidRPr="001F730D" w:rsidP="001F730D">
      <w:pPr>
        <w:bidi w:val="0"/>
        <w:spacing w:after="0"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ab/>
        <w:t xml:space="preserve">Spresňuje sa zoznam spracúvaných osobných údajov, účel spracovania týchto údajov, okruh dotknutých osôb v Národných zdravotníckych administratívnych registroch a Národných zdravotných registroch podľa požiadaviek medzinárodných inštitúcií a potrieb štatistických údajov. </w:t>
      </w:r>
    </w:p>
    <w:p w:rsidR="003B20C0" w:rsidRPr="001F730D" w:rsidP="003B20C0">
      <w:pPr>
        <w:bidi w:val="0"/>
        <w:spacing w:after="0" w:line="240" w:lineRule="auto"/>
        <w:ind w:firstLine="720"/>
        <w:rPr>
          <w:rFonts w:ascii="Times New Roman" w:hAnsi="Times New Roman" w:cs="Times New Roman"/>
          <w:sz w:val="24"/>
          <w:szCs w:val="24"/>
          <w:lang w:eastAsia="sk-SK"/>
        </w:rPr>
      </w:pPr>
      <w:r w:rsidRPr="001F730D">
        <w:rPr>
          <w:rFonts w:ascii="Times New Roman" w:hAnsi="Times New Roman" w:cs="Times New Roman"/>
          <w:sz w:val="24"/>
          <w:szCs w:val="24"/>
          <w:lang w:eastAsia="sk-SK"/>
        </w:rPr>
        <w:t>Návrh zákona je v súlade s Ústavou Slovenskej republiky, so zákonmi, ako aj s medzinárodnými zmluvami, ktorými je Slovenská republika viazaná a právnymi predpismi Európskej únie.</w:t>
      </w:r>
    </w:p>
    <w:p w:rsidR="003B20C0" w:rsidRPr="00F17EAD" w:rsidP="003B20C0">
      <w:pPr>
        <w:bidi w:val="0"/>
        <w:spacing w:after="0" w:line="240" w:lineRule="auto"/>
        <w:ind w:firstLine="720"/>
        <w:rPr>
          <w:rFonts w:ascii="Times New Roman" w:hAnsi="Times New Roman" w:cs="Times New Roman"/>
          <w:sz w:val="24"/>
          <w:szCs w:val="24"/>
          <w:lang w:eastAsia="sk-SK"/>
        </w:rPr>
      </w:pPr>
      <w:r w:rsidRPr="00946AE9">
        <w:rPr>
          <w:rFonts w:ascii="Times New Roman" w:hAnsi="Times New Roman" w:cs="Times New Roman"/>
          <w:sz w:val="24"/>
          <w:szCs w:val="24"/>
          <w:lang w:eastAsia="sk-SK"/>
        </w:rPr>
        <w:t>Návrh zákona bude mať negatívny vplyv na rozpočet verejnej správy, negatívny vplyv na podnikateľské prostredie, pozitívne sociálne vplyvy, pozitívny vplyv na informatizáciu spoločnosti a žiadny vplyv na životné prostredie.</w:t>
      </w:r>
      <w:r w:rsidRPr="00F17EAD">
        <w:rPr>
          <w:rFonts w:ascii="Times New Roman" w:hAnsi="Times New Roman" w:cs="Times New Roman"/>
          <w:sz w:val="24"/>
          <w:szCs w:val="24"/>
          <w:lang w:eastAsia="sk-SK"/>
        </w:rPr>
        <w:t xml:space="preserve"> </w:t>
      </w:r>
    </w:p>
    <w:p w:rsidR="003B20C0" w:rsidP="001F730D">
      <w:pPr>
        <w:bidi w:val="0"/>
        <w:spacing w:after="0" w:line="240" w:lineRule="auto"/>
        <w:ind w:firstLine="708"/>
        <w:rPr>
          <w:rFonts w:ascii="Times New Roman" w:hAnsi="Times New Roman" w:cs="Times New Roman"/>
          <w:sz w:val="24"/>
          <w:szCs w:val="24"/>
          <w:lang w:eastAsia="sk-SK"/>
        </w:rPr>
      </w:pPr>
    </w:p>
    <w:p w:rsidR="003B20C0" w:rsidP="001F730D">
      <w:pPr>
        <w:bidi w:val="0"/>
        <w:spacing w:after="0" w:line="240" w:lineRule="auto"/>
        <w:ind w:firstLine="708"/>
        <w:rPr>
          <w:rFonts w:ascii="Times New Roman" w:hAnsi="Times New Roman" w:cs="Times New Roman"/>
          <w:sz w:val="24"/>
          <w:szCs w:val="24"/>
          <w:lang w:eastAsia="sk-SK"/>
        </w:rPr>
      </w:pPr>
    </w:p>
    <w:p w:rsidR="003B20C0" w:rsidP="001F730D">
      <w:pPr>
        <w:bidi w:val="0"/>
        <w:spacing w:after="0" w:line="240" w:lineRule="auto"/>
        <w:ind w:firstLine="708"/>
        <w:rPr>
          <w:rFonts w:ascii="Times New Roman" w:hAnsi="Times New Roman" w:cs="Times New Roman"/>
          <w:sz w:val="24"/>
          <w:szCs w:val="24"/>
          <w:lang w:eastAsia="sk-SK"/>
        </w:rPr>
      </w:pPr>
    </w:p>
    <w:p w:rsidR="003B20C0" w:rsidP="001F730D">
      <w:pPr>
        <w:bidi w:val="0"/>
        <w:spacing w:after="0" w:line="240" w:lineRule="auto"/>
        <w:ind w:firstLine="708"/>
        <w:rPr>
          <w:rFonts w:ascii="Times New Roman" w:hAnsi="Times New Roman" w:cs="Times New Roman"/>
          <w:sz w:val="24"/>
          <w:szCs w:val="24"/>
          <w:lang w:eastAsia="sk-SK"/>
        </w:rPr>
      </w:pPr>
    </w:p>
    <w:p w:rsidR="001F730D" w:rsidRPr="001F730D" w:rsidP="001F730D">
      <w:pPr>
        <w:bidi w:val="0"/>
        <w:spacing w:after="0" w:line="240" w:lineRule="atLeast"/>
        <w:ind w:firstLine="708"/>
        <w:rPr>
          <w:rFonts w:ascii="Times New Roman" w:hAnsi="Times New Roman" w:cs="Times New Roman"/>
          <w:sz w:val="24"/>
          <w:szCs w:val="24"/>
          <w:lang w:eastAsia="sk-SK"/>
        </w:rPr>
      </w:pPr>
      <w:r w:rsidRPr="001F730D">
        <w:rPr>
          <w:rFonts w:ascii="Times New Roman" w:hAnsi="Times New Roman" w:cs="Times New Roman"/>
          <w:b/>
          <w:sz w:val="24"/>
          <w:szCs w:val="24"/>
          <w:lang w:eastAsia="sk-SK"/>
        </w:rPr>
        <w:t> </w:t>
      </w:r>
    </w:p>
    <w:p w:rsidR="001F730D" w:rsidRPr="001F730D" w:rsidP="001F730D">
      <w:pPr>
        <w:bidi w:val="0"/>
        <w:spacing w:before="100" w:beforeAutospacing="1" w:after="100" w:afterAutospacing="1" w:line="240" w:lineRule="auto"/>
        <w:rPr>
          <w:rFonts w:ascii="Times New Roman" w:hAnsi="Times New Roman" w:cs="Times New Roman"/>
          <w:sz w:val="24"/>
          <w:szCs w:val="24"/>
          <w:lang w:eastAsia="sk-SK"/>
        </w:rPr>
      </w:pPr>
      <w:r w:rsidRPr="001F730D">
        <w:rPr>
          <w:rFonts w:ascii="Times New Roman" w:hAnsi="Times New Roman" w:cs="Times New Roman"/>
          <w:sz w:val="24"/>
          <w:szCs w:val="24"/>
          <w:lang w:eastAsia="sk-SK"/>
        </w:rPr>
        <w:t> </w:t>
      </w:r>
    </w:p>
    <w:p w:rsidR="00664022">
      <w:pPr>
        <w:bidi w:val="0"/>
      </w:pPr>
    </w:p>
    <w:sectPr w:rsidSect="00F07CCD">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CD">
    <w:pPr>
      <w:pStyle w:val="Footer"/>
      <w:bidi w:val="0"/>
      <w:jc w:val="center"/>
    </w:pPr>
    <w:r>
      <w:fldChar w:fldCharType="begin"/>
    </w:r>
    <w:r>
      <w:instrText>PAGE   \* MERGEFORMAT</w:instrText>
    </w:r>
    <w:r>
      <w:fldChar w:fldCharType="separate"/>
    </w:r>
    <w:r w:rsidR="005B0772">
      <w:rPr>
        <w:noProof/>
      </w:rPr>
      <w:t>2</w:t>
    </w:r>
    <w:r>
      <w:fldChar w:fldCharType="end"/>
    </w:r>
  </w:p>
  <w:p w:rsidR="00F07CCD">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F730D"/>
    <w:rsid w:val="001F730D"/>
    <w:rsid w:val="00284861"/>
    <w:rsid w:val="0036144F"/>
    <w:rsid w:val="003B20C0"/>
    <w:rsid w:val="005B0772"/>
    <w:rsid w:val="00664022"/>
    <w:rsid w:val="00946AE9"/>
    <w:rsid w:val="00DA5A4E"/>
    <w:rsid w:val="00F07CCD"/>
    <w:rsid w:val="00F17EA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F730D"/>
    <w:rPr>
      <w:rFonts w:cs="Times New Roman"/>
      <w:rtl w:val="0"/>
      <w:cs w:val="0"/>
    </w:rPr>
  </w:style>
  <w:style w:type="paragraph" w:customStyle="1" w:styleId="listparagraph1">
    <w:name w:val="listparagraph1"/>
    <w:basedOn w:val="Normal"/>
    <w:rsid w:val="001F730D"/>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textzstupnhosymbolu1">
    <w:name w:val="textzstupnhosymbolu1"/>
    <w:basedOn w:val="DefaultParagraphFont"/>
    <w:rsid w:val="001F730D"/>
    <w:rPr>
      <w:rFonts w:cs="Times New Roman"/>
      <w:rtl w:val="0"/>
      <w:cs w:val="0"/>
    </w:rPr>
  </w:style>
  <w:style w:type="paragraph" w:styleId="NormalWeb">
    <w:name w:val="Normal (Web)"/>
    <w:basedOn w:val="Normal"/>
    <w:uiPriority w:val="99"/>
    <w:semiHidden/>
    <w:unhideWhenUsed/>
    <w:rsid w:val="001F730D"/>
    <w:pPr>
      <w:spacing w:before="100" w:beforeAutospacing="1" w:after="100" w:afterAutospacing="1" w:line="240" w:lineRule="auto"/>
      <w:jc w:val="left"/>
    </w:pPr>
    <w:rPr>
      <w:rFonts w:ascii="Times New Roman" w:hAnsi="Times New Roman" w:cs="Times New Roman"/>
      <w:sz w:val="24"/>
      <w:szCs w:val="24"/>
      <w:lang w:eastAsia="sk-SK"/>
    </w:rPr>
  </w:style>
  <w:style w:type="paragraph" w:styleId="Header">
    <w:name w:val="header"/>
    <w:basedOn w:val="Normal"/>
    <w:link w:val="HeaderChar"/>
    <w:uiPriority w:val="99"/>
    <w:unhideWhenUsed/>
    <w:rsid w:val="00F07CCD"/>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locked/>
    <w:rsid w:val="00F07CCD"/>
    <w:rPr>
      <w:rFonts w:cs="Times New Roman"/>
      <w:rtl w:val="0"/>
      <w:cs w:val="0"/>
    </w:rPr>
  </w:style>
  <w:style w:type="paragraph" w:styleId="Footer">
    <w:name w:val="footer"/>
    <w:basedOn w:val="Normal"/>
    <w:link w:val="FooterChar"/>
    <w:uiPriority w:val="99"/>
    <w:unhideWhenUsed/>
    <w:rsid w:val="00F07CCD"/>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locked/>
    <w:rsid w:val="00F07CC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945</Words>
  <Characters>5388</Characters>
  <Application>Microsoft Office Word</Application>
  <DocSecurity>0</DocSecurity>
  <Lines>0</Lines>
  <Paragraphs>0</Paragraphs>
  <ScaleCrop>false</ScaleCrop>
  <Company>MZ SR</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Gašparíková, Jarmila</cp:lastModifiedBy>
  <cp:revision>2</cp:revision>
  <dcterms:created xsi:type="dcterms:W3CDTF">2015-01-08T14:47:00Z</dcterms:created>
  <dcterms:modified xsi:type="dcterms:W3CDTF">2015-01-08T14:47:00Z</dcterms:modified>
</cp:coreProperties>
</file>