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470" w:rsidP="007B7CA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818DE">
        <w:rPr>
          <w:rFonts w:ascii="Book Antiqua" w:hAnsi="Book Antiqua" w:hint="default"/>
          <w:b/>
          <w:sz w:val="22"/>
          <w:szCs w:val="22"/>
        </w:rPr>
        <w:t>DÔ</w:t>
      </w:r>
      <w:r w:rsidRPr="002818DE">
        <w:rPr>
          <w:rFonts w:ascii="Book Antiqua" w:hAnsi="Book Antiqua" w:hint="default"/>
          <w:b/>
          <w:sz w:val="22"/>
          <w:szCs w:val="22"/>
        </w:rPr>
        <w:t>VODOVÁ</w:t>
      </w:r>
      <w:r w:rsidRPr="002818DE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2818DE">
        <w:rPr>
          <w:rFonts w:ascii="Book Antiqua" w:hAnsi="Book Antiqua" w:hint="default"/>
          <w:b/>
          <w:sz w:val="22"/>
          <w:szCs w:val="22"/>
        </w:rPr>
        <w:t>VA</w:t>
      </w:r>
    </w:p>
    <w:p w:rsidR="00EA5470" w:rsidRPr="002818DE" w:rsidP="002818D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A5470" w:rsidRPr="002818DE" w:rsidP="002818DE">
      <w:pPr>
        <w:pStyle w:val="FootnoteText"/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2818DE">
        <w:rPr>
          <w:rFonts w:ascii="Book Antiqua" w:hAnsi="Book Antiqua" w:hint="default"/>
          <w:b/>
          <w:sz w:val="22"/>
          <w:szCs w:val="22"/>
        </w:rPr>
        <w:t>A. Vš</w:t>
      </w:r>
      <w:r w:rsidRPr="002818DE">
        <w:rPr>
          <w:rFonts w:ascii="Book Antiqua" w:hAnsi="Book Antiqua" w:hint="default"/>
          <w:b/>
          <w:sz w:val="22"/>
          <w:szCs w:val="22"/>
        </w:rPr>
        <w:t>eobecná</w:t>
      </w:r>
      <w:r w:rsidRPr="002818DE">
        <w:rPr>
          <w:rFonts w:ascii="Book Antiqua" w:hAnsi="Book Antiqua" w:hint="default"/>
          <w:b/>
          <w:sz w:val="22"/>
          <w:szCs w:val="22"/>
        </w:rPr>
        <w:t xml:space="preserve"> č</w:t>
      </w:r>
      <w:r w:rsidRPr="002818DE">
        <w:rPr>
          <w:rFonts w:ascii="Book Antiqua" w:hAnsi="Book Antiqua" w:hint="default"/>
          <w:b/>
          <w:sz w:val="22"/>
          <w:szCs w:val="22"/>
        </w:rPr>
        <w:t>asť</w:t>
      </w:r>
    </w:p>
    <w:p w:rsidR="00EA5470" w:rsidRPr="00AC24B1" w:rsidP="002818D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858C9">
        <w:rPr>
          <w:rFonts w:ascii="Book Antiqua" w:hAnsi="Book Antiqua" w:hint="default"/>
          <w:sz w:val="22"/>
          <w:szCs w:val="22"/>
        </w:rPr>
        <w:t>Ná</w:t>
      </w:r>
      <w:r w:rsidRPr="00A858C9">
        <w:rPr>
          <w:rFonts w:ascii="Book Antiqua" w:hAnsi="Book Antiqua" w:hint="default"/>
          <w:sz w:val="22"/>
          <w:szCs w:val="22"/>
        </w:rPr>
        <w:t>vrh ú</w:t>
      </w:r>
      <w:r w:rsidRPr="00A858C9">
        <w:rPr>
          <w:rFonts w:ascii="Book Antiqua" w:hAnsi="Book Antiqua" w:hint="default"/>
          <w:sz w:val="22"/>
          <w:szCs w:val="22"/>
        </w:rPr>
        <w:t>stavné</w:t>
      </w:r>
      <w:r w:rsidRPr="00A858C9">
        <w:rPr>
          <w:rFonts w:ascii="Book Antiqua" w:hAnsi="Book Antiqua" w:hint="default"/>
          <w:sz w:val="22"/>
          <w:szCs w:val="22"/>
        </w:rPr>
        <w:t>ho zá</w:t>
      </w:r>
      <w:r w:rsidRPr="00A858C9">
        <w:rPr>
          <w:rFonts w:ascii="Book Antiqua" w:hAnsi="Book Antiqua" w:hint="default"/>
          <w:sz w:val="22"/>
          <w:szCs w:val="22"/>
        </w:rPr>
        <w:t>kona, ktorý</w:t>
      </w:r>
      <w:r w:rsidRPr="00A858C9">
        <w:rPr>
          <w:rFonts w:ascii="Book Antiqua" w:hAnsi="Book Antiqua" w:hint="default"/>
          <w:sz w:val="22"/>
          <w:szCs w:val="22"/>
        </w:rPr>
        <w:t>m sa mení</w:t>
      </w:r>
      <w:r w:rsidRPr="00A858C9">
        <w:rPr>
          <w:rFonts w:ascii="Book Antiqua" w:hAnsi="Book Antiqua" w:hint="default"/>
          <w:sz w:val="22"/>
          <w:szCs w:val="22"/>
        </w:rPr>
        <w:t xml:space="preserve"> a dopĺň</w:t>
      </w:r>
      <w:r w:rsidRPr="00A858C9">
        <w:rPr>
          <w:rFonts w:ascii="Book Antiqua" w:hAnsi="Book Antiqua" w:hint="default"/>
          <w:sz w:val="22"/>
          <w:szCs w:val="22"/>
        </w:rPr>
        <w:t>a Ú</w:t>
      </w:r>
      <w:r w:rsidRPr="00A858C9">
        <w:rPr>
          <w:rFonts w:ascii="Book Antiqua" w:hAnsi="Book Antiqua" w:hint="default"/>
          <w:sz w:val="22"/>
          <w:szCs w:val="22"/>
        </w:rPr>
        <w:t>stava Slovenskej republiky        č</w:t>
      </w:r>
      <w:r w:rsidRPr="00A858C9">
        <w:rPr>
          <w:rFonts w:ascii="Book Antiqua" w:hAnsi="Book Antiqua" w:hint="default"/>
          <w:sz w:val="22"/>
          <w:szCs w:val="22"/>
        </w:rPr>
        <w:t>. 460/1992 Zb. v znení</w:t>
      </w:r>
      <w:r w:rsidRPr="00A858C9">
        <w:rPr>
          <w:rFonts w:ascii="Book Antiqua" w:hAnsi="Book Antiqua" w:hint="default"/>
          <w:sz w:val="22"/>
          <w:szCs w:val="22"/>
        </w:rPr>
        <w:t xml:space="preserve"> neskorší</w:t>
      </w:r>
      <w:r w:rsidRPr="00A858C9">
        <w:rPr>
          <w:rFonts w:ascii="Book Antiqua" w:hAnsi="Book Antiqua" w:hint="default"/>
          <w:sz w:val="22"/>
          <w:szCs w:val="22"/>
        </w:rPr>
        <w:t>ch predpisov (ď</w:t>
      </w:r>
      <w:r w:rsidRPr="00A858C9">
        <w:rPr>
          <w:rFonts w:ascii="Book Antiqua" w:hAnsi="Book Antiqua" w:hint="default"/>
          <w:sz w:val="22"/>
          <w:szCs w:val="22"/>
        </w:rPr>
        <w:t>alej len „</w:t>
      </w:r>
      <w:r w:rsidRPr="00A858C9">
        <w:rPr>
          <w:rFonts w:ascii="Book Antiqua" w:hAnsi="Book Antiqua" w:hint="default"/>
          <w:sz w:val="22"/>
          <w:szCs w:val="22"/>
        </w:rPr>
        <w:t>ná</w:t>
      </w:r>
      <w:r w:rsidRPr="00A858C9">
        <w:rPr>
          <w:rFonts w:ascii="Book Antiqua" w:hAnsi="Book Antiqua" w:hint="default"/>
          <w:sz w:val="22"/>
          <w:szCs w:val="22"/>
        </w:rPr>
        <w:t>vrh ú</w:t>
      </w:r>
      <w:r w:rsidRPr="00A858C9">
        <w:rPr>
          <w:rFonts w:ascii="Book Antiqua" w:hAnsi="Book Antiqua" w:hint="default"/>
          <w:sz w:val="22"/>
          <w:szCs w:val="22"/>
        </w:rPr>
        <w:t>stavné</w:t>
      </w:r>
      <w:r w:rsidRPr="00A858C9">
        <w:rPr>
          <w:rFonts w:ascii="Book Antiqua" w:hAnsi="Book Antiqua" w:hint="default"/>
          <w:sz w:val="22"/>
          <w:szCs w:val="22"/>
        </w:rPr>
        <w:t>ho zá</w:t>
      </w:r>
      <w:r w:rsidRPr="00A858C9">
        <w:rPr>
          <w:rFonts w:ascii="Book Antiqua" w:hAnsi="Book Antiqua" w:hint="default"/>
          <w:sz w:val="22"/>
          <w:szCs w:val="22"/>
        </w:rPr>
        <w:t>kona“</w:t>
      </w:r>
      <w:r w:rsidRPr="00A858C9">
        <w:rPr>
          <w:rFonts w:ascii="Book Antiqua" w:hAnsi="Book Antiqua" w:hint="default"/>
          <w:sz w:val="22"/>
          <w:szCs w:val="22"/>
        </w:rPr>
        <w:t>) predkladá</w:t>
      </w:r>
      <w:r w:rsidRPr="00A858C9">
        <w:rPr>
          <w:rFonts w:ascii="Book Antiqua" w:hAnsi="Book Antiqua" w:hint="default"/>
          <w:sz w:val="22"/>
          <w:szCs w:val="22"/>
        </w:rPr>
        <w:t xml:space="preserve"> skupina poslancov Ná</w:t>
      </w:r>
      <w:r w:rsidRPr="00A858C9">
        <w:rPr>
          <w:rFonts w:ascii="Book Antiqua" w:hAnsi="Book Antiqua" w:hint="default"/>
          <w:sz w:val="22"/>
          <w:szCs w:val="22"/>
        </w:rPr>
        <w:t xml:space="preserve">rodnej rady Slovenskej </w:t>
      </w:r>
      <w:r w:rsidRPr="00A858C9">
        <w:rPr>
          <w:rFonts w:ascii="Book Antiqua" w:hAnsi="Book Antiqua" w:hint="default"/>
          <w:sz w:val="22"/>
          <w:szCs w:val="22"/>
        </w:rPr>
        <w:t>republiky za hnutie OBYČ</w:t>
      </w:r>
      <w:r w:rsidRPr="00A858C9">
        <w:rPr>
          <w:rFonts w:ascii="Book Antiqua" w:hAnsi="Book Antiqua" w:hint="default"/>
          <w:sz w:val="22"/>
          <w:szCs w:val="22"/>
        </w:rPr>
        <w:t>AJNÍ</w:t>
      </w:r>
      <w:r w:rsidRPr="00A858C9">
        <w:rPr>
          <w:rFonts w:ascii="Book Antiqua" w:hAnsi="Book Antiqua" w:hint="default"/>
          <w:sz w:val="22"/>
          <w:szCs w:val="22"/>
        </w:rPr>
        <w:t xml:space="preserve"> Ľ</w:t>
      </w:r>
      <w:r w:rsidRPr="00A858C9">
        <w:rPr>
          <w:rFonts w:ascii="Book Antiqua" w:hAnsi="Book Antiqua" w:hint="default"/>
          <w:sz w:val="22"/>
          <w:szCs w:val="22"/>
        </w:rPr>
        <w:t>UDIA a </w:t>
      </w:r>
      <w:r w:rsidRPr="00A858C9">
        <w:rPr>
          <w:rFonts w:ascii="Book Antiqua" w:hAnsi="Book Antiqua" w:hint="default"/>
          <w:sz w:val="22"/>
          <w:szCs w:val="22"/>
        </w:rPr>
        <w:t>nezá</w:t>
      </w:r>
      <w:r w:rsidRPr="00A858C9">
        <w:rPr>
          <w:rFonts w:ascii="Book Antiqua" w:hAnsi="Book Antiqua" w:hint="default"/>
          <w:sz w:val="22"/>
          <w:szCs w:val="22"/>
        </w:rPr>
        <w:t>vislé</w:t>
      </w:r>
      <w:r w:rsidRPr="00A858C9">
        <w:rPr>
          <w:rFonts w:ascii="Book Antiqua" w:hAnsi="Book Antiqua" w:hint="default"/>
          <w:sz w:val="22"/>
          <w:szCs w:val="22"/>
        </w:rPr>
        <w:t xml:space="preserve"> osobnosti.</w:t>
      </w:r>
    </w:p>
    <w:p w:rsidR="00EA5470" w:rsidRPr="00327E6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7E6E">
        <w:rPr>
          <w:rFonts w:ascii="Book Antiqua" w:hAnsi="Book Antiqua"/>
          <w:bCs/>
          <w:sz w:val="22"/>
          <w:szCs w:val="22"/>
        </w:rPr>
        <w:tab/>
      </w:r>
      <w:r w:rsidRPr="00327E6E">
        <w:rPr>
          <w:rFonts w:ascii="Book Antiqua" w:hAnsi="Book Antiqua" w:hint="default"/>
          <w:b/>
          <w:bCs/>
          <w:sz w:val="22"/>
          <w:szCs w:val="22"/>
        </w:rPr>
        <w:t>Neoddeliteľ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nou súč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asť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ou slobody myslenia, svedomia, 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bož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enské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vyznania a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viery je aj vý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hrada vo svedomí.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327E6E">
        <w:rPr>
          <w:rFonts w:ascii="Book Antiqua" w:hAnsi="Book Antiqua" w:hint="default"/>
          <w:bCs/>
          <w:sz w:val="22"/>
          <w:szCs w:val="22"/>
        </w:rPr>
        <w:t>vo na vý</w:t>
      </w:r>
      <w:r w:rsidRPr="00327E6E">
        <w:rPr>
          <w:rFonts w:ascii="Book Antiqua" w:hAnsi="Book Antiqua" w:hint="default"/>
          <w:bCs/>
          <w:sz w:val="22"/>
          <w:szCs w:val="22"/>
        </w:rPr>
        <w:t>hradu vo svedomí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sa vš</w:t>
      </w:r>
      <w:r w:rsidRPr="00327E6E">
        <w:rPr>
          <w:rFonts w:ascii="Book Antiqua" w:hAnsi="Book Antiqua" w:hint="default"/>
          <w:bCs/>
          <w:sz w:val="22"/>
          <w:szCs w:val="22"/>
        </w:rPr>
        <w:t>ak nerodilo ľ</w:t>
      </w:r>
      <w:r w:rsidRPr="00327E6E">
        <w:rPr>
          <w:rFonts w:ascii="Book Antiqua" w:hAnsi="Book Antiqua" w:hint="default"/>
          <w:bCs/>
          <w:sz w:val="22"/>
          <w:szCs w:val="22"/>
        </w:rPr>
        <w:t>ahko, a </w:t>
      </w:r>
      <w:r w:rsidRPr="00327E6E">
        <w:rPr>
          <w:rFonts w:ascii="Book Antiqua" w:hAnsi="Book Antiqua" w:hint="default"/>
          <w:bCs/>
          <w:sz w:val="22"/>
          <w:szCs w:val="22"/>
        </w:rPr>
        <w:t>to ani na pô</w:t>
      </w:r>
      <w:r w:rsidRPr="00327E6E">
        <w:rPr>
          <w:rFonts w:ascii="Book Antiqua" w:hAnsi="Book Antiqua" w:hint="default"/>
          <w:bCs/>
          <w:sz w:val="22"/>
          <w:szCs w:val="22"/>
        </w:rPr>
        <w:t>de Rady Euró</w:t>
      </w:r>
      <w:r w:rsidRPr="00327E6E">
        <w:rPr>
          <w:rFonts w:ascii="Book Antiqua" w:hAnsi="Book Antiqua" w:hint="default"/>
          <w:bCs/>
          <w:sz w:val="22"/>
          <w:szCs w:val="22"/>
        </w:rPr>
        <w:t>py, keď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trv</w:t>
      </w:r>
      <w:r w:rsidRPr="00327E6E">
        <w:rPr>
          <w:rFonts w:ascii="Book Antiqua" w:hAnsi="Book Antiqua" w:hint="default"/>
          <w:bCs/>
          <w:sz w:val="22"/>
          <w:szCs w:val="22"/>
        </w:rPr>
        <w:t>alo niekoľ</w:t>
      </w:r>
      <w:r w:rsidRPr="00327E6E">
        <w:rPr>
          <w:rFonts w:ascii="Book Antiqua" w:hAnsi="Book Antiqua" w:hint="default"/>
          <w:bCs/>
          <w:sz w:val="22"/>
          <w:szCs w:val="22"/>
        </w:rPr>
        <w:t>ko desať</w:t>
      </w:r>
      <w:r w:rsidRPr="00327E6E">
        <w:rPr>
          <w:rFonts w:ascii="Book Antiqua" w:hAnsi="Book Antiqua" w:hint="default"/>
          <w:bCs/>
          <w:sz w:val="22"/>
          <w:szCs w:val="22"/>
        </w:rPr>
        <w:t>ročí</w:t>
      </w:r>
      <w:r w:rsidRPr="00327E6E">
        <w:rPr>
          <w:rFonts w:ascii="Book Antiqua" w:hAnsi="Book Antiqua" w:hint="default"/>
          <w:bCs/>
          <w:sz w:val="22"/>
          <w:szCs w:val="22"/>
        </w:rPr>
        <w:t>, ký</w:t>
      </w:r>
      <w:r w:rsidRPr="00327E6E">
        <w:rPr>
          <w:rFonts w:ascii="Book Antiqua" w:hAnsi="Book Antiqua" w:hint="default"/>
          <w:bCs/>
          <w:sz w:val="22"/>
          <w:szCs w:val="22"/>
        </w:rPr>
        <w:t>m ho väčš</w:t>
      </w:r>
      <w:r w:rsidRPr="00327E6E">
        <w:rPr>
          <w:rFonts w:ascii="Book Antiqua" w:hAnsi="Book Antiqua" w:hint="default"/>
          <w:bCs/>
          <w:sz w:val="22"/>
          <w:szCs w:val="22"/>
        </w:rPr>
        <w:t>ina č</w:t>
      </w:r>
      <w:r w:rsidRPr="00327E6E">
        <w:rPr>
          <w:rFonts w:ascii="Book Antiqua" w:hAnsi="Book Antiqua" w:hint="default"/>
          <w:bCs/>
          <w:sz w:val="22"/>
          <w:szCs w:val="22"/>
        </w:rPr>
        <w:t>lenský</w:t>
      </w:r>
      <w:r w:rsidRPr="00327E6E">
        <w:rPr>
          <w:rFonts w:ascii="Book Antiqua" w:hAnsi="Book Antiqua" w:hint="default"/>
          <w:bCs/>
          <w:sz w:val="22"/>
          <w:szCs w:val="22"/>
        </w:rPr>
        <w:t>ch š</w:t>
      </w:r>
      <w:r w:rsidRPr="00327E6E">
        <w:rPr>
          <w:rFonts w:ascii="Book Antiqua" w:hAnsi="Book Antiqua" w:hint="default"/>
          <w:bCs/>
          <w:sz w:val="22"/>
          <w:szCs w:val="22"/>
        </w:rPr>
        <w:t>tá</w:t>
      </w:r>
      <w:r w:rsidRPr="00327E6E">
        <w:rPr>
          <w:rFonts w:ascii="Book Antiqua" w:hAnsi="Book Antiqua" w:hint="default"/>
          <w:bCs/>
          <w:sz w:val="22"/>
          <w:szCs w:val="22"/>
        </w:rPr>
        <w:t>tov prijala aspoň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vo vzť</w:t>
      </w:r>
      <w:r w:rsidRPr="00327E6E">
        <w:rPr>
          <w:rFonts w:ascii="Book Antiqua" w:hAnsi="Book Antiqua" w:hint="default"/>
          <w:bCs/>
          <w:sz w:val="22"/>
          <w:szCs w:val="22"/>
        </w:rPr>
        <w:t>ahu k </w:t>
      </w:r>
      <w:r w:rsidRPr="00327E6E">
        <w:rPr>
          <w:rFonts w:ascii="Book Antiqua" w:hAnsi="Book Antiqua" w:hint="default"/>
          <w:bCs/>
          <w:sz w:val="22"/>
          <w:szCs w:val="22"/>
        </w:rPr>
        <w:t>vykoná</w:t>
      </w:r>
      <w:r w:rsidRPr="00327E6E">
        <w:rPr>
          <w:rFonts w:ascii="Book Antiqua" w:hAnsi="Book Antiqua" w:hint="default"/>
          <w:bCs/>
          <w:sz w:val="22"/>
          <w:szCs w:val="22"/>
        </w:rPr>
        <w:t>vaniu vojenskej služ</w:t>
      </w:r>
      <w:r w:rsidRPr="00327E6E">
        <w:rPr>
          <w:rFonts w:ascii="Book Antiqua" w:hAnsi="Book Antiqua" w:hint="default"/>
          <w:bCs/>
          <w:sz w:val="22"/>
          <w:szCs w:val="22"/>
        </w:rPr>
        <w:t>by. Urobila tak aj Slovenská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republika, a </w:t>
      </w:r>
      <w:r w:rsidRPr="00327E6E">
        <w:rPr>
          <w:rFonts w:ascii="Book Antiqua" w:hAnsi="Book Antiqua" w:hint="default"/>
          <w:bCs/>
          <w:sz w:val="22"/>
          <w:szCs w:val="22"/>
        </w:rPr>
        <w:t>to priamo vo svojom zá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kladnom dokumente </w:t>
      </w:r>
      <w:r w:rsidRPr="00327E6E">
        <w:rPr>
          <w:rFonts w:ascii="Book Antiqua" w:hAnsi="Book Antiqua" w:hint="default"/>
          <w:bCs/>
          <w:sz w:val="22"/>
          <w:szCs w:val="22"/>
        </w:rPr>
        <w:t>–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327E6E">
        <w:rPr>
          <w:rFonts w:ascii="Book Antiqua" w:hAnsi="Book Antiqua" w:hint="default"/>
          <w:bCs/>
          <w:sz w:val="22"/>
          <w:szCs w:val="22"/>
        </w:rPr>
        <w:t>č</w:t>
      </w:r>
      <w:r w:rsidRPr="00327E6E">
        <w:rPr>
          <w:rFonts w:ascii="Book Antiqua" w:hAnsi="Book Antiqua" w:hint="default"/>
          <w:bCs/>
          <w:sz w:val="22"/>
          <w:szCs w:val="22"/>
        </w:rPr>
        <w:t>l. 25 ods. 2 Ú</w:t>
      </w:r>
      <w:r w:rsidRPr="00327E6E">
        <w:rPr>
          <w:rFonts w:ascii="Book Antiqua" w:hAnsi="Book Antiqua" w:hint="default"/>
          <w:bCs/>
          <w:sz w:val="22"/>
          <w:szCs w:val="22"/>
        </w:rPr>
        <w:t>stavy Slovenskej republiky (ď</w:t>
      </w:r>
      <w:r w:rsidRPr="00327E6E">
        <w:rPr>
          <w:rFonts w:ascii="Book Antiqua" w:hAnsi="Book Antiqua" w:hint="default"/>
          <w:bCs/>
          <w:sz w:val="22"/>
          <w:szCs w:val="22"/>
        </w:rPr>
        <w:t>alej len „Ú</w:t>
      </w:r>
      <w:r w:rsidRPr="00327E6E">
        <w:rPr>
          <w:rFonts w:ascii="Book Antiqua" w:hAnsi="Book Antiqua" w:hint="default"/>
          <w:bCs/>
          <w:sz w:val="22"/>
          <w:szCs w:val="22"/>
        </w:rPr>
        <w:t>stava“</w:t>
      </w:r>
      <w:r w:rsidRPr="00327E6E">
        <w:rPr>
          <w:rFonts w:ascii="Book Antiqua" w:hAnsi="Book Antiqua" w:hint="default"/>
          <w:bCs/>
          <w:sz w:val="22"/>
          <w:szCs w:val="22"/>
        </w:rPr>
        <w:t>)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Zakotvení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m prá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va na vý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327E6E">
        <w:rPr>
          <w:rFonts w:ascii="Book Antiqua" w:hAnsi="Book Antiqua" w:hint="default"/>
          <w:b/>
          <w:bCs/>
          <w:sz w:val="22"/>
          <w:szCs w:val="22"/>
        </w:rPr>
        <w:t xml:space="preserve"> do č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l. 10 ods. 2 Charty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kladný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ch prá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 Euró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nie, ktorá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 xml:space="preserve"> ho uzná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va v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sú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lade s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vnú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troš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tá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tnymi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konmi upravujú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cimi vý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 tohto prá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va, sa vytvoril priestor na rozší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renie vý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hrady vo svedomí</w:t>
      </w:r>
      <w:r w:rsidRPr="00327E6E">
        <w:rPr>
          <w:rFonts w:ascii="Book Antiqua" w:hAnsi="Book Antiqua" w:hint="default"/>
          <w:b/>
          <w:bCs/>
          <w:sz w:val="22"/>
          <w:szCs w:val="22"/>
        </w:rPr>
        <w:t xml:space="preserve"> aj do iný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ch oblastí</w:t>
      </w:r>
      <w:r w:rsidRPr="00327E6E">
        <w:rPr>
          <w:rFonts w:ascii="Book Antiqua" w:hAnsi="Book Antiqua" w:hint="default"/>
          <w:b/>
          <w:bCs/>
          <w:sz w:val="22"/>
          <w:szCs w:val="22"/>
        </w:rPr>
        <w:t xml:space="preserve"> spo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loč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enské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ivota a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jej zakotvenie vo vš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eobecnej rovine pre kaž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dé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vo forme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kladné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prá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va garantované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stavou, č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o je aj cieľ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om predlož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ené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vrhu ú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stavné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ho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kona</w:t>
      </w:r>
      <w:r w:rsidRPr="00327E6E">
        <w:rPr>
          <w:rFonts w:ascii="Book Antiqua" w:hAnsi="Book Antiqua"/>
          <w:bCs/>
          <w:sz w:val="22"/>
          <w:szCs w:val="22"/>
        </w:rPr>
        <w:t>.</w:t>
      </w:r>
    </w:p>
    <w:p w:rsidR="00EA5470" w:rsidRPr="00327E6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 w:hint="default"/>
          <w:bCs/>
          <w:sz w:val="22"/>
          <w:szCs w:val="22"/>
        </w:rPr>
        <w:t>Prá</w:t>
      </w:r>
      <w:r>
        <w:rPr>
          <w:rFonts w:ascii="Book Antiqua" w:hAnsi="Book Antiqua" w:hint="default"/>
          <w:bCs/>
          <w:sz w:val="22"/>
          <w:szCs w:val="22"/>
        </w:rPr>
        <w:t>vo na vý</w:t>
      </w:r>
      <w:r>
        <w:rPr>
          <w:rFonts w:ascii="Book Antiqua" w:hAnsi="Book Antiqua" w:hint="default"/>
          <w:bCs/>
          <w:sz w:val="22"/>
          <w:szCs w:val="22"/>
        </w:rPr>
        <w:t>hradu vo svedomí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 w:rsidRPr="00327E6E">
        <w:rPr>
          <w:rFonts w:ascii="Book Antiqua" w:hAnsi="Book Antiqua"/>
          <w:bCs/>
          <w:sz w:val="22"/>
          <w:szCs w:val="22"/>
        </w:rPr>
        <w:t>v </w:t>
      </w:r>
      <w:r w:rsidRPr="00327E6E">
        <w:rPr>
          <w:rFonts w:ascii="Book Antiqua" w:hAnsi="Book Antiqua" w:hint="default"/>
          <w:bCs/>
          <w:sz w:val="22"/>
          <w:szCs w:val="22"/>
        </w:rPr>
        <w:t>tomto ná</w:t>
      </w:r>
      <w:r w:rsidRPr="00327E6E">
        <w:rPr>
          <w:rFonts w:ascii="Book Antiqua" w:hAnsi="Book Antiqua" w:hint="default"/>
          <w:bCs/>
          <w:sz w:val="22"/>
          <w:szCs w:val="22"/>
        </w:rPr>
        <w:t>vrhu ú</w:t>
      </w:r>
      <w:r w:rsidRPr="00327E6E">
        <w:rPr>
          <w:rFonts w:ascii="Book Antiqua" w:hAnsi="Book Antiqua" w:hint="default"/>
          <w:bCs/>
          <w:sz w:val="22"/>
          <w:szCs w:val="22"/>
        </w:rPr>
        <w:t>stavné</w:t>
      </w:r>
      <w:r w:rsidRPr="00327E6E">
        <w:rPr>
          <w:rFonts w:ascii="Book Antiqua" w:hAnsi="Book Antiqua" w:hint="default"/>
          <w:bCs/>
          <w:sz w:val="22"/>
          <w:szCs w:val="22"/>
        </w:rPr>
        <w:t>ho zá</w:t>
      </w:r>
      <w:r w:rsidRPr="00327E6E">
        <w:rPr>
          <w:rFonts w:ascii="Book Antiqua" w:hAnsi="Book Antiqua" w:hint="default"/>
          <w:bCs/>
          <w:sz w:val="22"/>
          <w:szCs w:val="22"/>
        </w:rPr>
        <w:t>kona:</w:t>
      </w:r>
    </w:p>
    <w:p w:rsidR="00EA5470" w:rsidRPr="007264DD" w:rsidP="00F83804">
      <w:pPr>
        <w:pStyle w:val="NormalWeb"/>
        <w:numPr>
          <w:numId w:val="2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264DD">
        <w:rPr>
          <w:rFonts w:ascii="Book Antiqua" w:hAnsi="Book Antiqua" w:hint="default"/>
          <w:bCs/>
          <w:sz w:val="22"/>
          <w:szCs w:val="22"/>
        </w:rPr>
        <w:t>je zakotvené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ako zá</w:t>
      </w:r>
      <w:r w:rsidRPr="007264DD">
        <w:rPr>
          <w:rFonts w:ascii="Book Antiqua" w:hAnsi="Book Antiqua" w:hint="default"/>
          <w:bCs/>
          <w:sz w:val="22"/>
          <w:szCs w:val="22"/>
        </w:rPr>
        <w:t>klad</w:t>
      </w:r>
      <w:r w:rsidRPr="007264DD">
        <w:rPr>
          <w:rFonts w:ascii="Book Antiqua" w:hAnsi="Book Antiqua" w:hint="default"/>
          <w:bCs/>
          <w:sz w:val="22"/>
          <w:szCs w:val="22"/>
        </w:rPr>
        <w:t>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264DD">
        <w:rPr>
          <w:rFonts w:ascii="Book Antiqua" w:hAnsi="Book Antiqua" w:hint="default"/>
          <w:bCs/>
          <w:sz w:val="22"/>
          <w:szCs w:val="22"/>
        </w:rPr>
        <w:t>vo garantované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7264DD">
        <w:rPr>
          <w:rFonts w:ascii="Book Antiqua" w:hAnsi="Book Antiqua" w:hint="default"/>
          <w:bCs/>
          <w:sz w:val="22"/>
          <w:szCs w:val="22"/>
        </w:rPr>
        <w:t>stavou pre kaž</w:t>
      </w:r>
      <w:r w:rsidRPr="007264DD">
        <w:rPr>
          <w:rFonts w:ascii="Book Antiqua" w:hAnsi="Book Antiqua" w:hint="default"/>
          <w:bCs/>
          <w:sz w:val="22"/>
          <w:szCs w:val="22"/>
        </w:rPr>
        <w:t>dé</w:t>
      </w:r>
      <w:r w:rsidRPr="007264DD">
        <w:rPr>
          <w:rFonts w:ascii="Book Antiqua" w:hAnsi="Book Antiqua" w:hint="default"/>
          <w:bCs/>
          <w:sz w:val="22"/>
          <w:szCs w:val="22"/>
        </w:rPr>
        <w:t>ho bez ohľ</w:t>
      </w:r>
      <w:r w:rsidRPr="007264DD">
        <w:rPr>
          <w:rFonts w:ascii="Book Antiqua" w:hAnsi="Book Antiqua" w:hint="default"/>
          <w:bCs/>
          <w:sz w:val="22"/>
          <w:szCs w:val="22"/>
        </w:rPr>
        <w:t>adu na jeho zmýšľ</w:t>
      </w:r>
      <w:r w:rsidRPr="007264DD">
        <w:rPr>
          <w:rFonts w:ascii="Book Antiqua" w:hAnsi="Book Antiqua" w:hint="default"/>
          <w:bCs/>
          <w:sz w:val="22"/>
          <w:szCs w:val="22"/>
        </w:rPr>
        <w:t>anie, prič</w:t>
      </w:r>
      <w:r w:rsidRPr="007264DD">
        <w:rPr>
          <w:rFonts w:ascii="Book Antiqua" w:hAnsi="Book Antiqua" w:hint="default"/>
          <w:bCs/>
          <w:sz w:val="22"/>
          <w:szCs w:val="22"/>
        </w:rPr>
        <w:t>om nositeľ</w:t>
      </w:r>
      <w:r w:rsidRPr="007264DD">
        <w:rPr>
          <w:rFonts w:ascii="Book Antiqua" w:hAnsi="Book Antiqua" w:hint="default"/>
          <w:bCs/>
          <w:sz w:val="22"/>
          <w:szCs w:val="22"/>
        </w:rPr>
        <w:t>om tohto prá</w:t>
      </w:r>
      <w:r w:rsidRPr="007264DD">
        <w:rPr>
          <w:rFonts w:ascii="Book Antiqua" w:hAnsi="Book Antiqua" w:hint="default"/>
          <w:bCs/>
          <w:sz w:val="22"/>
          <w:szCs w:val="22"/>
        </w:rPr>
        <w:t>va môž</w:t>
      </w:r>
      <w:r w:rsidRPr="007264DD">
        <w:rPr>
          <w:rFonts w:ascii="Book Antiqua" w:hAnsi="Book Antiqua" w:hint="default"/>
          <w:bCs/>
          <w:sz w:val="22"/>
          <w:szCs w:val="22"/>
        </w:rPr>
        <w:t>e byť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len fyzická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osoba,</w:t>
      </w:r>
    </w:p>
    <w:p w:rsidR="00EA5470" w:rsidRPr="007264DD" w:rsidP="00F83804">
      <w:pPr>
        <w:pStyle w:val="NormalWeb"/>
        <w:numPr>
          <w:numId w:val="2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264DD">
        <w:rPr>
          <w:rFonts w:ascii="Book Antiqua" w:hAnsi="Book Antiqua" w:hint="default"/>
          <w:bCs/>
          <w:sz w:val="22"/>
          <w:szCs w:val="22"/>
        </w:rPr>
        <w:t>zahŕň</w:t>
      </w:r>
      <w:r w:rsidRPr="007264DD">
        <w:rPr>
          <w:rFonts w:ascii="Book Antiqua" w:hAnsi="Book Antiqua" w:hint="default"/>
          <w:bCs/>
          <w:sz w:val="22"/>
          <w:szCs w:val="22"/>
        </w:rPr>
        <w:t>a nielen svedomie, ale aj ná</w:t>
      </w:r>
      <w:r w:rsidRPr="007264DD">
        <w:rPr>
          <w:rFonts w:ascii="Book Antiqua" w:hAnsi="Book Antiqua" w:hint="default"/>
          <w:bCs/>
          <w:sz w:val="22"/>
          <w:szCs w:val="22"/>
        </w:rPr>
        <w:t>bož</w:t>
      </w:r>
      <w:r w:rsidRPr="007264DD">
        <w:rPr>
          <w:rFonts w:ascii="Book Antiqua" w:hAnsi="Book Antiqua" w:hint="default"/>
          <w:bCs/>
          <w:sz w:val="22"/>
          <w:szCs w:val="22"/>
        </w:rPr>
        <w:t>enské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vyznanie,</w:t>
      </w:r>
    </w:p>
    <w:p w:rsidR="00EA5470" w:rsidRPr="007264DD" w:rsidP="00F83804">
      <w:pPr>
        <w:pStyle w:val="NormalWeb"/>
        <w:numPr>
          <w:numId w:val="2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264DD">
        <w:rPr>
          <w:rFonts w:ascii="Book Antiqua" w:hAnsi="Book Antiqua" w:hint="default"/>
          <w:bCs/>
          <w:sz w:val="22"/>
          <w:szCs w:val="22"/>
        </w:rPr>
        <w:t>je vní</w:t>
      </w:r>
      <w:r w:rsidRPr="007264DD">
        <w:rPr>
          <w:rFonts w:ascii="Book Antiqua" w:hAnsi="Book Antiqua" w:hint="default"/>
          <w:bCs/>
          <w:sz w:val="22"/>
          <w:szCs w:val="22"/>
        </w:rPr>
        <w:t>mané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ako vonkajší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prejav vý</w:t>
      </w:r>
      <w:r w:rsidRPr="007264DD">
        <w:rPr>
          <w:rFonts w:ascii="Book Antiqua" w:hAnsi="Book Antiqua" w:hint="default"/>
          <w:bCs/>
          <w:sz w:val="22"/>
          <w:szCs w:val="22"/>
        </w:rPr>
        <w:t>hrady vo svedomí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(</w:t>
      </w:r>
      <w:r w:rsidRPr="007264DD">
        <w:rPr>
          <w:rFonts w:ascii="Book Antiqua" w:hAnsi="Book Antiqua"/>
          <w:bCs/>
          <w:i/>
          <w:sz w:val="22"/>
          <w:szCs w:val="22"/>
        </w:rPr>
        <w:t>forum externum</w:t>
      </w:r>
      <w:r w:rsidRPr="007264DD">
        <w:rPr>
          <w:rFonts w:ascii="Book Antiqua" w:hAnsi="Book Antiqua" w:hint="default"/>
          <w:bCs/>
          <w:sz w:val="22"/>
          <w:szCs w:val="22"/>
        </w:rPr>
        <w:t>), ktorý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je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obmedzený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7264DD">
        <w:rPr>
          <w:rFonts w:ascii="Book Antiqua" w:hAnsi="Book Antiqua" w:hint="default"/>
          <w:bCs/>
          <w:sz w:val="22"/>
          <w:szCs w:val="22"/>
        </w:rPr>
        <w:t>stavou (č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l. 24 ods. 4 </w:t>
      </w:r>
      <w:r w:rsidRPr="007264DD">
        <w:rPr>
          <w:rFonts w:ascii="Book Antiqua" w:hAnsi="Book Antiqua" w:hint="default"/>
          <w:bCs/>
          <w:sz w:val="22"/>
          <w:szCs w:val="22"/>
        </w:rPr>
        <w:t>–</w:t>
      </w:r>
      <w:r w:rsidR="00677AFC">
        <w:rPr>
          <w:rFonts w:ascii="Book Antiqua" w:hAnsi="Book Antiqua" w:hint="default"/>
          <w:bCs/>
          <w:sz w:val="22"/>
          <w:szCs w:val="22"/>
        </w:rPr>
        <w:t xml:space="preserve"> bezprostredné</w:t>
      </w:r>
      <w:r w:rsidR="00677AFC">
        <w:rPr>
          <w:rFonts w:ascii="Book Antiqua" w:hAnsi="Book Antiqua" w:hint="default"/>
          <w:bCs/>
          <w:sz w:val="22"/>
          <w:szCs w:val="22"/>
        </w:rPr>
        <w:t xml:space="preserve"> ohrozenie ž</w:t>
      </w:r>
      <w:r w:rsidR="00677AFC">
        <w:rPr>
          <w:rFonts w:ascii="Book Antiqua" w:hAnsi="Book Antiqua" w:hint="default"/>
          <w:bCs/>
          <w:sz w:val="22"/>
          <w:szCs w:val="22"/>
        </w:rPr>
        <w:t xml:space="preserve">ivota </w:t>
      </w:r>
      <w:r w:rsidRPr="007264DD">
        <w:rPr>
          <w:rFonts w:ascii="Book Antiqua" w:hAnsi="Book Antiqua" w:hint="default"/>
          <w:bCs/>
          <w:sz w:val="22"/>
          <w:szCs w:val="22"/>
        </w:rPr>
        <w:t>iný</w:t>
      </w:r>
      <w:r w:rsidRPr="007264DD">
        <w:rPr>
          <w:rFonts w:ascii="Book Antiqua" w:hAnsi="Book Antiqua" w:hint="default"/>
          <w:bCs/>
          <w:sz w:val="22"/>
          <w:szCs w:val="22"/>
        </w:rPr>
        <w:t>ch v </w:t>
      </w:r>
      <w:r w:rsidRPr="007264DD">
        <w:rPr>
          <w:rFonts w:ascii="Book Antiqua" w:hAnsi="Book Antiqua" w:hint="default"/>
          <w:bCs/>
          <w:sz w:val="22"/>
          <w:szCs w:val="22"/>
        </w:rPr>
        <w:t>zá</w:t>
      </w:r>
      <w:r w:rsidRPr="007264DD">
        <w:rPr>
          <w:rFonts w:ascii="Book Antiqua" w:hAnsi="Book Antiqua" w:hint="default"/>
          <w:bCs/>
          <w:sz w:val="22"/>
          <w:szCs w:val="22"/>
        </w:rPr>
        <w:t>ujme ochrany zá</w:t>
      </w:r>
      <w:r w:rsidRPr="007264DD">
        <w:rPr>
          <w:rFonts w:ascii="Book Antiqua" w:hAnsi="Book Antiqua" w:hint="default"/>
          <w:bCs/>
          <w:sz w:val="22"/>
          <w:szCs w:val="22"/>
        </w:rPr>
        <w:t>kladné</w:t>
      </w:r>
      <w:r w:rsidRPr="007264DD">
        <w:rPr>
          <w:rFonts w:ascii="Book Antiqua" w:hAnsi="Book Antiqua" w:hint="default"/>
          <w:bCs/>
          <w:sz w:val="22"/>
          <w:szCs w:val="22"/>
        </w:rPr>
        <w:t>ho prá</w:t>
      </w:r>
      <w:r w:rsidRPr="007264DD">
        <w:rPr>
          <w:rFonts w:ascii="Book Antiqua" w:hAnsi="Book Antiqua" w:hint="default"/>
          <w:bCs/>
          <w:sz w:val="22"/>
          <w:szCs w:val="22"/>
        </w:rPr>
        <w:t>va na ž</w:t>
      </w:r>
      <w:r w:rsidRPr="007264DD">
        <w:rPr>
          <w:rFonts w:ascii="Book Antiqua" w:hAnsi="Book Antiqua" w:hint="default"/>
          <w:bCs/>
          <w:sz w:val="22"/>
          <w:szCs w:val="22"/>
        </w:rPr>
        <w:t>ivot podľ</w:t>
      </w:r>
      <w:r w:rsidRPr="007264DD">
        <w:rPr>
          <w:rFonts w:ascii="Book Antiqua" w:hAnsi="Book Antiqua" w:hint="default"/>
          <w:bCs/>
          <w:sz w:val="22"/>
          <w:szCs w:val="22"/>
        </w:rPr>
        <w:t>a č</w:t>
      </w:r>
      <w:r w:rsidRPr="007264DD">
        <w:rPr>
          <w:rFonts w:ascii="Book Antiqua" w:hAnsi="Book Antiqua" w:hint="default"/>
          <w:bCs/>
          <w:sz w:val="22"/>
          <w:szCs w:val="22"/>
        </w:rPr>
        <w:t>l. 15 Ú</w:t>
      </w:r>
      <w:r w:rsidRPr="007264DD">
        <w:rPr>
          <w:rFonts w:ascii="Book Antiqua" w:hAnsi="Book Antiqua" w:hint="default"/>
          <w:bCs/>
          <w:sz w:val="22"/>
          <w:szCs w:val="22"/>
        </w:rPr>
        <w:t>stavy) a </w:t>
      </w:r>
      <w:r w:rsidRPr="007264DD">
        <w:rPr>
          <w:rFonts w:ascii="Book Antiqua" w:hAnsi="Book Antiqua" w:hint="default"/>
          <w:bCs/>
          <w:sz w:val="22"/>
          <w:szCs w:val="22"/>
        </w:rPr>
        <w:t>mož</w:t>
      </w:r>
      <w:r w:rsidRPr="007264DD">
        <w:rPr>
          <w:rFonts w:ascii="Book Antiqua" w:hAnsi="Book Antiqua" w:hint="default"/>
          <w:bCs/>
          <w:sz w:val="22"/>
          <w:szCs w:val="22"/>
        </w:rPr>
        <w:t>no ho obmedziť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aj zá</w:t>
      </w:r>
      <w:r w:rsidRPr="007264DD">
        <w:rPr>
          <w:rFonts w:ascii="Book Antiqua" w:hAnsi="Book Antiqua" w:hint="default"/>
          <w:bCs/>
          <w:sz w:val="22"/>
          <w:szCs w:val="22"/>
        </w:rPr>
        <w:t>konom na zá</w:t>
      </w:r>
      <w:r w:rsidRPr="007264DD">
        <w:rPr>
          <w:rFonts w:ascii="Book Antiqua" w:hAnsi="Book Antiqua" w:hint="default"/>
          <w:bCs/>
          <w:sz w:val="22"/>
          <w:szCs w:val="22"/>
        </w:rPr>
        <w:t>klade zmocnenia v </w:t>
      </w:r>
      <w:r w:rsidRPr="007264DD">
        <w:rPr>
          <w:rFonts w:ascii="Book Antiqua" w:hAnsi="Book Antiqua" w:hint="default"/>
          <w:bCs/>
          <w:sz w:val="22"/>
          <w:szCs w:val="22"/>
        </w:rPr>
        <w:t>Ú</w:t>
      </w:r>
      <w:r w:rsidRPr="007264DD">
        <w:rPr>
          <w:rFonts w:ascii="Book Antiqua" w:hAnsi="Book Antiqua" w:hint="default"/>
          <w:bCs/>
          <w:sz w:val="22"/>
          <w:szCs w:val="22"/>
        </w:rPr>
        <w:t>stave (č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l. 24 ods. 5 </w:t>
      </w:r>
      <w:r w:rsidRPr="007264DD">
        <w:rPr>
          <w:rFonts w:ascii="Book Antiqua" w:hAnsi="Book Antiqua" w:hint="default"/>
          <w:bCs/>
          <w:sz w:val="22"/>
          <w:szCs w:val="22"/>
        </w:rPr>
        <w:t>–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na ochranu verejné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ho poriadku, zdravia, </w:t>
      </w:r>
      <w:r w:rsidRPr="007264DD">
        <w:rPr>
          <w:rFonts w:ascii="Book Antiqua" w:hAnsi="Book Antiqua" w:hint="default"/>
          <w:bCs/>
          <w:sz w:val="22"/>
          <w:szCs w:val="22"/>
        </w:rPr>
        <w:t>mravnosti alebo prá</w:t>
      </w:r>
      <w:r w:rsidRPr="007264DD">
        <w:rPr>
          <w:rFonts w:ascii="Book Antiqua" w:hAnsi="Book Antiqua" w:hint="default"/>
          <w:bCs/>
          <w:sz w:val="22"/>
          <w:szCs w:val="22"/>
        </w:rPr>
        <w:t>v a </w:t>
      </w:r>
      <w:r w:rsidRPr="007264DD">
        <w:rPr>
          <w:rFonts w:ascii="Book Antiqua" w:hAnsi="Book Antiqua" w:hint="default"/>
          <w:bCs/>
          <w:sz w:val="22"/>
          <w:szCs w:val="22"/>
        </w:rPr>
        <w:t>slobô</w:t>
      </w:r>
      <w:r w:rsidRPr="007264DD">
        <w:rPr>
          <w:rFonts w:ascii="Book Antiqua" w:hAnsi="Book Antiqua" w:hint="default"/>
          <w:bCs/>
          <w:sz w:val="22"/>
          <w:szCs w:val="22"/>
        </w:rPr>
        <w:t>d iný</w:t>
      </w:r>
      <w:r w:rsidRPr="007264DD">
        <w:rPr>
          <w:rFonts w:ascii="Book Antiqua" w:hAnsi="Book Antiqua" w:hint="default"/>
          <w:bCs/>
          <w:sz w:val="22"/>
          <w:szCs w:val="22"/>
        </w:rPr>
        <w:t>ch),</w:t>
      </w:r>
    </w:p>
    <w:p w:rsidR="00EA5470" w:rsidRPr="007264DD" w:rsidP="00F83804">
      <w:pPr>
        <w:pStyle w:val="NormalWeb"/>
        <w:numPr>
          <w:numId w:val="2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264DD">
        <w:rPr>
          <w:rFonts w:ascii="Book Antiqua" w:hAnsi="Book Antiqua" w:hint="default"/>
          <w:bCs/>
          <w:sz w:val="22"/>
          <w:szCs w:val="22"/>
        </w:rPr>
        <w:t>spočí</w:t>
      </w:r>
      <w:r w:rsidRPr="007264DD">
        <w:rPr>
          <w:rFonts w:ascii="Book Antiqua" w:hAnsi="Book Antiqua" w:hint="default"/>
          <w:bCs/>
          <w:sz w:val="22"/>
          <w:szCs w:val="22"/>
        </w:rPr>
        <w:t>va vý</w:t>
      </w:r>
      <w:r w:rsidRPr="007264DD">
        <w:rPr>
          <w:rFonts w:ascii="Book Antiqua" w:hAnsi="Book Antiqua" w:hint="default"/>
          <w:bCs/>
          <w:sz w:val="22"/>
          <w:szCs w:val="22"/>
        </w:rPr>
        <w:t>luč</w:t>
      </w:r>
      <w:r w:rsidRPr="007264DD">
        <w:rPr>
          <w:rFonts w:ascii="Book Antiqua" w:hAnsi="Book Antiqua" w:hint="default"/>
          <w:bCs/>
          <w:sz w:val="22"/>
          <w:szCs w:val="22"/>
        </w:rPr>
        <w:t>ne v odmietnutí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konania, prič</w:t>
      </w:r>
      <w:r w:rsidRPr="007264DD">
        <w:rPr>
          <w:rFonts w:ascii="Book Antiqua" w:hAnsi="Book Antiqua" w:hint="default"/>
          <w:bCs/>
          <w:sz w:val="22"/>
          <w:szCs w:val="22"/>
        </w:rPr>
        <w:t>om za konanie sa považ</w:t>
      </w:r>
      <w:r w:rsidRPr="007264DD">
        <w:rPr>
          <w:rFonts w:ascii="Book Antiqua" w:hAnsi="Book Antiqua" w:hint="default"/>
          <w:bCs/>
          <w:sz w:val="22"/>
          <w:szCs w:val="22"/>
        </w:rPr>
        <w:t>uje aj spoluúč</w:t>
      </w:r>
      <w:r w:rsidRPr="007264DD">
        <w:rPr>
          <w:rFonts w:ascii="Book Antiqua" w:hAnsi="Book Antiqua" w:hint="default"/>
          <w:bCs/>
          <w:sz w:val="22"/>
          <w:szCs w:val="22"/>
        </w:rPr>
        <w:t>asť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na konaní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7264DD">
        <w:rPr>
          <w:rFonts w:ascii="Book Antiqua" w:hAnsi="Book Antiqua" w:hint="default"/>
          <w:bCs/>
          <w:sz w:val="22"/>
          <w:szCs w:val="22"/>
        </w:rPr>
        <w:t>č</w:t>
      </w:r>
      <w:r w:rsidRPr="007264DD">
        <w:rPr>
          <w:rFonts w:ascii="Book Antiqua" w:hAnsi="Book Antiqua" w:hint="default"/>
          <w:bCs/>
          <w:sz w:val="22"/>
          <w:szCs w:val="22"/>
        </w:rPr>
        <w:t>innosť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7264DD">
        <w:rPr>
          <w:rFonts w:ascii="Book Antiqua" w:hAnsi="Book Antiqua" w:hint="default"/>
          <w:bCs/>
          <w:sz w:val="22"/>
          <w:szCs w:val="22"/>
        </w:rPr>
        <w:t>taký</w:t>
      </w:r>
      <w:r w:rsidRPr="007264DD">
        <w:rPr>
          <w:rFonts w:ascii="Book Antiqua" w:hAnsi="Book Antiqua" w:hint="default"/>
          <w:bCs/>
          <w:sz w:val="22"/>
          <w:szCs w:val="22"/>
        </w:rPr>
        <w:t>mto konaní</w:t>
      </w:r>
      <w:r w:rsidRPr="007264DD">
        <w:rPr>
          <w:rFonts w:ascii="Book Antiqua" w:hAnsi="Book Antiqua" w:hint="default"/>
          <w:bCs/>
          <w:sz w:val="22"/>
          <w:szCs w:val="22"/>
        </w:rPr>
        <w:t>m sú</w:t>
      </w:r>
      <w:r w:rsidRPr="007264DD">
        <w:rPr>
          <w:rFonts w:ascii="Book Antiqua" w:hAnsi="Book Antiqua" w:hint="default"/>
          <w:bCs/>
          <w:sz w:val="22"/>
          <w:szCs w:val="22"/>
        </w:rPr>
        <w:t>visiaca vrá</w:t>
      </w:r>
      <w:r w:rsidRPr="007264DD">
        <w:rPr>
          <w:rFonts w:ascii="Book Antiqua" w:hAnsi="Book Antiqua" w:hint="default"/>
          <w:bCs/>
          <w:sz w:val="22"/>
          <w:szCs w:val="22"/>
        </w:rPr>
        <w:t>tane asistencie,</w:t>
      </w:r>
    </w:p>
    <w:p w:rsidR="00EA5470" w:rsidRPr="00327E6E" w:rsidP="00F83804">
      <w:pPr>
        <w:pStyle w:val="NormalWeb"/>
        <w:numPr>
          <w:numId w:val="2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7264DD">
        <w:rPr>
          <w:rFonts w:ascii="Book Antiqua" w:hAnsi="Book Antiqua" w:hint="default"/>
          <w:bCs/>
          <w:sz w:val="22"/>
          <w:szCs w:val="22"/>
        </w:rPr>
        <w:t>má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za dô</w:t>
      </w:r>
      <w:r w:rsidRPr="007264DD">
        <w:rPr>
          <w:rFonts w:ascii="Book Antiqua" w:hAnsi="Book Antiqua" w:hint="default"/>
          <w:bCs/>
          <w:sz w:val="22"/>
          <w:szCs w:val="22"/>
        </w:rPr>
        <w:t>sledok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vylúč</w:t>
      </w:r>
      <w:r w:rsidRPr="00327E6E">
        <w:rPr>
          <w:rFonts w:ascii="Book Antiqua" w:hAnsi="Book Antiqua" w:hint="default"/>
          <w:bCs/>
          <w:sz w:val="22"/>
          <w:szCs w:val="22"/>
        </w:rPr>
        <w:t>enie prá</w:t>
      </w:r>
      <w:r w:rsidRPr="00327E6E">
        <w:rPr>
          <w:rFonts w:ascii="Book Antiqua" w:hAnsi="Book Antiqua" w:hint="default"/>
          <w:bCs/>
          <w:sz w:val="22"/>
          <w:szCs w:val="22"/>
        </w:rPr>
        <w:t>vnej zodpovednosti toho, kto si toto prá</w:t>
      </w:r>
      <w:r w:rsidRPr="00327E6E">
        <w:rPr>
          <w:rFonts w:ascii="Book Antiqua" w:hAnsi="Book Antiqua" w:hint="default"/>
          <w:bCs/>
          <w:sz w:val="22"/>
          <w:szCs w:val="22"/>
        </w:rPr>
        <w:t>vo uplatnil v </w:t>
      </w:r>
      <w:r w:rsidRPr="00327E6E">
        <w:rPr>
          <w:rFonts w:ascii="Book Antiqua" w:hAnsi="Book Antiqua" w:hint="default"/>
          <w:bCs/>
          <w:sz w:val="22"/>
          <w:szCs w:val="22"/>
        </w:rPr>
        <w:t>sú</w:t>
      </w:r>
      <w:r w:rsidRPr="00327E6E">
        <w:rPr>
          <w:rFonts w:ascii="Book Antiqua" w:hAnsi="Book Antiqua" w:hint="default"/>
          <w:bCs/>
          <w:sz w:val="22"/>
          <w:szCs w:val="22"/>
        </w:rPr>
        <w:t>lade s </w:t>
      </w:r>
      <w:r w:rsidRPr="00327E6E">
        <w:rPr>
          <w:rFonts w:ascii="Book Antiqua" w:hAnsi="Book Antiqua" w:hint="default"/>
          <w:bCs/>
          <w:sz w:val="22"/>
          <w:szCs w:val="22"/>
        </w:rPr>
        <w:t>Ú</w:t>
      </w:r>
      <w:r w:rsidRPr="00327E6E">
        <w:rPr>
          <w:rFonts w:ascii="Book Antiqua" w:hAnsi="Book Antiqua" w:hint="default"/>
          <w:bCs/>
          <w:sz w:val="22"/>
          <w:szCs w:val="22"/>
        </w:rPr>
        <w:t>stavou a </w:t>
      </w:r>
      <w:r w:rsidRPr="00327E6E">
        <w:rPr>
          <w:rFonts w:ascii="Book Antiqua" w:hAnsi="Book Antiqua" w:hint="default"/>
          <w:bCs/>
          <w:sz w:val="22"/>
          <w:szCs w:val="22"/>
        </w:rPr>
        <w:t>osobitný</w:t>
      </w:r>
      <w:r w:rsidRPr="00327E6E">
        <w:rPr>
          <w:rFonts w:ascii="Book Antiqua" w:hAnsi="Book Antiqua" w:hint="default"/>
          <w:bCs/>
          <w:sz w:val="22"/>
          <w:szCs w:val="22"/>
        </w:rPr>
        <w:t>mi zá</w:t>
      </w:r>
      <w:r w:rsidRPr="00327E6E">
        <w:rPr>
          <w:rFonts w:ascii="Book Antiqua" w:hAnsi="Book Antiqua" w:hint="default"/>
          <w:bCs/>
          <w:sz w:val="22"/>
          <w:szCs w:val="22"/>
        </w:rPr>
        <w:t>konmi prijatý</w:t>
      </w:r>
      <w:r w:rsidRPr="00327E6E">
        <w:rPr>
          <w:rFonts w:ascii="Book Antiqua" w:hAnsi="Book Antiqua" w:hint="default"/>
          <w:bCs/>
          <w:sz w:val="22"/>
          <w:szCs w:val="22"/>
        </w:rPr>
        <w:t>mi na jeho vykonanie.</w:t>
      </w:r>
    </w:p>
    <w:p w:rsidR="00EA5470" w:rsidRPr="00327E6E" w:rsidP="004E277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A858C9">
        <w:rPr>
          <w:rFonts w:ascii="Book Antiqua" w:hAnsi="Book Antiqua" w:hint="default"/>
          <w:bCs/>
          <w:sz w:val="22"/>
          <w:szCs w:val="22"/>
        </w:rPr>
        <w:t>Keďž</w:t>
      </w:r>
      <w:r w:rsidRPr="00A858C9">
        <w:rPr>
          <w:rFonts w:ascii="Book Antiqua" w:hAnsi="Book Antiqua" w:hint="default"/>
          <w:bCs/>
          <w:sz w:val="22"/>
          <w:szCs w:val="22"/>
        </w:rPr>
        <w:t>e podrobnosti tý</w:t>
      </w:r>
      <w:r w:rsidRPr="00A858C9">
        <w:rPr>
          <w:rFonts w:ascii="Book Antiqua" w:hAnsi="Book Antiqua" w:hint="default"/>
          <w:bCs/>
          <w:sz w:val="22"/>
          <w:szCs w:val="22"/>
        </w:rPr>
        <w:t>kajú</w:t>
      </w:r>
      <w:r w:rsidRPr="00A858C9">
        <w:rPr>
          <w:rFonts w:ascii="Book Antiqua" w:hAnsi="Book Antiqua" w:hint="default"/>
          <w:bCs/>
          <w:sz w:val="22"/>
          <w:szCs w:val="22"/>
        </w:rPr>
        <w:t>ce sa vý</w:t>
      </w:r>
      <w:r w:rsidRPr="00A858C9">
        <w:rPr>
          <w:rFonts w:ascii="Book Antiqua" w:hAnsi="Book Antiqua" w:hint="default"/>
          <w:bCs/>
          <w:sz w:val="22"/>
          <w:szCs w:val="22"/>
        </w:rPr>
        <w:t>konu prá</w:t>
      </w:r>
      <w:r w:rsidRPr="00A858C9">
        <w:rPr>
          <w:rFonts w:ascii="Book Antiqua" w:hAnsi="Book Antiqua" w:hint="default"/>
          <w:bCs/>
          <w:sz w:val="22"/>
          <w:szCs w:val="22"/>
        </w:rPr>
        <w:t>va na vý</w:t>
      </w:r>
      <w:r w:rsidRPr="00A858C9">
        <w:rPr>
          <w:rFonts w:ascii="Book Antiqua" w:hAnsi="Book Antiqua" w:hint="default"/>
          <w:bCs/>
          <w:sz w:val="22"/>
          <w:szCs w:val="22"/>
        </w:rPr>
        <w:t>hradu vo svedomí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ustanoví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až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A858C9">
        <w:rPr>
          <w:rFonts w:ascii="Book Antiqua" w:hAnsi="Book Antiqua" w:hint="default"/>
          <w:bCs/>
          <w:sz w:val="22"/>
          <w:szCs w:val="22"/>
        </w:rPr>
        <w:t>kon, nadobudnutie úč</w:t>
      </w:r>
      <w:r w:rsidRPr="00A858C9">
        <w:rPr>
          <w:rFonts w:ascii="Book Antiqua" w:hAnsi="Book Antiqua" w:hint="default"/>
          <w:bCs/>
          <w:sz w:val="22"/>
          <w:szCs w:val="22"/>
        </w:rPr>
        <w:t>innosti ná</w:t>
      </w:r>
      <w:r w:rsidRPr="00A858C9">
        <w:rPr>
          <w:rFonts w:ascii="Book Antiqua" w:hAnsi="Book Antiqua" w:hint="default"/>
          <w:bCs/>
          <w:sz w:val="22"/>
          <w:szCs w:val="22"/>
        </w:rPr>
        <w:t>vrhu ú</w:t>
      </w:r>
      <w:r w:rsidRPr="00A858C9">
        <w:rPr>
          <w:rFonts w:ascii="Book Antiqua" w:hAnsi="Book Antiqua" w:hint="default"/>
          <w:bCs/>
          <w:sz w:val="22"/>
          <w:szCs w:val="22"/>
        </w:rPr>
        <w:t>stavné</w:t>
      </w:r>
      <w:r w:rsidRPr="00A858C9">
        <w:rPr>
          <w:rFonts w:ascii="Book Antiqua" w:hAnsi="Book Antiqua" w:hint="default"/>
          <w:bCs/>
          <w:sz w:val="22"/>
          <w:szCs w:val="22"/>
        </w:rPr>
        <w:t>ho zá</w:t>
      </w:r>
      <w:r w:rsidRPr="00A858C9">
        <w:rPr>
          <w:rFonts w:ascii="Book Antiqua" w:hAnsi="Book Antiqua" w:hint="default"/>
          <w:bCs/>
          <w:sz w:val="22"/>
          <w:szCs w:val="22"/>
        </w:rPr>
        <w:t>kona sa posunulo na 1. januá</w:t>
      </w:r>
      <w:r w:rsidRPr="00A858C9">
        <w:rPr>
          <w:rFonts w:ascii="Book Antiqua" w:hAnsi="Book Antiqua" w:hint="default"/>
          <w:bCs/>
          <w:sz w:val="22"/>
          <w:szCs w:val="22"/>
        </w:rPr>
        <w:t>r 2016. Medzi osobitn</w:t>
      </w:r>
      <w:r w:rsidRPr="00A858C9">
        <w:rPr>
          <w:rFonts w:ascii="Book Antiqua" w:hAnsi="Book Antiqua" w:hint="default"/>
          <w:bCs/>
          <w:sz w:val="22"/>
          <w:szCs w:val="22"/>
        </w:rPr>
        <w:t>é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predpisy, ktoré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by do tohto dá</w:t>
      </w:r>
      <w:r w:rsidRPr="00A858C9">
        <w:rPr>
          <w:rFonts w:ascii="Book Antiqua" w:hAnsi="Book Antiqua" w:hint="default"/>
          <w:bCs/>
          <w:sz w:val="22"/>
          <w:szCs w:val="22"/>
        </w:rPr>
        <w:t>tumu bolo vhodné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prijať</w:t>
      </w:r>
      <w:r w:rsidRPr="00A858C9">
        <w:rPr>
          <w:rFonts w:ascii="Book Antiqua" w:hAnsi="Book Antiqua" w:hint="default"/>
          <w:bCs/>
          <w:sz w:val="22"/>
          <w:szCs w:val="22"/>
        </w:rPr>
        <w:t>, aby sa neopakovala situá</w:t>
      </w:r>
      <w:r w:rsidRPr="00A858C9">
        <w:rPr>
          <w:rFonts w:ascii="Book Antiqua" w:hAnsi="Book Antiqua" w:hint="default"/>
          <w:bCs/>
          <w:sz w:val="22"/>
          <w:szCs w:val="22"/>
        </w:rPr>
        <w:t>cia, ktorá</w:t>
      </w:r>
      <w:r w:rsidRPr="00A858C9">
        <w:rPr>
          <w:rFonts w:ascii="Book Antiqua" w:hAnsi="Book Antiqua" w:hint="default"/>
          <w:bCs/>
          <w:sz w:val="22"/>
          <w:szCs w:val="22"/>
        </w:rPr>
        <w:t xml:space="preserve"> nastala po ratifiká</w:t>
      </w:r>
      <w:r w:rsidRPr="00A858C9">
        <w:rPr>
          <w:rFonts w:ascii="Book Antiqua" w:hAnsi="Book Antiqua" w:hint="default"/>
          <w:bCs/>
          <w:sz w:val="22"/>
          <w:szCs w:val="22"/>
        </w:rPr>
        <w:t>cii Zá</w:t>
      </w:r>
      <w:r w:rsidRPr="00A858C9">
        <w:rPr>
          <w:rFonts w:ascii="Book Antiqua" w:hAnsi="Book Antiqua" w:hint="default"/>
          <w:bCs/>
          <w:sz w:val="22"/>
          <w:szCs w:val="22"/>
        </w:rPr>
        <w:t>kladnej zmluvy</w:t>
      </w:r>
      <w:r w:rsidRPr="00327E6E">
        <w:rPr>
          <w:rFonts w:ascii="Book Antiqua" w:hAnsi="Book Antiqua"/>
          <w:bCs/>
          <w:sz w:val="22"/>
          <w:szCs w:val="22"/>
        </w:rPr>
        <w:t xml:space="preserve"> medzi Slovenskou republikou a </w:t>
      </w:r>
      <w:r w:rsidRPr="00327E6E">
        <w:rPr>
          <w:rFonts w:ascii="Book Antiqua" w:hAnsi="Book Antiqua" w:hint="default"/>
          <w:bCs/>
          <w:sz w:val="22"/>
          <w:szCs w:val="22"/>
        </w:rPr>
        <w:t>Svä</w:t>
      </w:r>
      <w:r w:rsidRPr="00327E6E">
        <w:rPr>
          <w:rFonts w:ascii="Book Antiqua" w:hAnsi="Book Antiqua" w:hint="default"/>
          <w:bCs/>
          <w:sz w:val="22"/>
          <w:szCs w:val="22"/>
        </w:rPr>
        <w:t>tou stolicou (ď</w:t>
      </w:r>
      <w:r w:rsidRPr="00327E6E">
        <w:rPr>
          <w:rFonts w:ascii="Book Antiqua" w:hAnsi="Book Antiqua" w:hint="default"/>
          <w:bCs/>
          <w:sz w:val="22"/>
          <w:szCs w:val="22"/>
        </w:rPr>
        <w:t>alej len „</w:t>
      </w:r>
      <w:r w:rsidRPr="00327E6E">
        <w:rPr>
          <w:rFonts w:ascii="Book Antiqua" w:hAnsi="Book Antiqua" w:hint="default"/>
          <w:bCs/>
          <w:sz w:val="22"/>
          <w:szCs w:val="22"/>
        </w:rPr>
        <w:t>Vatiká</w:t>
      </w:r>
      <w:r w:rsidRPr="00327E6E">
        <w:rPr>
          <w:rFonts w:ascii="Book Antiqua" w:hAnsi="Book Antiqua" w:hint="default"/>
          <w:bCs/>
          <w:sz w:val="22"/>
          <w:szCs w:val="22"/>
        </w:rPr>
        <w:t>nska zmluva“</w:t>
      </w:r>
      <w:r w:rsidRPr="00327E6E">
        <w:rPr>
          <w:rFonts w:ascii="Book Antiqua" w:hAnsi="Book Antiqua" w:hint="default"/>
          <w:bCs/>
          <w:sz w:val="22"/>
          <w:szCs w:val="22"/>
        </w:rPr>
        <w:t>), patria</w:t>
      </w:r>
      <w:r>
        <w:rPr>
          <w:rFonts w:ascii="Book Antiqua" w:hAnsi="Book Antiqua" w:hint="default"/>
          <w:bCs/>
          <w:sz w:val="22"/>
          <w:szCs w:val="22"/>
        </w:rPr>
        <w:t xml:space="preserve"> zá</w:t>
      </w:r>
      <w:r>
        <w:rPr>
          <w:rFonts w:ascii="Book Antiqua" w:hAnsi="Book Antiqua" w:hint="default"/>
          <w:bCs/>
          <w:sz w:val="22"/>
          <w:szCs w:val="22"/>
        </w:rPr>
        <w:t>kony v </w:t>
      </w:r>
      <w:r>
        <w:rPr>
          <w:rFonts w:ascii="Book Antiqua" w:hAnsi="Book Antiqua" w:hint="default"/>
          <w:bCs/>
          <w:sz w:val="22"/>
          <w:szCs w:val="22"/>
        </w:rPr>
        <w:t>oblasti zdravotní</w:t>
      </w:r>
      <w:r>
        <w:rPr>
          <w:rFonts w:ascii="Book Antiqua" w:hAnsi="Book Antiqua" w:hint="default"/>
          <w:bCs/>
          <w:sz w:val="22"/>
          <w:szCs w:val="22"/>
        </w:rPr>
        <w:t>ctva</w:t>
      </w:r>
      <w:r w:rsidRPr="00327E6E">
        <w:rPr>
          <w:rFonts w:ascii="Book Antiqua" w:hAnsi="Book Antiqua"/>
          <w:bCs/>
          <w:sz w:val="22"/>
          <w:szCs w:val="22"/>
        </w:rPr>
        <w:t>, ozbroj</w:t>
      </w:r>
      <w:r w:rsidRPr="00327E6E">
        <w:rPr>
          <w:rFonts w:ascii="Book Antiqua" w:hAnsi="Book Antiqua" w:hint="default"/>
          <w:bCs/>
          <w:sz w:val="22"/>
          <w:szCs w:val="22"/>
        </w:rPr>
        <w:t>ený</w:t>
      </w:r>
      <w:r w:rsidRPr="00327E6E">
        <w:rPr>
          <w:rFonts w:ascii="Book Antiqua" w:hAnsi="Book Antiqua" w:hint="default"/>
          <w:bCs/>
          <w:sz w:val="22"/>
          <w:szCs w:val="22"/>
        </w:rPr>
        <w:t>ch sí</w:t>
      </w:r>
      <w:r>
        <w:rPr>
          <w:rFonts w:ascii="Book Antiqua" w:hAnsi="Book Antiqua" w:hint="default"/>
          <w:bCs/>
          <w:sz w:val="22"/>
          <w:szCs w:val="22"/>
        </w:rPr>
        <w:t>l, vý</w:t>
      </w:r>
      <w:r>
        <w:rPr>
          <w:rFonts w:ascii="Book Antiqua" w:hAnsi="Book Antiqua" w:hint="default"/>
          <w:bCs/>
          <w:sz w:val="22"/>
          <w:szCs w:val="22"/>
        </w:rPr>
        <w:t>chovy a </w:t>
      </w:r>
      <w:r>
        <w:rPr>
          <w:rFonts w:ascii="Book Antiqua" w:hAnsi="Book Antiqua" w:hint="default"/>
          <w:bCs/>
          <w:sz w:val="22"/>
          <w:szCs w:val="22"/>
        </w:rPr>
        <w:t>vzdelá</w:t>
      </w:r>
      <w:r>
        <w:rPr>
          <w:rFonts w:ascii="Book Antiqua" w:hAnsi="Book Antiqua" w:hint="default"/>
          <w:bCs/>
          <w:sz w:val="22"/>
          <w:szCs w:val="22"/>
        </w:rPr>
        <w:t>vania</w:t>
      </w:r>
      <w:r w:rsidRPr="00327E6E">
        <w:rPr>
          <w:rFonts w:ascii="Book Antiqua" w:hAnsi="Book Antiqua" w:hint="default"/>
          <w:bCs/>
          <w:sz w:val="22"/>
          <w:szCs w:val="22"/>
        </w:rPr>
        <w:t>, obč</w:t>
      </w:r>
      <w:r w:rsidRPr="00327E6E">
        <w:rPr>
          <w:rFonts w:ascii="Book Antiqua" w:hAnsi="Book Antiqua" w:hint="default"/>
          <w:bCs/>
          <w:sz w:val="22"/>
          <w:szCs w:val="22"/>
        </w:rPr>
        <w:t>ianskoprá</w:t>
      </w:r>
      <w:r w:rsidRPr="00327E6E">
        <w:rPr>
          <w:rFonts w:ascii="Book Antiqua" w:hAnsi="Book Antiqua" w:hint="default"/>
          <w:bCs/>
          <w:sz w:val="22"/>
          <w:szCs w:val="22"/>
        </w:rPr>
        <w:t>vnych a </w:t>
      </w:r>
      <w:r w:rsidRPr="00327E6E">
        <w:rPr>
          <w:rFonts w:ascii="Book Antiqua" w:hAnsi="Book Antiqua" w:hint="default"/>
          <w:bCs/>
          <w:sz w:val="22"/>
          <w:szCs w:val="22"/>
        </w:rPr>
        <w:t>rodinný</w:t>
      </w:r>
      <w:r w:rsidRPr="00327E6E">
        <w:rPr>
          <w:rFonts w:ascii="Book Antiqua" w:hAnsi="Book Antiqua" w:hint="default"/>
          <w:bCs/>
          <w:sz w:val="22"/>
          <w:szCs w:val="22"/>
        </w:rPr>
        <w:t>ch vecí</w:t>
      </w:r>
      <w:r w:rsidRPr="00327E6E">
        <w:rPr>
          <w:rFonts w:ascii="Book Antiqua" w:hAnsi="Book Antiqua" w:hint="default"/>
          <w:bCs/>
          <w:sz w:val="22"/>
          <w:szCs w:val="22"/>
        </w:rPr>
        <w:t>, vý</w:t>
      </w:r>
      <w:r w:rsidRPr="00327E6E">
        <w:rPr>
          <w:rFonts w:ascii="Book Antiqua" w:hAnsi="Book Antiqua" w:hint="default"/>
          <w:bCs/>
          <w:sz w:val="22"/>
          <w:szCs w:val="22"/>
        </w:rPr>
        <w:t>konu prá</w:t>
      </w:r>
      <w:r w:rsidRPr="00327E6E">
        <w:rPr>
          <w:rFonts w:ascii="Book Antiqua" w:hAnsi="Book Antiqua" w:hint="default"/>
          <w:bCs/>
          <w:sz w:val="22"/>
          <w:szCs w:val="22"/>
        </w:rPr>
        <w:t>vnický</w:t>
      </w:r>
      <w:r w:rsidRPr="00327E6E">
        <w:rPr>
          <w:rFonts w:ascii="Book Antiqua" w:hAnsi="Book Antiqua" w:hint="default"/>
          <w:bCs/>
          <w:sz w:val="22"/>
          <w:szCs w:val="22"/>
        </w:rPr>
        <w:t>ch povolaní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alebo pracovnoprá</w:t>
      </w:r>
      <w:r w:rsidRPr="00327E6E">
        <w:rPr>
          <w:rFonts w:ascii="Book Antiqua" w:hAnsi="Book Antiqua" w:hint="default"/>
          <w:bCs/>
          <w:sz w:val="22"/>
          <w:szCs w:val="22"/>
        </w:rPr>
        <w:t>vnyc</w:t>
      </w:r>
      <w:r>
        <w:rPr>
          <w:rFonts w:ascii="Book Antiqua" w:hAnsi="Book Antiqua" w:hint="default"/>
          <w:bCs/>
          <w:sz w:val="22"/>
          <w:szCs w:val="22"/>
        </w:rPr>
        <w:t>h vzť</w:t>
      </w:r>
      <w:r>
        <w:rPr>
          <w:rFonts w:ascii="Book Antiqua" w:hAnsi="Book Antiqua" w:hint="default"/>
          <w:bCs/>
          <w:sz w:val="22"/>
          <w:szCs w:val="22"/>
        </w:rPr>
        <w:t>ahov</w:t>
      </w:r>
      <w:r w:rsidRPr="00327E6E">
        <w:rPr>
          <w:rFonts w:ascii="Book Antiqua" w:hAnsi="Book Antiqua" w:hint="default"/>
          <w:bCs/>
          <w:sz w:val="22"/>
          <w:szCs w:val="22"/>
        </w:rPr>
        <w:t>, prič</w:t>
      </w:r>
      <w:r w:rsidRPr="00327E6E">
        <w:rPr>
          <w:rFonts w:ascii="Book Antiqua" w:hAnsi="Book Antiqua" w:hint="default"/>
          <w:bCs/>
          <w:sz w:val="22"/>
          <w:szCs w:val="22"/>
        </w:rPr>
        <w:t>om v </w:t>
      </w:r>
      <w:r w:rsidRPr="00327E6E">
        <w:rPr>
          <w:rFonts w:ascii="Book Antiqua" w:hAnsi="Book Antiqua" w:hint="default"/>
          <w:bCs/>
          <w:sz w:val="22"/>
          <w:szCs w:val="22"/>
        </w:rPr>
        <w:t>oblasti ozbrojený</w:t>
      </w:r>
      <w:r w:rsidRPr="00327E6E">
        <w:rPr>
          <w:rFonts w:ascii="Book Antiqua" w:hAnsi="Book Antiqua" w:hint="default"/>
          <w:bCs/>
          <w:sz w:val="22"/>
          <w:szCs w:val="22"/>
        </w:rPr>
        <w:t>ch sí</w:t>
      </w:r>
      <w:r w:rsidRPr="00327E6E">
        <w:rPr>
          <w:rFonts w:ascii="Book Antiqua" w:hAnsi="Book Antiqua" w:hint="default"/>
          <w:bCs/>
          <w:sz w:val="22"/>
          <w:szCs w:val="22"/>
        </w:rPr>
        <w:t>l a </w:t>
      </w:r>
      <w:r w:rsidRPr="00327E6E">
        <w:rPr>
          <w:rFonts w:ascii="Book Antiqua" w:hAnsi="Book Antiqua" w:hint="default"/>
          <w:bCs/>
          <w:sz w:val="22"/>
          <w:szCs w:val="22"/>
        </w:rPr>
        <w:t>zdravotní</w:t>
      </w:r>
      <w:r w:rsidRPr="00327E6E">
        <w:rPr>
          <w:rFonts w:ascii="Book Antiqua" w:hAnsi="Book Antiqua" w:hint="default"/>
          <w:bCs/>
          <w:sz w:val="22"/>
          <w:szCs w:val="22"/>
        </w:rPr>
        <w:t>ctva je už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327E6E">
        <w:rPr>
          <w:rFonts w:ascii="Book Antiqua" w:hAnsi="Book Antiqua" w:hint="default"/>
          <w:bCs/>
          <w:sz w:val="22"/>
          <w:szCs w:val="22"/>
        </w:rPr>
        <w:t>vo na vý</w:t>
      </w:r>
      <w:r w:rsidRPr="00327E6E">
        <w:rPr>
          <w:rFonts w:ascii="Book Antiqua" w:hAnsi="Book Antiqua" w:hint="default"/>
          <w:bCs/>
          <w:sz w:val="22"/>
          <w:szCs w:val="22"/>
        </w:rPr>
        <w:t>hradu vo svedomí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327E6E">
        <w:rPr>
          <w:rFonts w:ascii="Book Antiqua" w:hAnsi="Book Antiqua" w:hint="default"/>
          <w:bCs/>
          <w:sz w:val="22"/>
          <w:szCs w:val="22"/>
        </w:rPr>
        <w:t>iastoč</w:t>
      </w:r>
      <w:r w:rsidRPr="00327E6E">
        <w:rPr>
          <w:rFonts w:ascii="Book Antiqua" w:hAnsi="Book Antiqua" w:hint="default"/>
          <w:bCs/>
          <w:sz w:val="22"/>
          <w:szCs w:val="22"/>
        </w:rPr>
        <w:t>ne upravené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aj v </w:t>
      </w:r>
      <w:r w:rsidRPr="00327E6E">
        <w:rPr>
          <w:rFonts w:ascii="Book Antiqua" w:hAnsi="Book Antiqua" w:hint="default"/>
          <w:bCs/>
          <w:sz w:val="22"/>
          <w:szCs w:val="22"/>
        </w:rPr>
        <w:t>súč</w:t>
      </w:r>
      <w:r w:rsidRPr="00327E6E">
        <w:rPr>
          <w:rFonts w:ascii="Book Antiqua" w:hAnsi="Book Antiqua" w:hint="default"/>
          <w:bCs/>
          <w:sz w:val="22"/>
          <w:szCs w:val="22"/>
        </w:rPr>
        <w:t>asnosti.</w:t>
      </w:r>
    </w:p>
    <w:p w:rsidR="00EA5470" w:rsidP="004E277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327E6E">
        <w:rPr>
          <w:rFonts w:ascii="Book Antiqua" w:hAnsi="Book Antiqua" w:hint="default"/>
          <w:bCs/>
          <w:sz w:val="22"/>
          <w:szCs w:val="22"/>
        </w:rPr>
        <w:t>Keďž</w:t>
      </w:r>
      <w:r w:rsidRPr="00327E6E">
        <w:rPr>
          <w:rFonts w:ascii="Book Antiqua" w:hAnsi="Book Antiqua" w:hint="default"/>
          <w:bCs/>
          <w:sz w:val="22"/>
          <w:szCs w:val="22"/>
        </w:rPr>
        <w:t>e i</w:t>
      </w:r>
      <w:r w:rsidRPr="00327E6E">
        <w:rPr>
          <w:rFonts w:ascii="Book Antiqua" w:hAnsi="Book Antiqua" w:hint="default"/>
          <w:bCs/>
          <w:sz w:val="22"/>
          <w:szCs w:val="22"/>
        </w:rPr>
        <w:t>de o </w:t>
      </w:r>
      <w:r w:rsidRPr="00327E6E">
        <w:rPr>
          <w:rFonts w:ascii="Book Antiqua" w:hAnsi="Book Antiqua" w:hint="default"/>
          <w:bCs/>
          <w:sz w:val="22"/>
          <w:szCs w:val="22"/>
        </w:rPr>
        <w:t>ná</w:t>
      </w:r>
      <w:r w:rsidRPr="00327E6E">
        <w:rPr>
          <w:rFonts w:ascii="Book Antiqua" w:hAnsi="Book Antiqua" w:hint="default"/>
          <w:bCs/>
          <w:sz w:val="22"/>
          <w:szCs w:val="22"/>
        </w:rPr>
        <w:t>vrh ú</w:t>
      </w:r>
      <w:r w:rsidRPr="00327E6E">
        <w:rPr>
          <w:rFonts w:ascii="Book Antiqua" w:hAnsi="Book Antiqua" w:hint="default"/>
          <w:bCs/>
          <w:sz w:val="22"/>
          <w:szCs w:val="22"/>
        </w:rPr>
        <w:t>stavné</w:t>
      </w:r>
      <w:r w:rsidRPr="00327E6E">
        <w:rPr>
          <w:rFonts w:ascii="Book Antiqua" w:hAnsi="Book Antiqua" w:hint="default"/>
          <w:bCs/>
          <w:sz w:val="22"/>
          <w:szCs w:val="22"/>
        </w:rPr>
        <w:t>ho zá</w:t>
      </w:r>
      <w:r w:rsidRPr="00327E6E">
        <w:rPr>
          <w:rFonts w:ascii="Book Antiqua" w:hAnsi="Book Antiqua" w:hint="default"/>
          <w:bCs/>
          <w:sz w:val="22"/>
          <w:szCs w:val="22"/>
        </w:rPr>
        <w:t>kona, navrhovaná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327E6E">
        <w:rPr>
          <w:rFonts w:ascii="Book Antiqua" w:hAnsi="Book Antiqua" w:hint="default"/>
          <w:bCs/>
          <w:sz w:val="22"/>
          <w:szCs w:val="22"/>
        </w:rPr>
        <w:t>vna ú</w:t>
      </w:r>
      <w:r w:rsidRPr="00327E6E">
        <w:rPr>
          <w:rFonts w:ascii="Book Antiqua" w:hAnsi="Book Antiqua" w:hint="default"/>
          <w:bCs/>
          <w:sz w:val="22"/>
          <w:szCs w:val="22"/>
        </w:rPr>
        <w:t>prava by mala mať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prednosť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nielen pred ú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pravou zakotvenou v </w:t>
      </w:r>
      <w:r w:rsidRPr="00327E6E">
        <w:rPr>
          <w:rFonts w:ascii="Book Antiqua" w:hAnsi="Book Antiqua"/>
          <w:sz w:val="22"/>
          <w:szCs w:val="22"/>
        </w:rPr>
        <w:t>Zmluve medzi Slovenskou republikou a </w:t>
      </w:r>
      <w:r w:rsidRPr="00327E6E">
        <w:rPr>
          <w:rFonts w:ascii="Book Antiqua" w:hAnsi="Book Antiqua" w:hint="default"/>
          <w:sz w:val="22"/>
          <w:szCs w:val="22"/>
        </w:rPr>
        <w:t>registrovaný</w:t>
      </w:r>
      <w:r w:rsidRPr="00327E6E">
        <w:rPr>
          <w:rFonts w:ascii="Book Antiqua" w:hAnsi="Book Antiqua" w:hint="default"/>
          <w:sz w:val="22"/>
          <w:szCs w:val="22"/>
        </w:rPr>
        <w:t>mi cirkvami a </w:t>
      </w:r>
      <w:r w:rsidRPr="00327E6E">
        <w:rPr>
          <w:rFonts w:ascii="Book Antiqua" w:hAnsi="Book Antiqua" w:hint="default"/>
          <w:sz w:val="22"/>
          <w:szCs w:val="22"/>
        </w:rPr>
        <w:t>ná</w:t>
      </w:r>
      <w:r w:rsidRPr="00327E6E">
        <w:rPr>
          <w:rFonts w:ascii="Book Antiqua" w:hAnsi="Book Antiqua" w:hint="default"/>
          <w:sz w:val="22"/>
          <w:szCs w:val="22"/>
        </w:rPr>
        <w:t>bož</w:t>
      </w:r>
      <w:r w:rsidRPr="00327E6E">
        <w:rPr>
          <w:rFonts w:ascii="Book Antiqua" w:hAnsi="Book Antiqua" w:hint="default"/>
          <w:sz w:val="22"/>
          <w:szCs w:val="22"/>
        </w:rPr>
        <w:t>enský</w:t>
      </w:r>
      <w:r w:rsidRPr="00327E6E">
        <w:rPr>
          <w:rFonts w:ascii="Book Antiqua" w:hAnsi="Book Antiqua" w:hint="default"/>
          <w:sz w:val="22"/>
          <w:szCs w:val="22"/>
        </w:rPr>
        <w:t>mi spoloč</w:t>
      </w:r>
      <w:r w:rsidRPr="00327E6E">
        <w:rPr>
          <w:rFonts w:ascii="Book Antiqua" w:hAnsi="Book Antiqua" w:hint="default"/>
          <w:sz w:val="22"/>
          <w:szCs w:val="22"/>
        </w:rPr>
        <w:t>nosť</w:t>
      </w:r>
      <w:r w:rsidRPr="00327E6E">
        <w:rPr>
          <w:rFonts w:ascii="Book Antiqua" w:hAnsi="Book Antiqua" w:hint="default"/>
          <w:sz w:val="22"/>
          <w:szCs w:val="22"/>
        </w:rPr>
        <w:t xml:space="preserve">ami, </w:t>
      </w:r>
      <w:r w:rsidRPr="00CD39C0">
        <w:rPr>
          <w:rFonts w:ascii="Book Antiqua" w:hAnsi="Book Antiqua" w:hint="default"/>
          <w:sz w:val="22"/>
          <w:szCs w:val="22"/>
        </w:rPr>
        <w:t>ale aj pred Vatiká</w:t>
      </w:r>
      <w:r w:rsidRPr="00CD39C0">
        <w:rPr>
          <w:rFonts w:ascii="Book Antiqua" w:hAnsi="Book Antiqua" w:hint="default"/>
          <w:sz w:val="22"/>
          <w:szCs w:val="22"/>
        </w:rPr>
        <w:t>nskou zmluvou, ktorá</w:t>
      </w:r>
      <w:r w:rsidRPr="00CD39C0">
        <w:rPr>
          <w:rFonts w:ascii="Book Antiqua" w:hAnsi="Book Antiqua" w:hint="default"/>
          <w:sz w:val="22"/>
          <w:szCs w:val="22"/>
        </w:rPr>
        <w:t xml:space="preserve"> sí</w:t>
      </w:r>
      <w:r w:rsidRPr="00CD39C0">
        <w:rPr>
          <w:rFonts w:ascii="Book Antiqua" w:hAnsi="Book Antiqua" w:hint="default"/>
          <w:sz w:val="22"/>
          <w:szCs w:val="22"/>
        </w:rPr>
        <w:t>ce má</w:t>
      </w:r>
      <w:r w:rsidRPr="00CD39C0">
        <w:rPr>
          <w:rFonts w:ascii="Book Antiqua" w:hAnsi="Book Antiqua" w:hint="default"/>
          <w:sz w:val="22"/>
          <w:szCs w:val="22"/>
        </w:rPr>
        <w:t xml:space="preserve"> prednosť</w:t>
      </w:r>
      <w:r w:rsidRPr="00CD39C0">
        <w:rPr>
          <w:rFonts w:ascii="Book Antiqua" w:hAnsi="Book Antiqua" w:hint="default"/>
          <w:sz w:val="22"/>
          <w:szCs w:val="22"/>
        </w:rPr>
        <w:t xml:space="preserve"> p</w:t>
      </w:r>
      <w:r w:rsidRPr="00CD39C0">
        <w:rPr>
          <w:rFonts w:ascii="Book Antiqua" w:hAnsi="Book Antiqua" w:hint="default"/>
          <w:sz w:val="22"/>
          <w:szCs w:val="22"/>
        </w:rPr>
        <w:t>red zá</w:t>
      </w:r>
      <w:r w:rsidRPr="00CD39C0">
        <w:rPr>
          <w:rFonts w:ascii="Book Antiqua" w:hAnsi="Book Antiqua" w:hint="default"/>
          <w:sz w:val="22"/>
          <w:szCs w:val="22"/>
        </w:rPr>
        <w:t>konmi v </w:t>
      </w:r>
      <w:r w:rsidRPr="00CD39C0">
        <w:rPr>
          <w:rFonts w:ascii="Book Antiqua" w:hAnsi="Book Antiqua" w:hint="default"/>
          <w:sz w:val="22"/>
          <w:szCs w:val="22"/>
        </w:rPr>
        <w:t>zmysle č</w:t>
      </w:r>
      <w:r w:rsidRPr="00CD39C0">
        <w:rPr>
          <w:rFonts w:ascii="Book Antiqua" w:hAnsi="Book Antiqua" w:hint="default"/>
          <w:sz w:val="22"/>
          <w:szCs w:val="22"/>
        </w:rPr>
        <w:t>l. 7 ods. 5 Ú</w:t>
      </w:r>
      <w:r w:rsidRPr="00CD39C0">
        <w:rPr>
          <w:rFonts w:ascii="Book Antiqua" w:hAnsi="Book Antiqua" w:hint="default"/>
          <w:sz w:val="22"/>
          <w:szCs w:val="22"/>
        </w:rPr>
        <w:t>stavy, avš</w:t>
      </w:r>
      <w:r w:rsidRPr="00CD39C0">
        <w:rPr>
          <w:rFonts w:ascii="Book Antiqua" w:hAnsi="Book Antiqua" w:hint="default"/>
          <w:sz w:val="22"/>
          <w:szCs w:val="22"/>
        </w:rPr>
        <w:t>ak nie pred samotnou Ú</w:t>
      </w:r>
      <w:r w:rsidRPr="00CD39C0">
        <w:rPr>
          <w:rFonts w:ascii="Book Antiqua" w:hAnsi="Book Antiqua" w:hint="default"/>
          <w:sz w:val="22"/>
          <w:szCs w:val="22"/>
        </w:rPr>
        <w:t>stavou. Vzhľ</w:t>
      </w:r>
      <w:r w:rsidRPr="00CD39C0">
        <w:rPr>
          <w:rFonts w:ascii="Book Antiqua" w:hAnsi="Book Antiqua" w:hint="default"/>
          <w:sz w:val="22"/>
          <w:szCs w:val="22"/>
        </w:rPr>
        <w:t>adom na to, ž</w:t>
      </w:r>
      <w:r w:rsidRPr="00CD39C0">
        <w:rPr>
          <w:rFonts w:ascii="Book Antiqua" w:hAnsi="Book Antiqua" w:hint="default"/>
          <w:sz w:val="22"/>
          <w:szCs w:val="22"/>
        </w:rPr>
        <w:t>e predlož</w:t>
      </w:r>
      <w:r w:rsidRPr="00CD39C0">
        <w:rPr>
          <w:rFonts w:ascii="Book Antiqua" w:hAnsi="Book Antiqua" w:hint="default"/>
          <w:sz w:val="22"/>
          <w:szCs w:val="22"/>
        </w:rPr>
        <w:t>ený</w:t>
      </w:r>
      <w:r w:rsidRPr="00CD39C0">
        <w:rPr>
          <w:rFonts w:ascii="Book Antiqua" w:hAnsi="Book Antiqua" w:hint="default"/>
          <w:sz w:val="22"/>
          <w:szCs w:val="22"/>
        </w:rPr>
        <w:t xml:space="preserve"> ná</w:t>
      </w:r>
      <w:r w:rsidRPr="00CD39C0">
        <w:rPr>
          <w:rFonts w:ascii="Book Antiqua" w:hAnsi="Book Antiqua" w:hint="default"/>
          <w:sz w:val="22"/>
          <w:szCs w:val="22"/>
        </w:rPr>
        <w:t>vrh ú</w:t>
      </w:r>
      <w:r w:rsidRPr="00CD39C0">
        <w:rPr>
          <w:rFonts w:ascii="Book Antiqua" w:hAnsi="Book Antiqua" w:hint="default"/>
          <w:sz w:val="22"/>
          <w:szCs w:val="22"/>
        </w:rPr>
        <w:t>stavné</w:t>
      </w:r>
      <w:r w:rsidRPr="00CD39C0">
        <w:rPr>
          <w:rFonts w:ascii="Book Antiqua" w:hAnsi="Book Antiqua" w:hint="default"/>
          <w:sz w:val="22"/>
          <w:szCs w:val="22"/>
        </w:rPr>
        <w:t>ho zá</w:t>
      </w:r>
      <w:r w:rsidRPr="00CD39C0">
        <w:rPr>
          <w:rFonts w:ascii="Book Antiqua" w:hAnsi="Book Antiqua" w:hint="default"/>
          <w:sz w:val="22"/>
          <w:szCs w:val="22"/>
        </w:rPr>
        <w:t>kona</w:t>
      </w:r>
      <w:r w:rsidRPr="00327E6E">
        <w:rPr>
          <w:rFonts w:ascii="Book Antiqua" w:hAnsi="Book Antiqua" w:hint="default"/>
          <w:sz w:val="22"/>
          <w:szCs w:val="22"/>
        </w:rPr>
        <w:t xml:space="preserve"> je vo vzť</w:t>
      </w:r>
      <w:r w:rsidRPr="00327E6E">
        <w:rPr>
          <w:rFonts w:ascii="Book Antiqua" w:hAnsi="Book Antiqua" w:hint="default"/>
          <w:sz w:val="22"/>
          <w:szCs w:val="22"/>
        </w:rPr>
        <w:t>ahu k </w:t>
      </w:r>
      <w:r w:rsidRPr="00327E6E">
        <w:rPr>
          <w:rFonts w:ascii="Book Antiqua" w:hAnsi="Book Antiqua" w:hint="default"/>
          <w:sz w:val="22"/>
          <w:szCs w:val="22"/>
        </w:rPr>
        <w:t>prá</w:t>
      </w:r>
      <w:r w:rsidRPr="00327E6E">
        <w:rPr>
          <w:rFonts w:ascii="Book Antiqua" w:hAnsi="Book Antiqua" w:hint="default"/>
          <w:sz w:val="22"/>
          <w:szCs w:val="22"/>
        </w:rPr>
        <w:t>vu na vý</w:t>
      </w:r>
      <w:r w:rsidRPr="00327E6E">
        <w:rPr>
          <w:rFonts w:ascii="Book Antiqua" w:hAnsi="Book Antiqua" w:hint="default"/>
          <w:sz w:val="22"/>
          <w:szCs w:val="22"/>
        </w:rPr>
        <w:t>hradu vo svedomí</w:t>
      </w:r>
      <w:r w:rsidRPr="00327E6E">
        <w:rPr>
          <w:rFonts w:ascii="Book Antiqua" w:hAnsi="Book Antiqua" w:hint="default"/>
          <w:sz w:val="22"/>
          <w:szCs w:val="22"/>
        </w:rPr>
        <w:t xml:space="preserve"> formulovaný</w:t>
      </w:r>
      <w:r w:rsidRPr="00327E6E">
        <w:rPr>
          <w:rFonts w:ascii="Book Antiqua" w:hAnsi="Book Antiqua" w:hint="default"/>
          <w:sz w:val="22"/>
          <w:szCs w:val="22"/>
        </w:rPr>
        <w:t xml:space="preserve"> š</w:t>
      </w:r>
      <w:r w:rsidRPr="00327E6E">
        <w:rPr>
          <w:rFonts w:ascii="Book Antiqua" w:hAnsi="Book Antiqua" w:hint="default"/>
          <w:sz w:val="22"/>
          <w:szCs w:val="22"/>
        </w:rPr>
        <w:t>irš</w:t>
      </w:r>
      <w:r w:rsidRPr="00327E6E">
        <w:rPr>
          <w:rFonts w:ascii="Book Antiqua" w:hAnsi="Book Antiqua" w:hint="default"/>
          <w:sz w:val="22"/>
          <w:szCs w:val="22"/>
        </w:rPr>
        <w:t>ie ako sú</w:t>
      </w:r>
      <w:r w:rsidRPr="00327E6E">
        <w:rPr>
          <w:rFonts w:ascii="Book Antiqua" w:hAnsi="Book Antiqua" w:hint="default"/>
          <w:sz w:val="22"/>
          <w:szCs w:val="22"/>
        </w:rPr>
        <w:t xml:space="preserve"> formulované</w:t>
      </w:r>
      <w:r w:rsidRPr="00327E6E">
        <w:rPr>
          <w:rFonts w:ascii="Book Antiqua" w:hAnsi="Book Antiqua" w:hint="default"/>
          <w:sz w:val="22"/>
          <w:szCs w:val="22"/>
        </w:rPr>
        <w:t xml:space="preserve"> znenia oboch </w:t>
      </w:r>
      <w:r w:rsidRPr="0060748C">
        <w:rPr>
          <w:rFonts w:ascii="Book Antiqua" w:hAnsi="Book Antiqua" w:hint="default"/>
          <w:sz w:val="22"/>
          <w:szCs w:val="22"/>
        </w:rPr>
        <w:t>uvedený</w:t>
      </w:r>
      <w:r w:rsidRPr="0060748C">
        <w:rPr>
          <w:rFonts w:ascii="Book Antiqua" w:hAnsi="Book Antiqua" w:hint="default"/>
          <w:sz w:val="22"/>
          <w:szCs w:val="22"/>
        </w:rPr>
        <w:t>ch zmlú</w:t>
      </w:r>
      <w:r w:rsidRPr="0060748C">
        <w:rPr>
          <w:rFonts w:ascii="Book Antiqua" w:hAnsi="Book Antiqua" w:hint="default"/>
          <w:sz w:val="22"/>
          <w:szCs w:val="22"/>
        </w:rPr>
        <w:t>v, nemalo by dô</w:t>
      </w:r>
      <w:r w:rsidRPr="0060748C">
        <w:rPr>
          <w:rFonts w:ascii="Book Antiqua" w:hAnsi="Book Antiqua" w:hint="default"/>
          <w:sz w:val="22"/>
          <w:szCs w:val="22"/>
        </w:rPr>
        <w:t>jsť</w:t>
      </w:r>
      <w:r w:rsidRPr="0060748C">
        <w:rPr>
          <w:rFonts w:ascii="Book Antiqua" w:hAnsi="Book Antiqua" w:hint="default"/>
          <w:sz w:val="22"/>
          <w:szCs w:val="22"/>
        </w:rPr>
        <w:t xml:space="preserve"> k </w:t>
      </w:r>
      <w:r w:rsidRPr="0060748C">
        <w:rPr>
          <w:rFonts w:ascii="Book Antiqua" w:hAnsi="Book Antiqua" w:hint="default"/>
          <w:sz w:val="22"/>
          <w:szCs w:val="22"/>
        </w:rPr>
        <w:t>vzá</w:t>
      </w:r>
      <w:r w:rsidRPr="0060748C">
        <w:rPr>
          <w:rFonts w:ascii="Book Antiqua" w:hAnsi="Book Antiqua" w:hint="default"/>
          <w:sz w:val="22"/>
          <w:szCs w:val="22"/>
        </w:rPr>
        <w:t>jomnej kolí</w:t>
      </w:r>
      <w:r w:rsidRPr="0060748C">
        <w:rPr>
          <w:rFonts w:ascii="Book Antiqua" w:hAnsi="Book Antiqua" w:hint="default"/>
          <w:sz w:val="22"/>
          <w:szCs w:val="22"/>
        </w:rPr>
        <w:t>zii. Navyš</w:t>
      </w:r>
      <w:r w:rsidRPr="0060748C">
        <w:rPr>
          <w:rFonts w:ascii="Book Antiqua" w:hAnsi="Book Antiqua" w:hint="default"/>
          <w:sz w:val="22"/>
          <w:szCs w:val="22"/>
        </w:rPr>
        <w:t>e, obe zmluvy nie sú</w:t>
      </w:r>
      <w:r w:rsidRPr="0060748C">
        <w:rPr>
          <w:rFonts w:ascii="Book Antiqua" w:hAnsi="Book Antiqua" w:hint="default"/>
          <w:sz w:val="22"/>
          <w:szCs w:val="22"/>
        </w:rPr>
        <w:t xml:space="preserve"> bez prijatia ď</w:t>
      </w:r>
      <w:r w:rsidRPr="0060748C">
        <w:rPr>
          <w:rFonts w:ascii="Book Antiqua" w:hAnsi="Book Antiqua" w:hint="default"/>
          <w:sz w:val="22"/>
          <w:szCs w:val="22"/>
        </w:rPr>
        <w:t>alší</w:t>
      </w:r>
      <w:r w:rsidRPr="0060748C">
        <w:rPr>
          <w:rFonts w:ascii="Book Antiqua" w:hAnsi="Book Antiqua" w:hint="default"/>
          <w:sz w:val="22"/>
          <w:szCs w:val="22"/>
        </w:rPr>
        <w:t>ch zmlú</w:t>
      </w:r>
      <w:r w:rsidRPr="0060748C">
        <w:rPr>
          <w:rFonts w:ascii="Book Antiqua" w:hAnsi="Book Antiqua" w:hint="default"/>
          <w:sz w:val="22"/>
          <w:szCs w:val="22"/>
        </w:rPr>
        <w:t>v na ich vykonanie uplatniteľ</w:t>
      </w:r>
      <w:r w:rsidRPr="0060748C">
        <w:rPr>
          <w:rFonts w:ascii="Book Antiqua" w:hAnsi="Book Antiqua" w:hint="default"/>
          <w:sz w:val="22"/>
          <w:szCs w:val="22"/>
        </w:rPr>
        <w:t>né</w:t>
      </w:r>
      <w:r w:rsidRPr="0060748C">
        <w:rPr>
          <w:rFonts w:ascii="Book Antiqua" w:hAnsi="Book Antiqua" w:hint="default"/>
          <w:sz w:val="22"/>
          <w:szCs w:val="22"/>
        </w:rPr>
        <w:t xml:space="preserve"> rovnako, ako nie je uplatniteľ</w:t>
      </w:r>
      <w:r w:rsidRPr="0060748C">
        <w:rPr>
          <w:rFonts w:ascii="Book Antiqua" w:hAnsi="Book Antiqua" w:hint="default"/>
          <w:sz w:val="22"/>
          <w:szCs w:val="22"/>
        </w:rPr>
        <w:t>né</w:t>
      </w:r>
      <w:r w:rsidRPr="0060748C">
        <w:rPr>
          <w:rFonts w:ascii="Book Antiqua" w:hAnsi="Book Antiqua" w:hint="default"/>
          <w:sz w:val="22"/>
          <w:szCs w:val="22"/>
        </w:rPr>
        <w:t xml:space="preserve"> ani prá</w:t>
      </w:r>
      <w:r w:rsidRPr="0060748C">
        <w:rPr>
          <w:rFonts w:ascii="Book Antiqua" w:hAnsi="Book Antiqua" w:hint="default"/>
          <w:sz w:val="22"/>
          <w:szCs w:val="22"/>
        </w:rPr>
        <w:t>vo na vý</w:t>
      </w:r>
      <w:r w:rsidRPr="0060748C">
        <w:rPr>
          <w:rFonts w:ascii="Book Antiqua" w:hAnsi="Book Antiqua" w:hint="default"/>
          <w:sz w:val="22"/>
          <w:szCs w:val="22"/>
        </w:rPr>
        <w:t>hradu vo svedomí</w:t>
      </w:r>
      <w:r w:rsidRPr="0060748C">
        <w:rPr>
          <w:rFonts w:ascii="Book Antiqua" w:hAnsi="Book Antiqua" w:hint="default"/>
          <w:sz w:val="22"/>
          <w:szCs w:val="22"/>
        </w:rPr>
        <w:t xml:space="preserve"> v </w:t>
      </w:r>
      <w:r w:rsidRPr="0060748C">
        <w:rPr>
          <w:rFonts w:ascii="Book Antiqua" w:hAnsi="Book Antiqua" w:hint="default"/>
          <w:sz w:val="22"/>
          <w:szCs w:val="22"/>
        </w:rPr>
        <w:t>zmysle predkladané</w:t>
      </w:r>
      <w:r w:rsidRPr="0060748C">
        <w:rPr>
          <w:rFonts w:ascii="Book Antiqua" w:hAnsi="Book Antiqua" w:hint="default"/>
          <w:sz w:val="22"/>
          <w:szCs w:val="22"/>
        </w:rPr>
        <w:t>ho ná</w:t>
      </w:r>
      <w:r w:rsidRPr="0060748C">
        <w:rPr>
          <w:rFonts w:ascii="Book Antiqua" w:hAnsi="Book Antiqua" w:hint="default"/>
          <w:sz w:val="22"/>
          <w:szCs w:val="22"/>
        </w:rPr>
        <w:t>vrhu ú</w:t>
      </w:r>
      <w:r w:rsidRPr="0060748C">
        <w:rPr>
          <w:rFonts w:ascii="Book Antiqua" w:hAnsi="Book Antiqua" w:hint="default"/>
          <w:sz w:val="22"/>
          <w:szCs w:val="22"/>
        </w:rPr>
        <w:t>stavné</w:t>
      </w:r>
      <w:r w:rsidRPr="0060748C">
        <w:rPr>
          <w:rFonts w:ascii="Book Antiqua" w:hAnsi="Book Antiqua" w:hint="default"/>
          <w:sz w:val="22"/>
          <w:szCs w:val="22"/>
        </w:rPr>
        <w:t>ho zá</w:t>
      </w:r>
      <w:r w:rsidRPr="0060748C">
        <w:rPr>
          <w:rFonts w:ascii="Book Antiqua" w:hAnsi="Book Antiqua" w:hint="default"/>
          <w:sz w:val="22"/>
          <w:szCs w:val="22"/>
        </w:rPr>
        <w:t>kona bez prijatia osobitný</w:t>
      </w:r>
      <w:r w:rsidRPr="0060748C">
        <w:rPr>
          <w:rFonts w:ascii="Book Antiqua" w:hAnsi="Book Antiqua" w:hint="default"/>
          <w:sz w:val="22"/>
          <w:szCs w:val="22"/>
        </w:rPr>
        <w:t>ch zá</w:t>
      </w:r>
      <w:r w:rsidRPr="0060748C">
        <w:rPr>
          <w:rFonts w:ascii="Book Antiqua" w:hAnsi="Book Antiqua" w:hint="default"/>
          <w:sz w:val="22"/>
          <w:szCs w:val="22"/>
        </w:rPr>
        <w:t xml:space="preserve">konov na jeho </w:t>
      </w:r>
      <w:r w:rsidRPr="0060748C">
        <w:rPr>
          <w:rFonts w:ascii="Book Antiqua" w:hAnsi="Book Antiqua" w:hint="default"/>
          <w:sz w:val="22"/>
          <w:szCs w:val="22"/>
        </w:rPr>
        <w:t>v</w:t>
      </w:r>
      <w:r w:rsidRPr="0060748C">
        <w:rPr>
          <w:rFonts w:ascii="Book Antiqua" w:hAnsi="Book Antiqua" w:hint="default"/>
          <w:sz w:val="22"/>
          <w:szCs w:val="22"/>
        </w:rPr>
        <w:t>ykonanie.</w:t>
      </w:r>
    </w:p>
    <w:p w:rsidR="00EA5470" w:rsidRPr="00AC24B1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AC24B1">
        <w:rPr>
          <w:rFonts w:ascii="Book Antiqua" w:hAnsi="Book Antiqua" w:hint="default"/>
          <w:sz w:val="22"/>
          <w:szCs w:val="22"/>
        </w:rPr>
        <w:t>Ná</w:t>
      </w:r>
      <w:r w:rsidRPr="00AC24B1">
        <w:rPr>
          <w:rFonts w:ascii="Book Antiqua" w:hAnsi="Book Antiqua" w:hint="default"/>
          <w:sz w:val="22"/>
          <w:szCs w:val="22"/>
        </w:rPr>
        <w:t>vrh ú</w:t>
      </w:r>
      <w:r w:rsidRPr="00AC24B1">
        <w:rPr>
          <w:rFonts w:ascii="Book Antiqua" w:hAnsi="Book Antiqua" w:hint="default"/>
          <w:sz w:val="22"/>
          <w:szCs w:val="22"/>
        </w:rPr>
        <w:t>stavné</w:t>
      </w:r>
      <w:r w:rsidRPr="00AC24B1">
        <w:rPr>
          <w:rFonts w:ascii="Book Antiqua" w:hAnsi="Book Antiqua" w:hint="default"/>
          <w:sz w:val="22"/>
          <w:szCs w:val="22"/>
        </w:rPr>
        <w:t>ho zá</w:t>
      </w:r>
      <w:r w:rsidRPr="00AC24B1">
        <w:rPr>
          <w:rFonts w:ascii="Book Antiqua" w:hAnsi="Book Antiqua" w:hint="default"/>
          <w:sz w:val="22"/>
          <w:szCs w:val="22"/>
        </w:rPr>
        <w:t>kona nemá</w:t>
      </w:r>
      <w:r w:rsidRPr="00AC24B1">
        <w:rPr>
          <w:rFonts w:ascii="Book Antiqua" w:hAnsi="Book Antiqua" w:hint="default"/>
          <w:sz w:val="22"/>
          <w:szCs w:val="22"/>
        </w:rPr>
        <w:t xml:space="preserve"> vplyv na rozpoč</w:t>
      </w:r>
      <w:r w:rsidRPr="00AC24B1">
        <w:rPr>
          <w:rFonts w:ascii="Book Antiqua" w:hAnsi="Book Antiqua" w:hint="default"/>
          <w:sz w:val="22"/>
          <w:szCs w:val="22"/>
        </w:rPr>
        <w:t>et verejnej sprá</w:t>
      </w:r>
      <w:r w:rsidRPr="00AC24B1">
        <w:rPr>
          <w:rFonts w:ascii="Book Antiqua" w:hAnsi="Book Antiqua" w:hint="default"/>
          <w:sz w:val="22"/>
          <w:szCs w:val="22"/>
        </w:rPr>
        <w:t>vy. Nemá</w:t>
      </w:r>
      <w:r w:rsidRPr="00AC24B1">
        <w:rPr>
          <w:rFonts w:ascii="Book Antiqua" w:hAnsi="Book Antiqua" w:hint="default"/>
          <w:sz w:val="22"/>
          <w:szCs w:val="22"/>
        </w:rPr>
        <w:t xml:space="preserve"> vplyv na podnikateľ</w:t>
      </w:r>
      <w:r w:rsidRPr="00AC24B1">
        <w:rPr>
          <w:rFonts w:ascii="Book Antiqua" w:hAnsi="Book Antiqua" w:hint="default"/>
          <w:sz w:val="22"/>
          <w:szCs w:val="22"/>
        </w:rPr>
        <w:t>ské</w:t>
      </w:r>
      <w:r w:rsidRPr="00AC24B1">
        <w:rPr>
          <w:rFonts w:ascii="Book Antiqua" w:hAnsi="Book Antiqua" w:hint="default"/>
          <w:sz w:val="22"/>
          <w:szCs w:val="22"/>
        </w:rPr>
        <w:t xml:space="preserve"> prostredie, nevyvolá</w:t>
      </w:r>
      <w:r w:rsidRPr="00AC24B1">
        <w:rPr>
          <w:rFonts w:ascii="Book Antiqua" w:hAnsi="Book Antiqua" w:hint="default"/>
          <w:sz w:val="22"/>
          <w:szCs w:val="22"/>
        </w:rPr>
        <w:t>va sociá</w:t>
      </w:r>
      <w:r w:rsidRPr="00AC24B1">
        <w:rPr>
          <w:rFonts w:ascii="Book Antiqua" w:hAnsi="Book Antiqua" w:hint="default"/>
          <w:sz w:val="22"/>
          <w:szCs w:val="22"/>
        </w:rPr>
        <w:t>lne vplyvy, nemá</w:t>
      </w:r>
      <w:r w:rsidRPr="00AC24B1">
        <w:rPr>
          <w:rFonts w:ascii="Book Antiqua" w:hAnsi="Book Antiqua" w:hint="default"/>
          <w:sz w:val="22"/>
          <w:szCs w:val="22"/>
        </w:rPr>
        <w:t xml:space="preserve"> vplyv na ž</w:t>
      </w:r>
      <w:r w:rsidRPr="00AC24B1">
        <w:rPr>
          <w:rFonts w:ascii="Book Antiqua" w:hAnsi="Book Antiqua" w:hint="default"/>
          <w:sz w:val="22"/>
          <w:szCs w:val="22"/>
        </w:rPr>
        <w:t>ivotné</w:t>
      </w:r>
      <w:r w:rsidRPr="00AC24B1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AC24B1">
        <w:rPr>
          <w:rFonts w:ascii="Book Antiqua" w:hAnsi="Book Antiqua" w:hint="default"/>
          <w:sz w:val="22"/>
          <w:szCs w:val="22"/>
        </w:rPr>
        <w:t>ciu spoloč</w:t>
      </w:r>
      <w:r w:rsidRPr="00AC24B1">
        <w:rPr>
          <w:rFonts w:ascii="Book Antiqua" w:hAnsi="Book Antiqua" w:hint="default"/>
          <w:sz w:val="22"/>
          <w:szCs w:val="22"/>
        </w:rPr>
        <w:t>nosti.</w:t>
      </w:r>
    </w:p>
    <w:p w:rsidR="00EA5470" w:rsidRPr="002818D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C24B1">
        <w:rPr>
          <w:rFonts w:ascii="Book Antiqua" w:hAnsi="Book Antiqua" w:hint="default"/>
          <w:sz w:val="22"/>
          <w:szCs w:val="22"/>
        </w:rPr>
        <w:t>Ná</w:t>
      </w:r>
      <w:r w:rsidRPr="00AC24B1">
        <w:rPr>
          <w:rFonts w:ascii="Book Antiqua" w:hAnsi="Book Antiqua" w:hint="default"/>
          <w:sz w:val="22"/>
          <w:szCs w:val="22"/>
        </w:rPr>
        <w:t>vrh ú</w:t>
      </w:r>
      <w:r w:rsidRPr="00AC24B1">
        <w:rPr>
          <w:rFonts w:ascii="Book Antiqua" w:hAnsi="Book Antiqua" w:hint="default"/>
          <w:sz w:val="22"/>
          <w:szCs w:val="22"/>
        </w:rPr>
        <w:t>stavné</w:t>
      </w:r>
      <w:r w:rsidRPr="00AC24B1">
        <w:rPr>
          <w:rFonts w:ascii="Book Antiqua" w:hAnsi="Book Antiqua" w:hint="default"/>
          <w:sz w:val="22"/>
          <w:szCs w:val="22"/>
        </w:rPr>
        <w:t>ho zá</w:t>
      </w:r>
      <w:r w:rsidRPr="00AC24B1">
        <w:rPr>
          <w:rFonts w:ascii="Book Antiqua" w:hAnsi="Book Antiqua" w:hint="default"/>
          <w:sz w:val="22"/>
          <w:szCs w:val="22"/>
        </w:rPr>
        <w:t>kona je v sú</w:t>
      </w:r>
      <w:r w:rsidRPr="00AC24B1">
        <w:rPr>
          <w:rFonts w:ascii="Book Antiqua" w:hAnsi="Book Antiqua" w:hint="default"/>
          <w:sz w:val="22"/>
          <w:szCs w:val="22"/>
        </w:rPr>
        <w:t>lade s Ú</w:t>
      </w:r>
      <w:r w:rsidRPr="00AC24B1">
        <w:rPr>
          <w:rFonts w:ascii="Book Antiqua" w:hAnsi="Book Antiqua" w:hint="default"/>
          <w:sz w:val="22"/>
          <w:szCs w:val="22"/>
        </w:rPr>
        <w:t xml:space="preserve">stavou </w:t>
      </w:r>
      <w:r w:rsidRPr="00AC24B1">
        <w:rPr>
          <w:rFonts w:ascii="Book Antiqua" w:hAnsi="Book Antiqua" w:hint="default"/>
          <w:sz w:val="22"/>
          <w:szCs w:val="22"/>
        </w:rPr>
        <w:t>Slovenskej republiky, ú</w:t>
      </w:r>
      <w:r w:rsidRPr="00AC24B1">
        <w:rPr>
          <w:rFonts w:ascii="Book Antiqua" w:hAnsi="Book Antiqua" w:hint="default"/>
          <w:sz w:val="22"/>
          <w:szCs w:val="22"/>
        </w:rPr>
        <w:t>stavný</w:t>
      </w:r>
      <w:r w:rsidRPr="00AC24B1">
        <w:rPr>
          <w:rFonts w:ascii="Book Antiqua" w:hAnsi="Book Antiqua" w:hint="default"/>
          <w:sz w:val="22"/>
          <w:szCs w:val="22"/>
        </w:rPr>
        <w:t>mi zá</w:t>
      </w:r>
      <w:r w:rsidRPr="00AC24B1">
        <w:rPr>
          <w:rFonts w:ascii="Book Antiqua" w:hAnsi="Book Antiqua" w:hint="default"/>
          <w:sz w:val="22"/>
          <w:szCs w:val="22"/>
        </w:rPr>
        <w:t>konmi a ostatný</w:t>
      </w:r>
      <w:r w:rsidRPr="00AC24B1">
        <w:rPr>
          <w:rFonts w:ascii="Book Antiqua" w:hAnsi="Book Antiqua" w:hint="default"/>
          <w:sz w:val="22"/>
          <w:szCs w:val="22"/>
        </w:rPr>
        <w:t>mi vš</w:t>
      </w:r>
      <w:r w:rsidRPr="00AC24B1">
        <w:rPr>
          <w:rFonts w:ascii="Book Antiqua" w:hAnsi="Book Antiqua" w:hint="default"/>
          <w:sz w:val="22"/>
          <w:szCs w:val="22"/>
        </w:rPr>
        <w:t>eobecne zá</w:t>
      </w:r>
      <w:r w:rsidRPr="00AC24B1">
        <w:rPr>
          <w:rFonts w:ascii="Book Antiqua" w:hAnsi="Book Antiqua" w:hint="default"/>
          <w:sz w:val="22"/>
          <w:szCs w:val="22"/>
        </w:rPr>
        <w:t>vä</w:t>
      </w:r>
      <w:r w:rsidRPr="00AC24B1">
        <w:rPr>
          <w:rFonts w:ascii="Book Antiqua" w:hAnsi="Book Antiqua" w:hint="default"/>
          <w:sz w:val="22"/>
          <w:szCs w:val="22"/>
        </w:rPr>
        <w:t>zný</w:t>
      </w:r>
      <w:r w:rsidRPr="00AC24B1">
        <w:rPr>
          <w:rFonts w:ascii="Book Antiqua" w:hAnsi="Book Antiqua" w:hint="default"/>
          <w:sz w:val="22"/>
          <w:szCs w:val="22"/>
        </w:rPr>
        <w:t>mi prá</w:t>
      </w:r>
      <w:r w:rsidRPr="00AC24B1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AC24B1">
        <w:rPr>
          <w:rFonts w:ascii="Book Antiqua" w:hAnsi="Book Antiqua" w:hint="default"/>
          <w:sz w:val="22"/>
          <w:szCs w:val="22"/>
        </w:rPr>
        <w:t>rodný</w:t>
      </w:r>
      <w:r w:rsidRPr="00AC24B1">
        <w:rPr>
          <w:rFonts w:ascii="Book Antiqua" w:hAnsi="Book Antiqua" w:hint="default"/>
          <w:sz w:val="22"/>
          <w:szCs w:val="22"/>
        </w:rPr>
        <w:t>mi zmluvami a iný</w:t>
      </w:r>
      <w:r w:rsidRPr="00AC24B1">
        <w:rPr>
          <w:rFonts w:ascii="Book Antiqua" w:hAnsi="Book Antiqua" w:hint="default"/>
          <w:sz w:val="22"/>
          <w:szCs w:val="22"/>
        </w:rPr>
        <w:t>mi medziná</w:t>
      </w:r>
      <w:r w:rsidRPr="00AC24B1">
        <w:rPr>
          <w:rFonts w:ascii="Book Antiqua" w:hAnsi="Book Antiqua" w:hint="default"/>
          <w:sz w:val="22"/>
          <w:szCs w:val="22"/>
        </w:rPr>
        <w:t>rodný</w:t>
      </w:r>
      <w:r w:rsidRPr="00AC24B1">
        <w:rPr>
          <w:rFonts w:ascii="Book Antiqua" w:hAnsi="Book Antiqua" w:hint="default"/>
          <w:sz w:val="22"/>
          <w:szCs w:val="22"/>
        </w:rPr>
        <w:t>mi dokumentmi, ktorý</w:t>
      </w:r>
      <w:r w:rsidRPr="00AC24B1">
        <w:rPr>
          <w:rFonts w:ascii="Book Antiqua" w:hAnsi="Book Antiqua" w:hint="default"/>
          <w:sz w:val="22"/>
          <w:szCs w:val="22"/>
        </w:rPr>
        <w:t>mi je Slovenská</w:t>
      </w:r>
      <w:r w:rsidRPr="00AC24B1">
        <w:rPr>
          <w:rFonts w:ascii="Book Antiqua" w:hAnsi="Book Antiqua" w:hint="default"/>
          <w:sz w:val="22"/>
          <w:szCs w:val="22"/>
        </w:rPr>
        <w:t xml:space="preserve"> republika viazaná</w:t>
      </w:r>
      <w:r w:rsidRPr="00AC24B1">
        <w:rPr>
          <w:rFonts w:ascii="Book Antiqua" w:hAnsi="Book Antiqua" w:hint="default"/>
          <w:sz w:val="22"/>
          <w:szCs w:val="22"/>
        </w:rPr>
        <w:t>, ako aj s prá</w:t>
      </w:r>
      <w:r w:rsidRPr="00AC24B1">
        <w:rPr>
          <w:rFonts w:ascii="Book Antiqua" w:hAnsi="Book Antiqua" w:hint="default"/>
          <w:sz w:val="22"/>
          <w:szCs w:val="22"/>
        </w:rPr>
        <w:t>vom Euró</w:t>
      </w:r>
      <w:r w:rsidRPr="00AC24B1">
        <w:rPr>
          <w:rFonts w:ascii="Book Antiqua" w:hAnsi="Book Antiqua" w:hint="default"/>
          <w:sz w:val="22"/>
          <w:szCs w:val="22"/>
        </w:rPr>
        <w:t>pskej ú</w:t>
      </w:r>
      <w:r w:rsidRPr="00AC24B1">
        <w:rPr>
          <w:rFonts w:ascii="Book Antiqua" w:hAnsi="Book Antiqua" w:hint="default"/>
          <w:sz w:val="22"/>
          <w:szCs w:val="22"/>
        </w:rPr>
        <w:t>nie.</w:t>
      </w:r>
    </w:p>
    <w:p w:rsidR="00EA5470" w:rsidRPr="002818DE" w:rsidP="002818D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5470" w:rsidRPr="002818DE" w:rsidP="00812FBB">
      <w:pPr>
        <w:bidi w:val="0"/>
        <w:spacing w:before="120" w:line="276" w:lineRule="auto"/>
        <w:rPr>
          <w:rFonts w:ascii="Book Antiqua" w:hAnsi="Book Antiqua" w:hint="default"/>
          <w:b/>
          <w:bCs/>
          <w:sz w:val="22"/>
          <w:szCs w:val="22"/>
        </w:rPr>
      </w:pPr>
      <w:r w:rsidRPr="002818DE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2818DE">
        <w:rPr>
          <w:rFonts w:ascii="Book Antiqua" w:hAnsi="Book Antiqua"/>
          <w:b/>
          <w:bCs/>
          <w:sz w:val="22"/>
          <w:szCs w:val="22"/>
        </w:rPr>
        <w:t>B. Osobitn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á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EA5470" w:rsidRPr="002818D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A5470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818DE">
        <w:rPr>
          <w:rFonts w:ascii="Book Antiqua" w:hAnsi="Book Antiqua"/>
          <w:b/>
          <w:bCs/>
          <w:sz w:val="22"/>
          <w:szCs w:val="22"/>
        </w:rPr>
        <w:t>K 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Č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F053E">
        <w:rPr>
          <w:rFonts w:ascii="Book Antiqua" w:hAnsi="Book Antiqua"/>
          <w:sz w:val="22"/>
          <w:szCs w:val="22"/>
          <w:u w:val="single"/>
        </w:rPr>
        <w:t>K bodu 1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5F053E">
        <w:rPr>
          <w:rFonts w:ascii="Book Antiqua" w:hAnsi="Book Antiqua"/>
          <w:b/>
          <w:bCs/>
          <w:sz w:val="22"/>
          <w:szCs w:val="22"/>
        </w:rPr>
        <w:tab/>
      </w:r>
      <w:r w:rsidRPr="005F053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Ú</w:t>
      </w:r>
      <w:r w:rsidRPr="005F053E">
        <w:rPr>
          <w:rFonts w:ascii="Book Antiqua" w:hAnsi="Book Antiqua" w:hint="default"/>
          <w:bCs/>
          <w:sz w:val="22"/>
          <w:szCs w:val="22"/>
        </w:rPr>
        <w:t>stava v </w:t>
      </w: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Cs/>
          <w:sz w:val="22"/>
          <w:szCs w:val="22"/>
        </w:rPr>
        <w:t>l. 24 zaruč</w:t>
      </w:r>
      <w:r w:rsidRPr="005F053E">
        <w:rPr>
          <w:rFonts w:ascii="Book Antiqua" w:hAnsi="Book Antiqua" w:hint="default"/>
          <w:bCs/>
          <w:sz w:val="22"/>
          <w:szCs w:val="22"/>
        </w:rPr>
        <w:t>uje kaž</w:t>
      </w:r>
      <w:r w:rsidRPr="005F053E">
        <w:rPr>
          <w:rFonts w:ascii="Book Antiqua" w:hAnsi="Book Antiqua" w:hint="default"/>
          <w:bCs/>
          <w:sz w:val="22"/>
          <w:szCs w:val="22"/>
        </w:rPr>
        <w:t>dé</w:t>
      </w:r>
      <w:r w:rsidRPr="005F053E">
        <w:rPr>
          <w:rFonts w:ascii="Book Antiqua" w:hAnsi="Book Antiqua" w:hint="default"/>
          <w:bCs/>
          <w:sz w:val="22"/>
          <w:szCs w:val="22"/>
        </w:rPr>
        <w:t>mu č</w:t>
      </w:r>
      <w:r w:rsidRPr="005F053E">
        <w:rPr>
          <w:rFonts w:ascii="Book Antiqua" w:hAnsi="Book Antiqua" w:hint="default"/>
          <w:bCs/>
          <w:sz w:val="22"/>
          <w:szCs w:val="22"/>
        </w:rPr>
        <w:t>loveku slobodu jeho myslenia, svedomia,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enské</w:t>
      </w:r>
      <w:r w:rsidRPr="005F053E">
        <w:rPr>
          <w:rFonts w:ascii="Book Antiqua" w:hAnsi="Book Antiqua" w:hint="default"/>
          <w:bCs/>
          <w:sz w:val="22"/>
          <w:szCs w:val="22"/>
        </w:rPr>
        <w:t>ho vyznania a viery. Ide o </w:t>
      </w:r>
      <w:r w:rsidRPr="005F053E">
        <w:rPr>
          <w:rFonts w:ascii="Book Antiqua" w:hAnsi="Book Antiqua" w:hint="default"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Cs/>
          <w:sz w:val="22"/>
          <w:szCs w:val="22"/>
        </w:rPr>
        <w:t>kladné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slobody spä</w:t>
      </w:r>
      <w:r w:rsidRPr="005F053E">
        <w:rPr>
          <w:rFonts w:ascii="Book Antiqua" w:hAnsi="Book Antiqua" w:hint="default"/>
          <w:bCs/>
          <w:sz w:val="22"/>
          <w:szCs w:val="22"/>
        </w:rPr>
        <w:t>té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5F053E">
        <w:rPr>
          <w:rFonts w:ascii="Book Antiqua" w:hAnsi="Book Antiqua" w:hint="default"/>
          <w:bCs/>
          <w:sz w:val="22"/>
          <w:szCs w:val="22"/>
        </w:rPr>
        <w:t>existenciou č</w:t>
      </w:r>
      <w:r w:rsidRPr="005F053E">
        <w:rPr>
          <w:rFonts w:ascii="Book Antiqua" w:hAnsi="Book Antiqua" w:hint="default"/>
          <w:bCs/>
          <w:sz w:val="22"/>
          <w:szCs w:val="22"/>
        </w:rPr>
        <w:t>loveka.</w:t>
      </w:r>
      <w:r w:rsidRPr="005F053E">
        <w:rPr>
          <w:rFonts w:ascii="Book Antiqua" w:hAnsi="Book Antiqua" w:hint="default"/>
          <w:sz w:val="22"/>
          <w:szCs w:val="22"/>
        </w:rPr>
        <w:t xml:space="preserve"> Rovnako tak je toto prá</w:t>
      </w:r>
      <w:r w:rsidRPr="005F053E">
        <w:rPr>
          <w:rFonts w:ascii="Book Antiqua" w:hAnsi="Book Antiqua" w:hint="default"/>
          <w:sz w:val="22"/>
          <w:szCs w:val="22"/>
        </w:rPr>
        <w:t>vo zakotvené</w:t>
      </w:r>
      <w:r w:rsidRPr="005F053E">
        <w:rPr>
          <w:rFonts w:ascii="Book Antiqua" w:hAnsi="Book Antiqua" w:hint="default"/>
          <w:sz w:val="22"/>
          <w:szCs w:val="22"/>
        </w:rPr>
        <w:t xml:space="preserve"> aj v č</w:t>
      </w:r>
      <w:r w:rsidRPr="005F053E">
        <w:rPr>
          <w:rFonts w:ascii="Book Antiqua" w:hAnsi="Book Antiqua" w:hint="default"/>
          <w:sz w:val="22"/>
          <w:szCs w:val="22"/>
        </w:rPr>
        <w:t>lá</w:t>
      </w:r>
      <w:r w:rsidRPr="005F053E">
        <w:rPr>
          <w:rFonts w:ascii="Book Antiqua" w:hAnsi="Book Antiqua" w:hint="default"/>
          <w:sz w:val="22"/>
          <w:szCs w:val="22"/>
        </w:rPr>
        <w:t>nku 9 Euró</w:t>
      </w:r>
      <w:r w:rsidRPr="005F053E">
        <w:rPr>
          <w:rFonts w:ascii="Book Antiqua" w:hAnsi="Book Antiqua" w:hint="default"/>
          <w:sz w:val="22"/>
          <w:szCs w:val="22"/>
        </w:rPr>
        <w:t>pskeho dohovoru o </w:t>
      </w:r>
      <w:r w:rsidRPr="005F053E">
        <w:rPr>
          <w:rFonts w:ascii="Book Antiqua" w:hAnsi="Book Antiqua" w:hint="default"/>
          <w:sz w:val="22"/>
          <w:szCs w:val="22"/>
        </w:rPr>
        <w:t>ľ</w:t>
      </w:r>
      <w:r w:rsidRPr="005F053E">
        <w:rPr>
          <w:rFonts w:ascii="Book Antiqua" w:hAnsi="Book Antiqua" w:hint="default"/>
          <w:sz w:val="22"/>
          <w:szCs w:val="22"/>
        </w:rPr>
        <w:t>udský</w:t>
      </w:r>
      <w:r w:rsidRPr="005F053E">
        <w:rPr>
          <w:rFonts w:ascii="Book Antiqua" w:hAnsi="Book Antiqua" w:hint="default"/>
          <w:sz w:val="22"/>
          <w:szCs w:val="22"/>
        </w:rPr>
        <w:t>ch prá</w:t>
      </w:r>
      <w:r w:rsidRPr="005F053E">
        <w:rPr>
          <w:rFonts w:ascii="Book Antiqua" w:hAnsi="Book Antiqua" w:hint="default"/>
          <w:sz w:val="22"/>
          <w:szCs w:val="22"/>
        </w:rPr>
        <w:t>vach a </w:t>
      </w:r>
      <w:r w:rsidRPr="005F053E">
        <w:rPr>
          <w:rFonts w:ascii="Book Antiqua" w:hAnsi="Book Antiqua" w:hint="default"/>
          <w:sz w:val="22"/>
          <w:szCs w:val="22"/>
        </w:rPr>
        <w:t>v č</w:t>
      </w:r>
      <w:r w:rsidRPr="005F053E">
        <w:rPr>
          <w:rFonts w:ascii="Book Antiqua" w:hAnsi="Book Antiqua" w:hint="default"/>
          <w:sz w:val="22"/>
          <w:szCs w:val="22"/>
        </w:rPr>
        <w:t>lá</w:t>
      </w:r>
      <w:r w:rsidRPr="005F053E">
        <w:rPr>
          <w:rFonts w:ascii="Book Antiqua" w:hAnsi="Book Antiqua" w:hint="default"/>
          <w:sz w:val="22"/>
          <w:szCs w:val="22"/>
        </w:rPr>
        <w:t>nku 10 Charty zá</w:t>
      </w:r>
      <w:r w:rsidRPr="005F053E">
        <w:rPr>
          <w:rFonts w:ascii="Book Antiqua" w:hAnsi="Book Antiqua" w:hint="default"/>
          <w:sz w:val="22"/>
          <w:szCs w:val="22"/>
        </w:rPr>
        <w:t>kladný</w:t>
      </w:r>
      <w:r w:rsidRPr="005F053E">
        <w:rPr>
          <w:rFonts w:ascii="Book Antiqua" w:hAnsi="Book Antiqua" w:hint="default"/>
          <w:sz w:val="22"/>
          <w:szCs w:val="22"/>
        </w:rPr>
        <w:t>ch prá</w:t>
      </w:r>
      <w:r w:rsidRPr="005F053E">
        <w:rPr>
          <w:rFonts w:ascii="Book Antiqua" w:hAnsi="Book Antiqua" w:hint="default"/>
          <w:sz w:val="22"/>
          <w:szCs w:val="22"/>
        </w:rPr>
        <w:t>v Euró</w:t>
      </w:r>
      <w:r w:rsidRPr="005F053E">
        <w:rPr>
          <w:rFonts w:ascii="Book Antiqua" w:hAnsi="Book Antiqua" w:hint="default"/>
          <w:sz w:val="22"/>
          <w:szCs w:val="22"/>
        </w:rPr>
        <w:t>pskej ú</w:t>
      </w:r>
      <w:r w:rsidRPr="005F053E">
        <w:rPr>
          <w:rFonts w:ascii="Book Antiqua" w:hAnsi="Book Antiqua" w:hint="default"/>
          <w:sz w:val="22"/>
          <w:szCs w:val="22"/>
        </w:rPr>
        <w:t>nie.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53E">
        <w:rPr>
          <w:rFonts w:ascii="Book Antiqua" w:hAnsi="Book Antiqua" w:hint="default"/>
          <w:sz w:val="22"/>
          <w:szCs w:val="22"/>
        </w:rPr>
        <w:t>Podľ</w:t>
      </w:r>
      <w:r w:rsidRPr="005F053E">
        <w:rPr>
          <w:rFonts w:ascii="Book Antiqua" w:hAnsi="Book Antiqua" w:hint="default"/>
          <w:sz w:val="22"/>
          <w:szCs w:val="22"/>
        </w:rPr>
        <w:t>a prevlá</w:t>
      </w:r>
      <w:r w:rsidRPr="005F053E">
        <w:rPr>
          <w:rFonts w:ascii="Book Antiqua" w:hAnsi="Book Antiqua" w:hint="default"/>
          <w:sz w:val="22"/>
          <w:szCs w:val="22"/>
        </w:rPr>
        <w:t>dajú</w:t>
      </w:r>
      <w:r w:rsidRPr="005F053E">
        <w:rPr>
          <w:rFonts w:ascii="Book Antiqua" w:hAnsi="Book Antiqua" w:hint="default"/>
          <w:sz w:val="22"/>
          <w:szCs w:val="22"/>
        </w:rPr>
        <w:t>ceho ná</w:t>
      </w:r>
      <w:r w:rsidRPr="005F053E">
        <w:rPr>
          <w:rFonts w:ascii="Book Antiqua" w:hAnsi="Book Antiqua" w:hint="default"/>
          <w:sz w:val="22"/>
          <w:szCs w:val="22"/>
        </w:rPr>
        <w:t>zoru odborní</w:t>
      </w:r>
      <w:r w:rsidRPr="005F053E">
        <w:rPr>
          <w:rFonts w:ascii="Book Antiqua" w:hAnsi="Book Antiqua" w:hint="default"/>
          <w:sz w:val="22"/>
          <w:szCs w:val="22"/>
        </w:rPr>
        <w:t>kov z </w:t>
      </w:r>
      <w:r w:rsidRPr="005F053E">
        <w:rPr>
          <w:rFonts w:ascii="Book Antiqua" w:hAnsi="Book Antiqua" w:hint="default"/>
          <w:sz w:val="22"/>
          <w:szCs w:val="22"/>
        </w:rPr>
        <w:t>oblasti prá</w:t>
      </w:r>
      <w:r w:rsidRPr="005F053E">
        <w:rPr>
          <w:rFonts w:ascii="Book Antiqua" w:hAnsi="Book Antiqua" w:hint="default"/>
          <w:sz w:val="22"/>
          <w:szCs w:val="22"/>
        </w:rPr>
        <w:t xml:space="preserve">vnej vedy je </w:t>
      </w:r>
      <w:r w:rsidRPr="005F053E">
        <w:rPr>
          <w:rFonts w:ascii="Book Antiqua" w:hAnsi="Book Antiqua" w:hint="default"/>
          <w:b/>
          <w:sz w:val="22"/>
          <w:szCs w:val="22"/>
        </w:rPr>
        <w:t>vý</w:t>
      </w:r>
      <w:r w:rsidRPr="005F053E">
        <w:rPr>
          <w:rFonts w:ascii="Book Antiqua" w:hAnsi="Book Antiqua" w:hint="default"/>
          <w:b/>
          <w:sz w:val="22"/>
          <w:szCs w:val="22"/>
        </w:rPr>
        <w:t>hrada vo svedomí</w:t>
      </w:r>
      <w:r w:rsidRPr="005F053E">
        <w:rPr>
          <w:rFonts w:ascii="Book Antiqua" w:hAnsi="Book Antiqua"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/>
          <w:sz w:val="22"/>
          <w:szCs w:val="22"/>
        </w:rPr>
        <w:t>odvodená</w:t>
      </w:r>
      <w:r w:rsidRPr="005F053E">
        <w:rPr>
          <w:rFonts w:ascii="Book Antiqua" w:hAnsi="Book Antiqua" w:hint="default"/>
          <w:b/>
          <w:sz w:val="22"/>
          <w:szCs w:val="22"/>
        </w:rPr>
        <w:t xml:space="preserve"> zo slobody myslenia</w:t>
      </w:r>
      <w:r w:rsidRPr="005F053E">
        <w:rPr>
          <w:rFonts w:ascii="Book Antiqua" w:hAnsi="Book Antiqua"/>
          <w:sz w:val="22"/>
          <w:szCs w:val="22"/>
        </w:rPr>
        <w:t xml:space="preserve">, </w:t>
      </w:r>
      <w:r w:rsidRPr="005F053E">
        <w:rPr>
          <w:rFonts w:ascii="Book Antiqua" w:hAnsi="Book Antiqua"/>
          <w:b/>
          <w:sz w:val="22"/>
          <w:szCs w:val="22"/>
        </w:rPr>
        <w:t>svedomia a </w:t>
      </w:r>
      <w:r w:rsidRPr="005F053E">
        <w:rPr>
          <w:rFonts w:ascii="Book Antiqua" w:hAnsi="Book Antiqua" w:hint="default"/>
          <w:b/>
          <w:sz w:val="22"/>
          <w:szCs w:val="22"/>
        </w:rPr>
        <w:t>ná</w:t>
      </w:r>
      <w:r w:rsidRPr="005F053E">
        <w:rPr>
          <w:rFonts w:ascii="Book Antiqua" w:hAnsi="Book Antiqua" w:hint="default"/>
          <w:b/>
          <w:sz w:val="22"/>
          <w:szCs w:val="22"/>
        </w:rPr>
        <w:t>bož</w:t>
      </w:r>
      <w:r w:rsidRPr="005F053E">
        <w:rPr>
          <w:rFonts w:ascii="Book Antiqua" w:hAnsi="Book Antiqua" w:hint="default"/>
          <w:b/>
          <w:sz w:val="22"/>
          <w:szCs w:val="22"/>
        </w:rPr>
        <w:t>enstva</w:t>
      </w:r>
      <w:r w:rsidRPr="005F053E">
        <w:rPr>
          <w:rFonts w:ascii="Book Antiqua" w:hAnsi="Book Antiqua" w:hint="default"/>
          <w:sz w:val="22"/>
          <w:szCs w:val="22"/>
        </w:rPr>
        <w:t>. Mož</w:t>
      </w:r>
      <w:r w:rsidRPr="005F053E">
        <w:rPr>
          <w:rFonts w:ascii="Book Antiqua" w:hAnsi="Book Antiqua" w:hint="default"/>
          <w:sz w:val="22"/>
          <w:szCs w:val="22"/>
        </w:rPr>
        <w:t>no ju definovať</w:t>
      </w:r>
      <w:r w:rsidRPr="005F053E">
        <w:rPr>
          <w:rFonts w:ascii="Book Antiqua" w:hAnsi="Book Antiqua" w:hint="default"/>
          <w:sz w:val="22"/>
          <w:szCs w:val="22"/>
        </w:rPr>
        <w:t xml:space="preserve"> ako </w:t>
      </w:r>
      <w:r w:rsidRPr="005F053E">
        <w:rPr>
          <w:rFonts w:ascii="Book Antiqua" w:hAnsi="Book Antiqua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i/>
          <w:sz w:val="22"/>
          <w:szCs w:val="22"/>
        </w:rPr>
        <w:t>„</w:t>
      </w:r>
      <w:r w:rsidRPr="005F053E">
        <w:rPr>
          <w:rFonts w:ascii="Book Antiqua" w:hAnsi="Book Antiqua" w:hint="default"/>
          <w:i/>
          <w:sz w:val="22"/>
          <w:szCs w:val="22"/>
        </w:rPr>
        <w:t>prá</w:t>
      </w:r>
      <w:r w:rsidRPr="005F053E">
        <w:rPr>
          <w:rFonts w:ascii="Book Antiqua" w:hAnsi="Book Antiqua" w:hint="default"/>
          <w:i/>
          <w:sz w:val="22"/>
          <w:szCs w:val="22"/>
        </w:rPr>
        <w:t>vo vyhnúť</w:t>
      </w:r>
      <w:r w:rsidRPr="005F053E">
        <w:rPr>
          <w:rFonts w:ascii="Book Antiqua" w:hAnsi="Book Antiqua" w:hint="default"/>
          <w:i/>
          <w:sz w:val="22"/>
          <w:szCs w:val="22"/>
        </w:rPr>
        <w:t xml:space="preserve"> sa </w:t>
      </w:r>
      <w:r w:rsidRPr="005F053E">
        <w:rPr>
          <w:rFonts w:ascii="Book Antiqua" w:hAnsi="Book Antiqua" w:hint="default"/>
          <w:i/>
          <w:sz w:val="22"/>
          <w:szCs w:val="22"/>
        </w:rPr>
        <w:t>zá</w:t>
      </w:r>
      <w:r w:rsidRPr="005F053E">
        <w:rPr>
          <w:rFonts w:ascii="Book Antiqua" w:hAnsi="Book Antiqua" w:hint="default"/>
          <w:i/>
          <w:sz w:val="22"/>
          <w:szCs w:val="22"/>
        </w:rPr>
        <w:t>konnej povinnosti v mene vyšš</w:t>
      </w:r>
      <w:r w:rsidRPr="005F053E">
        <w:rPr>
          <w:rFonts w:ascii="Book Antiqua" w:hAnsi="Book Antiqua" w:hint="default"/>
          <w:i/>
          <w:sz w:val="22"/>
          <w:szCs w:val="22"/>
        </w:rPr>
        <w:t>ej povinnosti, ktorú</w:t>
      </w:r>
      <w:r w:rsidRPr="005F053E">
        <w:rPr>
          <w:rFonts w:ascii="Book Antiqua" w:hAnsi="Book Antiqua" w:hint="default"/>
          <w:i/>
          <w:sz w:val="22"/>
          <w:szCs w:val="22"/>
        </w:rPr>
        <w:t xml:space="preserve"> ukladá</w:t>
      </w:r>
      <w:r w:rsidRPr="005F053E">
        <w:rPr>
          <w:rFonts w:ascii="Book Antiqua" w:hAnsi="Book Antiqua" w:hint="default"/>
          <w:i/>
          <w:sz w:val="22"/>
          <w:szCs w:val="22"/>
        </w:rPr>
        <w:t xml:space="preserve"> svedomie</w:t>
      </w:r>
      <w:r w:rsidRPr="005F053E">
        <w:rPr>
          <w:rFonts w:ascii="Book Antiqua" w:hAnsi="Book Antiqua" w:hint="default"/>
          <w:sz w:val="22"/>
          <w:szCs w:val="22"/>
        </w:rPr>
        <w:t>“</w:t>
      </w:r>
      <w:r w:rsidRPr="005F053E">
        <w:rPr>
          <w:rFonts w:ascii="Book Antiqua" w:hAnsi="Book Antiqua" w:hint="default"/>
          <w:sz w:val="22"/>
          <w:szCs w:val="22"/>
        </w:rPr>
        <w:t xml:space="preserve"> (JUDr. Já</w:t>
      </w:r>
      <w:r w:rsidRPr="005F053E">
        <w:rPr>
          <w:rFonts w:ascii="Book Antiqua" w:hAnsi="Book Antiqua" w:hint="default"/>
          <w:sz w:val="22"/>
          <w:szCs w:val="22"/>
        </w:rPr>
        <w:t>n</w:t>
      </w:r>
      <w:r w:rsidRPr="002818DE">
        <w:rPr>
          <w:rFonts w:ascii="Book Antiqua" w:hAnsi="Book Antiqua"/>
          <w:sz w:val="22"/>
          <w:szCs w:val="22"/>
        </w:rPr>
        <w:t xml:space="preserve"> Drgonec, Dr.Sc.</w:t>
      </w:r>
      <w:r>
        <w:rPr>
          <w:rFonts w:ascii="Book Antiqua" w:hAnsi="Book Antiqua"/>
          <w:sz w:val="22"/>
          <w:szCs w:val="22"/>
        </w:rPr>
        <w:t>, 2010</w:t>
      </w:r>
      <w:r w:rsidRPr="002818DE">
        <w:rPr>
          <w:rFonts w:ascii="Book Antiqua" w:hAnsi="Book Antiqua" w:hint="default"/>
          <w:sz w:val="22"/>
          <w:szCs w:val="22"/>
        </w:rPr>
        <w:t>) alebo ako odmietnutie konania, ktoré</w:t>
      </w:r>
      <w:r w:rsidRPr="002818DE">
        <w:rPr>
          <w:rFonts w:ascii="Book Antiqua" w:hAnsi="Book Antiqua" w:hint="default"/>
          <w:sz w:val="22"/>
          <w:szCs w:val="22"/>
        </w:rPr>
        <w:t xml:space="preserve"> je v </w:t>
      </w:r>
      <w:r w:rsidRPr="002818DE">
        <w:rPr>
          <w:rFonts w:ascii="Book Antiqua" w:hAnsi="Book Antiqua" w:hint="default"/>
          <w:sz w:val="22"/>
          <w:szCs w:val="22"/>
        </w:rPr>
        <w:t>prí</w:t>
      </w:r>
      <w:r w:rsidRPr="002818DE">
        <w:rPr>
          <w:rFonts w:ascii="Book Antiqua" w:hAnsi="Book Antiqua" w:hint="default"/>
          <w:sz w:val="22"/>
          <w:szCs w:val="22"/>
        </w:rPr>
        <w:t>krom rozp</w:t>
      </w:r>
      <w:r>
        <w:rPr>
          <w:rFonts w:ascii="Book Antiqua" w:hAnsi="Book Antiqua" w:hint="default"/>
          <w:sz w:val="22"/>
          <w:szCs w:val="22"/>
        </w:rPr>
        <w:t>ore so svedomí</w:t>
      </w:r>
      <w:r>
        <w:rPr>
          <w:rFonts w:ascii="Book Antiqua" w:hAnsi="Book Antiqua" w:hint="default"/>
          <w:sz w:val="22"/>
          <w:szCs w:val="22"/>
        </w:rPr>
        <w:t>m konajú</w:t>
      </w:r>
      <w:r>
        <w:rPr>
          <w:rFonts w:ascii="Book Antiqua" w:hAnsi="Book Antiqua" w:hint="default"/>
          <w:sz w:val="22"/>
          <w:szCs w:val="22"/>
        </w:rPr>
        <w:t>cej osoby</w:t>
      </w:r>
      <w:r w:rsidRPr="002818DE">
        <w:rPr>
          <w:rFonts w:ascii="Book Antiqua" w:hAnsi="Book Antiqua" w:hint="default"/>
          <w:sz w:val="22"/>
          <w:szCs w:val="22"/>
        </w:rPr>
        <w:t xml:space="preserve"> bez toho, aby bola za to tá</w:t>
      </w:r>
      <w:r w:rsidRPr="002818DE">
        <w:rPr>
          <w:rFonts w:ascii="Book Antiqua" w:hAnsi="Book Antiqua" w:hint="default"/>
          <w:sz w:val="22"/>
          <w:szCs w:val="22"/>
        </w:rPr>
        <w:t>to osoba sankcionovaná</w:t>
      </w:r>
      <w:r>
        <w:rPr>
          <w:rFonts w:ascii="Book Antiqua" w:hAnsi="Book Antiqua"/>
          <w:sz w:val="22"/>
          <w:szCs w:val="22"/>
        </w:rPr>
        <w:t>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2818DE">
        <w:rPr>
          <w:rFonts w:ascii="Book Antiqua" w:hAnsi="Book Antiqua" w:hint="default"/>
          <w:b/>
          <w:sz w:val="22"/>
          <w:szCs w:val="22"/>
        </w:rPr>
        <w:t>Prá</w:t>
      </w:r>
      <w:r w:rsidRPr="002818DE">
        <w:rPr>
          <w:rFonts w:ascii="Book Antiqua" w:hAnsi="Book Antiqua" w:hint="default"/>
          <w:b/>
          <w:sz w:val="22"/>
          <w:szCs w:val="22"/>
        </w:rPr>
        <w:t>vo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na vý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hradu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vo svedomí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nie je v Ú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stave explicitne stanovené</w:t>
      </w:r>
      <w:r w:rsidRPr="002818DE">
        <w:rPr>
          <w:rFonts w:ascii="Book Antiqua" w:hAnsi="Book Antiqua" w:hint="default"/>
          <w:bCs/>
          <w:sz w:val="22"/>
          <w:szCs w:val="22"/>
        </w:rPr>
        <w:t>. Č</w:t>
      </w:r>
      <w:r w:rsidRPr="002818DE">
        <w:rPr>
          <w:rFonts w:ascii="Book Antiqua" w:hAnsi="Book Antiqua" w:hint="default"/>
          <w:bCs/>
          <w:sz w:val="22"/>
          <w:szCs w:val="22"/>
        </w:rPr>
        <w:t>lá</w:t>
      </w:r>
      <w:r w:rsidRPr="002818DE">
        <w:rPr>
          <w:rFonts w:ascii="Book Antiqua" w:hAnsi="Book Antiqua" w:hint="default"/>
          <w:bCs/>
          <w:sz w:val="22"/>
          <w:szCs w:val="22"/>
        </w:rPr>
        <w:t>nok 25 ods. 2 Ú</w:t>
      </w:r>
      <w:r w:rsidRPr="002818DE">
        <w:rPr>
          <w:rFonts w:ascii="Book Antiqua" w:hAnsi="Book Antiqua" w:hint="default"/>
          <w:bCs/>
          <w:sz w:val="22"/>
          <w:szCs w:val="22"/>
        </w:rPr>
        <w:t>stavy upravuje vý</w:t>
      </w:r>
      <w:r w:rsidRPr="002818DE">
        <w:rPr>
          <w:rFonts w:ascii="Book Antiqua" w:hAnsi="Book Antiqua" w:hint="default"/>
          <w:bCs/>
          <w:sz w:val="22"/>
          <w:szCs w:val="22"/>
        </w:rPr>
        <w:t>nimku z </w:t>
      </w:r>
      <w:r w:rsidRPr="002818DE">
        <w:rPr>
          <w:rFonts w:ascii="Book Antiqua" w:hAnsi="Book Antiqua" w:hint="default"/>
          <w:bCs/>
          <w:sz w:val="22"/>
          <w:szCs w:val="22"/>
        </w:rPr>
        <w:t>povinnosti vykonať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vojenskú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služ</w:t>
      </w:r>
      <w:r w:rsidRPr="002818DE">
        <w:rPr>
          <w:rFonts w:ascii="Book Antiqua" w:hAnsi="Book Antiqua" w:hint="default"/>
          <w:bCs/>
          <w:sz w:val="22"/>
          <w:szCs w:val="22"/>
        </w:rPr>
        <w:t>bu formulá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ciou 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„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nikoho nemož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no nú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tiť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, aby vykoná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val 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vojenskú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služ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bu, ak je to v rozpore s 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jeho svedomí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alebo ná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enský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vyznaní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m“.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Podrobnosti stanovuje osobitný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predpis, ktorý</w:t>
      </w:r>
      <w:r w:rsidRPr="005F053E">
        <w:rPr>
          <w:rFonts w:ascii="Book Antiqua" w:hAnsi="Book Antiqua" w:hint="default"/>
          <w:bCs/>
          <w:sz w:val="22"/>
          <w:szCs w:val="22"/>
        </w:rPr>
        <w:t>m je zá</w:t>
      </w:r>
      <w:r w:rsidRPr="005F053E">
        <w:rPr>
          <w:rFonts w:ascii="Book Antiqua" w:hAnsi="Book Antiqua" w:hint="default"/>
          <w:bCs/>
          <w:sz w:val="22"/>
          <w:szCs w:val="22"/>
        </w:rPr>
        <w:t>kon č</w:t>
      </w:r>
      <w:r w:rsidRPr="005F053E">
        <w:rPr>
          <w:rFonts w:ascii="Book Antiqua" w:hAnsi="Book Antiqua" w:hint="default"/>
          <w:bCs/>
          <w:sz w:val="22"/>
          <w:szCs w:val="22"/>
        </w:rPr>
        <w:t>. 569/2005 Z. z. o </w:t>
      </w:r>
      <w:r w:rsidRPr="005F053E">
        <w:rPr>
          <w:rFonts w:ascii="Book Antiqua" w:hAnsi="Book Antiqua" w:hint="default"/>
          <w:bCs/>
          <w:sz w:val="22"/>
          <w:szCs w:val="22"/>
        </w:rPr>
        <w:t>alternatí</w:t>
      </w:r>
      <w:r w:rsidRPr="005F053E">
        <w:rPr>
          <w:rFonts w:ascii="Book Antiqua" w:hAnsi="Book Antiqua" w:hint="default"/>
          <w:bCs/>
          <w:sz w:val="22"/>
          <w:szCs w:val="22"/>
        </w:rPr>
        <w:t>vnej služ</w:t>
      </w:r>
      <w:r w:rsidRPr="005F053E">
        <w:rPr>
          <w:rFonts w:ascii="Book Antiqua" w:hAnsi="Book Antiqua" w:hint="default"/>
          <w:bCs/>
          <w:sz w:val="22"/>
          <w:szCs w:val="22"/>
        </w:rPr>
        <w:t>be v </w:t>
      </w: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Cs/>
          <w:sz w:val="22"/>
          <w:szCs w:val="22"/>
        </w:rPr>
        <w:t>ase vojny a </w:t>
      </w:r>
      <w:r w:rsidRPr="005F053E">
        <w:rPr>
          <w:rFonts w:ascii="Book Antiqua" w:hAnsi="Book Antiqua" w:hint="default"/>
          <w:bCs/>
          <w:sz w:val="22"/>
          <w:szCs w:val="22"/>
        </w:rPr>
        <w:t>vojnové</w:t>
      </w:r>
      <w:r w:rsidRPr="005F053E">
        <w:rPr>
          <w:rFonts w:ascii="Book Antiqua" w:hAnsi="Book Antiqua" w:hint="default"/>
          <w:bCs/>
          <w:sz w:val="22"/>
          <w:szCs w:val="22"/>
        </w:rPr>
        <w:t>ho stavu v </w:t>
      </w:r>
      <w:r w:rsidRPr="005F053E">
        <w:rPr>
          <w:rFonts w:ascii="Book Antiqua" w:hAnsi="Book Antiqua" w:hint="default"/>
          <w:bCs/>
          <w:sz w:val="22"/>
          <w:szCs w:val="22"/>
        </w:rPr>
        <w:t>znení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ch predpisov. </w:t>
      </w:r>
      <w:r w:rsidRPr="005F053E">
        <w:rPr>
          <w:rFonts w:ascii="Book Antiqua" w:hAnsi="Book Antiqua" w:hint="default"/>
          <w:sz w:val="22"/>
          <w:szCs w:val="22"/>
        </w:rPr>
        <w:t>Vý</w:t>
      </w:r>
      <w:r w:rsidRPr="005F053E">
        <w:rPr>
          <w:rFonts w:ascii="Book Antiqua" w:hAnsi="Book Antiqua" w:hint="default"/>
          <w:sz w:val="22"/>
          <w:szCs w:val="22"/>
        </w:rPr>
        <w:t>hrada vo svedomí</w:t>
      </w:r>
      <w:r w:rsidRPr="005F053E">
        <w:rPr>
          <w:rFonts w:ascii="Book Antiqua" w:hAnsi="Book Antiqua" w:hint="default"/>
          <w:sz w:val="22"/>
          <w:szCs w:val="22"/>
        </w:rPr>
        <w:t xml:space="preserve"> sa v </w:t>
      </w:r>
      <w:r w:rsidRPr="005F053E">
        <w:rPr>
          <w:rFonts w:ascii="Book Antiqua" w:hAnsi="Book Antiqua" w:hint="default"/>
          <w:sz w:val="22"/>
          <w:szCs w:val="22"/>
        </w:rPr>
        <w:t>zmysle prí</w:t>
      </w:r>
      <w:r w:rsidRPr="005F053E">
        <w:rPr>
          <w:rFonts w:ascii="Book Antiqua" w:hAnsi="Book Antiqua" w:hint="default"/>
          <w:sz w:val="22"/>
          <w:szCs w:val="22"/>
        </w:rPr>
        <w:t>sluš</w:t>
      </w:r>
      <w:r w:rsidRPr="005F053E">
        <w:rPr>
          <w:rFonts w:ascii="Book Antiqua" w:hAnsi="Book Antiqua" w:hint="default"/>
          <w:sz w:val="22"/>
          <w:szCs w:val="22"/>
        </w:rPr>
        <w:t>né</w:t>
      </w:r>
      <w:r w:rsidRPr="005F053E">
        <w:rPr>
          <w:rFonts w:ascii="Book Antiqua" w:hAnsi="Book Antiqua" w:hint="default"/>
          <w:sz w:val="22"/>
          <w:szCs w:val="22"/>
        </w:rPr>
        <w:t>ho zá</w:t>
      </w:r>
      <w:r w:rsidRPr="005F053E">
        <w:rPr>
          <w:rFonts w:ascii="Book Antiqua" w:hAnsi="Book Antiqua" w:hint="default"/>
          <w:sz w:val="22"/>
          <w:szCs w:val="22"/>
        </w:rPr>
        <w:t>kona vzť</w:t>
      </w:r>
      <w:r w:rsidRPr="005F053E">
        <w:rPr>
          <w:rFonts w:ascii="Book Antiqua" w:hAnsi="Book Antiqua" w:hint="default"/>
          <w:sz w:val="22"/>
          <w:szCs w:val="22"/>
        </w:rPr>
        <w:t>ahuje na kaž</w:t>
      </w:r>
      <w:r w:rsidRPr="005F053E">
        <w:rPr>
          <w:rFonts w:ascii="Book Antiqua" w:hAnsi="Book Antiqua" w:hint="default"/>
          <w:sz w:val="22"/>
          <w:szCs w:val="22"/>
        </w:rPr>
        <w:t>dé</w:t>
      </w:r>
      <w:r w:rsidRPr="005F053E">
        <w:rPr>
          <w:rFonts w:ascii="Book Antiqua" w:hAnsi="Book Antiqua" w:hint="default"/>
          <w:sz w:val="22"/>
          <w:szCs w:val="22"/>
        </w:rPr>
        <w:t>ho registrované</w:t>
      </w:r>
      <w:r w:rsidRPr="005F053E">
        <w:rPr>
          <w:rFonts w:ascii="Book Antiqua" w:hAnsi="Book Antiqua" w:hint="default"/>
          <w:sz w:val="22"/>
          <w:szCs w:val="22"/>
        </w:rPr>
        <w:t>ho obč</w:t>
      </w:r>
      <w:r w:rsidRPr="005F053E">
        <w:rPr>
          <w:rFonts w:ascii="Book Antiqua" w:hAnsi="Book Antiqua" w:hint="default"/>
          <w:sz w:val="22"/>
          <w:szCs w:val="22"/>
        </w:rPr>
        <w:t>ana aleb</w:t>
      </w:r>
      <w:r w:rsidRPr="005F053E">
        <w:rPr>
          <w:rFonts w:ascii="Book Antiqua" w:hAnsi="Book Antiqua" w:hint="default"/>
          <w:sz w:val="22"/>
          <w:szCs w:val="22"/>
        </w:rPr>
        <w:t>o vojaka v </w:t>
      </w:r>
      <w:r w:rsidRPr="005F053E">
        <w:rPr>
          <w:rFonts w:ascii="Book Antiqua" w:hAnsi="Book Antiqua" w:hint="default"/>
          <w:sz w:val="22"/>
          <w:szCs w:val="22"/>
        </w:rPr>
        <w:t>zá</w:t>
      </w:r>
      <w:r w:rsidRPr="005F053E">
        <w:rPr>
          <w:rFonts w:ascii="Book Antiqua" w:hAnsi="Book Antiqua" w:hint="default"/>
          <w:sz w:val="22"/>
          <w:szCs w:val="22"/>
        </w:rPr>
        <w:t>lohe vo vzť</w:t>
      </w:r>
      <w:r w:rsidRPr="005F053E">
        <w:rPr>
          <w:rFonts w:ascii="Book Antiqua" w:hAnsi="Book Antiqua" w:hint="default"/>
          <w:sz w:val="22"/>
          <w:szCs w:val="22"/>
        </w:rPr>
        <w:t>ahu k </w:t>
      </w:r>
      <w:r w:rsidRPr="005F053E">
        <w:rPr>
          <w:rFonts w:ascii="Book Antiqua" w:hAnsi="Book Antiqua" w:hint="default"/>
          <w:sz w:val="22"/>
          <w:szCs w:val="22"/>
        </w:rPr>
        <w:t>vykoná</w:t>
      </w:r>
      <w:r w:rsidRPr="005F053E">
        <w:rPr>
          <w:rFonts w:ascii="Book Antiqua" w:hAnsi="Book Antiqua" w:hint="default"/>
          <w:sz w:val="22"/>
          <w:szCs w:val="22"/>
        </w:rPr>
        <w:t>vaniu mimoriadnej služ</w:t>
      </w:r>
      <w:r w:rsidRPr="005F053E">
        <w:rPr>
          <w:rFonts w:ascii="Book Antiqua" w:hAnsi="Book Antiqua" w:hint="default"/>
          <w:sz w:val="22"/>
          <w:szCs w:val="22"/>
        </w:rPr>
        <w:t>by, ktorú</w:t>
      </w:r>
      <w:r w:rsidRPr="005F053E">
        <w:rPr>
          <w:rFonts w:ascii="Book Antiqua" w:hAnsi="Book Antiqua" w:hint="default"/>
          <w:sz w:val="22"/>
          <w:szCs w:val="22"/>
        </w:rPr>
        <w:t xml:space="preserve"> je povinný</w:t>
      </w:r>
      <w:r w:rsidRPr="005F053E">
        <w:rPr>
          <w:rFonts w:ascii="Book Antiqua" w:hAnsi="Book Antiqua" w:hint="default"/>
          <w:sz w:val="22"/>
          <w:szCs w:val="22"/>
        </w:rPr>
        <w:t xml:space="preserve"> vykonať</w:t>
      </w:r>
      <w:r w:rsidRPr="005F053E">
        <w:rPr>
          <w:rFonts w:ascii="Book Antiqua" w:hAnsi="Book Antiqua" w:hint="default"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sz w:val="22"/>
          <w:szCs w:val="22"/>
        </w:rPr>
        <w:t>č</w:t>
      </w:r>
      <w:r w:rsidRPr="005F053E">
        <w:rPr>
          <w:rFonts w:ascii="Book Antiqua" w:hAnsi="Book Antiqua" w:hint="default"/>
          <w:sz w:val="22"/>
          <w:szCs w:val="22"/>
        </w:rPr>
        <w:t>ase vojny alebo vojnové</w:t>
      </w:r>
      <w:r w:rsidRPr="005F053E">
        <w:rPr>
          <w:rFonts w:ascii="Book Antiqua" w:hAnsi="Book Antiqua" w:hint="default"/>
          <w:sz w:val="22"/>
          <w:szCs w:val="22"/>
        </w:rPr>
        <w:t>ho stavu, ak podal pí</w:t>
      </w:r>
      <w:r w:rsidRPr="005F053E">
        <w:rPr>
          <w:rFonts w:ascii="Book Antiqua" w:hAnsi="Book Antiqua" w:hint="default"/>
          <w:sz w:val="22"/>
          <w:szCs w:val="22"/>
        </w:rPr>
        <w:t>somné</w:t>
      </w:r>
      <w:r w:rsidRPr="005F053E">
        <w:rPr>
          <w:rFonts w:ascii="Book Antiqua" w:hAnsi="Book Antiqua" w:hint="default"/>
          <w:sz w:val="22"/>
          <w:szCs w:val="22"/>
        </w:rPr>
        <w:t xml:space="preserve"> vyhlá</w:t>
      </w:r>
      <w:r w:rsidRPr="005F053E">
        <w:rPr>
          <w:rFonts w:ascii="Book Antiqua" w:hAnsi="Book Antiqua" w:hint="default"/>
          <w:sz w:val="22"/>
          <w:szCs w:val="22"/>
        </w:rPr>
        <w:t>senie o </w:t>
      </w:r>
      <w:r w:rsidRPr="005F053E">
        <w:rPr>
          <w:rFonts w:ascii="Book Antiqua" w:hAnsi="Book Antiqua" w:hint="default"/>
          <w:sz w:val="22"/>
          <w:szCs w:val="22"/>
        </w:rPr>
        <w:t>odopretí</w:t>
      </w:r>
      <w:r w:rsidRPr="005F053E">
        <w:rPr>
          <w:rFonts w:ascii="Book Antiqua" w:hAnsi="Book Antiqua" w:hint="default"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sz w:val="22"/>
          <w:szCs w:val="22"/>
        </w:rPr>
        <w:t>konu mimoriadnej služ</w:t>
      </w:r>
      <w:r w:rsidRPr="005F053E">
        <w:rPr>
          <w:rFonts w:ascii="Book Antiqua" w:hAnsi="Book Antiqua" w:hint="default"/>
          <w:sz w:val="22"/>
          <w:szCs w:val="22"/>
        </w:rPr>
        <w:t>by z dô</w:t>
      </w:r>
      <w:r w:rsidRPr="005F053E">
        <w:rPr>
          <w:rFonts w:ascii="Book Antiqua" w:hAnsi="Book Antiqua" w:hint="default"/>
          <w:sz w:val="22"/>
          <w:szCs w:val="22"/>
        </w:rPr>
        <w:t>vodu, ž</w:t>
      </w:r>
      <w:r w:rsidRPr="005F053E">
        <w:rPr>
          <w:rFonts w:ascii="Book Antiqua" w:hAnsi="Book Antiqua" w:hint="default"/>
          <w:sz w:val="22"/>
          <w:szCs w:val="22"/>
        </w:rPr>
        <w:t>e jej vý</w:t>
      </w:r>
      <w:r w:rsidRPr="005F053E">
        <w:rPr>
          <w:rFonts w:ascii="Book Antiqua" w:hAnsi="Book Antiqua" w:hint="default"/>
          <w:sz w:val="22"/>
          <w:szCs w:val="22"/>
        </w:rPr>
        <w:t>kon je v rozpore s jeho svedomí</w:t>
      </w:r>
      <w:r w:rsidRPr="005F053E">
        <w:rPr>
          <w:rFonts w:ascii="Book Antiqua" w:hAnsi="Book Antiqua" w:hint="default"/>
          <w:sz w:val="22"/>
          <w:szCs w:val="22"/>
        </w:rPr>
        <w:t>m alebo ná</w:t>
      </w:r>
      <w:r w:rsidRPr="005F053E">
        <w:rPr>
          <w:rFonts w:ascii="Book Antiqua" w:hAnsi="Book Antiqua" w:hint="default"/>
          <w:sz w:val="22"/>
          <w:szCs w:val="22"/>
        </w:rPr>
        <w:t>bož</w:t>
      </w:r>
      <w:r w:rsidRPr="005F053E">
        <w:rPr>
          <w:rFonts w:ascii="Book Antiqua" w:hAnsi="Book Antiqua" w:hint="default"/>
          <w:sz w:val="22"/>
          <w:szCs w:val="22"/>
        </w:rPr>
        <w:t>ensk</w:t>
      </w:r>
      <w:r w:rsidRPr="005F053E">
        <w:rPr>
          <w:rFonts w:ascii="Book Antiqua" w:hAnsi="Book Antiqua" w:hint="default"/>
          <w:sz w:val="22"/>
          <w:szCs w:val="22"/>
        </w:rPr>
        <w:t>ý</w:t>
      </w:r>
      <w:r w:rsidRPr="005F053E">
        <w:rPr>
          <w:rFonts w:ascii="Book Antiqua" w:hAnsi="Book Antiqua" w:hint="default"/>
          <w:sz w:val="22"/>
          <w:szCs w:val="22"/>
        </w:rPr>
        <w:t>m vyznaní</w:t>
      </w:r>
      <w:r w:rsidRPr="005F053E">
        <w:rPr>
          <w:rFonts w:ascii="Book Antiqua" w:hAnsi="Book Antiqua" w:hint="default"/>
          <w:sz w:val="22"/>
          <w:szCs w:val="22"/>
        </w:rPr>
        <w:t>m. Obč</w:t>
      </w:r>
      <w:r w:rsidRPr="005F053E">
        <w:rPr>
          <w:rFonts w:ascii="Book Antiqua" w:hAnsi="Book Antiqua" w:hint="default"/>
          <w:sz w:val="22"/>
          <w:szCs w:val="22"/>
        </w:rPr>
        <w:t>an môž</w:t>
      </w:r>
      <w:r w:rsidRPr="005F053E">
        <w:rPr>
          <w:rFonts w:ascii="Book Antiqua" w:hAnsi="Book Antiqua" w:hint="default"/>
          <w:sz w:val="22"/>
          <w:szCs w:val="22"/>
        </w:rPr>
        <w:t>e v </w:t>
      </w:r>
      <w:r w:rsidRPr="005F053E">
        <w:rPr>
          <w:rFonts w:ascii="Book Antiqua" w:hAnsi="Book Antiqua" w:hint="default"/>
          <w:sz w:val="22"/>
          <w:szCs w:val="22"/>
        </w:rPr>
        <w:t>stave bezpeč</w:t>
      </w:r>
      <w:r w:rsidRPr="005F053E">
        <w:rPr>
          <w:rFonts w:ascii="Book Antiqua" w:hAnsi="Book Antiqua" w:hint="default"/>
          <w:sz w:val="22"/>
          <w:szCs w:val="22"/>
        </w:rPr>
        <w:t>nosti odoprieť</w:t>
      </w:r>
      <w:r w:rsidRPr="005F053E">
        <w:rPr>
          <w:rFonts w:ascii="Book Antiqua" w:hAnsi="Book Antiqua" w:hint="default"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sz w:val="22"/>
          <w:szCs w:val="22"/>
        </w:rPr>
        <w:t>kon mimoriadnej služ</w:t>
      </w:r>
      <w:r w:rsidRPr="005F053E">
        <w:rPr>
          <w:rFonts w:ascii="Book Antiqua" w:hAnsi="Book Antiqua" w:hint="default"/>
          <w:sz w:val="22"/>
          <w:szCs w:val="22"/>
        </w:rPr>
        <w:t>by vyhlá</w:t>
      </w:r>
      <w:r w:rsidRPr="005F053E">
        <w:rPr>
          <w:rFonts w:ascii="Book Antiqua" w:hAnsi="Book Antiqua" w:hint="default"/>
          <w:sz w:val="22"/>
          <w:szCs w:val="22"/>
        </w:rPr>
        <w:t>sení</w:t>
      </w:r>
      <w:r w:rsidRPr="005F053E">
        <w:rPr>
          <w:rFonts w:ascii="Book Antiqua" w:hAnsi="Book Antiqua" w:hint="default"/>
          <w:sz w:val="22"/>
          <w:szCs w:val="22"/>
        </w:rPr>
        <w:t>m v roku, v </w:t>
      </w:r>
      <w:r w:rsidRPr="005F053E">
        <w:rPr>
          <w:rFonts w:ascii="Book Antiqua" w:hAnsi="Book Antiqua" w:hint="default"/>
          <w:sz w:val="22"/>
          <w:szCs w:val="22"/>
        </w:rPr>
        <w:t>ktorom mu vznikla branná</w:t>
      </w:r>
      <w:r w:rsidRPr="005F053E">
        <w:rPr>
          <w:rFonts w:ascii="Book Antiqua" w:hAnsi="Book Antiqua" w:hint="default"/>
          <w:sz w:val="22"/>
          <w:szCs w:val="22"/>
        </w:rPr>
        <w:t xml:space="preserve"> povinnosť</w:t>
      </w:r>
      <w:r w:rsidRPr="005F053E">
        <w:rPr>
          <w:rFonts w:ascii="Book Antiqua" w:hAnsi="Book Antiqua" w:hint="default"/>
          <w:sz w:val="22"/>
          <w:szCs w:val="22"/>
        </w:rPr>
        <w:t xml:space="preserve"> alebo v </w:t>
      </w:r>
      <w:r w:rsidRPr="005F053E">
        <w:rPr>
          <w:rFonts w:ascii="Book Antiqua" w:hAnsi="Book Antiqua" w:hint="default"/>
          <w:sz w:val="22"/>
          <w:szCs w:val="22"/>
        </w:rPr>
        <w:t>januá</w:t>
      </w:r>
      <w:r w:rsidRPr="005F053E">
        <w:rPr>
          <w:rFonts w:ascii="Book Antiqua" w:hAnsi="Book Antiqua" w:hint="default"/>
          <w:sz w:val="22"/>
          <w:szCs w:val="22"/>
        </w:rPr>
        <w:t>ri kaž</w:t>
      </w:r>
      <w:r w:rsidRPr="005F053E">
        <w:rPr>
          <w:rFonts w:ascii="Book Antiqua" w:hAnsi="Book Antiqua" w:hint="default"/>
          <w:sz w:val="22"/>
          <w:szCs w:val="22"/>
        </w:rPr>
        <w:t>dé</w:t>
      </w:r>
      <w:r w:rsidRPr="005F053E">
        <w:rPr>
          <w:rFonts w:ascii="Book Antiqua" w:hAnsi="Book Antiqua" w:hint="default"/>
          <w:sz w:val="22"/>
          <w:szCs w:val="22"/>
        </w:rPr>
        <w:t>ho nasledujú</w:t>
      </w:r>
      <w:r w:rsidRPr="005F053E">
        <w:rPr>
          <w:rFonts w:ascii="Book Antiqua" w:hAnsi="Book Antiqua" w:hint="default"/>
          <w:sz w:val="22"/>
          <w:szCs w:val="22"/>
        </w:rPr>
        <w:t>ceho kalendá</w:t>
      </w:r>
      <w:r w:rsidRPr="005F053E">
        <w:rPr>
          <w:rFonts w:ascii="Book Antiqua" w:hAnsi="Book Antiqua" w:hint="default"/>
          <w:sz w:val="22"/>
          <w:szCs w:val="22"/>
        </w:rPr>
        <w:t>rneho roka až</w:t>
      </w:r>
      <w:r w:rsidRPr="005F053E">
        <w:rPr>
          <w:rFonts w:ascii="Book Antiqua" w:hAnsi="Book Antiqua" w:hint="default"/>
          <w:sz w:val="22"/>
          <w:szCs w:val="22"/>
        </w:rPr>
        <w:t xml:space="preserve"> do zá</w:t>
      </w:r>
      <w:r w:rsidRPr="005F053E">
        <w:rPr>
          <w:rFonts w:ascii="Book Antiqua" w:hAnsi="Book Antiqua" w:hint="default"/>
          <w:sz w:val="22"/>
          <w:szCs w:val="22"/>
        </w:rPr>
        <w:t xml:space="preserve">niku brannej povinnosti. </w:t>
      </w:r>
      <w:r w:rsidRPr="005F053E">
        <w:rPr>
          <w:rFonts w:ascii="Book Antiqua" w:hAnsi="Book Antiqua" w:hint="default"/>
          <w:bCs/>
          <w:sz w:val="22"/>
          <w:szCs w:val="22"/>
        </w:rPr>
        <w:t>Ú</w:t>
      </w:r>
      <w:r w:rsidRPr="005F053E">
        <w:rPr>
          <w:rFonts w:ascii="Book Antiqua" w:hAnsi="Book Antiqua" w:hint="default"/>
          <w:bCs/>
          <w:sz w:val="22"/>
          <w:szCs w:val="22"/>
        </w:rPr>
        <w:t>stavou garantované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vo vý</w:t>
      </w:r>
      <w:r w:rsidRPr="005F053E">
        <w:rPr>
          <w:rFonts w:ascii="Book Antiqua" w:hAnsi="Book Antiqua" w:hint="default"/>
          <w:bCs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 zmysle 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„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nikoho nemož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no nú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tiť,...“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pozná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slovenský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vny poriadok tak len vo vzť</w:t>
      </w:r>
      <w:r w:rsidRPr="005F053E">
        <w:rPr>
          <w:rFonts w:ascii="Book Antiqua" w:hAnsi="Book Antiqua" w:hint="default"/>
          <w:bCs/>
          <w:sz w:val="22"/>
          <w:szCs w:val="22"/>
        </w:rPr>
        <w:t>ahu k </w:t>
      </w:r>
      <w:r w:rsidRPr="005F053E">
        <w:rPr>
          <w:rFonts w:ascii="Book Antiqua" w:hAnsi="Book Antiqua" w:hint="default"/>
          <w:bCs/>
          <w:sz w:val="22"/>
          <w:szCs w:val="22"/>
        </w:rPr>
        <w:t>vý</w:t>
      </w:r>
      <w:r w:rsidRPr="005F053E">
        <w:rPr>
          <w:rFonts w:ascii="Book Antiqua" w:hAnsi="Book Antiqua" w:hint="default"/>
          <w:bCs/>
          <w:sz w:val="22"/>
          <w:szCs w:val="22"/>
        </w:rPr>
        <w:t>konu vojenskej služ</w:t>
      </w:r>
      <w:r w:rsidRPr="005F053E">
        <w:rPr>
          <w:rFonts w:ascii="Book Antiqua" w:hAnsi="Book Antiqua" w:hint="default"/>
          <w:bCs/>
          <w:sz w:val="22"/>
          <w:szCs w:val="22"/>
        </w:rPr>
        <w:t>by.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N</w:t>
      </w:r>
      <w:r w:rsidRPr="005F053E">
        <w:rPr>
          <w:rFonts w:ascii="Book Antiqua" w:hAnsi="Book Antiqua" w:hint="default"/>
          <w:sz w:val="22"/>
          <w:szCs w:val="22"/>
        </w:rPr>
        <w:t>iektoré</w:t>
      </w:r>
      <w:r w:rsidRPr="005F053E">
        <w:rPr>
          <w:rFonts w:ascii="Book Antiqua" w:hAnsi="Book Antiqua" w:hint="default"/>
          <w:sz w:val="22"/>
          <w:szCs w:val="22"/>
        </w:rPr>
        <w:t xml:space="preserve"> osobitné</w:t>
      </w:r>
      <w:r w:rsidRPr="005F053E">
        <w:rPr>
          <w:rFonts w:ascii="Book Antiqua" w:hAnsi="Book Antiqua" w:hint="default"/>
          <w:sz w:val="22"/>
          <w:szCs w:val="22"/>
        </w:rPr>
        <w:t xml:space="preserve"> zá</w:t>
      </w:r>
      <w:r w:rsidRPr="005F053E">
        <w:rPr>
          <w:rFonts w:ascii="Book Antiqua" w:hAnsi="Book Antiqua" w:hint="default"/>
          <w:sz w:val="22"/>
          <w:szCs w:val="22"/>
        </w:rPr>
        <w:t>kony vý</w:t>
      </w:r>
      <w:r w:rsidRPr="005F053E">
        <w:rPr>
          <w:rFonts w:ascii="Book Antiqua" w:hAnsi="Book Antiqua" w:hint="default"/>
          <w:sz w:val="22"/>
          <w:szCs w:val="22"/>
        </w:rPr>
        <w:t>hradu vo svedomí</w:t>
      </w:r>
      <w:r w:rsidRPr="005F053E">
        <w:rPr>
          <w:rFonts w:ascii="Book Antiqua" w:hAnsi="Book Antiqua" w:hint="default"/>
          <w:sz w:val="22"/>
          <w:szCs w:val="22"/>
        </w:rPr>
        <w:t xml:space="preserve"> upravujú</w:t>
      </w:r>
      <w:r w:rsidRPr="005F053E">
        <w:rPr>
          <w:rFonts w:ascii="Book Antiqua" w:hAnsi="Book Antiqua" w:hint="default"/>
          <w:sz w:val="22"/>
          <w:szCs w:val="22"/>
        </w:rPr>
        <w:t xml:space="preserve"> už</w:t>
      </w:r>
      <w:r w:rsidRPr="005F053E">
        <w:rPr>
          <w:rFonts w:ascii="Book Antiqua" w:hAnsi="Book Antiqua" w:hint="default"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sz w:val="22"/>
          <w:szCs w:val="22"/>
        </w:rPr>
        <w:t>súč</w:t>
      </w:r>
      <w:r w:rsidRPr="005F053E">
        <w:rPr>
          <w:rFonts w:ascii="Book Antiqua" w:hAnsi="Book Antiqua" w:hint="default"/>
          <w:sz w:val="22"/>
          <w:szCs w:val="22"/>
        </w:rPr>
        <w:t>asnosti, napr. zdravotní</w:t>
      </w:r>
      <w:r w:rsidRPr="005F053E">
        <w:rPr>
          <w:rFonts w:ascii="Book Antiqua" w:hAnsi="Book Antiqua" w:hint="default"/>
          <w:sz w:val="22"/>
          <w:szCs w:val="22"/>
        </w:rPr>
        <w:t>cky pracovní</w:t>
      </w:r>
      <w:r w:rsidRPr="005F053E">
        <w:rPr>
          <w:rFonts w:ascii="Book Antiqua" w:hAnsi="Book Antiqua" w:hint="default"/>
          <w:sz w:val="22"/>
          <w:szCs w:val="22"/>
        </w:rPr>
        <w:t>k</w:t>
      </w:r>
      <w:r w:rsidRPr="005F053E">
        <w:rPr>
          <w:rFonts w:ascii="Book Antiqua" w:hAnsi="Book Antiqua" w:hint="default"/>
          <w:sz w:val="22"/>
          <w:szCs w:val="22"/>
        </w:rPr>
        <w:t xml:space="preserve"> podľ</w:t>
      </w:r>
      <w:r w:rsidRPr="005F053E">
        <w:rPr>
          <w:rFonts w:ascii="Book Antiqua" w:hAnsi="Book Antiqua" w:hint="default"/>
          <w:sz w:val="22"/>
          <w:szCs w:val="22"/>
        </w:rPr>
        <w:t>a prí</w:t>
      </w:r>
      <w:r w:rsidRPr="005F053E">
        <w:rPr>
          <w:rFonts w:ascii="Book Antiqua" w:hAnsi="Book Antiqua" w:hint="default"/>
          <w:sz w:val="22"/>
          <w:szCs w:val="22"/>
        </w:rPr>
        <w:t>lohy č</w:t>
      </w:r>
      <w:r w:rsidRPr="005F053E">
        <w:rPr>
          <w:rFonts w:ascii="Book Antiqua" w:hAnsi="Book Antiqua" w:hint="default"/>
          <w:sz w:val="22"/>
          <w:szCs w:val="22"/>
        </w:rPr>
        <w:t>. 4 zá</w:t>
      </w:r>
      <w:r w:rsidRPr="005F053E">
        <w:rPr>
          <w:rFonts w:ascii="Book Antiqua" w:hAnsi="Book Antiqua" w:hint="default"/>
          <w:sz w:val="22"/>
          <w:szCs w:val="22"/>
        </w:rPr>
        <w:t>kona č</w:t>
      </w:r>
      <w:r w:rsidRPr="005F053E">
        <w:rPr>
          <w:rFonts w:ascii="Book Antiqua" w:hAnsi="Book Antiqua" w:hint="default"/>
          <w:sz w:val="22"/>
          <w:szCs w:val="22"/>
        </w:rPr>
        <w:t>. 578/2004 Z. z. o </w:t>
      </w:r>
      <w:r w:rsidRPr="005F053E">
        <w:rPr>
          <w:rFonts w:ascii="Book Antiqua" w:hAnsi="Book Antiqua" w:hint="default"/>
          <w:sz w:val="22"/>
          <w:szCs w:val="22"/>
        </w:rPr>
        <w:t>poskytovateľ</w:t>
      </w:r>
      <w:r w:rsidRPr="005F053E">
        <w:rPr>
          <w:rFonts w:ascii="Book Antiqua" w:hAnsi="Book Antiqua" w:hint="default"/>
          <w:sz w:val="22"/>
          <w:szCs w:val="22"/>
        </w:rPr>
        <w:t>och zdravotnej starostlivosti, zdravotní</w:t>
      </w:r>
      <w:r w:rsidRPr="005F053E">
        <w:rPr>
          <w:rFonts w:ascii="Book Antiqua" w:hAnsi="Book Antiqua" w:hint="default"/>
          <w:sz w:val="22"/>
          <w:szCs w:val="22"/>
        </w:rPr>
        <w:t>ckych pracovní</w:t>
      </w:r>
      <w:r w:rsidRPr="005F053E">
        <w:rPr>
          <w:rFonts w:ascii="Book Antiqua" w:hAnsi="Book Antiqua" w:hint="default"/>
          <w:sz w:val="22"/>
          <w:szCs w:val="22"/>
        </w:rPr>
        <w:t>koch, stavovský</w:t>
      </w:r>
      <w:r w:rsidRPr="005F053E">
        <w:rPr>
          <w:rFonts w:ascii="Book Antiqua" w:hAnsi="Book Antiqua" w:hint="default"/>
          <w:sz w:val="22"/>
          <w:szCs w:val="22"/>
        </w:rPr>
        <w:t>ch organizá</w:t>
      </w:r>
      <w:r w:rsidRPr="005F053E">
        <w:rPr>
          <w:rFonts w:ascii="Book Antiqua" w:hAnsi="Book Antiqua" w:hint="default"/>
          <w:sz w:val="22"/>
          <w:szCs w:val="22"/>
        </w:rPr>
        <w:t>ciá</w:t>
      </w:r>
      <w:r w:rsidRPr="005F053E">
        <w:rPr>
          <w:rFonts w:ascii="Book Antiqua" w:hAnsi="Book Antiqua" w:hint="default"/>
          <w:sz w:val="22"/>
          <w:szCs w:val="22"/>
        </w:rPr>
        <w:t>ch v </w:t>
      </w:r>
      <w:r w:rsidRPr="005F053E">
        <w:rPr>
          <w:rFonts w:ascii="Book Antiqua" w:hAnsi="Book Antiqua" w:hint="default"/>
          <w:sz w:val="22"/>
          <w:szCs w:val="22"/>
        </w:rPr>
        <w:t>zdravotní</w:t>
      </w:r>
      <w:r w:rsidRPr="005F053E">
        <w:rPr>
          <w:rFonts w:ascii="Book Antiqua" w:hAnsi="Book Antiqua" w:hint="default"/>
          <w:sz w:val="22"/>
          <w:szCs w:val="22"/>
        </w:rPr>
        <w:t>ctve a o zmene a </w:t>
      </w:r>
      <w:r w:rsidRPr="005F053E">
        <w:rPr>
          <w:rFonts w:ascii="Book Antiqua" w:hAnsi="Book Antiqua" w:hint="default"/>
          <w:sz w:val="22"/>
          <w:szCs w:val="22"/>
        </w:rPr>
        <w:t>doplnení</w:t>
      </w:r>
      <w:r w:rsidRPr="005F053E">
        <w:rPr>
          <w:rFonts w:ascii="Book Antiqua" w:hAnsi="Book Antiqua" w:hint="default"/>
          <w:sz w:val="22"/>
          <w:szCs w:val="22"/>
        </w:rPr>
        <w:t xml:space="preserve"> niektorý</w:t>
      </w:r>
      <w:r w:rsidRPr="005F053E">
        <w:rPr>
          <w:rFonts w:ascii="Book Antiqua" w:hAnsi="Book Antiqua" w:hint="default"/>
          <w:sz w:val="22"/>
          <w:szCs w:val="22"/>
        </w:rPr>
        <w:t>ch zá</w:t>
      </w:r>
      <w:r w:rsidRPr="005F053E">
        <w:rPr>
          <w:rFonts w:ascii="Book Antiqua" w:hAnsi="Book Antiqua" w:hint="default"/>
          <w:sz w:val="22"/>
          <w:szCs w:val="22"/>
        </w:rPr>
        <w:t>konov v </w:t>
      </w:r>
      <w:r w:rsidRPr="005F053E">
        <w:rPr>
          <w:rFonts w:ascii="Book Antiqua" w:hAnsi="Book Antiqua" w:hint="default"/>
          <w:sz w:val="22"/>
          <w:szCs w:val="22"/>
        </w:rPr>
        <w:t>znení</w:t>
      </w:r>
      <w:r w:rsidRPr="005F053E">
        <w:rPr>
          <w:rFonts w:ascii="Book Antiqua" w:hAnsi="Book Antiqua" w:hint="default"/>
          <w:sz w:val="22"/>
          <w:szCs w:val="22"/>
        </w:rPr>
        <w:t xml:space="preserve"> neskorší</w:t>
      </w:r>
      <w:r w:rsidRPr="005F053E">
        <w:rPr>
          <w:rFonts w:ascii="Book Antiqua" w:hAnsi="Book Antiqua" w:hint="default"/>
          <w:sz w:val="22"/>
          <w:szCs w:val="22"/>
        </w:rPr>
        <w:t>ch predpisov môž</w:t>
      </w:r>
      <w:r w:rsidRPr="005F053E">
        <w:rPr>
          <w:rFonts w:ascii="Book Antiqua" w:hAnsi="Book Antiqua" w:hint="default"/>
          <w:sz w:val="22"/>
          <w:szCs w:val="22"/>
        </w:rPr>
        <w:t>e odmietnuť</w:t>
      </w:r>
      <w:r w:rsidRPr="005F053E">
        <w:rPr>
          <w:rFonts w:ascii="Book Antiqua" w:hAnsi="Book Antiqua" w:hint="default"/>
          <w:sz w:val="22"/>
          <w:szCs w:val="22"/>
        </w:rPr>
        <w:t xml:space="preserve"> taký</w:t>
      </w:r>
      <w:r w:rsidRPr="005F053E">
        <w:rPr>
          <w:rFonts w:ascii="Book Antiqua" w:hAnsi="Book Antiqua" w:hint="default"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sz w:val="22"/>
          <w:szCs w:val="22"/>
        </w:rPr>
        <w:t>kon</w:t>
      </w:r>
      <w:r w:rsidRPr="005F053E">
        <w:rPr>
          <w:rFonts w:ascii="Book Antiqua" w:hAnsi="Book Antiqua" w:hint="default"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sz w:val="22"/>
          <w:szCs w:val="22"/>
        </w:rPr>
        <w:t>alebo spoluúč</w:t>
      </w:r>
      <w:r w:rsidRPr="005F053E">
        <w:rPr>
          <w:rFonts w:ascii="Book Antiqua" w:hAnsi="Book Antiqua" w:hint="default"/>
          <w:sz w:val="22"/>
          <w:szCs w:val="22"/>
        </w:rPr>
        <w:t>asť</w:t>
      </w:r>
      <w:r w:rsidRPr="005F053E">
        <w:rPr>
          <w:rFonts w:ascii="Book Antiqua" w:hAnsi="Book Antiqua" w:hint="default"/>
          <w:sz w:val="22"/>
          <w:szCs w:val="22"/>
        </w:rPr>
        <w:t xml:space="preserve"> na ň</w:t>
      </w:r>
      <w:r w:rsidRPr="005F053E">
        <w:rPr>
          <w:rFonts w:ascii="Book Antiqua" w:hAnsi="Book Antiqua" w:hint="default"/>
          <w:sz w:val="22"/>
          <w:szCs w:val="22"/>
        </w:rPr>
        <w:t>om, ktorý</w:t>
      </w:r>
      <w:r w:rsidRPr="005F053E">
        <w:rPr>
          <w:rFonts w:ascii="Book Antiqua" w:hAnsi="Book Antiqua" w:hint="default"/>
          <w:sz w:val="22"/>
          <w:szCs w:val="22"/>
        </w:rPr>
        <w:t xml:space="preserve"> odporuje jeho svedomiu okrem prí</w:t>
      </w:r>
      <w:r w:rsidRPr="005F053E">
        <w:rPr>
          <w:rFonts w:ascii="Book Antiqua" w:hAnsi="Book Antiqua" w:hint="default"/>
          <w:sz w:val="22"/>
          <w:szCs w:val="22"/>
        </w:rPr>
        <w:t>padov bezprostredné</w:t>
      </w:r>
      <w:r w:rsidRPr="005F053E">
        <w:rPr>
          <w:rFonts w:ascii="Book Antiqua" w:hAnsi="Book Antiqua" w:hint="default"/>
          <w:sz w:val="22"/>
          <w:szCs w:val="22"/>
        </w:rPr>
        <w:t>ho ohrozenia ž</w:t>
      </w:r>
      <w:r w:rsidRPr="005F053E">
        <w:rPr>
          <w:rFonts w:ascii="Book Antiqua" w:hAnsi="Book Antiqua" w:hint="default"/>
          <w:sz w:val="22"/>
          <w:szCs w:val="22"/>
        </w:rPr>
        <w:t>ivota alebo zdravia osô</w:t>
      </w:r>
      <w:r w:rsidRPr="005F053E">
        <w:rPr>
          <w:rFonts w:ascii="Book Antiqua" w:hAnsi="Book Antiqua" w:hint="default"/>
          <w:sz w:val="22"/>
          <w:szCs w:val="22"/>
        </w:rPr>
        <w:t>b.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/>
          <w:bCs/>
          <w:sz w:val="22"/>
          <w:szCs w:val="22"/>
        </w:rPr>
        <w:t>V </w:t>
      </w:r>
      <w:r w:rsidRPr="005F053E">
        <w:rPr>
          <w:rFonts w:ascii="Book Antiqua" w:hAnsi="Book Antiqua" w:hint="default"/>
          <w:bCs/>
          <w:sz w:val="22"/>
          <w:szCs w:val="22"/>
        </w:rPr>
        <w:t>tejto sú</w:t>
      </w:r>
      <w:r w:rsidRPr="005F053E">
        <w:rPr>
          <w:rFonts w:ascii="Book Antiqua" w:hAnsi="Book Antiqua" w:hint="default"/>
          <w:bCs/>
          <w:sz w:val="22"/>
          <w:szCs w:val="22"/>
        </w:rPr>
        <w:t>vislosti je potrebné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spomenúť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Vatiká</w:t>
      </w:r>
      <w:r w:rsidRPr="005F053E">
        <w:rPr>
          <w:rFonts w:ascii="Book Antiqua" w:hAnsi="Book Antiqua" w:hint="default"/>
          <w:bCs/>
          <w:sz w:val="22"/>
          <w:szCs w:val="22"/>
        </w:rPr>
        <w:t>nsku zmluvu</w:t>
      </w:r>
      <w:r w:rsidRPr="005F053E">
        <w:rPr>
          <w:rFonts w:ascii="Book Antiqua" w:hAnsi="Book Antiqua" w:hint="default"/>
          <w:sz w:val="22"/>
          <w:szCs w:val="22"/>
        </w:rPr>
        <w:t>, ktorá</w:t>
      </w:r>
      <w:r w:rsidRPr="005F053E">
        <w:rPr>
          <w:rFonts w:ascii="Book Antiqua" w:hAnsi="Book Antiqua" w:hint="default"/>
          <w:sz w:val="22"/>
          <w:szCs w:val="22"/>
        </w:rPr>
        <w:t xml:space="preserve"> bola ratifikovaná</w:t>
      </w:r>
      <w:r w:rsidRPr="005F053E">
        <w:rPr>
          <w:rFonts w:ascii="Book Antiqua" w:hAnsi="Book Antiqua" w:hint="default"/>
          <w:sz w:val="22"/>
          <w:szCs w:val="22"/>
        </w:rPr>
        <w:t xml:space="preserve"> 18.12.2000 a </w:t>
      </w:r>
      <w:r w:rsidRPr="005F053E">
        <w:rPr>
          <w:rFonts w:ascii="Book Antiqua" w:hAnsi="Book Antiqua" w:hint="default"/>
          <w:sz w:val="22"/>
          <w:szCs w:val="22"/>
        </w:rPr>
        <w:t>uverejnená</w:t>
      </w:r>
      <w:r w:rsidRPr="005F053E">
        <w:rPr>
          <w:rFonts w:ascii="Book Antiqua" w:hAnsi="Book Antiqua" w:hint="default"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sz w:val="22"/>
          <w:szCs w:val="22"/>
        </w:rPr>
        <w:t>Zbierke zá</w:t>
      </w:r>
      <w:r w:rsidRPr="005F053E">
        <w:rPr>
          <w:rFonts w:ascii="Book Antiqua" w:hAnsi="Book Antiqua" w:hint="default"/>
          <w:sz w:val="22"/>
          <w:szCs w:val="22"/>
        </w:rPr>
        <w:t>konov pod č</w:t>
      </w:r>
      <w:r w:rsidRPr="005F053E">
        <w:rPr>
          <w:rFonts w:ascii="Book Antiqua" w:hAnsi="Book Antiqua" w:hint="default"/>
          <w:sz w:val="22"/>
          <w:szCs w:val="22"/>
        </w:rPr>
        <w:t>. 32</w:t>
      </w:r>
      <w:r w:rsidRPr="005F053E">
        <w:rPr>
          <w:rFonts w:ascii="Book Antiqua" w:hAnsi="Book Antiqua" w:hint="default"/>
          <w:sz w:val="22"/>
          <w:szCs w:val="22"/>
        </w:rPr>
        <w:t>6/2001 Z. z. a </w:t>
      </w:r>
      <w:r w:rsidRPr="005F053E">
        <w:rPr>
          <w:rFonts w:ascii="Book Antiqua" w:hAnsi="Book Antiqua" w:hint="default"/>
          <w:sz w:val="22"/>
          <w:szCs w:val="22"/>
        </w:rPr>
        <w:t>osobitne jej č</w:t>
      </w:r>
      <w:r w:rsidRPr="005F053E">
        <w:rPr>
          <w:rFonts w:ascii="Book Antiqua" w:hAnsi="Book Antiqua" w:hint="default"/>
          <w:sz w:val="22"/>
          <w:szCs w:val="22"/>
        </w:rPr>
        <w:t>lá</w:t>
      </w:r>
      <w:r w:rsidRPr="005F053E">
        <w:rPr>
          <w:rFonts w:ascii="Book Antiqua" w:hAnsi="Book Antiqua" w:hint="default"/>
          <w:sz w:val="22"/>
          <w:szCs w:val="22"/>
        </w:rPr>
        <w:t>nok 7, ktorý</w:t>
      </w:r>
      <w:r w:rsidRPr="005F053E">
        <w:rPr>
          <w:rFonts w:ascii="Book Antiqua" w:hAnsi="Book Antiqua" w:hint="default"/>
          <w:sz w:val="22"/>
          <w:szCs w:val="22"/>
        </w:rPr>
        <w:t xml:space="preserve"> prizná</w:t>
      </w:r>
      <w:r w:rsidRPr="005F053E">
        <w:rPr>
          <w:rFonts w:ascii="Book Antiqua" w:hAnsi="Book Antiqua" w:hint="default"/>
          <w:sz w:val="22"/>
          <w:szCs w:val="22"/>
        </w:rPr>
        <w:t>va kaž</w:t>
      </w:r>
      <w:r w:rsidRPr="005F053E">
        <w:rPr>
          <w:rFonts w:ascii="Book Antiqua" w:hAnsi="Book Antiqua" w:hint="default"/>
          <w:sz w:val="22"/>
          <w:szCs w:val="22"/>
        </w:rPr>
        <w:t>dé</w:t>
      </w:r>
      <w:r w:rsidRPr="005F053E">
        <w:rPr>
          <w:rFonts w:ascii="Book Antiqua" w:hAnsi="Book Antiqua" w:hint="default"/>
          <w:sz w:val="22"/>
          <w:szCs w:val="22"/>
        </w:rPr>
        <w:t>mu prá</w:t>
      </w:r>
      <w:r w:rsidRPr="005F053E">
        <w:rPr>
          <w:rFonts w:ascii="Book Antiqua" w:hAnsi="Book Antiqua" w:hint="default"/>
          <w:sz w:val="22"/>
          <w:szCs w:val="22"/>
        </w:rPr>
        <w:t>vo na vý</w:t>
      </w:r>
      <w:r w:rsidRPr="005F053E">
        <w:rPr>
          <w:rFonts w:ascii="Book Antiqua" w:hAnsi="Book Antiqua" w:hint="default"/>
          <w:sz w:val="22"/>
          <w:szCs w:val="22"/>
        </w:rPr>
        <w:t>hradu vo svedomí</w:t>
      </w:r>
      <w:r w:rsidRPr="005F053E">
        <w:rPr>
          <w:rFonts w:ascii="Book Antiqua" w:hAnsi="Book Antiqua" w:hint="default"/>
          <w:sz w:val="22"/>
          <w:szCs w:val="22"/>
        </w:rPr>
        <w:t xml:space="preserve"> podľ</w:t>
      </w:r>
      <w:r w:rsidRPr="005F053E">
        <w:rPr>
          <w:rFonts w:ascii="Book Antiqua" w:hAnsi="Book Antiqua" w:hint="default"/>
          <w:sz w:val="22"/>
          <w:szCs w:val="22"/>
        </w:rPr>
        <w:t>a vierouč</w:t>
      </w:r>
      <w:r w:rsidRPr="005F053E">
        <w:rPr>
          <w:rFonts w:ascii="Book Antiqua" w:hAnsi="Book Antiqua" w:hint="default"/>
          <w:sz w:val="22"/>
          <w:szCs w:val="22"/>
        </w:rPr>
        <w:t>ný</w:t>
      </w:r>
      <w:r w:rsidRPr="005F053E">
        <w:rPr>
          <w:rFonts w:ascii="Book Antiqua" w:hAnsi="Book Antiqua" w:hint="default"/>
          <w:sz w:val="22"/>
          <w:szCs w:val="22"/>
        </w:rPr>
        <w:t>ch a </w:t>
      </w:r>
      <w:r w:rsidRPr="005F053E">
        <w:rPr>
          <w:rFonts w:ascii="Book Antiqua" w:hAnsi="Book Antiqua" w:hint="default"/>
          <w:sz w:val="22"/>
          <w:szCs w:val="22"/>
        </w:rPr>
        <w:t>mravouč</w:t>
      </w:r>
      <w:r w:rsidRPr="005F053E">
        <w:rPr>
          <w:rFonts w:ascii="Book Antiqua" w:hAnsi="Book Antiqua" w:hint="default"/>
          <w:sz w:val="22"/>
          <w:szCs w:val="22"/>
        </w:rPr>
        <w:t>ný</w:t>
      </w:r>
      <w:r w:rsidRPr="005F053E">
        <w:rPr>
          <w:rFonts w:ascii="Book Antiqua" w:hAnsi="Book Antiqua" w:hint="default"/>
          <w:sz w:val="22"/>
          <w:szCs w:val="22"/>
        </w:rPr>
        <w:t>ch zá</w:t>
      </w:r>
      <w:r w:rsidRPr="005F053E">
        <w:rPr>
          <w:rFonts w:ascii="Book Antiqua" w:hAnsi="Book Antiqua" w:hint="default"/>
          <w:sz w:val="22"/>
          <w:szCs w:val="22"/>
        </w:rPr>
        <w:t>sad katolí</w:t>
      </w:r>
      <w:r w:rsidRPr="005F053E">
        <w:rPr>
          <w:rFonts w:ascii="Book Antiqua" w:hAnsi="Book Antiqua" w:hint="default"/>
          <w:sz w:val="22"/>
          <w:szCs w:val="22"/>
        </w:rPr>
        <w:t>ckej cirkvi, prič</w:t>
      </w:r>
      <w:r w:rsidRPr="005F053E">
        <w:rPr>
          <w:rFonts w:ascii="Book Antiqua" w:hAnsi="Book Antiqua" w:hint="default"/>
          <w:sz w:val="22"/>
          <w:szCs w:val="22"/>
        </w:rPr>
        <w:t xml:space="preserve">om rozsah a podmienky uplatnenia tohto </w:t>
      </w:r>
      <w:r w:rsidRPr="007264DD">
        <w:rPr>
          <w:rFonts w:ascii="Book Antiqua" w:hAnsi="Book Antiqua" w:hint="default"/>
          <w:sz w:val="22"/>
          <w:szCs w:val="22"/>
        </w:rPr>
        <w:t>prá</w:t>
      </w:r>
      <w:r w:rsidRPr="007264DD">
        <w:rPr>
          <w:rFonts w:ascii="Book Antiqua" w:hAnsi="Book Antiqua" w:hint="default"/>
          <w:sz w:val="22"/>
          <w:szCs w:val="22"/>
        </w:rPr>
        <w:t>va by mali byť</w:t>
      </w:r>
      <w:r w:rsidRPr="007264DD">
        <w:rPr>
          <w:rFonts w:ascii="Book Antiqua" w:hAnsi="Book Antiqua" w:hint="default"/>
          <w:sz w:val="22"/>
          <w:szCs w:val="22"/>
        </w:rPr>
        <w:t xml:space="preserve"> zakotvené</w:t>
      </w:r>
      <w:r w:rsidRPr="005F053E">
        <w:rPr>
          <w:rFonts w:ascii="Book Antiqua" w:hAnsi="Book Antiqua" w:hint="default"/>
          <w:sz w:val="22"/>
          <w:szCs w:val="22"/>
        </w:rPr>
        <w:t xml:space="preserve"> vo vykoná</w:t>
      </w:r>
      <w:r w:rsidRPr="005F053E">
        <w:rPr>
          <w:rFonts w:ascii="Book Antiqua" w:hAnsi="Book Antiqua" w:hint="default"/>
          <w:sz w:val="22"/>
          <w:szCs w:val="22"/>
        </w:rPr>
        <w:t>vacej medziná</w:t>
      </w:r>
      <w:r w:rsidRPr="005F053E">
        <w:rPr>
          <w:rFonts w:ascii="Book Antiqua" w:hAnsi="Book Antiqua" w:hint="default"/>
          <w:sz w:val="22"/>
          <w:szCs w:val="22"/>
        </w:rPr>
        <w:t>rodnej zmluve, kt</w:t>
      </w:r>
      <w:r w:rsidRPr="005F053E">
        <w:rPr>
          <w:rFonts w:ascii="Book Antiqua" w:hAnsi="Book Antiqua" w:hint="default"/>
          <w:sz w:val="22"/>
          <w:szCs w:val="22"/>
        </w:rPr>
        <w:t>orá</w:t>
      </w:r>
      <w:r w:rsidRPr="005F053E">
        <w:rPr>
          <w:rFonts w:ascii="Book Antiqua" w:hAnsi="Book Antiqua" w:hint="default"/>
          <w:sz w:val="22"/>
          <w:szCs w:val="22"/>
        </w:rPr>
        <w:t xml:space="preserve"> zatiaľ</w:t>
      </w:r>
      <w:r w:rsidRPr="005F053E">
        <w:rPr>
          <w:rFonts w:ascii="Book Antiqua" w:hAnsi="Book Antiqua" w:hint="default"/>
          <w:sz w:val="22"/>
          <w:szCs w:val="22"/>
        </w:rPr>
        <w:t xml:space="preserve"> uzavretá</w:t>
      </w:r>
      <w:r w:rsidRPr="005F053E">
        <w:rPr>
          <w:rFonts w:ascii="Book Antiqua" w:hAnsi="Book Antiqua" w:hint="default"/>
          <w:sz w:val="22"/>
          <w:szCs w:val="22"/>
        </w:rPr>
        <w:t xml:space="preserve"> nebola; tá</w:t>
      </w:r>
      <w:r w:rsidRPr="005F053E">
        <w:rPr>
          <w:rFonts w:ascii="Book Antiqua" w:hAnsi="Book Antiqua" w:hint="default"/>
          <w:sz w:val="22"/>
          <w:szCs w:val="22"/>
        </w:rPr>
        <w:t>to medziná</w:t>
      </w:r>
      <w:r w:rsidRPr="005F053E">
        <w:rPr>
          <w:rFonts w:ascii="Book Antiqua" w:hAnsi="Book Antiqua" w:hint="default"/>
          <w:sz w:val="22"/>
          <w:szCs w:val="22"/>
        </w:rPr>
        <w:t>rodná</w:t>
      </w:r>
      <w:r w:rsidRPr="005F053E">
        <w:rPr>
          <w:rFonts w:ascii="Book Antiqua" w:hAnsi="Book Antiqua" w:hint="default"/>
          <w:sz w:val="22"/>
          <w:szCs w:val="22"/>
        </w:rPr>
        <w:t xml:space="preserve"> zmluva má</w:t>
      </w:r>
      <w:r w:rsidRPr="005F053E">
        <w:rPr>
          <w:rFonts w:ascii="Book Antiqua" w:hAnsi="Book Antiqua" w:hint="default"/>
          <w:sz w:val="22"/>
          <w:szCs w:val="22"/>
        </w:rPr>
        <w:t xml:space="preserve"> prednosť</w:t>
      </w:r>
      <w:r w:rsidRPr="005F053E">
        <w:rPr>
          <w:rFonts w:ascii="Book Antiqua" w:hAnsi="Book Antiqua" w:hint="default"/>
          <w:sz w:val="22"/>
          <w:szCs w:val="22"/>
        </w:rPr>
        <w:t xml:space="preserve"> pred zá</w:t>
      </w:r>
      <w:r w:rsidRPr="005F053E">
        <w:rPr>
          <w:rFonts w:ascii="Book Antiqua" w:hAnsi="Book Antiqua" w:hint="default"/>
          <w:sz w:val="22"/>
          <w:szCs w:val="22"/>
        </w:rPr>
        <w:t>konmi Slovenskej republiky v </w:t>
      </w:r>
      <w:r w:rsidRPr="005F053E">
        <w:rPr>
          <w:rFonts w:ascii="Book Antiqua" w:hAnsi="Book Antiqua" w:hint="default"/>
          <w:sz w:val="22"/>
          <w:szCs w:val="22"/>
        </w:rPr>
        <w:t>zmysle č</w:t>
      </w:r>
      <w:r w:rsidRPr="005F053E">
        <w:rPr>
          <w:rFonts w:ascii="Book Antiqua" w:hAnsi="Book Antiqua" w:hint="default"/>
          <w:sz w:val="22"/>
          <w:szCs w:val="22"/>
        </w:rPr>
        <w:t>lá</w:t>
      </w:r>
      <w:r w:rsidRPr="005F053E">
        <w:rPr>
          <w:rFonts w:ascii="Book Antiqua" w:hAnsi="Book Antiqua" w:hint="default"/>
          <w:sz w:val="22"/>
          <w:szCs w:val="22"/>
        </w:rPr>
        <w:t>nku 7 ods</w:t>
      </w:r>
      <w:r w:rsidRPr="002818DE">
        <w:rPr>
          <w:rFonts w:ascii="Book Antiqua" w:hAnsi="Book Antiqua" w:hint="default"/>
          <w:sz w:val="22"/>
          <w:szCs w:val="22"/>
        </w:rPr>
        <w:t>. 5 Ú</w:t>
      </w:r>
      <w:r w:rsidRPr="002818DE">
        <w:rPr>
          <w:rFonts w:ascii="Book Antiqua" w:hAnsi="Book Antiqua" w:hint="default"/>
          <w:sz w:val="22"/>
          <w:szCs w:val="22"/>
        </w:rPr>
        <w:t xml:space="preserve">stavy. 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2818DE">
        <w:rPr>
          <w:rFonts w:ascii="Book Antiqua" w:hAnsi="Book Antiqua" w:hint="default"/>
          <w:sz w:val="22"/>
          <w:szCs w:val="22"/>
        </w:rPr>
        <w:t>Slovenská</w:t>
      </w:r>
      <w:r w:rsidRPr="002818DE">
        <w:rPr>
          <w:rFonts w:ascii="Book Antiqua" w:hAnsi="Book Antiqua" w:hint="default"/>
          <w:sz w:val="22"/>
          <w:szCs w:val="22"/>
        </w:rPr>
        <w:t xml:space="preserve"> republika uzatvorila zmluvu taktiež</w:t>
      </w:r>
      <w:r w:rsidRPr="002818DE">
        <w:rPr>
          <w:rFonts w:ascii="Book Antiqua" w:hAnsi="Book Antiqua" w:hint="default"/>
          <w:sz w:val="22"/>
          <w:szCs w:val="22"/>
        </w:rPr>
        <w:t xml:space="preserve"> s registrovaný</w:t>
      </w:r>
      <w:r w:rsidRPr="002818DE">
        <w:rPr>
          <w:rFonts w:ascii="Book Antiqua" w:hAnsi="Book Antiqua" w:hint="default"/>
          <w:sz w:val="22"/>
          <w:szCs w:val="22"/>
        </w:rPr>
        <w:t>mi cirkvami a </w:t>
      </w:r>
      <w:r w:rsidRPr="002818DE">
        <w:rPr>
          <w:rFonts w:ascii="Book Antiqua" w:hAnsi="Book Antiqua" w:hint="default"/>
          <w:sz w:val="22"/>
          <w:szCs w:val="22"/>
        </w:rPr>
        <w:t>ná</w:t>
      </w:r>
      <w:r w:rsidRPr="002818DE">
        <w:rPr>
          <w:rFonts w:ascii="Book Antiqua" w:hAnsi="Book Antiqua" w:hint="default"/>
          <w:sz w:val="22"/>
          <w:szCs w:val="22"/>
        </w:rPr>
        <w:t>bož</w:t>
      </w:r>
      <w:r w:rsidRPr="002818DE">
        <w:rPr>
          <w:rFonts w:ascii="Book Antiqua" w:hAnsi="Book Antiqua" w:hint="default"/>
          <w:sz w:val="22"/>
          <w:szCs w:val="22"/>
        </w:rPr>
        <w:t>enský</w:t>
      </w:r>
      <w:r w:rsidRPr="002818DE">
        <w:rPr>
          <w:rFonts w:ascii="Book Antiqua" w:hAnsi="Book Antiqua" w:hint="default"/>
          <w:sz w:val="22"/>
          <w:szCs w:val="22"/>
        </w:rPr>
        <w:t>mi spoloč</w:t>
      </w:r>
      <w:r w:rsidRPr="002818DE">
        <w:rPr>
          <w:rFonts w:ascii="Book Antiqua" w:hAnsi="Book Antiqua" w:hint="default"/>
          <w:sz w:val="22"/>
          <w:szCs w:val="22"/>
        </w:rPr>
        <w:t>nosť</w:t>
      </w:r>
      <w:r w:rsidRPr="002818DE">
        <w:rPr>
          <w:rFonts w:ascii="Book Antiqua" w:hAnsi="Book Antiqua" w:hint="default"/>
          <w:sz w:val="22"/>
          <w:szCs w:val="22"/>
        </w:rPr>
        <w:t>ami. Č</w:t>
      </w:r>
      <w:r w:rsidRPr="002818DE">
        <w:rPr>
          <w:rFonts w:ascii="Book Antiqua" w:hAnsi="Book Antiqua" w:hint="default"/>
          <w:sz w:val="22"/>
          <w:szCs w:val="22"/>
        </w:rPr>
        <w:t>lá</w:t>
      </w:r>
      <w:r w:rsidRPr="002818DE">
        <w:rPr>
          <w:rFonts w:ascii="Book Antiqua" w:hAnsi="Book Antiqua" w:hint="default"/>
          <w:sz w:val="22"/>
          <w:szCs w:val="22"/>
        </w:rPr>
        <w:t>nok 7 Zmluvy medzi</w:t>
      </w:r>
      <w:r w:rsidRPr="002818DE">
        <w:rPr>
          <w:rFonts w:ascii="Book Antiqua" w:hAnsi="Book Antiqua" w:hint="default"/>
          <w:sz w:val="22"/>
          <w:szCs w:val="22"/>
        </w:rPr>
        <w:t xml:space="preserve"> Slovenskou republikou a </w:t>
      </w:r>
      <w:r w:rsidRPr="002818DE">
        <w:rPr>
          <w:rFonts w:ascii="Book Antiqua" w:hAnsi="Book Antiqua" w:hint="default"/>
          <w:sz w:val="22"/>
          <w:szCs w:val="22"/>
        </w:rPr>
        <w:t>registrovaný</w:t>
      </w:r>
      <w:r w:rsidRPr="002818DE">
        <w:rPr>
          <w:rFonts w:ascii="Book Antiqua" w:hAnsi="Book Antiqua" w:hint="default"/>
          <w:sz w:val="22"/>
          <w:szCs w:val="22"/>
        </w:rPr>
        <w:t>mi cirkvami a </w:t>
      </w:r>
      <w:r w:rsidRPr="002818DE">
        <w:rPr>
          <w:rFonts w:ascii="Book Antiqua" w:hAnsi="Book Antiqua" w:hint="default"/>
          <w:sz w:val="22"/>
          <w:szCs w:val="22"/>
        </w:rPr>
        <w:t>ná</w:t>
      </w:r>
      <w:r w:rsidRPr="002818DE">
        <w:rPr>
          <w:rFonts w:ascii="Book Antiqua" w:hAnsi="Book Antiqua" w:hint="default"/>
          <w:sz w:val="22"/>
          <w:szCs w:val="22"/>
        </w:rPr>
        <w:t>bož</w:t>
      </w:r>
      <w:r w:rsidRPr="002818DE">
        <w:rPr>
          <w:rFonts w:ascii="Book Antiqua" w:hAnsi="Book Antiqua" w:hint="default"/>
          <w:sz w:val="22"/>
          <w:szCs w:val="22"/>
        </w:rPr>
        <w:t>enský</w:t>
      </w:r>
      <w:r w:rsidRPr="002818DE">
        <w:rPr>
          <w:rFonts w:ascii="Book Antiqua" w:hAnsi="Book Antiqua" w:hint="default"/>
          <w:sz w:val="22"/>
          <w:szCs w:val="22"/>
        </w:rPr>
        <w:t>mi spoloč</w:t>
      </w:r>
      <w:r w:rsidRPr="002818DE">
        <w:rPr>
          <w:rFonts w:ascii="Book Antiqua" w:hAnsi="Book Antiqua" w:hint="default"/>
          <w:sz w:val="22"/>
          <w:szCs w:val="22"/>
        </w:rPr>
        <w:t>nosť</w:t>
      </w:r>
      <w:r w:rsidRPr="002818DE">
        <w:rPr>
          <w:rFonts w:ascii="Book Antiqua" w:hAnsi="Book Antiqua" w:hint="default"/>
          <w:sz w:val="22"/>
          <w:szCs w:val="22"/>
        </w:rPr>
        <w:t>ami, okrem katolí</w:t>
      </w:r>
      <w:r w:rsidRPr="002818DE">
        <w:rPr>
          <w:rFonts w:ascii="Book Antiqua" w:hAnsi="Book Antiqua" w:hint="default"/>
          <w:sz w:val="22"/>
          <w:szCs w:val="22"/>
        </w:rPr>
        <w:t>ckej cirkvi, prizná</w:t>
      </w:r>
      <w:r w:rsidRPr="002818DE">
        <w:rPr>
          <w:rFonts w:ascii="Book Antiqua" w:hAnsi="Book Antiqua" w:hint="default"/>
          <w:sz w:val="22"/>
          <w:szCs w:val="22"/>
        </w:rPr>
        <w:t>va prá</w:t>
      </w:r>
      <w:r w:rsidRPr="002818DE">
        <w:rPr>
          <w:rFonts w:ascii="Book Antiqua" w:hAnsi="Book Antiqua" w:hint="default"/>
          <w:sz w:val="22"/>
          <w:szCs w:val="22"/>
        </w:rPr>
        <w:t>vo kaž</w:t>
      </w:r>
      <w:r w:rsidRPr="002818DE">
        <w:rPr>
          <w:rFonts w:ascii="Book Antiqua" w:hAnsi="Book Antiqua" w:hint="default"/>
          <w:sz w:val="22"/>
          <w:szCs w:val="22"/>
        </w:rPr>
        <w:t>dé</w:t>
      </w:r>
      <w:r w:rsidRPr="002818DE">
        <w:rPr>
          <w:rFonts w:ascii="Book Antiqua" w:hAnsi="Book Antiqua" w:hint="default"/>
          <w:sz w:val="22"/>
          <w:szCs w:val="22"/>
        </w:rPr>
        <w:t>ho uplatň</w:t>
      </w:r>
      <w:r w:rsidRPr="002818DE">
        <w:rPr>
          <w:rFonts w:ascii="Book Antiqua" w:hAnsi="Book Antiqua" w:hint="default"/>
          <w:sz w:val="22"/>
          <w:szCs w:val="22"/>
        </w:rPr>
        <w:t>ovať</w:t>
      </w:r>
      <w:r w:rsidRPr="002818DE">
        <w:rPr>
          <w:rFonts w:ascii="Book Antiqua" w:hAnsi="Book Antiqua" w:hint="default"/>
          <w:sz w:val="22"/>
          <w:szCs w:val="22"/>
        </w:rPr>
        <w:t xml:space="preserve"> vý</w:t>
      </w:r>
      <w:r w:rsidRPr="002818DE">
        <w:rPr>
          <w:rFonts w:ascii="Book Antiqua" w:hAnsi="Book Antiqua" w:hint="default"/>
          <w:sz w:val="22"/>
          <w:szCs w:val="22"/>
        </w:rPr>
        <w:t>hrady vo svedomí</w:t>
      </w:r>
      <w:r w:rsidRPr="002818DE">
        <w:rPr>
          <w:rFonts w:ascii="Book Antiqua" w:hAnsi="Book Antiqua" w:hint="default"/>
          <w:sz w:val="22"/>
          <w:szCs w:val="22"/>
        </w:rPr>
        <w:t xml:space="preserve"> podľ</w:t>
      </w:r>
      <w:r w:rsidRPr="002818DE">
        <w:rPr>
          <w:rFonts w:ascii="Book Antiqua" w:hAnsi="Book Antiqua" w:hint="default"/>
          <w:sz w:val="22"/>
          <w:szCs w:val="22"/>
        </w:rPr>
        <w:t>a vierouč</w:t>
      </w:r>
      <w:r w:rsidRPr="002818DE">
        <w:rPr>
          <w:rFonts w:ascii="Book Antiqua" w:hAnsi="Book Antiqua" w:hint="default"/>
          <w:sz w:val="22"/>
          <w:szCs w:val="22"/>
        </w:rPr>
        <w:t>ný</w:t>
      </w:r>
      <w:r w:rsidRPr="002818DE">
        <w:rPr>
          <w:rFonts w:ascii="Book Antiqua" w:hAnsi="Book Antiqua" w:hint="default"/>
          <w:sz w:val="22"/>
          <w:szCs w:val="22"/>
        </w:rPr>
        <w:t>ch a mravouč</w:t>
      </w:r>
      <w:r w:rsidRPr="002818DE">
        <w:rPr>
          <w:rFonts w:ascii="Book Antiqua" w:hAnsi="Book Antiqua" w:hint="default"/>
          <w:sz w:val="22"/>
          <w:szCs w:val="22"/>
        </w:rPr>
        <w:t>ný</w:t>
      </w:r>
      <w:r w:rsidRPr="002818DE">
        <w:rPr>
          <w:rFonts w:ascii="Book Antiqua" w:hAnsi="Book Antiqua" w:hint="default"/>
          <w:sz w:val="22"/>
          <w:szCs w:val="22"/>
        </w:rPr>
        <w:t>ch zá</w:t>
      </w:r>
      <w:r w:rsidRPr="002818DE">
        <w:rPr>
          <w:rFonts w:ascii="Book Antiqua" w:hAnsi="Book Antiqua" w:hint="default"/>
          <w:sz w:val="22"/>
          <w:szCs w:val="22"/>
        </w:rPr>
        <w:t xml:space="preserve">sad svojej registrovanej </w:t>
      </w:r>
      <w:r w:rsidRPr="005F053E">
        <w:rPr>
          <w:rFonts w:ascii="Book Antiqua" w:hAnsi="Book Antiqua"/>
          <w:sz w:val="22"/>
          <w:szCs w:val="22"/>
        </w:rPr>
        <w:t>cirkvi aleb</w:t>
      </w:r>
      <w:r>
        <w:rPr>
          <w:rFonts w:ascii="Book Antiqua" w:hAnsi="Book Antiqua" w:hint="default"/>
          <w:sz w:val="22"/>
          <w:szCs w:val="22"/>
        </w:rPr>
        <w:t>o ná</w:t>
      </w:r>
      <w:r>
        <w:rPr>
          <w:rFonts w:ascii="Book Antiqua" w:hAnsi="Book Antiqua" w:hint="default"/>
          <w:sz w:val="22"/>
          <w:szCs w:val="22"/>
        </w:rPr>
        <w:t>bož</w:t>
      </w:r>
      <w:r>
        <w:rPr>
          <w:rFonts w:ascii="Book Antiqua" w:hAnsi="Book Antiqua" w:hint="default"/>
          <w:sz w:val="22"/>
          <w:szCs w:val="22"/>
        </w:rPr>
        <w:t>enskej spoloč</w:t>
      </w:r>
      <w:r>
        <w:rPr>
          <w:rFonts w:ascii="Book Antiqua" w:hAnsi="Book Antiqua" w:hint="default"/>
          <w:sz w:val="22"/>
          <w:szCs w:val="22"/>
        </w:rPr>
        <w:t>nosti; tá</w:t>
      </w:r>
      <w:r>
        <w:rPr>
          <w:rFonts w:ascii="Book Antiqua" w:hAnsi="Book Antiqua" w:hint="default"/>
          <w:sz w:val="22"/>
          <w:szCs w:val="22"/>
        </w:rPr>
        <w:t xml:space="preserve">to </w:t>
      </w:r>
      <w:r w:rsidRPr="005F053E">
        <w:rPr>
          <w:rFonts w:ascii="Book Antiqua" w:hAnsi="Book Antiqua" w:hint="default"/>
          <w:sz w:val="22"/>
          <w:szCs w:val="22"/>
        </w:rPr>
        <w:t>zmluva vš</w:t>
      </w:r>
      <w:r w:rsidRPr="005F053E">
        <w:rPr>
          <w:rFonts w:ascii="Book Antiqua" w:hAnsi="Book Antiqua" w:hint="default"/>
          <w:sz w:val="22"/>
          <w:szCs w:val="22"/>
        </w:rPr>
        <w:t>ak nemá</w:t>
      </w:r>
      <w:r w:rsidRPr="005F053E">
        <w:rPr>
          <w:rFonts w:ascii="Book Antiqua" w:hAnsi="Book Antiqua" w:hint="default"/>
          <w:sz w:val="22"/>
          <w:szCs w:val="22"/>
        </w:rPr>
        <w:t xml:space="preserve"> prednosť</w:t>
      </w:r>
      <w:r w:rsidRPr="005F053E">
        <w:rPr>
          <w:rFonts w:ascii="Book Antiqua" w:hAnsi="Book Antiqua" w:hint="default"/>
          <w:sz w:val="22"/>
          <w:szCs w:val="22"/>
        </w:rPr>
        <w:t xml:space="preserve"> pred zá</w:t>
      </w:r>
      <w:r w:rsidRPr="005F053E">
        <w:rPr>
          <w:rFonts w:ascii="Book Antiqua" w:hAnsi="Book Antiqua" w:hint="default"/>
          <w:sz w:val="22"/>
          <w:szCs w:val="22"/>
        </w:rPr>
        <w:t>konmi Slovenskej republiky.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Navrhovaná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5F053E">
        <w:rPr>
          <w:rFonts w:ascii="Book Antiqua" w:hAnsi="Book Antiqua" w:hint="default"/>
          <w:bCs/>
          <w:sz w:val="22"/>
          <w:szCs w:val="22"/>
        </w:rPr>
        <w:t>prava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zá</w:t>
      </w:r>
      <w:r w:rsidRPr="005F053E">
        <w:rPr>
          <w:rFonts w:ascii="Book Antiqua" w:hAnsi="Book Antiqua" w:hint="default"/>
          <w:bCs/>
          <w:sz w:val="22"/>
          <w:szCs w:val="22"/>
        </w:rPr>
        <w:t>kona je v </w:t>
      </w:r>
      <w:r w:rsidRPr="005F053E">
        <w:rPr>
          <w:rFonts w:ascii="Book Antiqua" w:hAnsi="Book Antiqua" w:hint="default"/>
          <w:bCs/>
          <w:sz w:val="22"/>
          <w:szCs w:val="22"/>
        </w:rPr>
        <w:t>sú</w:t>
      </w:r>
      <w:r w:rsidRPr="005F053E">
        <w:rPr>
          <w:rFonts w:ascii="Book Antiqua" w:hAnsi="Book Antiqua" w:hint="default"/>
          <w:bCs/>
          <w:sz w:val="22"/>
          <w:szCs w:val="22"/>
        </w:rPr>
        <w:t>lade s </w:t>
      </w:r>
      <w:r w:rsidRPr="005F053E">
        <w:rPr>
          <w:rFonts w:ascii="Book Antiqua" w:hAnsi="Book Antiqua" w:hint="default"/>
          <w:bCs/>
          <w:sz w:val="22"/>
          <w:szCs w:val="22"/>
        </w:rPr>
        <w:t>oboma vyšš</w:t>
      </w:r>
      <w:r w:rsidRPr="005F053E">
        <w:rPr>
          <w:rFonts w:ascii="Book Antiqua" w:hAnsi="Book Antiqua" w:hint="default"/>
          <w:bCs/>
          <w:sz w:val="22"/>
          <w:szCs w:val="22"/>
        </w:rPr>
        <w:t>ie uvedený</w:t>
      </w:r>
      <w:r w:rsidRPr="005F053E">
        <w:rPr>
          <w:rFonts w:ascii="Book Antiqua" w:hAnsi="Book Antiqua" w:hint="default"/>
          <w:bCs/>
          <w:sz w:val="22"/>
          <w:szCs w:val="22"/>
        </w:rPr>
        <w:t>mi Zmluvami, nevytvá</w:t>
      </w:r>
      <w:r w:rsidRPr="005F053E">
        <w:rPr>
          <w:rFonts w:ascii="Book Antiqua" w:hAnsi="Book Antiqua" w:hint="default"/>
          <w:bCs/>
          <w:sz w:val="22"/>
          <w:szCs w:val="22"/>
        </w:rPr>
        <w:t>ra priestor na rozpor prá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vnych predpisov, ale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rozš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iruje mož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nosti uplatniť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si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 na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hradu vo svedom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kaž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dé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mu, ak je to v rozpore s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jeho svedomí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alebo ná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enský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vyznaní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</w:t>
      </w:r>
      <w:r w:rsidRPr="005F053E">
        <w:rPr>
          <w:rFonts w:ascii="Book Antiqua" w:hAnsi="Book Antiqua"/>
          <w:bCs/>
          <w:sz w:val="22"/>
          <w:szCs w:val="22"/>
        </w:rPr>
        <w:t>, teda nie len v rozpore s </w:t>
      </w:r>
      <w:r w:rsidRPr="005F053E">
        <w:rPr>
          <w:rFonts w:ascii="Book Antiqua" w:hAnsi="Book Antiqua" w:hint="default"/>
          <w:bCs/>
          <w:sz w:val="22"/>
          <w:szCs w:val="22"/>
        </w:rPr>
        <w:t>vierouč</w:t>
      </w:r>
      <w:r w:rsidRPr="005F053E">
        <w:rPr>
          <w:rFonts w:ascii="Book Antiqua" w:hAnsi="Book Antiqua" w:hint="default"/>
          <w:bCs/>
          <w:sz w:val="22"/>
          <w:szCs w:val="22"/>
        </w:rPr>
        <w:t>ný</w:t>
      </w:r>
      <w:r w:rsidRPr="005F053E">
        <w:rPr>
          <w:rFonts w:ascii="Book Antiqua" w:hAnsi="Book Antiqua" w:hint="default"/>
          <w:bCs/>
          <w:sz w:val="22"/>
          <w:szCs w:val="22"/>
        </w:rPr>
        <w:t>mi a mravouč</w:t>
      </w:r>
      <w:r w:rsidRPr="005F053E">
        <w:rPr>
          <w:rFonts w:ascii="Book Antiqua" w:hAnsi="Book Antiqua" w:hint="default"/>
          <w:bCs/>
          <w:sz w:val="22"/>
          <w:szCs w:val="22"/>
        </w:rPr>
        <w:t>ný</w:t>
      </w:r>
      <w:r w:rsidRPr="005F053E">
        <w:rPr>
          <w:rFonts w:ascii="Book Antiqua" w:hAnsi="Book Antiqua" w:hint="default"/>
          <w:bCs/>
          <w:sz w:val="22"/>
          <w:szCs w:val="22"/>
        </w:rPr>
        <w:t>mi zá</w:t>
      </w:r>
      <w:r w:rsidRPr="005F053E">
        <w:rPr>
          <w:rFonts w:ascii="Book Antiqua" w:hAnsi="Book Antiqua" w:hint="default"/>
          <w:bCs/>
          <w:sz w:val="22"/>
          <w:szCs w:val="22"/>
        </w:rPr>
        <w:t>sadami katolí</w:t>
      </w:r>
      <w:r w:rsidRPr="005F053E">
        <w:rPr>
          <w:rFonts w:ascii="Book Antiqua" w:hAnsi="Book Antiqua" w:hint="default"/>
          <w:bCs/>
          <w:sz w:val="22"/>
          <w:szCs w:val="22"/>
        </w:rPr>
        <w:t>ckej cirkvi alebo cirkvi, ktorej je osoba č</w:t>
      </w:r>
      <w:r w:rsidRPr="005F053E">
        <w:rPr>
          <w:rFonts w:ascii="Book Antiqua" w:hAnsi="Book Antiqua" w:hint="default"/>
          <w:bCs/>
          <w:sz w:val="22"/>
          <w:szCs w:val="22"/>
        </w:rPr>
        <w:t>lenom.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Z </w:t>
      </w:r>
      <w:r w:rsidRPr="005F053E">
        <w:rPr>
          <w:rFonts w:ascii="Book Antiqua" w:hAnsi="Book Antiqua" w:hint="default"/>
          <w:bCs/>
          <w:sz w:val="22"/>
          <w:szCs w:val="22"/>
        </w:rPr>
        <w:t>komentá</w:t>
      </w:r>
      <w:r w:rsidRPr="005F053E">
        <w:rPr>
          <w:rFonts w:ascii="Book Antiqua" w:hAnsi="Book Antiqua" w:hint="default"/>
          <w:bCs/>
          <w:sz w:val="22"/>
          <w:szCs w:val="22"/>
        </w:rPr>
        <w:t>ra k </w:t>
      </w: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Cs/>
          <w:sz w:val="22"/>
          <w:szCs w:val="22"/>
        </w:rPr>
        <w:t>l. 10 Charty zá</w:t>
      </w:r>
      <w:r w:rsidRPr="005F053E">
        <w:rPr>
          <w:rFonts w:ascii="Book Antiqua" w:hAnsi="Book Antiqua" w:hint="default"/>
          <w:bCs/>
          <w:sz w:val="22"/>
          <w:szCs w:val="22"/>
        </w:rPr>
        <w:t>kladný</w:t>
      </w:r>
      <w:r w:rsidRPr="005F053E">
        <w:rPr>
          <w:rFonts w:ascii="Book Antiqua" w:hAnsi="Book Antiqua" w:hint="default"/>
          <w:bCs/>
          <w:sz w:val="22"/>
          <w:szCs w:val="22"/>
        </w:rPr>
        <w:t>ch prá</w:t>
      </w:r>
      <w:r w:rsidRPr="005F053E">
        <w:rPr>
          <w:rFonts w:ascii="Book Antiqua" w:hAnsi="Book Antiqua" w:hint="default"/>
          <w:bCs/>
          <w:sz w:val="22"/>
          <w:szCs w:val="22"/>
        </w:rPr>
        <w:t>v Euró</w:t>
      </w:r>
      <w:r w:rsidRPr="005F053E">
        <w:rPr>
          <w:rFonts w:ascii="Book Antiqua" w:hAnsi="Book Antiqua" w:hint="default"/>
          <w:bCs/>
          <w:sz w:val="22"/>
          <w:szCs w:val="22"/>
        </w:rPr>
        <w:t>pskej ú</w:t>
      </w:r>
      <w:r w:rsidRPr="005F053E">
        <w:rPr>
          <w:rFonts w:ascii="Book Antiqua" w:hAnsi="Book Antiqua" w:hint="default"/>
          <w:bCs/>
          <w:sz w:val="22"/>
          <w:szCs w:val="22"/>
        </w:rPr>
        <w:t>nie (Ú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. v. </w:t>
      </w:r>
      <w:r w:rsidRPr="005F053E">
        <w:rPr>
          <w:rFonts w:ascii="Book Antiqua" w:hAnsi="Book Antiqua" w:hint="default"/>
          <w:bCs/>
          <w:sz w:val="22"/>
          <w:szCs w:val="22"/>
        </w:rPr>
        <w:t>EÚ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C 303, 14.12.2007, s. 1) vyplý</w:t>
      </w:r>
      <w:r w:rsidRPr="005F053E">
        <w:rPr>
          <w:rFonts w:ascii="Book Antiqua" w:hAnsi="Book Antiqua" w:hint="default"/>
          <w:bCs/>
          <w:sz w:val="22"/>
          <w:szCs w:val="22"/>
        </w:rPr>
        <w:t>va, ž</w:t>
      </w:r>
      <w:r w:rsidRPr="005F053E">
        <w:rPr>
          <w:rFonts w:ascii="Book Antiqua" w:hAnsi="Book Antiqua" w:hint="default"/>
          <w:bCs/>
          <w:sz w:val="22"/>
          <w:szCs w:val="22"/>
        </w:rPr>
        <w:t>e „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prá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vo zaruč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v ods. 2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(prá</w:t>
      </w:r>
      <w:r w:rsidRPr="005F053E">
        <w:rPr>
          <w:rFonts w:ascii="Book Antiqua" w:hAnsi="Book Antiqua" w:hint="default"/>
          <w:bCs/>
          <w:sz w:val="22"/>
          <w:szCs w:val="22"/>
        </w:rPr>
        <w:t>vo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) 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odráž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a</w:t>
      </w:r>
      <w:r w:rsidRPr="005F053E">
        <w:rPr>
          <w:rFonts w:ascii="Book Antiqua" w:hAnsi="Book Antiqua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vnú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troš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tne 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tradí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cie a 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voj vnú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troš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tnych prá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vnych predpisov v 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tejto otá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zke“</w:t>
      </w:r>
      <w:r w:rsidRPr="005F053E">
        <w:rPr>
          <w:rFonts w:ascii="Book Antiqua" w:hAnsi="Book Antiqua" w:hint="default"/>
          <w:bCs/>
          <w:sz w:val="22"/>
          <w:szCs w:val="22"/>
        </w:rPr>
        <w:t>. Pri vý</w:t>
      </w:r>
      <w:r w:rsidRPr="005F053E">
        <w:rPr>
          <w:rFonts w:ascii="Book Antiqua" w:hAnsi="Book Antiqua" w:hint="default"/>
          <w:bCs/>
          <w:sz w:val="22"/>
          <w:szCs w:val="22"/>
        </w:rPr>
        <w:t>klade mož</w:t>
      </w:r>
      <w:r w:rsidRPr="005F053E">
        <w:rPr>
          <w:rFonts w:ascii="Book Antiqua" w:hAnsi="Book Antiqua" w:hint="default"/>
          <w:bCs/>
          <w:sz w:val="22"/>
          <w:szCs w:val="22"/>
        </w:rPr>
        <w:t>no dospieť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 </w:t>
      </w:r>
      <w:r w:rsidRPr="005F053E">
        <w:rPr>
          <w:rFonts w:ascii="Book Antiqua" w:hAnsi="Book Antiqua" w:hint="default"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Cs/>
          <w:sz w:val="22"/>
          <w:szCs w:val="22"/>
        </w:rPr>
        <w:t>veru, ž</w:t>
      </w:r>
      <w:r w:rsidRPr="005F053E">
        <w:rPr>
          <w:rFonts w:ascii="Book Antiqua" w:hAnsi="Book Antiqua" w:hint="default"/>
          <w:bCs/>
          <w:sz w:val="22"/>
          <w:szCs w:val="22"/>
        </w:rPr>
        <w:t>e vý</w:t>
      </w:r>
      <w:r w:rsidRPr="005F053E">
        <w:rPr>
          <w:rFonts w:ascii="Book Antiqua" w:hAnsi="Book Antiqua" w:hint="default"/>
          <w:bCs/>
          <w:sz w:val="22"/>
          <w:szCs w:val="22"/>
        </w:rPr>
        <w:t>hrada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má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hlbo</w:t>
      </w:r>
      <w:r w:rsidRPr="005F053E">
        <w:rPr>
          <w:rFonts w:ascii="Book Antiqua" w:hAnsi="Book Antiqua" w:hint="default"/>
          <w:bCs/>
          <w:sz w:val="22"/>
          <w:szCs w:val="22"/>
        </w:rPr>
        <w:t>ký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sociá</w:t>
      </w:r>
      <w:r w:rsidRPr="005F053E">
        <w:rPr>
          <w:rFonts w:ascii="Book Antiqua" w:hAnsi="Book Antiqua" w:hint="default"/>
          <w:bCs/>
          <w:sz w:val="22"/>
          <w:szCs w:val="22"/>
        </w:rPr>
        <w:t>lny a </w:t>
      </w:r>
      <w:r w:rsidRPr="005F053E">
        <w:rPr>
          <w:rFonts w:ascii="Book Antiqua" w:hAnsi="Book Antiqua" w:hint="default"/>
          <w:bCs/>
          <w:sz w:val="22"/>
          <w:szCs w:val="22"/>
        </w:rPr>
        <w:t>kultú</w:t>
      </w:r>
      <w:r w:rsidRPr="005F053E">
        <w:rPr>
          <w:rFonts w:ascii="Book Antiqua" w:hAnsi="Book Antiqua" w:hint="default"/>
          <w:bCs/>
          <w:sz w:val="22"/>
          <w:szCs w:val="22"/>
        </w:rPr>
        <w:t>rny vý</w:t>
      </w:r>
      <w:r w:rsidRPr="005F053E">
        <w:rPr>
          <w:rFonts w:ascii="Book Antiqua" w:hAnsi="Book Antiqua" w:hint="default"/>
          <w:bCs/>
          <w:sz w:val="22"/>
          <w:szCs w:val="22"/>
        </w:rPr>
        <w:t>znam, ktorý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sa medzi jednotlivý</w:t>
      </w:r>
      <w:r w:rsidRPr="005F053E">
        <w:rPr>
          <w:rFonts w:ascii="Book Antiqua" w:hAnsi="Book Antiqua" w:hint="default"/>
          <w:bCs/>
          <w:sz w:val="22"/>
          <w:szCs w:val="22"/>
        </w:rPr>
        <w:t>mi spoloč</w:t>
      </w:r>
      <w:r w:rsidRPr="005F053E">
        <w:rPr>
          <w:rFonts w:ascii="Book Antiqua" w:hAnsi="Book Antiqua" w:hint="default"/>
          <w:bCs/>
          <w:sz w:val="22"/>
          <w:szCs w:val="22"/>
        </w:rPr>
        <w:t>nosť</w:t>
      </w:r>
      <w:r w:rsidRPr="005F053E">
        <w:rPr>
          <w:rFonts w:ascii="Book Antiqua" w:hAnsi="Book Antiqua" w:hint="default"/>
          <w:bCs/>
          <w:sz w:val="22"/>
          <w:szCs w:val="22"/>
        </w:rPr>
        <w:t>ami a </w:t>
      </w:r>
      <w:r w:rsidRPr="005F053E">
        <w:rPr>
          <w:rFonts w:ascii="Book Antiqua" w:hAnsi="Book Antiqua" w:hint="default"/>
          <w:bCs/>
          <w:sz w:val="22"/>
          <w:szCs w:val="22"/>
        </w:rPr>
        <w:t>š</w:t>
      </w:r>
      <w:r w:rsidRPr="005F053E">
        <w:rPr>
          <w:rFonts w:ascii="Book Antiqua" w:hAnsi="Book Antiqua" w:hint="default"/>
          <w:bCs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sz w:val="22"/>
          <w:szCs w:val="22"/>
        </w:rPr>
        <w:t>tmi môž</w:t>
      </w:r>
      <w:r w:rsidRPr="005F053E">
        <w:rPr>
          <w:rFonts w:ascii="Book Antiqua" w:hAnsi="Book Antiqua" w:hint="default"/>
          <w:bCs/>
          <w:sz w:val="22"/>
          <w:szCs w:val="22"/>
        </w:rPr>
        <w:t>e líš</w:t>
      </w:r>
      <w:r w:rsidRPr="005F053E">
        <w:rPr>
          <w:rFonts w:ascii="Book Antiqua" w:hAnsi="Book Antiqua" w:hint="default"/>
          <w:bCs/>
          <w:sz w:val="22"/>
          <w:szCs w:val="22"/>
        </w:rPr>
        <w:t>iť.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Zavedenie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je v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dispozič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nom oprá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vnení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konodarcu kaž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dé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ho 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tu a je v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jeho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luč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nej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vomoci, aký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spô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sobom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 upraví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aký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spô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so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bom určí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hranice pre jeho uplatnenie. </w:t>
      </w:r>
      <w:r w:rsidRPr="005F053E">
        <w:rPr>
          <w:rFonts w:ascii="Book Antiqua" w:hAnsi="Book Antiqua" w:hint="default"/>
          <w:bCs/>
          <w:sz w:val="22"/>
          <w:szCs w:val="22"/>
        </w:rPr>
        <w:t>Zavedenie 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je v </w:t>
      </w:r>
      <w:r w:rsidRPr="005F053E">
        <w:rPr>
          <w:rFonts w:ascii="Book Antiqua" w:hAnsi="Book Antiqua" w:hint="default"/>
          <w:bCs/>
          <w:sz w:val="22"/>
          <w:szCs w:val="22"/>
        </w:rPr>
        <w:t>pô</w:t>
      </w:r>
      <w:r w:rsidRPr="005F053E">
        <w:rPr>
          <w:rFonts w:ascii="Book Antiqua" w:hAnsi="Book Antiqua" w:hint="default"/>
          <w:bCs/>
          <w:sz w:val="22"/>
          <w:szCs w:val="22"/>
        </w:rPr>
        <w:t>sobnosti š</w:t>
      </w:r>
      <w:r w:rsidRPr="005F053E">
        <w:rPr>
          <w:rFonts w:ascii="Book Antiqua" w:hAnsi="Book Antiqua" w:hint="default"/>
          <w:bCs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sz w:val="22"/>
          <w:szCs w:val="22"/>
        </w:rPr>
        <w:t>tov v </w:t>
      </w:r>
      <w:r w:rsidRPr="005F053E">
        <w:rPr>
          <w:rFonts w:ascii="Book Antiqua" w:hAnsi="Book Antiqua" w:hint="default"/>
          <w:bCs/>
          <w:sz w:val="22"/>
          <w:szCs w:val="22"/>
        </w:rPr>
        <w:t>rá</w:t>
      </w:r>
      <w:r w:rsidRPr="005F053E">
        <w:rPr>
          <w:rFonts w:ascii="Book Antiqua" w:hAnsi="Book Antiqua" w:hint="default"/>
          <w:bCs/>
          <w:sz w:val="22"/>
          <w:szCs w:val="22"/>
        </w:rPr>
        <w:t>mci ich vnú</w:t>
      </w:r>
      <w:r w:rsidRPr="005F053E">
        <w:rPr>
          <w:rFonts w:ascii="Book Antiqua" w:hAnsi="Book Antiqua" w:hint="default"/>
          <w:bCs/>
          <w:sz w:val="22"/>
          <w:szCs w:val="22"/>
        </w:rPr>
        <w:t>troš</w:t>
      </w:r>
      <w:r w:rsidRPr="005F053E">
        <w:rPr>
          <w:rFonts w:ascii="Book Antiqua" w:hAnsi="Book Antiqua" w:hint="default"/>
          <w:bCs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sz w:val="22"/>
          <w:szCs w:val="22"/>
        </w:rPr>
        <w:t>tnej legislatí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vy bez obmedzenia </w:t>
      </w:r>
      <w:r w:rsidRPr="005F053E">
        <w:rPr>
          <w:rFonts w:ascii="Book Antiqua" w:hAnsi="Book Antiqua" w:hint="default"/>
          <w:sz w:val="22"/>
          <w:szCs w:val="22"/>
        </w:rPr>
        <w:t>Euró</w:t>
      </w:r>
      <w:r w:rsidRPr="005F053E">
        <w:rPr>
          <w:rFonts w:ascii="Book Antiqua" w:hAnsi="Book Antiqua" w:hint="default"/>
          <w:sz w:val="22"/>
          <w:szCs w:val="22"/>
        </w:rPr>
        <w:t>pskeho dohovoru o </w:t>
      </w:r>
      <w:r w:rsidRPr="005F053E">
        <w:rPr>
          <w:rFonts w:ascii="Book Antiqua" w:hAnsi="Book Antiqua" w:hint="default"/>
          <w:sz w:val="22"/>
          <w:szCs w:val="22"/>
        </w:rPr>
        <w:t>ľ</w:t>
      </w:r>
      <w:r w:rsidRPr="005F053E">
        <w:rPr>
          <w:rFonts w:ascii="Book Antiqua" w:hAnsi="Book Antiqua" w:hint="default"/>
          <w:sz w:val="22"/>
          <w:szCs w:val="22"/>
        </w:rPr>
        <w:t>udský</w:t>
      </w:r>
      <w:r w:rsidRPr="005F053E">
        <w:rPr>
          <w:rFonts w:ascii="Book Antiqua" w:hAnsi="Book Antiqua" w:hint="default"/>
          <w:sz w:val="22"/>
          <w:szCs w:val="22"/>
        </w:rPr>
        <w:t>ch prá</w:t>
      </w:r>
      <w:r w:rsidRPr="005F053E">
        <w:rPr>
          <w:rFonts w:ascii="Book Antiqua" w:hAnsi="Book Antiqua" w:hint="default"/>
          <w:sz w:val="22"/>
          <w:szCs w:val="22"/>
        </w:rPr>
        <w:t>vach,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Charty zá</w:t>
      </w:r>
      <w:r w:rsidRPr="005F053E">
        <w:rPr>
          <w:rFonts w:ascii="Book Antiqua" w:hAnsi="Book Antiqua" w:hint="default"/>
          <w:bCs/>
          <w:sz w:val="22"/>
          <w:szCs w:val="22"/>
        </w:rPr>
        <w:t>kladný</w:t>
      </w:r>
      <w:r w:rsidRPr="005F053E">
        <w:rPr>
          <w:rFonts w:ascii="Book Antiqua" w:hAnsi="Book Antiqua" w:hint="default"/>
          <w:bCs/>
          <w:sz w:val="22"/>
          <w:szCs w:val="22"/>
        </w:rPr>
        <w:t>ch prá</w:t>
      </w:r>
      <w:r w:rsidRPr="005F053E">
        <w:rPr>
          <w:rFonts w:ascii="Book Antiqua" w:hAnsi="Book Antiqua" w:hint="default"/>
          <w:bCs/>
          <w:sz w:val="22"/>
          <w:szCs w:val="22"/>
        </w:rPr>
        <w:t>v Euró</w:t>
      </w:r>
      <w:r w:rsidRPr="005F053E">
        <w:rPr>
          <w:rFonts w:ascii="Book Antiqua" w:hAnsi="Book Antiqua" w:hint="default"/>
          <w:bCs/>
          <w:sz w:val="22"/>
          <w:szCs w:val="22"/>
        </w:rPr>
        <w:t>pskej ú</w:t>
      </w:r>
      <w:r w:rsidRPr="005F053E">
        <w:rPr>
          <w:rFonts w:ascii="Book Antiqua" w:hAnsi="Book Antiqua" w:hint="default"/>
          <w:bCs/>
          <w:sz w:val="22"/>
          <w:szCs w:val="22"/>
        </w:rPr>
        <w:t>nie alebo prá</w:t>
      </w:r>
      <w:r w:rsidRPr="005F053E">
        <w:rPr>
          <w:rFonts w:ascii="Book Antiqua" w:hAnsi="Book Antiqua" w:hint="default"/>
          <w:bCs/>
          <w:sz w:val="22"/>
          <w:szCs w:val="22"/>
        </w:rPr>
        <w:t>va Euró</w:t>
      </w:r>
      <w:r w:rsidRPr="005F053E">
        <w:rPr>
          <w:rFonts w:ascii="Book Antiqua" w:hAnsi="Book Antiqua" w:hint="default"/>
          <w:bCs/>
          <w:sz w:val="22"/>
          <w:szCs w:val="22"/>
        </w:rPr>
        <w:t>pskej ú</w:t>
      </w:r>
      <w:r w:rsidRPr="005F053E">
        <w:rPr>
          <w:rFonts w:ascii="Book Antiqua" w:hAnsi="Book Antiqua" w:hint="default"/>
          <w:bCs/>
          <w:sz w:val="22"/>
          <w:szCs w:val="22"/>
        </w:rPr>
        <w:t>nie</w:t>
      </w:r>
      <w:r w:rsidRPr="005F053E">
        <w:rPr>
          <w:rFonts w:ascii="Book Antiqua" w:hAnsi="Book Antiqua" w:hint="default"/>
          <w:bCs/>
          <w:sz w:val="22"/>
          <w:szCs w:val="22"/>
        </w:rPr>
        <w:t>. Vzhľ</w:t>
      </w:r>
      <w:r w:rsidRPr="005F053E">
        <w:rPr>
          <w:rFonts w:ascii="Book Antiqua" w:hAnsi="Book Antiqua" w:hint="default"/>
          <w:bCs/>
          <w:sz w:val="22"/>
          <w:szCs w:val="22"/>
        </w:rPr>
        <w:t>adom</w:t>
      </w:r>
      <w:r>
        <w:rPr>
          <w:rFonts w:ascii="Book Antiqua" w:hAnsi="Book Antiqua"/>
          <w:bCs/>
          <w:sz w:val="22"/>
          <w:szCs w:val="22"/>
        </w:rPr>
        <w:t xml:space="preserve"> k tomu je plne v </w:t>
      </w:r>
      <w:r w:rsidR="00A858C9">
        <w:rPr>
          <w:rFonts w:ascii="Book Antiqua" w:hAnsi="Book Antiqua" w:hint="default"/>
          <w:bCs/>
          <w:sz w:val="22"/>
          <w:szCs w:val="22"/>
        </w:rPr>
        <w:t>prá</w:t>
      </w:r>
      <w:r w:rsidR="00A858C9">
        <w:rPr>
          <w:rFonts w:ascii="Book Antiqua" w:hAnsi="Book Antiqua" w:hint="default"/>
          <w:bCs/>
          <w:sz w:val="22"/>
          <w:szCs w:val="22"/>
        </w:rPr>
        <w:t>vomoci ú</w:t>
      </w:r>
      <w:r w:rsidR="00A858C9">
        <w:rPr>
          <w:rFonts w:ascii="Book Antiqua" w:hAnsi="Book Antiqua" w:hint="default"/>
          <w:bCs/>
          <w:sz w:val="22"/>
          <w:szCs w:val="22"/>
        </w:rPr>
        <w:t>stavodarné</w:t>
      </w:r>
      <w:r w:rsidR="00A858C9">
        <w:rPr>
          <w:rFonts w:ascii="Book Antiqua" w:hAnsi="Book Antiqua" w:hint="default"/>
          <w:bCs/>
          <w:sz w:val="22"/>
          <w:szCs w:val="22"/>
        </w:rPr>
        <w:t>ho orgá</w:t>
      </w:r>
      <w:r w:rsidR="00A858C9">
        <w:rPr>
          <w:rFonts w:ascii="Book Antiqua" w:hAnsi="Book Antiqua" w:hint="default"/>
          <w:bCs/>
          <w:sz w:val="22"/>
          <w:szCs w:val="22"/>
        </w:rPr>
        <w:t>nu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upraviť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264DD">
        <w:rPr>
          <w:rFonts w:ascii="Book Antiqua" w:hAnsi="Book Antiqua" w:hint="default"/>
          <w:bCs/>
          <w:sz w:val="22"/>
          <w:szCs w:val="22"/>
        </w:rPr>
        <w:t>vo na vý</w:t>
      </w:r>
      <w:r w:rsidRPr="007264DD">
        <w:rPr>
          <w:rFonts w:ascii="Book Antiqua" w:hAnsi="Book Antiqua" w:hint="default"/>
          <w:bCs/>
          <w:sz w:val="22"/>
          <w:szCs w:val="22"/>
        </w:rPr>
        <w:t>hradu vo svedomí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vo vš</w:t>
      </w:r>
      <w:r w:rsidRPr="007264DD">
        <w:rPr>
          <w:rFonts w:ascii="Book Antiqua" w:hAnsi="Book Antiqua" w:hint="default"/>
          <w:bCs/>
          <w:sz w:val="22"/>
          <w:szCs w:val="22"/>
        </w:rPr>
        <w:t>eobecnosti ako ú</w:t>
      </w:r>
      <w:r w:rsidRPr="007264DD">
        <w:rPr>
          <w:rFonts w:ascii="Book Antiqua" w:hAnsi="Book Antiqua" w:hint="default"/>
          <w:bCs/>
          <w:sz w:val="22"/>
          <w:szCs w:val="22"/>
        </w:rPr>
        <w:t>stavné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7264DD">
        <w:rPr>
          <w:rFonts w:ascii="Book Antiqua" w:hAnsi="Book Antiqua" w:hint="default"/>
          <w:bCs/>
          <w:sz w:val="22"/>
          <w:szCs w:val="22"/>
        </w:rPr>
        <w:t>vo, na</w:t>
      </w:r>
      <w:r>
        <w:rPr>
          <w:rFonts w:ascii="Book Antiqua" w:hAnsi="Book Antiqua" w:hint="default"/>
          <w:bCs/>
          <w:sz w:val="22"/>
          <w:szCs w:val="22"/>
        </w:rPr>
        <w:t xml:space="preserve"> rozdiel od väčš</w:t>
      </w:r>
      <w:r>
        <w:rPr>
          <w:rFonts w:ascii="Book Antiqua" w:hAnsi="Book Antiqua" w:hint="default"/>
          <w:bCs/>
          <w:sz w:val="22"/>
          <w:szCs w:val="22"/>
        </w:rPr>
        <w:t>iny iný</w:t>
      </w:r>
      <w:r>
        <w:rPr>
          <w:rFonts w:ascii="Book Antiqua" w:hAnsi="Book Antiqua" w:hint="default"/>
          <w:bCs/>
          <w:sz w:val="22"/>
          <w:szCs w:val="22"/>
        </w:rPr>
        <w:t>ch š</w:t>
      </w:r>
      <w:r>
        <w:rPr>
          <w:rFonts w:ascii="Book Antiqua" w:hAnsi="Book Antiqua" w:hint="default"/>
          <w:bCs/>
          <w:sz w:val="22"/>
          <w:szCs w:val="22"/>
        </w:rPr>
        <w:t>tá</w:t>
      </w:r>
      <w:r>
        <w:rPr>
          <w:rFonts w:ascii="Book Antiqua" w:hAnsi="Book Antiqua" w:hint="default"/>
          <w:bCs/>
          <w:sz w:val="22"/>
          <w:szCs w:val="22"/>
        </w:rPr>
        <w:t>tov</w:t>
      </w:r>
      <w:r w:rsidRPr="007264DD">
        <w:rPr>
          <w:rFonts w:ascii="Book Antiqua" w:hAnsi="Book Antiqua" w:hint="default"/>
          <w:bCs/>
          <w:sz w:val="22"/>
          <w:szCs w:val="22"/>
        </w:rPr>
        <w:t>, kde je vý</w:t>
      </w:r>
      <w:r w:rsidRPr="007264DD">
        <w:rPr>
          <w:rFonts w:ascii="Book Antiqua" w:hAnsi="Book Antiqua" w:hint="default"/>
          <w:bCs/>
          <w:sz w:val="22"/>
          <w:szCs w:val="22"/>
        </w:rPr>
        <w:t>hrada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uplatň</w:t>
      </w:r>
      <w:r w:rsidRPr="005F053E">
        <w:rPr>
          <w:rFonts w:ascii="Book Antiqua" w:hAnsi="Book Antiqua" w:hint="default"/>
          <w:bCs/>
          <w:sz w:val="22"/>
          <w:szCs w:val="22"/>
        </w:rPr>
        <w:t>ovaná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len vo vzť</w:t>
      </w:r>
      <w:r w:rsidRPr="005F053E">
        <w:rPr>
          <w:rFonts w:ascii="Book Antiqua" w:hAnsi="Book Antiqua" w:hint="default"/>
          <w:bCs/>
          <w:sz w:val="22"/>
          <w:szCs w:val="22"/>
        </w:rPr>
        <w:t>ahu k vykoná</w:t>
      </w:r>
      <w:r w:rsidRPr="005F053E">
        <w:rPr>
          <w:rFonts w:ascii="Book Antiqua" w:hAnsi="Book Antiqua" w:hint="default"/>
          <w:bCs/>
          <w:sz w:val="22"/>
          <w:szCs w:val="22"/>
        </w:rPr>
        <w:t>vaniu vojenskej služ</w:t>
      </w:r>
      <w:r w:rsidRPr="005F053E">
        <w:rPr>
          <w:rFonts w:ascii="Book Antiqua" w:hAnsi="Book Antiqua" w:hint="default"/>
          <w:bCs/>
          <w:sz w:val="22"/>
          <w:szCs w:val="22"/>
        </w:rPr>
        <w:t>by.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sz w:val="22"/>
          <w:szCs w:val="22"/>
        </w:rPr>
        <w:t>lá</w:t>
      </w:r>
      <w:r w:rsidRPr="005F053E">
        <w:rPr>
          <w:rFonts w:ascii="Book Antiqua" w:hAnsi="Book Antiqua" w:hint="default"/>
          <w:sz w:val="22"/>
          <w:szCs w:val="22"/>
        </w:rPr>
        <w:t>nok</w:t>
      </w:r>
      <w:r w:rsidRPr="005F053E">
        <w:rPr>
          <w:rFonts w:ascii="Book Antiqua" w:hAnsi="Book Antiqua" w:hint="default"/>
          <w:sz w:val="22"/>
          <w:szCs w:val="22"/>
        </w:rPr>
        <w:t xml:space="preserve"> 10 ods. 2 Charty zá</w:t>
      </w:r>
      <w:r w:rsidRPr="005F053E">
        <w:rPr>
          <w:rFonts w:ascii="Book Antiqua" w:hAnsi="Book Antiqua" w:hint="default"/>
          <w:sz w:val="22"/>
          <w:szCs w:val="22"/>
        </w:rPr>
        <w:t>kladný</w:t>
      </w:r>
      <w:r w:rsidRPr="005F053E">
        <w:rPr>
          <w:rFonts w:ascii="Book Antiqua" w:hAnsi="Book Antiqua" w:hint="default"/>
          <w:sz w:val="22"/>
          <w:szCs w:val="22"/>
        </w:rPr>
        <w:t>ch prá</w:t>
      </w:r>
      <w:r w:rsidRPr="005F053E">
        <w:rPr>
          <w:rFonts w:ascii="Book Antiqua" w:hAnsi="Book Antiqua" w:hint="default"/>
          <w:sz w:val="22"/>
          <w:szCs w:val="22"/>
        </w:rPr>
        <w:t>v Euró</w:t>
      </w:r>
      <w:r w:rsidRPr="005F053E">
        <w:rPr>
          <w:rFonts w:ascii="Book Antiqua" w:hAnsi="Book Antiqua" w:hint="default"/>
          <w:sz w:val="22"/>
          <w:szCs w:val="22"/>
        </w:rPr>
        <w:t>pskej ú</w:t>
      </w:r>
      <w:r w:rsidRPr="005F053E">
        <w:rPr>
          <w:rFonts w:ascii="Book Antiqua" w:hAnsi="Book Antiqua" w:hint="default"/>
          <w:sz w:val="22"/>
          <w:szCs w:val="22"/>
        </w:rPr>
        <w:t>nie ustanovuje, ž</w:t>
      </w:r>
      <w:r w:rsidRPr="005F053E">
        <w:rPr>
          <w:rFonts w:ascii="Book Antiqua" w:hAnsi="Book Antiqua" w:hint="default"/>
          <w:sz w:val="22"/>
          <w:szCs w:val="22"/>
        </w:rPr>
        <w:t>e: „</w:t>
      </w:r>
      <w:r w:rsidRPr="005F053E">
        <w:rPr>
          <w:rFonts w:ascii="Book Antiqua" w:hAnsi="Book Antiqua" w:hint="default"/>
          <w:i/>
          <w:sz w:val="22"/>
          <w:szCs w:val="22"/>
        </w:rPr>
        <w:t>Prá</w:t>
      </w:r>
      <w:r w:rsidRPr="005F053E">
        <w:rPr>
          <w:rFonts w:ascii="Book Antiqua" w:hAnsi="Book Antiqua" w:hint="default"/>
          <w:i/>
          <w:sz w:val="22"/>
          <w:szCs w:val="22"/>
        </w:rPr>
        <w:t>vo na vý</w:t>
      </w:r>
      <w:r w:rsidRPr="005F053E">
        <w:rPr>
          <w:rFonts w:ascii="Book Antiqua" w:hAnsi="Book Antiqua" w:hint="default"/>
          <w:i/>
          <w:sz w:val="22"/>
          <w:szCs w:val="22"/>
        </w:rPr>
        <w:t>hradu vo svedomí</w:t>
      </w:r>
      <w:r w:rsidRPr="005F053E">
        <w:rPr>
          <w:rFonts w:ascii="Book Antiqua" w:hAnsi="Book Antiqua" w:hint="default"/>
          <w:i/>
          <w:sz w:val="22"/>
          <w:szCs w:val="22"/>
        </w:rPr>
        <w:t xml:space="preserve"> sa uzná</w:t>
      </w:r>
      <w:r w:rsidRPr="005F053E">
        <w:rPr>
          <w:rFonts w:ascii="Book Antiqua" w:hAnsi="Book Antiqua" w:hint="default"/>
          <w:i/>
          <w:sz w:val="22"/>
          <w:szCs w:val="22"/>
        </w:rPr>
        <w:t>va v </w:t>
      </w:r>
      <w:r w:rsidRPr="005F053E">
        <w:rPr>
          <w:rFonts w:ascii="Book Antiqua" w:hAnsi="Book Antiqua" w:hint="default"/>
          <w:i/>
          <w:sz w:val="22"/>
          <w:szCs w:val="22"/>
        </w:rPr>
        <w:t>sú</w:t>
      </w:r>
      <w:r w:rsidRPr="005F053E">
        <w:rPr>
          <w:rFonts w:ascii="Book Antiqua" w:hAnsi="Book Antiqua" w:hint="default"/>
          <w:i/>
          <w:sz w:val="22"/>
          <w:szCs w:val="22"/>
        </w:rPr>
        <w:t>lade s </w:t>
      </w:r>
      <w:r w:rsidRPr="005F053E">
        <w:rPr>
          <w:rFonts w:ascii="Book Antiqua" w:hAnsi="Book Antiqua" w:hint="default"/>
          <w:i/>
          <w:sz w:val="22"/>
          <w:szCs w:val="22"/>
        </w:rPr>
        <w:t>vnú</w:t>
      </w:r>
      <w:r w:rsidRPr="005F053E">
        <w:rPr>
          <w:rFonts w:ascii="Book Antiqua" w:hAnsi="Book Antiqua" w:hint="default"/>
          <w:i/>
          <w:sz w:val="22"/>
          <w:szCs w:val="22"/>
        </w:rPr>
        <w:t>troš</w:t>
      </w:r>
      <w:r w:rsidRPr="005F053E">
        <w:rPr>
          <w:rFonts w:ascii="Book Antiqua" w:hAnsi="Book Antiqua" w:hint="default"/>
          <w:i/>
          <w:sz w:val="22"/>
          <w:szCs w:val="22"/>
        </w:rPr>
        <w:t>tá</w:t>
      </w:r>
      <w:r w:rsidRPr="005F053E">
        <w:rPr>
          <w:rFonts w:ascii="Book Antiqua" w:hAnsi="Book Antiqua" w:hint="default"/>
          <w:i/>
          <w:sz w:val="22"/>
          <w:szCs w:val="22"/>
        </w:rPr>
        <w:t xml:space="preserve">tnymi </w:t>
      </w:r>
      <w:r w:rsidRPr="007264DD">
        <w:rPr>
          <w:rFonts w:ascii="Book Antiqua" w:hAnsi="Book Antiqua" w:hint="default"/>
          <w:i/>
          <w:sz w:val="22"/>
          <w:szCs w:val="22"/>
        </w:rPr>
        <w:t>zá</w:t>
      </w:r>
      <w:r w:rsidRPr="007264DD">
        <w:rPr>
          <w:rFonts w:ascii="Book Antiqua" w:hAnsi="Book Antiqua" w:hint="default"/>
          <w:i/>
          <w:sz w:val="22"/>
          <w:szCs w:val="22"/>
        </w:rPr>
        <w:t>konmi, ktoré</w:t>
      </w:r>
      <w:r w:rsidRPr="007264DD">
        <w:rPr>
          <w:rFonts w:ascii="Book Antiqua" w:hAnsi="Book Antiqua" w:hint="default"/>
          <w:i/>
          <w:sz w:val="22"/>
          <w:szCs w:val="22"/>
        </w:rPr>
        <w:t xml:space="preserve"> upravujú</w:t>
      </w:r>
      <w:r w:rsidRPr="007264DD">
        <w:rPr>
          <w:rFonts w:ascii="Book Antiqua" w:hAnsi="Book Antiqua" w:hint="default"/>
          <w:i/>
          <w:sz w:val="22"/>
          <w:szCs w:val="22"/>
        </w:rPr>
        <w:t xml:space="preserve"> vý</w:t>
      </w:r>
      <w:r w:rsidRPr="007264DD">
        <w:rPr>
          <w:rFonts w:ascii="Book Antiqua" w:hAnsi="Book Antiqua" w:hint="default"/>
          <w:i/>
          <w:sz w:val="22"/>
          <w:szCs w:val="22"/>
        </w:rPr>
        <w:t>kon tohto prá</w:t>
      </w:r>
      <w:r w:rsidRPr="007264DD">
        <w:rPr>
          <w:rFonts w:ascii="Book Antiqua" w:hAnsi="Book Antiqua" w:hint="default"/>
          <w:i/>
          <w:sz w:val="22"/>
          <w:szCs w:val="22"/>
        </w:rPr>
        <w:t>va.</w:t>
      </w:r>
      <w:r w:rsidRPr="007264DD">
        <w:rPr>
          <w:rFonts w:ascii="Book Antiqua" w:hAnsi="Book Antiqua" w:hint="default"/>
          <w:sz w:val="22"/>
          <w:szCs w:val="22"/>
        </w:rPr>
        <w:t>“</w:t>
      </w:r>
      <w:r w:rsidRPr="007264DD">
        <w:rPr>
          <w:rFonts w:ascii="Book Antiqua" w:hAnsi="Book Antiqua"/>
          <w:bCs/>
          <w:sz w:val="22"/>
          <w:szCs w:val="22"/>
        </w:rPr>
        <w:t xml:space="preserve">. </w:t>
      </w:r>
      <w:r w:rsidRPr="007264DD">
        <w:rPr>
          <w:rFonts w:ascii="Book Antiqua" w:hAnsi="Book Antiqua"/>
          <w:sz w:val="22"/>
          <w:szCs w:val="22"/>
        </w:rPr>
        <w:t>Z </w:t>
      </w:r>
      <w:r w:rsidRPr="007264DD">
        <w:rPr>
          <w:rFonts w:ascii="Book Antiqua" w:hAnsi="Book Antiqua" w:hint="default"/>
          <w:sz w:val="22"/>
          <w:szCs w:val="22"/>
        </w:rPr>
        <w:t>dô</w:t>
      </w:r>
      <w:r w:rsidRPr="007264DD">
        <w:rPr>
          <w:rFonts w:ascii="Book Antiqua" w:hAnsi="Book Antiqua" w:hint="default"/>
          <w:sz w:val="22"/>
          <w:szCs w:val="22"/>
        </w:rPr>
        <w:t>vodu </w:t>
      </w:r>
      <w:r w:rsidRPr="007264DD">
        <w:rPr>
          <w:rFonts w:ascii="Book Antiqua" w:hAnsi="Book Antiqua" w:hint="default"/>
          <w:sz w:val="22"/>
          <w:szCs w:val="22"/>
        </w:rPr>
        <w:t>absencie vý</w:t>
      </w:r>
      <w:r w:rsidRPr="007264DD">
        <w:rPr>
          <w:rFonts w:ascii="Book Antiqua" w:hAnsi="Book Antiqua" w:hint="default"/>
          <w:sz w:val="22"/>
          <w:szCs w:val="22"/>
        </w:rPr>
        <w:t>slovnej ú</w:t>
      </w:r>
      <w:r w:rsidRPr="007264DD">
        <w:rPr>
          <w:rFonts w:ascii="Book Antiqua" w:hAnsi="Book Antiqua" w:hint="default"/>
          <w:sz w:val="22"/>
          <w:szCs w:val="22"/>
        </w:rPr>
        <w:t>pravy prá</w:t>
      </w:r>
      <w:r w:rsidRPr="007264DD">
        <w:rPr>
          <w:rFonts w:ascii="Book Antiqua" w:hAnsi="Book Antiqua" w:hint="default"/>
          <w:sz w:val="22"/>
          <w:szCs w:val="22"/>
        </w:rPr>
        <w:t>va na vý</w:t>
      </w:r>
      <w:r w:rsidRPr="007264DD">
        <w:rPr>
          <w:rFonts w:ascii="Book Antiqua" w:hAnsi="Book Antiqua" w:hint="default"/>
          <w:sz w:val="22"/>
          <w:szCs w:val="22"/>
        </w:rPr>
        <w:t>hradu vo svedomí</w:t>
      </w:r>
      <w:r w:rsidRPr="007264DD">
        <w:rPr>
          <w:rFonts w:ascii="Book Antiqua" w:hAnsi="Book Antiqua" w:hint="default"/>
          <w:sz w:val="22"/>
          <w:szCs w:val="22"/>
        </w:rPr>
        <w:t xml:space="preserve"> na ú</w:t>
      </w:r>
      <w:r w:rsidRPr="007264DD">
        <w:rPr>
          <w:rFonts w:ascii="Book Antiqua" w:hAnsi="Book Antiqua" w:hint="default"/>
          <w:sz w:val="22"/>
          <w:szCs w:val="22"/>
        </w:rPr>
        <w:t>stavnej ú</w:t>
      </w:r>
      <w:r w:rsidRPr="007264DD">
        <w:rPr>
          <w:rFonts w:ascii="Book Antiqua" w:hAnsi="Book Antiqua" w:hint="default"/>
          <w:sz w:val="22"/>
          <w:szCs w:val="22"/>
        </w:rPr>
        <w:t>rovni</w:t>
      </w:r>
      <w:r w:rsidRPr="007264DD">
        <w:rPr>
          <w:rFonts w:ascii="Book Antiqua" w:hAnsi="Book Antiqua" w:hint="default"/>
          <w:sz w:val="22"/>
          <w:szCs w:val="22"/>
        </w:rPr>
        <w:t xml:space="preserve"> p</w:t>
      </w:r>
      <w:r w:rsidRPr="007264DD">
        <w:rPr>
          <w:rFonts w:ascii="Book Antiqua" w:hAnsi="Book Antiqua" w:hint="default"/>
          <w:bCs/>
          <w:sz w:val="22"/>
          <w:szCs w:val="22"/>
        </w:rPr>
        <w:t>redkladaný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7264DD">
        <w:rPr>
          <w:rFonts w:ascii="Book Antiqua" w:hAnsi="Book Antiqua" w:hint="default"/>
          <w:bCs/>
          <w:sz w:val="22"/>
          <w:szCs w:val="22"/>
        </w:rPr>
        <w:t>vrh ú</w:t>
      </w:r>
      <w:r w:rsidRPr="007264DD">
        <w:rPr>
          <w:rFonts w:ascii="Book Antiqua" w:hAnsi="Book Antiqua" w:hint="default"/>
          <w:bCs/>
          <w:sz w:val="22"/>
          <w:szCs w:val="22"/>
        </w:rPr>
        <w:t>stavné</w:t>
      </w:r>
      <w:r w:rsidRPr="007264DD">
        <w:rPr>
          <w:rFonts w:ascii="Book Antiqua" w:hAnsi="Book Antiqua" w:hint="default"/>
          <w:bCs/>
          <w:sz w:val="22"/>
          <w:szCs w:val="22"/>
        </w:rPr>
        <w:t>ho zá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7264DD">
        <w:rPr>
          <w:rFonts w:ascii="Book Antiqua" w:hAnsi="Book Antiqua"/>
          <w:b/>
          <w:bCs/>
          <w:sz w:val="22"/>
          <w:szCs w:val="22"/>
        </w:rPr>
        <w:t xml:space="preserve">v </w:t>
      </w:r>
      <w:r w:rsidRPr="007264DD">
        <w:rPr>
          <w:rFonts w:ascii="Book Antiqua" w:hAnsi="Book Antiqua" w:hint="default"/>
          <w:b/>
          <w:sz w:val="22"/>
          <w:szCs w:val="22"/>
        </w:rPr>
        <w:t>č</w:t>
      </w:r>
      <w:r w:rsidRPr="007264DD">
        <w:rPr>
          <w:rFonts w:ascii="Book Antiqua" w:hAnsi="Book Antiqua" w:hint="default"/>
          <w:b/>
          <w:sz w:val="22"/>
          <w:szCs w:val="22"/>
        </w:rPr>
        <w:t>l. 24 Ú</w:t>
      </w:r>
      <w:r w:rsidRPr="007264DD">
        <w:rPr>
          <w:rFonts w:ascii="Book Antiqua" w:hAnsi="Book Antiqua" w:hint="default"/>
          <w:b/>
          <w:sz w:val="22"/>
          <w:szCs w:val="22"/>
        </w:rPr>
        <w:t>stavy vkladá</w:t>
      </w:r>
      <w:r w:rsidRPr="007264DD">
        <w:rPr>
          <w:rFonts w:ascii="Book Antiqua" w:hAnsi="Book Antiqua" w:hint="default"/>
          <w:b/>
          <w:sz w:val="22"/>
          <w:szCs w:val="22"/>
        </w:rPr>
        <w:t xml:space="preserve"> nový</w:t>
      </w:r>
      <w:r w:rsidRPr="007264DD">
        <w:rPr>
          <w:rFonts w:ascii="Book Antiqua" w:hAnsi="Book Antiqua" w:hint="default"/>
          <w:b/>
          <w:sz w:val="22"/>
          <w:szCs w:val="22"/>
        </w:rPr>
        <w:t xml:space="preserve"> odsek 4, ktorý</w:t>
      </w:r>
      <w:r w:rsidRPr="007264DD">
        <w:rPr>
          <w:rFonts w:ascii="Book Antiqua" w:hAnsi="Book Antiqua" w:hint="default"/>
          <w:b/>
          <w:sz w:val="22"/>
          <w:szCs w:val="22"/>
        </w:rPr>
        <w:t xml:space="preserve">m 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umožň</w:t>
      </w:r>
      <w:r w:rsidRPr="007264DD">
        <w:rPr>
          <w:rFonts w:ascii="Book Antiqua" w:hAnsi="Book Antiqua" w:hint="default"/>
          <w:b/>
          <w:bCs/>
          <w:sz w:val="22"/>
          <w:szCs w:val="22"/>
        </w:rPr>
        <w:t xml:space="preserve">uje </w:t>
      </w:r>
      <w:r w:rsidRPr="007264DD">
        <w:rPr>
          <w:rFonts w:ascii="Book Antiqua" w:hAnsi="Book Antiqua" w:hint="default"/>
          <w:b/>
          <w:sz w:val="22"/>
          <w:szCs w:val="22"/>
        </w:rPr>
        <w:t>kaž</w:t>
      </w:r>
      <w:r w:rsidRPr="007264DD">
        <w:rPr>
          <w:rFonts w:ascii="Book Antiqua" w:hAnsi="Book Antiqua" w:hint="default"/>
          <w:b/>
          <w:sz w:val="22"/>
          <w:szCs w:val="22"/>
        </w:rPr>
        <w:t>dé</w:t>
      </w:r>
      <w:r w:rsidRPr="007264DD">
        <w:rPr>
          <w:rFonts w:ascii="Book Antiqua" w:hAnsi="Book Antiqua" w:hint="default"/>
          <w:b/>
          <w:sz w:val="22"/>
          <w:szCs w:val="22"/>
        </w:rPr>
        <w:t>mu uplatniť</w:t>
      </w:r>
      <w:r w:rsidRPr="007264DD">
        <w:rPr>
          <w:rFonts w:ascii="Book Antiqua" w:hAnsi="Book Antiqua" w:hint="default"/>
          <w:b/>
          <w:sz w:val="22"/>
          <w:szCs w:val="22"/>
        </w:rPr>
        <w:t xml:space="preserve"> si prá</w:t>
      </w:r>
      <w:r w:rsidRPr="007264DD">
        <w:rPr>
          <w:rFonts w:ascii="Book Antiqua" w:hAnsi="Book Antiqua" w:hint="default"/>
          <w:b/>
          <w:sz w:val="22"/>
          <w:szCs w:val="22"/>
        </w:rPr>
        <w:t>vo na vý</w:t>
      </w:r>
      <w:r w:rsidRPr="007264DD">
        <w:rPr>
          <w:rFonts w:ascii="Book Antiqua" w:hAnsi="Book Antiqua" w:hint="default"/>
          <w:b/>
          <w:sz w:val="22"/>
          <w:szCs w:val="22"/>
        </w:rPr>
        <w:t>hradu vo svedomí</w:t>
      </w:r>
      <w:r w:rsidRPr="007264DD">
        <w:rPr>
          <w:rFonts w:ascii="Book Antiqua" w:hAnsi="Book Antiqua" w:hint="default"/>
          <w:b/>
          <w:sz w:val="22"/>
          <w:szCs w:val="22"/>
        </w:rPr>
        <w:t xml:space="preserve">, </w:t>
      </w:r>
      <w:r w:rsidRPr="007264DD">
        <w:rPr>
          <w:rFonts w:ascii="Book Antiqua" w:hAnsi="Book Antiqua" w:hint="default"/>
          <w:sz w:val="22"/>
          <w:szCs w:val="22"/>
        </w:rPr>
        <w:t>ak je urč</w:t>
      </w:r>
      <w:r w:rsidRPr="007264DD">
        <w:rPr>
          <w:rFonts w:ascii="Book Antiqua" w:hAnsi="Book Antiqua" w:hint="default"/>
          <w:sz w:val="22"/>
          <w:szCs w:val="22"/>
        </w:rPr>
        <w:t>ité</w:t>
      </w:r>
      <w:r w:rsidRPr="007264DD">
        <w:rPr>
          <w:rFonts w:ascii="Book Antiqua" w:hAnsi="Book Antiqua" w:hint="default"/>
          <w:sz w:val="22"/>
          <w:szCs w:val="22"/>
        </w:rPr>
        <w:t xml:space="preserve"> konanie v rozpore s </w:t>
      </w:r>
      <w:r w:rsidRPr="007264DD">
        <w:rPr>
          <w:rFonts w:ascii="Book Antiqua" w:hAnsi="Book Antiqua" w:hint="default"/>
          <w:sz w:val="22"/>
          <w:szCs w:val="22"/>
        </w:rPr>
        <w:t>jeho svedomí</w:t>
      </w:r>
      <w:r w:rsidRPr="007264DD">
        <w:rPr>
          <w:rFonts w:ascii="Book Antiqua" w:hAnsi="Book Antiqua" w:hint="default"/>
          <w:sz w:val="22"/>
          <w:szCs w:val="22"/>
        </w:rPr>
        <w:t>m alebo ná</w:t>
      </w:r>
      <w:r w:rsidRPr="007264DD">
        <w:rPr>
          <w:rFonts w:ascii="Book Antiqua" w:hAnsi="Book Antiqua" w:hint="default"/>
          <w:sz w:val="22"/>
          <w:szCs w:val="22"/>
        </w:rPr>
        <w:t>bož</w:t>
      </w:r>
      <w:r w:rsidRPr="007264DD">
        <w:rPr>
          <w:rFonts w:ascii="Book Antiqua" w:hAnsi="Book Antiqua" w:hint="default"/>
          <w:sz w:val="22"/>
          <w:szCs w:val="22"/>
        </w:rPr>
        <w:t>enský</w:t>
      </w:r>
      <w:r w:rsidRPr="007264DD">
        <w:rPr>
          <w:rFonts w:ascii="Book Antiqua" w:hAnsi="Book Antiqua" w:hint="default"/>
          <w:sz w:val="22"/>
          <w:szCs w:val="22"/>
        </w:rPr>
        <w:t>m vyznaní</w:t>
      </w:r>
      <w:r w:rsidRPr="007264DD">
        <w:rPr>
          <w:rFonts w:ascii="Book Antiqua" w:hAnsi="Book Antiqua" w:hint="default"/>
          <w:sz w:val="22"/>
          <w:szCs w:val="22"/>
        </w:rPr>
        <w:t xml:space="preserve">m. </w:t>
      </w:r>
      <w:r w:rsidRPr="007264DD">
        <w:rPr>
          <w:rFonts w:ascii="Book Antiqua" w:hAnsi="Book Antiqua" w:hint="default"/>
          <w:bCs/>
          <w:sz w:val="22"/>
          <w:szCs w:val="22"/>
        </w:rPr>
        <w:t>Toto prá</w:t>
      </w:r>
      <w:r w:rsidRPr="007264DD">
        <w:rPr>
          <w:rFonts w:ascii="Book Antiqua" w:hAnsi="Book Antiqua" w:hint="default"/>
          <w:bCs/>
          <w:sz w:val="22"/>
          <w:szCs w:val="22"/>
        </w:rPr>
        <w:t>vo je vš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ak 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limitované</w:t>
      </w:r>
      <w:r w:rsidRPr="007264DD">
        <w:rPr>
          <w:rFonts w:ascii="Book Antiqua" w:hAnsi="Book Antiqua" w:hint="default"/>
          <w:b/>
          <w:bCs/>
          <w:sz w:val="22"/>
          <w:szCs w:val="22"/>
        </w:rPr>
        <w:t xml:space="preserve"> bezprostredný</w:t>
      </w:r>
      <w:r w:rsidR="00677AFC">
        <w:rPr>
          <w:rFonts w:ascii="Book Antiqua" w:hAnsi="Book Antiqua" w:hint="default"/>
          <w:b/>
          <w:bCs/>
          <w:sz w:val="22"/>
          <w:szCs w:val="22"/>
        </w:rPr>
        <w:t>m ohrození</w:t>
      </w:r>
      <w:r w:rsidR="00677AFC">
        <w:rPr>
          <w:rFonts w:ascii="Book Antiqua" w:hAnsi="Book Antiqua" w:hint="default"/>
          <w:b/>
          <w:bCs/>
          <w:sz w:val="22"/>
          <w:szCs w:val="22"/>
        </w:rPr>
        <w:t>m ž</w:t>
      </w:r>
      <w:r w:rsidR="00677AFC">
        <w:rPr>
          <w:rFonts w:ascii="Book Antiqua" w:hAnsi="Book Antiqua" w:hint="default"/>
          <w:b/>
          <w:bCs/>
          <w:sz w:val="22"/>
          <w:szCs w:val="22"/>
        </w:rPr>
        <w:t xml:space="preserve">ivota 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iný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ch, v 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zá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ujme ochrany zá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kladné</w:t>
      </w:r>
      <w:r w:rsidRPr="007264DD">
        <w:rPr>
          <w:rFonts w:ascii="Book Antiqua" w:hAnsi="Book Antiqua" w:hint="default"/>
          <w:b/>
          <w:bCs/>
          <w:sz w:val="22"/>
          <w:szCs w:val="22"/>
        </w:rPr>
        <w:t>ho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va podľ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a 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l. 15 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stavy.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Pri tomto obmedzení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je potrebné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uviesť</w:t>
      </w:r>
      <w:r w:rsidRPr="005F053E">
        <w:rPr>
          <w:rFonts w:ascii="Book Antiqua" w:hAnsi="Book Antiqua" w:hint="default"/>
          <w:bCs/>
          <w:sz w:val="22"/>
          <w:szCs w:val="22"/>
        </w:rPr>
        <w:t>, ž</w:t>
      </w:r>
      <w:r w:rsidRPr="005F053E">
        <w:rPr>
          <w:rFonts w:ascii="Book Antiqua" w:hAnsi="Book Antiqua" w:hint="default"/>
          <w:bCs/>
          <w:sz w:val="22"/>
          <w:szCs w:val="22"/>
        </w:rPr>
        <w:t>e vý</w:t>
      </w:r>
      <w:r w:rsidRPr="005F053E">
        <w:rPr>
          <w:rFonts w:ascii="Book Antiqua" w:hAnsi="Book Antiqua" w:hint="default"/>
          <w:bCs/>
          <w:sz w:val="22"/>
          <w:szCs w:val="22"/>
        </w:rPr>
        <w:t>nimka bezprostredné</w:t>
      </w:r>
      <w:r w:rsidRPr="005F053E">
        <w:rPr>
          <w:rFonts w:ascii="Book Antiqua" w:hAnsi="Book Antiqua" w:hint="default"/>
          <w:bCs/>
          <w:sz w:val="22"/>
          <w:szCs w:val="22"/>
        </w:rPr>
        <w:t>ho ohrozenia ž</w:t>
      </w:r>
      <w:r w:rsidRPr="005F053E">
        <w:rPr>
          <w:rFonts w:ascii="Book Antiqua" w:hAnsi="Book Antiqua" w:hint="default"/>
          <w:bCs/>
          <w:sz w:val="22"/>
          <w:szCs w:val="22"/>
        </w:rPr>
        <w:t>ivota iný</w:t>
      </w:r>
      <w:r w:rsidRPr="005F053E">
        <w:rPr>
          <w:rFonts w:ascii="Book Antiqua" w:hAnsi="Book Antiqua" w:hint="default"/>
          <w:bCs/>
          <w:sz w:val="22"/>
          <w:szCs w:val="22"/>
        </w:rPr>
        <w:t>ch sa použ</w:t>
      </w:r>
      <w:r w:rsidRPr="005F053E">
        <w:rPr>
          <w:rFonts w:ascii="Book Antiqua" w:hAnsi="Book Antiqua" w:hint="default"/>
          <w:bCs/>
          <w:sz w:val="22"/>
          <w:szCs w:val="22"/>
        </w:rPr>
        <w:t>ije vž</w:t>
      </w:r>
      <w:r w:rsidRPr="005F053E">
        <w:rPr>
          <w:rFonts w:ascii="Book Antiqua" w:hAnsi="Book Antiqua" w:hint="default"/>
          <w:bCs/>
          <w:sz w:val="22"/>
          <w:szCs w:val="22"/>
        </w:rPr>
        <w:t>dy, keď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bude prá</w:t>
      </w:r>
      <w:r w:rsidRPr="005F053E">
        <w:rPr>
          <w:rFonts w:ascii="Book Antiqua" w:hAnsi="Book Antiqua" w:hint="default"/>
          <w:bCs/>
          <w:sz w:val="22"/>
          <w:szCs w:val="22"/>
        </w:rPr>
        <w:t>vo uplatnené</w:t>
      </w:r>
      <w:r w:rsidRPr="005F053E">
        <w:rPr>
          <w:rFonts w:ascii="Book Antiqua" w:hAnsi="Book Antiqua" w:hint="default"/>
          <w:bCs/>
          <w:sz w:val="22"/>
          <w:szCs w:val="22"/>
        </w:rPr>
        <w:t>. S </w:t>
      </w:r>
      <w:r w:rsidRPr="005F053E">
        <w:rPr>
          <w:rFonts w:ascii="Book Antiqua" w:hAnsi="Book Antiqua" w:hint="default"/>
          <w:bCs/>
          <w:sz w:val="22"/>
          <w:szCs w:val="22"/>
        </w:rPr>
        <w:t>tý</w:t>
      </w:r>
      <w:r w:rsidRPr="005F053E">
        <w:rPr>
          <w:rFonts w:ascii="Book Antiqua" w:hAnsi="Book Antiqua" w:hint="default"/>
          <w:bCs/>
          <w:sz w:val="22"/>
          <w:szCs w:val="22"/>
        </w:rPr>
        <w:t>m sú</w:t>
      </w:r>
      <w:r w:rsidRPr="005F053E">
        <w:rPr>
          <w:rFonts w:ascii="Book Antiqua" w:hAnsi="Book Antiqua" w:hint="default"/>
          <w:bCs/>
          <w:sz w:val="22"/>
          <w:szCs w:val="22"/>
        </w:rPr>
        <w:t>visí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i</w:t>
      </w:r>
      <w:r w:rsidRPr="005F053E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posú</w:t>
      </w:r>
      <w:r w:rsidRPr="005F053E">
        <w:rPr>
          <w:rFonts w:ascii="Book Antiqua" w:hAnsi="Book Antiqua" w:hint="default"/>
          <w:bCs/>
          <w:sz w:val="22"/>
          <w:szCs w:val="22"/>
        </w:rPr>
        <w:t>denie vzá</w:t>
      </w:r>
      <w:r w:rsidRPr="005F053E">
        <w:rPr>
          <w:rFonts w:ascii="Book Antiqua" w:hAnsi="Book Antiqua" w:hint="default"/>
          <w:bCs/>
          <w:sz w:val="22"/>
          <w:szCs w:val="22"/>
        </w:rPr>
        <w:t>jomné</w:t>
      </w:r>
      <w:r w:rsidRPr="005F053E">
        <w:rPr>
          <w:rFonts w:ascii="Book Antiqua" w:hAnsi="Book Antiqua" w:hint="default"/>
          <w:bCs/>
          <w:sz w:val="22"/>
          <w:szCs w:val="22"/>
        </w:rPr>
        <w:t>ho vzť</w:t>
      </w:r>
      <w:r w:rsidRPr="005F053E">
        <w:rPr>
          <w:rFonts w:ascii="Book Antiqua" w:hAnsi="Book Antiqua" w:hint="default"/>
          <w:bCs/>
          <w:sz w:val="22"/>
          <w:szCs w:val="22"/>
        </w:rPr>
        <w:t>ahu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5F053E">
        <w:rPr>
          <w:rFonts w:ascii="Book Antiqua" w:hAnsi="Book Antiqua" w:hint="default"/>
          <w:bCs/>
          <w:sz w:val="22"/>
          <w:szCs w:val="22"/>
        </w:rPr>
        <w:t>l. 24 Ú</w:t>
      </w:r>
      <w:r w:rsidRPr="005F053E">
        <w:rPr>
          <w:rFonts w:ascii="Book Antiqua" w:hAnsi="Book Antiqua" w:hint="default"/>
          <w:bCs/>
          <w:sz w:val="22"/>
          <w:szCs w:val="22"/>
        </w:rPr>
        <w:t>stavy ako č</w:t>
      </w:r>
      <w:r w:rsidRPr="005F053E">
        <w:rPr>
          <w:rFonts w:ascii="Book Antiqua" w:hAnsi="Book Antiqua" w:hint="default"/>
          <w:bCs/>
          <w:sz w:val="22"/>
          <w:szCs w:val="22"/>
        </w:rPr>
        <w:t>lá</w:t>
      </w:r>
      <w:r w:rsidRPr="005F053E">
        <w:rPr>
          <w:rFonts w:ascii="Book Antiqua" w:hAnsi="Book Antiqua" w:hint="default"/>
          <w:bCs/>
          <w:sz w:val="22"/>
          <w:szCs w:val="22"/>
        </w:rPr>
        <w:t>nku stanovujú</w:t>
      </w:r>
      <w:r w:rsidRPr="005F053E">
        <w:rPr>
          <w:rFonts w:ascii="Book Antiqua" w:hAnsi="Book Antiqua" w:hint="default"/>
          <w:bCs/>
          <w:sz w:val="22"/>
          <w:szCs w:val="22"/>
        </w:rPr>
        <w:t>ceho absolú</w:t>
      </w:r>
      <w:r w:rsidRPr="005F053E">
        <w:rPr>
          <w:rFonts w:ascii="Book Antiqua" w:hAnsi="Book Antiqua" w:hint="default"/>
          <w:bCs/>
          <w:sz w:val="22"/>
          <w:szCs w:val="22"/>
        </w:rPr>
        <w:t>tne prá</w:t>
      </w:r>
      <w:r w:rsidRPr="005F053E">
        <w:rPr>
          <w:rFonts w:ascii="Book Antiqua" w:hAnsi="Book Antiqua" w:hint="default"/>
          <w:bCs/>
          <w:sz w:val="22"/>
          <w:szCs w:val="22"/>
        </w:rPr>
        <w:t>va a </w:t>
      </w: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Cs/>
          <w:sz w:val="22"/>
          <w:szCs w:val="22"/>
        </w:rPr>
        <w:t>l. 25 ods. 2 Ú</w:t>
      </w:r>
      <w:r w:rsidRPr="005F053E">
        <w:rPr>
          <w:rFonts w:ascii="Book Antiqua" w:hAnsi="Book Antiqua" w:hint="default"/>
          <w:bCs/>
          <w:sz w:val="22"/>
          <w:szCs w:val="22"/>
        </w:rPr>
        <w:t>stavy ako č</w:t>
      </w:r>
      <w:r w:rsidRPr="005F053E">
        <w:rPr>
          <w:rFonts w:ascii="Book Antiqua" w:hAnsi="Book Antiqua" w:hint="default"/>
          <w:bCs/>
          <w:sz w:val="22"/>
          <w:szCs w:val="22"/>
        </w:rPr>
        <w:t>lá</w:t>
      </w:r>
      <w:r w:rsidRPr="005F053E">
        <w:rPr>
          <w:rFonts w:ascii="Book Antiqua" w:hAnsi="Book Antiqua" w:hint="default"/>
          <w:bCs/>
          <w:sz w:val="22"/>
          <w:szCs w:val="22"/>
        </w:rPr>
        <w:t>nku umožň</w:t>
      </w:r>
      <w:r w:rsidRPr="005F053E">
        <w:rPr>
          <w:rFonts w:ascii="Book Antiqua" w:hAnsi="Book Antiqua" w:hint="default"/>
          <w:bCs/>
          <w:sz w:val="22"/>
          <w:szCs w:val="22"/>
        </w:rPr>
        <w:t>ujú</w:t>
      </w:r>
      <w:r w:rsidRPr="005F053E">
        <w:rPr>
          <w:rFonts w:ascii="Book Antiqua" w:hAnsi="Book Antiqua" w:hint="default"/>
          <w:bCs/>
          <w:sz w:val="22"/>
          <w:szCs w:val="22"/>
        </w:rPr>
        <w:t>ceho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prejavovať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tieto prá</w:t>
      </w:r>
      <w:r w:rsidRPr="002818DE">
        <w:rPr>
          <w:rFonts w:ascii="Book Antiqua" w:hAnsi="Book Antiqua" w:hint="default"/>
          <w:bCs/>
          <w:sz w:val="22"/>
          <w:szCs w:val="22"/>
        </w:rPr>
        <w:t>va navonok v </w:t>
      </w:r>
      <w:r w:rsidRPr="002818DE">
        <w:rPr>
          <w:rFonts w:ascii="Book Antiqua" w:hAnsi="Book Antiqua" w:hint="default"/>
          <w:bCs/>
          <w:sz w:val="22"/>
          <w:szCs w:val="22"/>
        </w:rPr>
        <w:t>podobe vý</w:t>
      </w:r>
      <w:r w:rsidRPr="002818DE">
        <w:rPr>
          <w:rFonts w:ascii="Book Antiqua" w:hAnsi="Book Antiqua" w:hint="default"/>
          <w:bCs/>
          <w:sz w:val="22"/>
          <w:szCs w:val="22"/>
        </w:rPr>
        <w:t>hrady vo svedomí</w:t>
      </w:r>
      <w:r w:rsidRPr="002818DE">
        <w:rPr>
          <w:rFonts w:ascii="Book Antiqua" w:hAnsi="Book Antiqua" w:hint="default"/>
          <w:bCs/>
          <w:sz w:val="22"/>
          <w:szCs w:val="22"/>
        </w:rPr>
        <w:t>. Ú</w:t>
      </w:r>
      <w:r w:rsidRPr="002818DE">
        <w:rPr>
          <w:rFonts w:ascii="Book Antiqua" w:hAnsi="Book Antiqua" w:hint="default"/>
          <w:bCs/>
          <w:sz w:val="22"/>
          <w:szCs w:val="22"/>
        </w:rPr>
        <w:t>stavný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2818DE">
        <w:rPr>
          <w:rFonts w:ascii="Book Antiqua" w:hAnsi="Book Antiqua" w:hint="default"/>
          <w:bCs/>
          <w:sz w:val="22"/>
          <w:szCs w:val="22"/>
        </w:rPr>
        <w:t>d Slovenskej republiky sa v </w:t>
      </w:r>
      <w:r w:rsidRPr="002818DE">
        <w:rPr>
          <w:rFonts w:ascii="Book Antiqua" w:hAnsi="Book Antiqua" w:hint="default"/>
          <w:bCs/>
          <w:sz w:val="22"/>
          <w:szCs w:val="22"/>
        </w:rPr>
        <w:t>tejto veci uzniesol (uznesenie Ú</w:t>
      </w:r>
      <w:r w:rsidRPr="002818DE">
        <w:rPr>
          <w:rFonts w:ascii="Book Antiqua" w:hAnsi="Book Antiqua" w:hint="default"/>
          <w:bCs/>
          <w:sz w:val="22"/>
          <w:szCs w:val="22"/>
        </w:rPr>
        <w:t>stavné</w:t>
      </w:r>
      <w:r w:rsidRPr="002818DE">
        <w:rPr>
          <w:rFonts w:ascii="Book Antiqua" w:hAnsi="Book Antiqua" w:hint="default"/>
          <w:bCs/>
          <w:sz w:val="22"/>
          <w:szCs w:val="22"/>
        </w:rPr>
        <w:t>ho sú</w:t>
      </w:r>
      <w:r w:rsidRPr="002818DE">
        <w:rPr>
          <w:rFonts w:ascii="Book Antiqua" w:hAnsi="Book Antiqua" w:hint="default"/>
          <w:bCs/>
          <w:sz w:val="22"/>
          <w:szCs w:val="22"/>
        </w:rPr>
        <w:t>du S</w:t>
      </w:r>
      <w:r>
        <w:rPr>
          <w:rFonts w:ascii="Book Antiqua" w:hAnsi="Book Antiqua"/>
          <w:bCs/>
          <w:sz w:val="22"/>
          <w:szCs w:val="22"/>
        </w:rPr>
        <w:t>lovenske</w:t>
      </w:r>
      <w:r>
        <w:rPr>
          <w:rFonts w:ascii="Book Antiqua" w:hAnsi="Book Antiqua" w:hint="default"/>
          <w:bCs/>
          <w:sz w:val="22"/>
          <w:szCs w:val="22"/>
        </w:rPr>
        <w:t>j republiky, zo dň</w:t>
      </w:r>
      <w:r>
        <w:rPr>
          <w:rFonts w:ascii="Book Antiqua" w:hAnsi="Book Antiqua" w:hint="default"/>
          <w:bCs/>
          <w:sz w:val="22"/>
          <w:szCs w:val="22"/>
        </w:rPr>
        <w:t>a 24.05.</w:t>
      </w:r>
      <w:r w:rsidRPr="002818DE">
        <w:rPr>
          <w:rFonts w:ascii="Book Antiqua" w:hAnsi="Book Antiqua" w:hint="default"/>
          <w:bCs/>
          <w:sz w:val="22"/>
          <w:szCs w:val="22"/>
        </w:rPr>
        <w:t>1995, sp. zn. PL. Ú</w:t>
      </w:r>
      <w:r w:rsidRPr="002818DE">
        <w:rPr>
          <w:rFonts w:ascii="Book Antiqua" w:hAnsi="Book Antiqua" w:hint="default"/>
          <w:bCs/>
          <w:sz w:val="22"/>
          <w:szCs w:val="22"/>
        </w:rPr>
        <w:t>S 18/95), ž</w:t>
      </w:r>
      <w:r w:rsidRPr="002818DE">
        <w:rPr>
          <w:rFonts w:ascii="Book Antiqua" w:hAnsi="Book Antiqua" w:hint="default"/>
          <w:bCs/>
          <w:sz w:val="22"/>
          <w:szCs w:val="22"/>
        </w:rPr>
        <w:t>e „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l. 25 ods. 2 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stavy (ako lex specialis) potvrdzuje osobitné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stavné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prá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vo oprá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vnený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ch osô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b vychá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dzajú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ce z 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ich svedomia alebo ná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bož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enské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ho vyznania (prá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vo na odmietnutie vojenskej služ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by), ale súč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a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sne nevyluč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uje, aby vonkajší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prejav svedomia alebo ná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bož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enské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ho vyznania nebol podrobený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rež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imu 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l. 24 ods. 4 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stavy </w:t>
      </w:r>
      <w:r w:rsidRPr="002818DE">
        <w:rPr>
          <w:rFonts w:ascii="Book Antiqua" w:hAnsi="Book Antiqua" w:hint="default"/>
          <w:bCs/>
          <w:sz w:val="22"/>
          <w:szCs w:val="22"/>
        </w:rPr>
        <w:t>(pozn. nový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2818DE">
        <w:rPr>
          <w:rFonts w:ascii="Book Antiqua" w:hAnsi="Book Antiqua" w:hint="default"/>
          <w:bCs/>
          <w:sz w:val="22"/>
          <w:szCs w:val="22"/>
        </w:rPr>
        <w:t>l. 24 ods. 5)</w:t>
      </w:r>
      <w:r w:rsidRPr="002818DE">
        <w:rPr>
          <w:rFonts w:ascii="Book Antiqua" w:hAnsi="Book Antiqua"/>
          <w:bCs/>
          <w:i/>
          <w:sz w:val="22"/>
          <w:szCs w:val="22"/>
        </w:rPr>
        <w:t xml:space="preserve">, t. j. 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aké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koľ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vek verejné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 xml:space="preserve"> prejavy svedomia alebo ná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bož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enské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ho vyznania podliehajú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 xml:space="preserve"> rež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imu č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l. 24 ods. 4 Ú</w:t>
      </w:r>
      <w:r w:rsidRPr="002818DE">
        <w:rPr>
          <w:rFonts w:ascii="Book Antiqua" w:hAnsi="Book Antiqua" w:hint="default"/>
          <w:b/>
          <w:bCs/>
          <w:i/>
          <w:sz w:val="22"/>
          <w:szCs w:val="22"/>
        </w:rPr>
        <w:t>stavy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“</w:t>
      </w:r>
      <w:r w:rsidRPr="002818DE">
        <w:rPr>
          <w:rFonts w:ascii="Book Antiqua" w:hAnsi="Book Antiqua"/>
          <w:b/>
          <w:bCs/>
          <w:i/>
          <w:sz w:val="22"/>
          <w:szCs w:val="22"/>
        </w:rPr>
        <w:t xml:space="preserve"> </w:t>
      </w:r>
      <w:r w:rsidRPr="002818DE">
        <w:rPr>
          <w:rFonts w:ascii="Book Antiqua" w:hAnsi="Book Antiqua"/>
          <w:bCs/>
          <w:sz w:val="22"/>
          <w:szCs w:val="22"/>
        </w:rPr>
        <w:t>(p</w:t>
      </w:r>
      <w:r w:rsidRPr="002818DE">
        <w:rPr>
          <w:rFonts w:ascii="Book Antiqua" w:hAnsi="Book Antiqua" w:hint="default"/>
          <w:bCs/>
          <w:sz w:val="22"/>
          <w:szCs w:val="22"/>
        </w:rPr>
        <w:t>ozn. nový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2818DE">
        <w:rPr>
          <w:rFonts w:ascii="Book Antiqua" w:hAnsi="Book Antiqua" w:hint="default"/>
          <w:bCs/>
          <w:sz w:val="22"/>
          <w:szCs w:val="22"/>
        </w:rPr>
        <w:t>l. 24 ods. 5)</w:t>
      </w:r>
      <w:r w:rsidRPr="002818DE">
        <w:rPr>
          <w:rFonts w:ascii="Book Antiqua" w:hAnsi="Book Antiqua"/>
          <w:bCs/>
          <w:i/>
          <w:sz w:val="22"/>
          <w:szCs w:val="22"/>
        </w:rPr>
        <w:t>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 </w:t>
      </w:r>
      <w:r w:rsidRPr="005F053E">
        <w:rPr>
          <w:rFonts w:ascii="Book Antiqua" w:hAnsi="Book Antiqua" w:hint="default"/>
          <w:bCs/>
          <w:sz w:val="22"/>
          <w:szCs w:val="22"/>
        </w:rPr>
        <w:t>uvedené</w:t>
      </w:r>
      <w:r w:rsidRPr="005F053E">
        <w:rPr>
          <w:rFonts w:ascii="Book Antiqua" w:hAnsi="Book Antiqua" w:hint="default"/>
          <w:bCs/>
          <w:sz w:val="22"/>
          <w:szCs w:val="22"/>
        </w:rPr>
        <w:t>ho vyplý</w:t>
      </w:r>
      <w:r w:rsidRPr="005F053E">
        <w:rPr>
          <w:rFonts w:ascii="Book Antiqua" w:hAnsi="Book Antiqua" w:hint="default"/>
          <w:bCs/>
          <w:sz w:val="22"/>
          <w:szCs w:val="22"/>
        </w:rPr>
        <w:t>va, ž</w:t>
      </w:r>
      <w:r w:rsidRPr="005F053E">
        <w:rPr>
          <w:rFonts w:ascii="Book Antiqua" w:hAnsi="Book Antiqua" w:hint="default"/>
          <w:bCs/>
          <w:sz w:val="22"/>
          <w:szCs w:val="22"/>
        </w:rPr>
        <w:t>e navrhované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vš</w:t>
      </w:r>
      <w:r w:rsidRPr="005F053E">
        <w:rPr>
          <w:rFonts w:ascii="Book Antiqua" w:hAnsi="Book Antiqua" w:hint="default"/>
          <w:bCs/>
          <w:sz w:val="22"/>
          <w:szCs w:val="22"/>
        </w:rPr>
        <w:t>eobecné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vo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>, ako vonkajší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prejav prá</w:t>
      </w:r>
      <w:r w:rsidRPr="005F053E">
        <w:rPr>
          <w:rFonts w:ascii="Book Antiqua" w:hAnsi="Book Antiqua" w:hint="default"/>
          <w:bCs/>
          <w:sz w:val="22"/>
          <w:szCs w:val="22"/>
        </w:rPr>
        <w:t>va na slobodu myslenia, svedomia,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enské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ho vyznania a viery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no obmedziť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pri súč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asnom splnení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formá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lnych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materiá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lnych podmien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ok: urč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enie obmedzenia v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kone, atribú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tom nevyhnutnosti v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demokratickej spoloč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nosti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 ochrane iné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ho 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stavou chrá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nené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ho zá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ujmu - verejné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ho poriadku, zdravia, mravnosti,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slobô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d iný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ch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(Drgonec, Já</w:t>
      </w:r>
      <w:r w:rsidRPr="005F053E">
        <w:rPr>
          <w:rFonts w:ascii="Book Antiqua" w:hAnsi="Book Antiqua" w:hint="default"/>
          <w:bCs/>
          <w:sz w:val="22"/>
          <w:szCs w:val="22"/>
        </w:rPr>
        <w:t>n. 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stava Slovenskej republiky </w:t>
      </w:r>
      <w:r w:rsidRPr="005F053E">
        <w:rPr>
          <w:rFonts w:ascii="Book Antiqua" w:hAnsi="Book Antiqua" w:hint="default"/>
          <w:bCs/>
          <w:sz w:val="22"/>
          <w:szCs w:val="22"/>
        </w:rPr>
        <w:t>–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Komentá</w:t>
      </w:r>
      <w:r w:rsidRPr="005F053E">
        <w:rPr>
          <w:rFonts w:ascii="Book Antiqua" w:hAnsi="Book Antiqua" w:hint="default"/>
          <w:bCs/>
          <w:sz w:val="22"/>
          <w:szCs w:val="22"/>
        </w:rPr>
        <w:t>r. 2. vydanie</w:t>
      </w:r>
      <w:r w:rsidRPr="005F053E">
        <w:rPr>
          <w:rFonts w:ascii="Book Antiqua" w:hAnsi="Book Antiqua" w:hint="default"/>
          <w:bCs/>
          <w:sz w:val="22"/>
          <w:szCs w:val="22"/>
        </w:rPr>
        <w:t>. Heuré</w:t>
      </w:r>
      <w:r w:rsidRPr="005F053E">
        <w:rPr>
          <w:rFonts w:ascii="Book Antiqua" w:hAnsi="Book Antiqua" w:hint="default"/>
          <w:bCs/>
          <w:sz w:val="22"/>
          <w:szCs w:val="22"/>
        </w:rPr>
        <w:t>ka, 2007, str. 265). Z </w:t>
      </w:r>
      <w:r w:rsidRPr="005F053E">
        <w:rPr>
          <w:rFonts w:ascii="Book Antiqua" w:hAnsi="Book Antiqua" w:hint="default"/>
          <w:bCs/>
          <w:sz w:val="22"/>
          <w:szCs w:val="22"/>
        </w:rPr>
        <w:t>uvedené</w:t>
      </w:r>
      <w:r w:rsidRPr="005F053E">
        <w:rPr>
          <w:rFonts w:ascii="Book Antiqua" w:hAnsi="Book Antiqua" w:hint="default"/>
          <w:bCs/>
          <w:sz w:val="22"/>
          <w:szCs w:val="22"/>
        </w:rPr>
        <w:t>ho dô</w:t>
      </w:r>
      <w:r w:rsidRPr="005F053E">
        <w:rPr>
          <w:rFonts w:ascii="Book Antiqua" w:hAnsi="Book Antiqua" w:hint="default"/>
          <w:bCs/>
          <w:sz w:val="22"/>
          <w:szCs w:val="22"/>
        </w:rPr>
        <w:t>vodu bola potrebná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5F053E">
        <w:rPr>
          <w:rFonts w:ascii="Book Antiqua" w:hAnsi="Book Antiqua" w:hint="default"/>
          <w:bCs/>
          <w:sz w:val="22"/>
          <w:szCs w:val="22"/>
        </w:rPr>
        <w:t>prava bodu 2 tohto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ná</w:t>
      </w:r>
      <w:r w:rsidRPr="005F053E">
        <w:rPr>
          <w:rFonts w:ascii="Book Antiqua" w:hAnsi="Book Antiqua" w:hint="default"/>
          <w:bCs/>
          <w:sz w:val="22"/>
          <w:szCs w:val="22"/>
        </w:rPr>
        <w:t>vrhu zá</w:t>
      </w:r>
      <w:r w:rsidRPr="005F053E">
        <w:rPr>
          <w:rFonts w:ascii="Book Antiqua" w:hAnsi="Book Antiqua" w:hint="default"/>
          <w:bCs/>
          <w:sz w:val="22"/>
          <w:szCs w:val="22"/>
        </w:rPr>
        <w:t>kona.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Ú</w:t>
      </w:r>
      <w:r w:rsidRPr="005F053E">
        <w:rPr>
          <w:rFonts w:ascii="Book Antiqua" w:hAnsi="Book Antiqua" w:hint="default"/>
          <w:bCs/>
          <w:sz w:val="22"/>
          <w:szCs w:val="22"/>
        </w:rPr>
        <w:t>stavný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Cs/>
          <w:sz w:val="22"/>
          <w:szCs w:val="22"/>
        </w:rPr>
        <w:t>d sa ď</w:t>
      </w:r>
      <w:r w:rsidRPr="005F053E">
        <w:rPr>
          <w:rFonts w:ascii="Book Antiqua" w:hAnsi="Book Antiqua" w:hint="default"/>
          <w:bCs/>
          <w:sz w:val="22"/>
          <w:szCs w:val="22"/>
        </w:rPr>
        <w:t>alej vyslovil, ž</w:t>
      </w:r>
      <w:r w:rsidRPr="005F053E">
        <w:rPr>
          <w:rFonts w:ascii="Book Antiqua" w:hAnsi="Book Antiqua" w:hint="default"/>
          <w:bCs/>
          <w:sz w:val="22"/>
          <w:szCs w:val="22"/>
        </w:rPr>
        <w:t>e: „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Systematický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m, logický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a gramatický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vý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kladom 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lá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nku 24 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stavný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d Slovenskej republiky dospel k zá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veru, 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 zá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ko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nné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obmedzenia predví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dané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l. 24 ods. 4 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stavy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(pozn. nový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5F053E">
        <w:rPr>
          <w:rFonts w:ascii="Book Antiqua" w:hAnsi="Book Antiqua" w:hint="default"/>
          <w:bCs/>
          <w:sz w:val="22"/>
          <w:szCs w:val="22"/>
        </w:rPr>
        <w:t>l. 24 ods. 5)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sa vzť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ahujú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na vš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etky verejné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prejavy zmýšľ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ania, motivované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myslení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m, svedomí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m, ná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enský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vyznaní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m alebo vierou osoby, pretož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 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iadne ustanovenie, ktoré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by urč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ité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(konkré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tne) preja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vy zmýšľ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ania vyluč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ovalo z rež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imu apliká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cie ods. 4 </w:t>
      </w:r>
      <w:r w:rsidRPr="005F053E">
        <w:rPr>
          <w:rFonts w:ascii="Book Antiqua" w:hAnsi="Book Antiqua" w:hint="default"/>
          <w:bCs/>
          <w:sz w:val="22"/>
          <w:szCs w:val="22"/>
        </w:rPr>
        <w:t>(pozn. nový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5F053E">
        <w:rPr>
          <w:rFonts w:ascii="Book Antiqua" w:hAnsi="Book Antiqua" w:hint="default"/>
          <w:bCs/>
          <w:sz w:val="22"/>
          <w:szCs w:val="22"/>
        </w:rPr>
        <w:t>l. 24 ods. 5)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, v 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l. 24 obsiahnuté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nie je.“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(z uznesenia PL. Ú</w:t>
      </w:r>
      <w:r w:rsidRPr="005F053E">
        <w:rPr>
          <w:rFonts w:ascii="Book Antiqua" w:hAnsi="Book Antiqua" w:hint="default"/>
          <w:bCs/>
          <w:sz w:val="22"/>
          <w:szCs w:val="22"/>
        </w:rPr>
        <w:t>S 18/95). Z </w:t>
      </w:r>
      <w:r w:rsidRPr="005F053E">
        <w:rPr>
          <w:rFonts w:ascii="Book Antiqua" w:hAnsi="Book Antiqua" w:hint="default"/>
          <w:bCs/>
          <w:sz w:val="22"/>
          <w:szCs w:val="22"/>
        </w:rPr>
        <w:t>uvedené</w:t>
      </w:r>
      <w:r w:rsidRPr="005F053E">
        <w:rPr>
          <w:rFonts w:ascii="Book Antiqua" w:hAnsi="Book Antiqua" w:hint="default"/>
          <w:bCs/>
          <w:sz w:val="22"/>
          <w:szCs w:val="22"/>
        </w:rPr>
        <w:t>ho prá</w:t>
      </w:r>
      <w:r w:rsidRPr="005F053E">
        <w:rPr>
          <w:rFonts w:ascii="Book Antiqua" w:hAnsi="Book Antiqua" w:hint="default"/>
          <w:bCs/>
          <w:sz w:val="22"/>
          <w:szCs w:val="22"/>
        </w:rPr>
        <w:t>vneho ná</w:t>
      </w:r>
      <w:r w:rsidRPr="005F053E">
        <w:rPr>
          <w:rFonts w:ascii="Book Antiqua" w:hAnsi="Book Antiqua" w:hint="default"/>
          <w:bCs/>
          <w:sz w:val="22"/>
          <w:szCs w:val="22"/>
        </w:rPr>
        <w:t>zoru mož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no </w:t>
      </w:r>
      <w:r w:rsidRPr="007264DD">
        <w:rPr>
          <w:rFonts w:ascii="Book Antiqua" w:hAnsi="Book Antiqua" w:hint="default"/>
          <w:bCs/>
          <w:sz w:val="22"/>
          <w:szCs w:val="22"/>
        </w:rPr>
        <w:t>dovodiť</w:t>
      </w:r>
      <w:r w:rsidRPr="007264DD">
        <w:rPr>
          <w:rFonts w:ascii="Book Antiqua" w:hAnsi="Book Antiqua" w:hint="default"/>
          <w:bCs/>
          <w:sz w:val="22"/>
          <w:szCs w:val="22"/>
        </w:rPr>
        <w:t>, ž</w:t>
      </w:r>
      <w:r w:rsidRPr="007264DD">
        <w:rPr>
          <w:rFonts w:ascii="Book Antiqua" w:hAnsi="Book Antiqua" w:hint="default"/>
          <w:bCs/>
          <w:sz w:val="22"/>
          <w:szCs w:val="22"/>
        </w:rPr>
        <w:t>e podmienky vý</w:t>
      </w:r>
      <w:r w:rsidRPr="007264DD">
        <w:rPr>
          <w:rFonts w:ascii="Book Antiqua" w:hAnsi="Book Antiqua" w:hint="default"/>
          <w:bCs/>
          <w:sz w:val="22"/>
          <w:szCs w:val="22"/>
        </w:rPr>
        <w:t>konu prá</w:t>
      </w:r>
      <w:r w:rsidRPr="007264DD">
        <w:rPr>
          <w:rFonts w:ascii="Book Antiqua" w:hAnsi="Book Antiqua" w:hint="default"/>
          <w:bCs/>
          <w:sz w:val="22"/>
          <w:szCs w:val="22"/>
        </w:rPr>
        <w:t>v pri vý</w:t>
      </w:r>
      <w:r w:rsidRPr="007264DD">
        <w:rPr>
          <w:rFonts w:ascii="Book Antiqua" w:hAnsi="Book Antiqua" w:hint="default"/>
          <w:bCs/>
          <w:sz w:val="22"/>
          <w:szCs w:val="22"/>
        </w:rPr>
        <w:t>hrade vo svedomí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ako prejavu slobody uvedenej v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7264DD">
        <w:rPr>
          <w:rFonts w:ascii="Book Antiqua" w:hAnsi="Book Antiqua" w:hint="default"/>
          <w:bCs/>
          <w:sz w:val="22"/>
          <w:szCs w:val="22"/>
        </w:rPr>
        <w:t>l. 24 ods. 1 Ú</w:t>
      </w:r>
      <w:r w:rsidRPr="007264DD">
        <w:rPr>
          <w:rFonts w:ascii="Book Antiqua" w:hAnsi="Book Antiqua" w:hint="default"/>
          <w:bCs/>
          <w:sz w:val="22"/>
          <w:szCs w:val="22"/>
        </w:rPr>
        <w:t>stavy mož</w:t>
      </w:r>
      <w:r w:rsidRPr="007264DD">
        <w:rPr>
          <w:rFonts w:ascii="Book Antiqua" w:hAnsi="Book Antiqua" w:hint="default"/>
          <w:bCs/>
          <w:sz w:val="22"/>
          <w:szCs w:val="22"/>
        </w:rPr>
        <w:t>no obmedziť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264DD">
        <w:rPr>
          <w:rFonts w:ascii="Book Antiqua" w:hAnsi="Book Antiqua" w:hint="default"/>
          <w:bCs/>
          <w:sz w:val="22"/>
          <w:szCs w:val="22"/>
        </w:rPr>
        <w:t>menš</w:t>
      </w:r>
      <w:r w:rsidRPr="007264DD">
        <w:rPr>
          <w:rFonts w:ascii="Book Antiqua" w:hAnsi="Book Antiqua" w:hint="default"/>
          <w:bCs/>
          <w:sz w:val="22"/>
          <w:szCs w:val="22"/>
        </w:rPr>
        <w:t>om rozsahu, ako je stanovené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7264DD">
        <w:rPr>
          <w:rFonts w:ascii="Book Antiqua" w:hAnsi="Book Antiqua" w:hint="default"/>
          <w:bCs/>
          <w:sz w:val="22"/>
          <w:szCs w:val="22"/>
        </w:rPr>
        <w:t>č</w:t>
      </w:r>
      <w:r w:rsidRPr="007264DD">
        <w:rPr>
          <w:rFonts w:ascii="Book Antiqua" w:hAnsi="Book Antiqua" w:hint="default"/>
          <w:bCs/>
          <w:sz w:val="22"/>
          <w:szCs w:val="22"/>
        </w:rPr>
        <w:t>l. 24 ods. 5 Ú</w:t>
      </w:r>
      <w:r w:rsidRPr="007264DD">
        <w:rPr>
          <w:rFonts w:ascii="Book Antiqua" w:hAnsi="Book Antiqua" w:hint="default"/>
          <w:bCs/>
          <w:sz w:val="22"/>
          <w:szCs w:val="22"/>
        </w:rPr>
        <w:t>stavy. Preto by bolo mož</w:t>
      </w:r>
      <w:r w:rsidRPr="007264DD">
        <w:rPr>
          <w:rFonts w:ascii="Book Antiqua" w:hAnsi="Book Antiqua" w:hint="default"/>
          <w:bCs/>
          <w:sz w:val="22"/>
          <w:szCs w:val="22"/>
        </w:rPr>
        <w:t>né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zváž</w:t>
      </w:r>
      <w:r w:rsidRPr="007264DD">
        <w:rPr>
          <w:rFonts w:ascii="Book Antiqua" w:hAnsi="Book Antiqua" w:hint="default"/>
          <w:bCs/>
          <w:sz w:val="22"/>
          <w:szCs w:val="22"/>
        </w:rPr>
        <w:t>iť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aj legislatí</w:t>
      </w:r>
      <w:r w:rsidRPr="007264DD">
        <w:rPr>
          <w:rFonts w:ascii="Book Antiqua" w:hAnsi="Book Antiqua" w:hint="default"/>
          <w:bCs/>
          <w:sz w:val="22"/>
          <w:szCs w:val="22"/>
        </w:rPr>
        <w:t>vne rieš</w:t>
      </w:r>
      <w:r w:rsidRPr="007264DD">
        <w:rPr>
          <w:rFonts w:ascii="Book Antiqua" w:hAnsi="Book Antiqua" w:hint="default"/>
          <w:bCs/>
          <w:sz w:val="22"/>
          <w:szCs w:val="22"/>
        </w:rPr>
        <w:t>enie, podľ</w:t>
      </w:r>
      <w:r w:rsidRPr="007264DD">
        <w:rPr>
          <w:rFonts w:ascii="Book Antiqua" w:hAnsi="Book Antiqua" w:hint="default"/>
          <w:bCs/>
          <w:sz w:val="22"/>
          <w:szCs w:val="22"/>
        </w:rPr>
        <w:t>a ktoré</w:t>
      </w:r>
      <w:r w:rsidRPr="007264DD">
        <w:rPr>
          <w:rFonts w:ascii="Book Antiqua" w:hAnsi="Book Antiqua" w:hint="default"/>
          <w:bCs/>
          <w:sz w:val="22"/>
          <w:szCs w:val="22"/>
        </w:rPr>
        <w:t>ho by boli obmedzenia vý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konu </w:t>
      </w:r>
      <w:r w:rsidRPr="007264DD">
        <w:rPr>
          <w:rFonts w:ascii="Book Antiqua" w:hAnsi="Book Antiqua" w:hint="default"/>
          <w:sz w:val="22"/>
          <w:szCs w:val="22"/>
        </w:rPr>
        <w:t>prá</w:t>
      </w:r>
      <w:r w:rsidRPr="007264DD">
        <w:rPr>
          <w:rFonts w:ascii="Book Antiqua" w:hAnsi="Book Antiqua" w:hint="default"/>
          <w:sz w:val="22"/>
          <w:szCs w:val="22"/>
        </w:rPr>
        <w:t>va uplatniť</w:t>
      </w:r>
      <w:r w:rsidRPr="007264DD">
        <w:rPr>
          <w:rFonts w:ascii="Book Antiqua" w:hAnsi="Book Antiqua" w:hint="default"/>
          <w:sz w:val="22"/>
          <w:szCs w:val="22"/>
        </w:rPr>
        <w:t xml:space="preserve"> vý</w:t>
      </w:r>
      <w:r w:rsidRPr="007264DD">
        <w:rPr>
          <w:rFonts w:ascii="Book Antiqua" w:hAnsi="Book Antiqua" w:hint="default"/>
          <w:sz w:val="22"/>
          <w:szCs w:val="22"/>
        </w:rPr>
        <w:t>hradu vo svedomí</w:t>
      </w:r>
      <w:r w:rsidRPr="007264DD">
        <w:rPr>
          <w:rFonts w:ascii="Book Antiqua" w:hAnsi="Book Antiqua" w:hint="default"/>
          <w:sz w:val="22"/>
          <w:szCs w:val="22"/>
        </w:rPr>
        <w:t xml:space="preserve"> </w:t>
      </w:r>
      <w:r w:rsidRPr="007264DD">
        <w:rPr>
          <w:rFonts w:ascii="Book Antiqua" w:hAnsi="Book Antiqua"/>
          <w:bCs/>
          <w:sz w:val="22"/>
          <w:szCs w:val="22"/>
        </w:rPr>
        <w:t>v </w:t>
      </w:r>
      <w:r w:rsidRPr="007264DD">
        <w:rPr>
          <w:rFonts w:ascii="Book Antiqua" w:hAnsi="Book Antiqua" w:hint="default"/>
          <w:bCs/>
          <w:sz w:val="22"/>
          <w:szCs w:val="22"/>
        </w:rPr>
        <w:t>porovnaní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7264DD">
        <w:rPr>
          <w:rFonts w:ascii="Book Antiqua" w:hAnsi="Book Antiqua" w:hint="default"/>
          <w:bCs/>
          <w:sz w:val="22"/>
          <w:szCs w:val="22"/>
        </w:rPr>
        <w:t>platný</w:t>
      </w:r>
      <w:r w:rsidRPr="007264DD">
        <w:rPr>
          <w:rFonts w:ascii="Book Antiqua" w:hAnsi="Book Antiqua" w:hint="default"/>
          <w:bCs/>
          <w:sz w:val="22"/>
          <w:szCs w:val="22"/>
        </w:rPr>
        <w:t>mi obmedzenia</w:t>
      </w:r>
      <w:r w:rsidRPr="007264DD">
        <w:rPr>
          <w:rFonts w:ascii="Book Antiqua" w:hAnsi="Book Antiqua" w:hint="default"/>
          <w:bCs/>
          <w:sz w:val="22"/>
          <w:szCs w:val="22"/>
        </w:rPr>
        <w:t>mi vý</w:t>
      </w:r>
      <w:r w:rsidRPr="007264DD">
        <w:rPr>
          <w:rFonts w:ascii="Book Antiqua" w:hAnsi="Book Antiqua" w:hint="default"/>
          <w:bCs/>
          <w:sz w:val="22"/>
          <w:szCs w:val="22"/>
        </w:rPr>
        <w:t>konu prá</w:t>
      </w:r>
      <w:r w:rsidRPr="007264DD">
        <w:rPr>
          <w:rFonts w:ascii="Book Antiqua" w:hAnsi="Book Antiqua" w:hint="default"/>
          <w:bCs/>
          <w:sz w:val="22"/>
          <w:szCs w:val="22"/>
        </w:rPr>
        <w:t>v podľ</w:t>
      </w:r>
      <w:r w:rsidRPr="007264DD">
        <w:rPr>
          <w:rFonts w:ascii="Book Antiqua" w:hAnsi="Book Antiqua" w:hint="default"/>
          <w:bCs/>
          <w:sz w:val="22"/>
          <w:szCs w:val="22"/>
        </w:rPr>
        <w:t>a č</w:t>
      </w:r>
      <w:r w:rsidRPr="007264DD">
        <w:rPr>
          <w:rFonts w:ascii="Book Antiqua" w:hAnsi="Book Antiqua" w:hint="default"/>
          <w:bCs/>
          <w:sz w:val="22"/>
          <w:szCs w:val="22"/>
        </w:rPr>
        <w:t>l. 24 ods. 1 až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3 Ú</w:t>
      </w:r>
      <w:r w:rsidRPr="007264DD">
        <w:rPr>
          <w:rFonts w:ascii="Book Antiqua" w:hAnsi="Book Antiqua" w:hint="default"/>
          <w:bCs/>
          <w:sz w:val="22"/>
          <w:szCs w:val="22"/>
        </w:rPr>
        <w:t>stavy zúž</w:t>
      </w:r>
      <w:r w:rsidRPr="007264DD">
        <w:rPr>
          <w:rFonts w:ascii="Book Antiqua" w:hAnsi="Book Antiqua" w:hint="default"/>
          <w:bCs/>
          <w:sz w:val="22"/>
          <w:szCs w:val="22"/>
        </w:rPr>
        <w:t>ené</w:t>
      </w:r>
      <w:r w:rsidRPr="007264DD">
        <w:rPr>
          <w:rFonts w:ascii="Book Antiqua" w:hAnsi="Book Antiqua" w:hint="default"/>
          <w:bCs/>
          <w:sz w:val="22"/>
          <w:szCs w:val="22"/>
        </w:rPr>
        <w:t>. Predkladateľ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tohto ná</w:t>
      </w:r>
      <w:r w:rsidRPr="007264DD">
        <w:rPr>
          <w:rFonts w:ascii="Book Antiqua" w:hAnsi="Book Antiqua" w:hint="default"/>
          <w:bCs/>
          <w:sz w:val="22"/>
          <w:szCs w:val="22"/>
        </w:rPr>
        <w:t>vrhu ú</w:t>
      </w:r>
      <w:r w:rsidRPr="007264DD">
        <w:rPr>
          <w:rFonts w:ascii="Book Antiqua" w:hAnsi="Book Antiqua" w:hint="default"/>
          <w:bCs/>
          <w:sz w:val="22"/>
          <w:szCs w:val="22"/>
        </w:rPr>
        <w:t>stavné</w:t>
      </w:r>
      <w:r w:rsidRPr="007264DD">
        <w:rPr>
          <w:rFonts w:ascii="Book Antiqua" w:hAnsi="Book Antiqua" w:hint="default"/>
          <w:bCs/>
          <w:sz w:val="22"/>
          <w:szCs w:val="22"/>
        </w:rPr>
        <w:t>ho zá</w:t>
      </w:r>
      <w:r w:rsidRPr="007264DD">
        <w:rPr>
          <w:rFonts w:ascii="Book Antiqua" w:hAnsi="Book Antiqua" w:hint="default"/>
          <w:bCs/>
          <w:sz w:val="22"/>
          <w:szCs w:val="22"/>
        </w:rPr>
        <w:t>kona vš</w:t>
      </w:r>
      <w:r w:rsidRPr="007264DD">
        <w:rPr>
          <w:rFonts w:ascii="Book Antiqua" w:hAnsi="Book Antiqua" w:hint="default"/>
          <w:bCs/>
          <w:sz w:val="22"/>
          <w:szCs w:val="22"/>
        </w:rPr>
        <w:t>ak zvolil rovnaké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obmedzenia pre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ako pre slobody, z </w:t>
      </w:r>
      <w:r w:rsidRPr="005F053E">
        <w:rPr>
          <w:rFonts w:ascii="Book Antiqua" w:hAnsi="Book Antiqua" w:hint="default"/>
          <w:bCs/>
          <w:sz w:val="22"/>
          <w:szCs w:val="22"/>
        </w:rPr>
        <w:t>ktorý</w:t>
      </w:r>
      <w:r w:rsidRPr="005F053E">
        <w:rPr>
          <w:rFonts w:ascii="Book Antiqua" w:hAnsi="Book Antiqua" w:hint="default"/>
          <w:bCs/>
          <w:sz w:val="22"/>
          <w:szCs w:val="22"/>
        </w:rPr>
        <w:t>ch toto prá</w:t>
      </w:r>
      <w:r w:rsidRPr="005F053E">
        <w:rPr>
          <w:rFonts w:ascii="Book Antiqua" w:hAnsi="Book Antiqua" w:hint="default"/>
          <w:bCs/>
          <w:sz w:val="22"/>
          <w:szCs w:val="22"/>
        </w:rPr>
        <w:t>vo vychá</w:t>
      </w:r>
      <w:r w:rsidRPr="005F053E">
        <w:rPr>
          <w:rFonts w:ascii="Book Antiqua" w:hAnsi="Book Antiqua" w:hint="default"/>
          <w:bCs/>
          <w:sz w:val="22"/>
          <w:szCs w:val="22"/>
        </w:rPr>
        <w:t>dza.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sz w:val="22"/>
          <w:szCs w:val="22"/>
        </w:rPr>
        <w:t>Nepostihnuteľ</w:t>
      </w:r>
      <w:r w:rsidRPr="005F053E">
        <w:rPr>
          <w:rFonts w:ascii="Book Antiqua" w:hAnsi="Book Antiqua" w:hint="default"/>
          <w:sz w:val="22"/>
          <w:szCs w:val="22"/>
        </w:rPr>
        <w:t>nosť</w:t>
      </w:r>
      <w:r w:rsidRPr="005F053E">
        <w:rPr>
          <w:rFonts w:ascii="Book Antiqua" w:hAnsi="Book Antiqua" w:hint="default"/>
          <w:sz w:val="22"/>
          <w:szCs w:val="22"/>
        </w:rPr>
        <w:t xml:space="preserve"> nesplnenia zá</w:t>
      </w:r>
      <w:r w:rsidRPr="005F053E">
        <w:rPr>
          <w:rFonts w:ascii="Book Antiqua" w:hAnsi="Book Antiqua" w:hint="default"/>
          <w:sz w:val="22"/>
          <w:szCs w:val="22"/>
        </w:rPr>
        <w:t>konom ulož</w:t>
      </w:r>
      <w:r w:rsidRPr="005F053E">
        <w:rPr>
          <w:rFonts w:ascii="Book Antiqua" w:hAnsi="Book Antiqua" w:hint="default"/>
          <w:sz w:val="22"/>
          <w:szCs w:val="22"/>
        </w:rPr>
        <w:t>enej povinnosti, napr. vykonať</w:t>
      </w:r>
      <w:r w:rsidRPr="005F053E">
        <w:rPr>
          <w:rFonts w:ascii="Book Antiqua" w:hAnsi="Book Antiqua" w:hint="default"/>
          <w:sz w:val="22"/>
          <w:szCs w:val="22"/>
        </w:rPr>
        <w:t xml:space="preserve"> zdravotný</w:t>
      </w:r>
      <w:r w:rsidRPr="005F053E">
        <w:rPr>
          <w:rFonts w:ascii="Book Antiqua" w:hAnsi="Book Antiqua" w:hint="default"/>
          <w:sz w:val="22"/>
          <w:szCs w:val="22"/>
        </w:rPr>
        <w:t xml:space="preserve"> zá</w:t>
      </w:r>
      <w:r w:rsidRPr="005F053E">
        <w:rPr>
          <w:rFonts w:ascii="Book Antiqua" w:hAnsi="Book Antiqua" w:hint="default"/>
          <w:sz w:val="22"/>
          <w:szCs w:val="22"/>
        </w:rPr>
        <w:t>krok, vyuč</w:t>
      </w:r>
      <w:r w:rsidRPr="005F053E">
        <w:rPr>
          <w:rFonts w:ascii="Book Antiqua" w:hAnsi="Book Antiqua" w:hint="default"/>
          <w:sz w:val="22"/>
          <w:szCs w:val="22"/>
        </w:rPr>
        <w:t>ovať</w:t>
      </w:r>
      <w:r w:rsidRPr="005F053E">
        <w:rPr>
          <w:rFonts w:ascii="Book Antiqua" w:hAnsi="Book Antiqua" w:hint="default"/>
          <w:sz w:val="22"/>
          <w:szCs w:val="22"/>
        </w:rPr>
        <w:t xml:space="preserve"> urč</w:t>
      </w:r>
      <w:r w:rsidRPr="005F053E">
        <w:rPr>
          <w:rFonts w:ascii="Book Antiqua" w:hAnsi="Book Antiqua" w:hint="default"/>
          <w:sz w:val="22"/>
          <w:szCs w:val="22"/>
        </w:rPr>
        <w:t>itý</w:t>
      </w:r>
      <w:r w:rsidRPr="005F053E">
        <w:rPr>
          <w:rFonts w:ascii="Book Antiqua" w:hAnsi="Book Antiqua" w:hint="default"/>
          <w:sz w:val="22"/>
          <w:szCs w:val="22"/>
        </w:rPr>
        <w:t xml:space="preserve"> predmet na š</w:t>
      </w:r>
      <w:r w:rsidRPr="005F053E">
        <w:rPr>
          <w:rFonts w:ascii="Book Antiqua" w:hAnsi="Book Antiqua" w:hint="default"/>
          <w:sz w:val="22"/>
          <w:szCs w:val="22"/>
        </w:rPr>
        <w:t>kole a pod. v </w:t>
      </w:r>
      <w:r w:rsidRPr="005F053E">
        <w:rPr>
          <w:rFonts w:ascii="Book Antiqua" w:hAnsi="Book Antiqua" w:hint="default"/>
          <w:sz w:val="22"/>
          <w:szCs w:val="22"/>
        </w:rPr>
        <w:t>sú</w:t>
      </w:r>
      <w:r w:rsidRPr="005F053E">
        <w:rPr>
          <w:rFonts w:ascii="Book Antiqua" w:hAnsi="Book Antiqua" w:hint="default"/>
          <w:sz w:val="22"/>
          <w:szCs w:val="22"/>
        </w:rPr>
        <w:t>vislosti s </w:t>
      </w:r>
      <w:r w:rsidRPr="005F053E">
        <w:rPr>
          <w:rFonts w:ascii="Book Antiqua" w:hAnsi="Book Antiqua" w:hint="default"/>
          <w:sz w:val="22"/>
          <w:szCs w:val="22"/>
        </w:rPr>
        <w:t>uplatnenou vý</w:t>
      </w:r>
      <w:r w:rsidRPr="005F053E">
        <w:rPr>
          <w:rFonts w:ascii="Book Antiqua" w:hAnsi="Book Antiqua" w:hint="default"/>
          <w:sz w:val="22"/>
          <w:szCs w:val="22"/>
        </w:rPr>
        <w:t>hradou predpokladá</w:t>
      </w:r>
      <w:r w:rsidRPr="005F053E">
        <w:rPr>
          <w:rFonts w:ascii="Book Antiqua" w:hAnsi="Book Antiqua" w:hint="default"/>
          <w:sz w:val="22"/>
          <w:szCs w:val="22"/>
        </w:rPr>
        <w:t xml:space="preserve"> existenciu </w:t>
      </w:r>
      <w:r w:rsidRPr="005F053E">
        <w:rPr>
          <w:rFonts w:ascii="Book Antiqua" w:hAnsi="Book Antiqua" w:hint="default"/>
          <w:b/>
          <w:sz w:val="22"/>
          <w:szCs w:val="22"/>
        </w:rPr>
        <w:t>prekáž</w:t>
      </w:r>
      <w:r w:rsidRPr="005F053E">
        <w:rPr>
          <w:rFonts w:ascii="Book Antiqua" w:hAnsi="Book Antiqua" w:hint="default"/>
          <w:b/>
          <w:sz w:val="22"/>
          <w:szCs w:val="22"/>
        </w:rPr>
        <w:t>ky svedomia alebo ná</w:t>
      </w:r>
      <w:r w:rsidRPr="005F053E">
        <w:rPr>
          <w:rFonts w:ascii="Book Antiqua" w:hAnsi="Book Antiqua" w:hint="default"/>
          <w:b/>
          <w:sz w:val="22"/>
          <w:szCs w:val="22"/>
        </w:rPr>
        <w:t>bož</w:t>
      </w:r>
      <w:r w:rsidRPr="005F053E">
        <w:rPr>
          <w:rFonts w:ascii="Book Antiqua" w:hAnsi="Book Antiqua" w:hint="default"/>
          <w:b/>
          <w:sz w:val="22"/>
          <w:szCs w:val="22"/>
        </w:rPr>
        <w:t>enské</w:t>
      </w:r>
      <w:r w:rsidRPr="005F053E">
        <w:rPr>
          <w:rFonts w:ascii="Book Antiqua" w:hAnsi="Book Antiqua" w:hint="default"/>
          <w:b/>
          <w:sz w:val="22"/>
          <w:szCs w:val="22"/>
        </w:rPr>
        <w:t xml:space="preserve">ho vyznania. </w:t>
      </w:r>
      <w:r w:rsidRPr="005F053E">
        <w:rPr>
          <w:rFonts w:ascii="Book Antiqua" w:hAnsi="Book Antiqua"/>
          <w:b/>
          <w:bCs/>
          <w:sz w:val="22"/>
          <w:szCs w:val="22"/>
        </w:rPr>
        <w:t>Ak existuje jedna z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chto dvoch preká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ok, ktorá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by osobe brá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nila vykonať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povinnosť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ulož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enú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jej osobitný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vnym predpisom, môž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 si ktokoľ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vek uplatniť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 na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podľ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a 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l. 24 ods. </w:t>
      </w:r>
      <w:r>
        <w:rPr>
          <w:rFonts w:ascii="Book Antiqua" w:hAnsi="Book Antiqua"/>
          <w:b/>
          <w:bCs/>
          <w:sz w:val="22"/>
          <w:szCs w:val="22"/>
        </w:rPr>
        <w:t>4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stavy,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to vyhlá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sení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m, ktorý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odoprie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 ulož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enej povinnosti. </w:t>
      </w:r>
      <w:r w:rsidRPr="005F053E">
        <w:rPr>
          <w:rFonts w:ascii="Book Antiqua" w:hAnsi="Book Antiqua" w:hint="default"/>
          <w:bCs/>
          <w:sz w:val="22"/>
          <w:szCs w:val="22"/>
        </w:rPr>
        <w:t>Uplatnenie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prá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va </w:t>
      </w:r>
      <w:r w:rsidRPr="005F053E">
        <w:rPr>
          <w:rFonts w:ascii="Book Antiqua" w:hAnsi="Book Antiqua" w:hint="default"/>
          <w:bCs/>
          <w:sz w:val="22"/>
          <w:szCs w:val="22"/>
        </w:rPr>
        <w:t>vý</w:t>
      </w:r>
      <w:r w:rsidRPr="005F053E">
        <w:rPr>
          <w:rFonts w:ascii="Book Antiqua" w:hAnsi="Book Antiqua" w:hint="default"/>
          <w:bCs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</w:t>
      </w:r>
      <w:r>
        <w:rPr>
          <w:rFonts w:ascii="Book Antiqua" w:hAnsi="Book Antiqua" w:hint="default"/>
          <w:bCs/>
          <w:sz w:val="22"/>
          <w:szCs w:val="22"/>
        </w:rPr>
        <w:t>oč</w:t>
      </w:r>
      <w:r>
        <w:rPr>
          <w:rFonts w:ascii="Book Antiqua" w:hAnsi="Book Antiqua" w:hint="default"/>
          <w:bCs/>
          <w:sz w:val="22"/>
          <w:szCs w:val="22"/>
        </w:rPr>
        <w:t>i plneniu zá</w:t>
      </w:r>
      <w:r>
        <w:rPr>
          <w:rFonts w:ascii="Book Antiqua" w:hAnsi="Book Antiqua" w:hint="default"/>
          <w:bCs/>
          <w:sz w:val="22"/>
          <w:szCs w:val="22"/>
        </w:rPr>
        <w:t xml:space="preserve">konnej povinnosti </w:t>
      </w:r>
      <w:r w:rsidRPr="005F053E">
        <w:rPr>
          <w:rFonts w:ascii="Book Antiqua" w:hAnsi="Book Antiqua"/>
          <w:bCs/>
          <w:sz w:val="22"/>
          <w:szCs w:val="22"/>
        </w:rPr>
        <w:t>z </w:t>
      </w:r>
      <w:r w:rsidRPr="005F053E">
        <w:rPr>
          <w:rFonts w:ascii="Book Antiqua" w:hAnsi="Book Antiqua" w:hint="default"/>
          <w:bCs/>
          <w:sz w:val="22"/>
          <w:szCs w:val="22"/>
        </w:rPr>
        <w:t>dô</w:t>
      </w:r>
      <w:r w:rsidRPr="005F053E">
        <w:rPr>
          <w:rFonts w:ascii="Book Antiqua" w:hAnsi="Book Antiqua" w:hint="default"/>
          <w:bCs/>
          <w:sz w:val="22"/>
          <w:szCs w:val="22"/>
        </w:rPr>
        <w:t>vodu svedomia alebo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enské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ho vyznania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preto predpokladá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reš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pektovanie konkré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tnych ustanovení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kona, ktoré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s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uplatnení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zviazané.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8A7922">
        <w:rPr>
          <w:rFonts w:ascii="Book Antiqua" w:hAnsi="Book Antiqua" w:hint="default"/>
          <w:bCs/>
          <w:i/>
          <w:sz w:val="22"/>
          <w:szCs w:val="22"/>
        </w:rPr>
        <w:t>„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Prí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padné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naruš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enie ú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stavné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ho prá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va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vý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hrady vo svedomí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potom môž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e namietať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len tá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osoba, ktorá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splnila vš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etky podmienky jeho uplatnenia a 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jej prá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vo reš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pektované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nebolo, ale nie tá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osoba, ktorá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zá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konné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podmienky stanovené</w:t>
      </w:r>
      <w:r w:rsidRPr="008A7922">
        <w:rPr>
          <w:rFonts w:ascii="Book Antiqua" w:hAnsi="Book Antiqua" w:hint="default"/>
          <w:bCs/>
          <w:i/>
          <w:sz w:val="22"/>
          <w:szCs w:val="22"/>
        </w:rPr>
        <w:t xml:space="preserve"> v 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osobitný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ch prá</w:t>
      </w:r>
      <w:r w:rsidRPr="008A7922">
        <w:rPr>
          <w:rFonts w:ascii="Book Antiqua" w:hAnsi="Book Antiqua" w:hint="default"/>
          <w:bCs/>
          <w:i/>
          <w:sz w:val="22"/>
          <w:szCs w:val="22"/>
        </w:rPr>
        <w:t>vnych predpisoch nesplnila.“</w:t>
      </w:r>
      <w:r w:rsidRPr="008A7922">
        <w:rPr>
          <w:rFonts w:ascii="Book Antiqua" w:hAnsi="Book Antiqua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(uznesenie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sú</w:t>
      </w:r>
      <w:r w:rsidRPr="005F053E">
        <w:rPr>
          <w:rFonts w:ascii="Book Antiqua" w:hAnsi="Book Antiqua" w:hint="default"/>
          <w:bCs/>
          <w:sz w:val="22"/>
          <w:szCs w:val="22"/>
        </w:rPr>
        <w:t>du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Slovenskej republiky, zo dň</w:t>
      </w:r>
      <w:r w:rsidRPr="005F053E">
        <w:rPr>
          <w:rFonts w:ascii="Book Antiqua" w:hAnsi="Book Antiqua" w:hint="default"/>
          <w:bCs/>
          <w:sz w:val="22"/>
          <w:szCs w:val="22"/>
        </w:rPr>
        <w:t>a 24. 05. 1995, sp. zn. PL. Ú</w:t>
      </w:r>
      <w:r w:rsidRPr="005F053E">
        <w:rPr>
          <w:rFonts w:ascii="Book Antiqua" w:hAnsi="Book Antiqua" w:hint="default"/>
          <w:bCs/>
          <w:sz w:val="22"/>
          <w:szCs w:val="22"/>
        </w:rPr>
        <w:t>S 18/95).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V </w:t>
      </w:r>
      <w:r w:rsidRPr="005F053E">
        <w:rPr>
          <w:rFonts w:ascii="Book Antiqua" w:hAnsi="Book Antiqua" w:hint="default"/>
          <w:bCs/>
          <w:sz w:val="22"/>
          <w:szCs w:val="22"/>
        </w:rPr>
        <w:t>prí</w:t>
      </w:r>
      <w:r w:rsidRPr="005F053E">
        <w:rPr>
          <w:rFonts w:ascii="Book Antiqua" w:hAnsi="Book Antiqua" w:hint="default"/>
          <w:bCs/>
          <w:sz w:val="22"/>
          <w:szCs w:val="22"/>
        </w:rPr>
        <w:t>padnom sú</w:t>
      </w:r>
      <w:r w:rsidRPr="005F053E">
        <w:rPr>
          <w:rFonts w:ascii="Book Antiqua" w:hAnsi="Book Antiqua" w:hint="default"/>
          <w:bCs/>
          <w:sz w:val="22"/>
          <w:szCs w:val="22"/>
        </w:rPr>
        <w:t>dnom konaní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bude tak ú</w:t>
      </w:r>
      <w:r w:rsidRPr="005F053E">
        <w:rPr>
          <w:rFonts w:ascii="Book Antiqua" w:hAnsi="Book Antiqua" w:hint="default"/>
          <w:bCs/>
          <w:sz w:val="22"/>
          <w:szCs w:val="22"/>
        </w:rPr>
        <w:t>lohou sú</w:t>
      </w:r>
      <w:r w:rsidRPr="005F053E">
        <w:rPr>
          <w:rFonts w:ascii="Book Antiqua" w:hAnsi="Book Antiqua" w:hint="default"/>
          <w:bCs/>
          <w:sz w:val="22"/>
          <w:szCs w:val="22"/>
        </w:rPr>
        <w:t>du aplikovať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vo a </w:t>
      </w:r>
      <w:r w:rsidRPr="005F053E">
        <w:rPr>
          <w:rFonts w:ascii="Book Antiqua" w:hAnsi="Book Antiqua" w:hint="default"/>
          <w:bCs/>
          <w:sz w:val="22"/>
          <w:szCs w:val="22"/>
        </w:rPr>
        <w:t>skú</w:t>
      </w:r>
      <w:r w:rsidRPr="005F053E">
        <w:rPr>
          <w:rFonts w:ascii="Book Antiqua" w:hAnsi="Book Antiqua" w:hint="default"/>
          <w:bCs/>
          <w:sz w:val="22"/>
          <w:szCs w:val="22"/>
        </w:rPr>
        <w:t>mať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danú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bCs/>
          <w:sz w:val="22"/>
          <w:szCs w:val="22"/>
        </w:rPr>
        <w:t>hradu ad hoc, v </w:t>
      </w:r>
      <w:r w:rsidRPr="005F053E">
        <w:rPr>
          <w:rFonts w:ascii="Book Antiqua" w:hAnsi="Book Antiqua" w:hint="default"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Cs/>
          <w:sz w:val="22"/>
          <w:szCs w:val="22"/>
        </w:rPr>
        <w:t>vislosti od konkré</w:t>
      </w:r>
      <w:r w:rsidRPr="005F053E">
        <w:rPr>
          <w:rFonts w:ascii="Book Antiqua" w:hAnsi="Book Antiqua" w:hint="default"/>
          <w:bCs/>
          <w:sz w:val="22"/>
          <w:szCs w:val="22"/>
        </w:rPr>
        <w:t>tneho prí</w:t>
      </w:r>
      <w:r w:rsidRPr="005F053E">
        <w:rPr>
          <w:rFonts w:ascii="Book Antiqua" w:hAnsi="Book Antiqua" w:hint="default"/>
          <w:bCs/>
          <w:sz w:val="22"/>
          <w:szCs w:val="22"/>
        </w:rPr>
        <w:t>padu uplatnenia 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>, ako i </w:t>
      </w:r>
      <w:r w:rsidRPr="005F053E">
        <w:rPr>
          <w:rFonts w:ascii="Book Antiqua" w:hAnsi="Book Antiqua" w:hint="default"/>
          <w:bCs/>
          <w:sz w:val="22"/>
          <w:szCs w:val="22"/>
        </w:rPr>
        <w:t>posú</w:t>
      </w:r>
      <w:r w:rsidRPr="005F053E">
        <w:rPr>
          <w:rFonts w:ascii="Book Antiqua" w:hAnsi="Book Antiqua" w:hint="default"/>
          <w:bCs/>
          <w:sz w:val="22"/>
          <w:szCs w:val="22"/>
        </w:rPr>
        <w:t>diť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splnen</w:t>
      </w:r>
      <w:r w:rsidRPr="005F053E">
        <w:rPr>
          <w:rFonts w:ascii="Book Antiqua" w:hAnsi="Book Antiqua" w:hint="default"/>
          <w:bCs/>
          <w:sz w:val="22"/>
          <w:szCs w:val="22"/>
        </w:rPr>
        <w:t>ie zá</w:t>
      </w:r>
      <w:r w:rsidRPr="005F053E">
        <w:rPr>
          <w:rFonts w:ascii="Book Antiqua" w:hAnsi="Book Antiqua" w:hint="default"/>
          <w:bCs/>
          <w:sz w:val="22"/>
          <w:szCs w:val="22"/>
        </w:rPr>
        <w:t>konný</w:t>
      </w:r>
      <w:r w:rsidRPr="005F053E">
        <w:rPr>
          <w:rFonts w:ascii="Book Antiqua" w:hAnsi="Book Antiqua" w:hint="default"/>
          <w:bCs/>
          <w:sz w:val="22"/>
          <w:szCs w:val="22"/>
        </w:rPr>
        <w:t>ch podmienok, ktoré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bude stanovovať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osobitný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vny predpis. V </w:t>
      </w:r>
      <w:r w:rsidRPr="005F053E">
        <w:rPr>
          <w:rFonts w:ascii="Book Antiqua" w:hAnsi="Book Antiqua" w:hint="default"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Cs/>
          <w:sz w:val="22"/>
          <w:szCs w:val="22"/>
        </w:rPr>
        <w:t>eskej republike sa touto otá</w:t>
      </w:r>
      <w:r w:rsidRPr="005F053E">
        <w:rPr>
          <w:rFonts w:ascii="Book Antiqua" w:hAnsi="Book Antiqua" w:hint="default"/>
          <w:bCs/>
          <w:sz w:val="22"/>
          <w:szCs w:val="22"/>
        </w:rPr>
        <w:t>zkou zaoberal Ú</w:t>
      </w:r>
      <w:r w:rsidRPr="005F053E">
        <w:rPr>
          <w:rFonts w:ascii="Book Antiqua" w:hAnsi="Book Antiqua" w:hint="default"/>
          <w:bCs/>
          <w:sz w:val="22"/>
          <w:szCs w:val="22"/>
        </w:rPr>
        <w:t>stavný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Cs/>
          <w:sz w:val="22"/>
          <w:szCs w:val="22"/>
        </w:rPr>
        <w:t>d Č</w:t>
      </w:r>
      <w:r w:rsidRPr="005F053E">
        <w:rPr>
          <w:rFonts w:ascii="Book Antiqua" w:hAnsi="Book Antiqua" w:hint="default"/>
          <w:bCs/>
          <w:sz w:val="22"/>
          <w:szCs w:val="22"/>
        </w:rPr>
        <w:t>R, a to v </w:t>
      </w:r>
      <w:r w:rsidRPr="005F053E">
        <w:rPr>
          <w:rFonts w:ascii="Book Antiqua" w:hAnsi="Book Antiqua" w:hint="default"/>
          <w:bCs/>
          <w:sz w:val="22"/>
          <w:szCs w:val="22"/>
        </w:rPr>
        <w:t>ná</w:t>
      </w:r>
      <w:r w:rsidRPr="005F053E">
        <w:rPr>
          <w:rFonts w:ascii="Book Antiqua" w:hAnsi="Book Antiqua" w:hint="default"/>
          <w:bCs/>
          <w:sz w:val="22"/>
          <w:szCs w:val="22"/>
        </w:rPr>
        <w:t>leze zo dň</w:t>
      </w:r>
      <w:r w:rsidRPr="005F053E">
        <w:rPr>
          <w:rFonts w:ascii="Book Antiqua" w:hAnsi="Book Antiqua" w:hint="default"/>
          <w:bCs/>
          <w:sz w:val="22"/>
          <w:szCs w:val="22"/>
        </w:rPr>
        <w:t>a 03.02.2011, sp. zn. III. Ú</w:t>
      </w:r>
      <w:r w:rsidRPr="005F053E">
        <w:rPr>
          <w:rFonts w:ascii="Book Antiqua" w:hAnsi="Book Antiqua" w:hint="default"/>
          <w:bCs/>
          <w:sz w:val="22"/>
          <w:szCs w:val="22"/>
        </w:rPr>
        <w:t>S 449/06, v ktorom urč</w:t>
      </w:r>
      <w:r w:rsidRPr="005F053E">
        <w:rPr>
          <w:rFonts w:ascii="Book Antiqua" w:hAnsi="Book Antiqua" w:hint="default"/>
          <w:bCs/>
          <w:sz w:val="22"/>
          <w:szCs w:val="22"/>
        </w:rPr>
        <w:t>il krité</w:t>
      </w:r>
      <w:r w:rsidRPr="005F053E">
        <w:rPr>
          <w:rFonts w:ascii="Book Antiqua" w:hAnsi="Book Antiqua" w:hint="default"/>
          <w:bCs/>
          <w:sz w:val="22"/>
          <w:szCs w:val="22"/>
        </w:rPr>
        <w:t>ria, s </w:t>
      </w:r>
      <w:r w:rsidRPr="005F053E">
        <w:rPr>
          <w:rFonts w:ascii="Book Antiqua" w:hAnsi="Book Antiqua" w:hint="default"/>
          <w:bCs/>
          <w:sz w:val="22"/>
          <w:szCs w:val="22"/>
        </w:rPr>
        <w:t>ktorý</w:t>
      </w:r>
      <w:r w:rsidRPr="005F053E">
        <w:rPr>
          <w:rFonts w:ascii="Book Antiqua" w:hAnsi="Book Antiqua" w:hint="default"/>
          <w:bCs/>
          <w:sz w:val="22"/>
          <w:szCs w:val="22"/>
        </w:rPr>
        <w:t>mi sa bude musieť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bCs/>
          <w:sz w:val="22"/>
          <w:szCs w:val="22"/>
        </w:rPr>
        <w:t>priebehu sú</w:t>
      </w:r>
      <w:r w:rsidRPr="005F053E">
        <w:rPr>
          <w:rFonts w:ascii="Book Antiqua" w:hAnsi="Book Antiqua" w:hint="default"/>
          <w:bCs/>
          <w:sz w:val="22"/>
          <w:szCs w:val="22"/>
        </w:rPr>
        <w:t>dne</w:t>
      </w:r>
      <w:r w:rsidRPr="005F053E">
        <w:rPr>
          <w:rFonts w:ascii="Book Antiqua" w:hAnsi="Book Antiqua" w:hint="default"/>
          <w:bCs/>
          <w:sz w:val="22"/>
          <w:szCs w:val="22"/>
        </w:rPr>
        <w:t>h</w:t>
      </w:r>
      <w:r w:rsidRPr="005F053E">
        <w:rPr>
          <w:rFonts w:ascii="Book Antiqua" w:hAnsi="Book Antiqua" w:hint="default"/>
          <w:bCs/>
          <w:sz w:val="22"/>
          <w:szCs w:val="22"/>
        </w:rPr>
        <w:t>o konania o </w:t>
      </w:r>
      <w:r w:rsidRPr="005F053E">
        <w:rPr>
          <w:rFonts w:ascii="Book Antiqua" w:hAnsi="Book Antiqua" w:hint="default"/>
          <w:bCs/>
          <w:sz w:val="22"/>
          <w:szCs w:val="22"/>
        </w:rPr>
        <w:t>prí</w:t>
      </w:r>
      <w:r w:rsidRPr="005F053E">
        <w:rPr>
          <w:rFonts w:ascii="Book Antiqua" w:hAnsi="Book Antiqua" w:hint="default"/>
          <w:bCs/>
          <w:sz w:val="22"/>
          <w:szCs w:val="22"/>
        </w:rPr>
        <w:t>pustnosti využ</w:t>
      </w:r>
      <w:r w:rsidRPr="005F053E">
        <w:rPr>
          <w:rFonts w:ascii="Book Antiqua" w:hAnsi="Book Antiqua" w:hint="default"/>
          <w:bCs/>
          <w:sz w:val="22"/>
          <w:szCs w:val="22"/>
        </w:rPr>
        <w:t>itia 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</w:t>
      </w:r>
      <w:r w:rsidRPr="007264DD">
        <w:rPr>
          <w:rFonts w:ascii="Book Antiqua" w:hAnsi="Book Antiqua" w:hint="default"/>
          <w:bCs/>
          <w:sz w:val="22"/>
          <w:szCs w:val="22"/>
        </w:rPr>
        <w:t>vysporiadať</w:t>
      </w:r>
      <w:r w:rsidRPr="007264DD">
        <w:rPr>
          <w:rFonts w:ascii="Book Antiqua" w:hAnsi="Book Antiqua" w:hint="default"/>
          <w:bCs/>
          <w:sz w:val="22"/>
          <w:szCs w:val="22"/>
        </w:rPr>
        <w:t>. Krité</w:t>
      </w:r>
      <w:r w:rsidRPr="007264DD">
        <w:rPr>
          <w:rFonts w:ascii="Book Antiqua" w:hAnsi="Book Antiqua" w:hint="default"/>
          <w:bCs/>
          <w:sz w:val="22"/>
          <w:szCs w:val="22"/>
        </w:rPr>
        <w:t>riá</w:t>
      </w:r>
      <w:r w:rsidRPr="007264DD">
        <w:rPr>
          <w:rFonts w:ascii="Book Antiqua" w:hAnsi="Book Antiqua" w:hint="default"/>
          <w:bCs/>
          <w:sz w:val="22"/>
          <w:szCs w:val="22"/>
        </w:rPr>
        <w:t xml:space="preserve"> uplatnenia</w:t>
      </w:r>
      <w:r w:rsidRPr="005F053E">
        <w:rPr>
          <w:rFonts w:ascii="Book Antiqua" w:hAnsi="Book Antiqua"/>
          <w:bCs/>
          <w:sz w:val="22"/>
          <w:szCs w:val="22"/>
        </w:rPr>
        <w:t xml:space="preserve"> a </w:t>
      </w:r>
      <w:r w:rsidRPr="005F053E">
        <w:rPr>
          <w:rFonts w:ascii="Book Antiqua" w:hAnsi="Book Antiqua" w:hint="default"/>
          <w:bCs/>
          <w:sz w:val="22"/>
          <w:szCs w:val="22"/>
        </w:rPr>
        <w:t>uznania 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</w:t>
      </w:r>
      <w:r w:rsidRPr="002818DE">
        <w:rPr>
          <w:rFonts w:ascii="Book Antiqua" w:hAnsi="Book Antiqua" w:hint="default"/>
          <w:bCs/>
          <w:sz w:val="22"/>
          <w:szCs w:val="22"/>
        </w:rPr>
        <w:t>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stanovil nasledovne:  „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relevancia okolností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prí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padu, naliehavosť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tvrdený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ch dô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vodov, ich ú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stavná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relevancia, konzistentnosť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a 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presvedč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ivosť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tvrdenia danej osoby, ako i 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nebezpeč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enstvo pre spoloč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nosť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, ktoré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môž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e konanie danej osoby vyvolať“.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Pri apliká</w:t>
      </w:r>
      <w:r w:rsidRPr="002818DE">
        <w:rPr>
          <w:rFonts w:ascii="Book Antiqua" w:hAnsi="Book Antiqua" w:hint="default"/>
          <w:bCs/>
          <w:sz w:val="22"/>
          <w:szCs w:val="22"/>
        </w:rPr>
        <w:t>cií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konkré</w:t>
      </w:r>
      <w:r w:rsidRPr="002818DE">
        <w:rPr>
          <w:rFonts w:ascii="Book Antiqua" w:hAnsi="Book Antiqua" w:hint="default"/>
          <w:bCs/>
          <w:sz w:val="22"/>
          <w:szCs w:val="22"/>
        </w:rPr>
        <w:t>tnych skutkový</w:t>
      </w:r>
      <w:r w:rsidRPr="002818DE">
        <w:rPr>
          <w:rFonts w:ascii="Book Antiqua" w:hAnsi="Book Antiqua" w:hint="default"/>
          <w:bCs/>
          <w:sz w:val="22"/>
          <w:szCs w:val="22"/>
        </w:rPr>
        <w:t>ch okolností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2818DE">
        <w:rPr>
          <w:rFonts w:ascii="Book Antiqua" w:hAnsi="Book Antiqua" w:hint="default"/>
          <w:bCs/>
          <w:sz w:val="22"/>
          <w:szCs w:val="22"/>
        </w:rPr>
        <w:t>padu bude umož</w:t>
      </w:r>
      <w:r w:rsidRPr="002818DE">
        <w:rPr>
          <w:rFonts w:ascii="Book Antiqua" w:hAnsi="Book Antiqua" w:hint="default"/>
          <w:bCs/>
          <w:sz w:val="22"/>
          <w:szCs w:val="22"/>
        </w:rPr>
        <w:t>nené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využ</w:t>
      </w:r>
      <w:r w:rsidRPr="002818DE">
        <w:rPr>
          <w:rFonts w:ascii="Book Antiqua" w:hAnsi="Book Antiqua" w:hint="default"/>
          <w:bCs/>
          <w:sz w:val="22"/>
          <w:szCs w:val="22"/>
        </w:rPr>
        <w:t>iť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2818DE">
        <w:rPr>
          <w:rFonts w:ascii="Book Antiqua" w:hAnsi="Book Antiqua" w:hint="default"/>
          <w:bCs/>
          <w:sz w:val="22"/>
          <w:szCs w:val="22"/>
        </w:rPr>
        <w:t>vahu sú</w:t>
      </w:r>
      <w:r w:rsidRPr="002818DE">
        <w:rPr>
          <w:rFonts w:ascii="Book Antiqua" w:hAnsi="Book Antiqua" w:hint="default"/>
          <w:bCs/>
          <w:sz w:val="22"/>
          <w:szCs w:val="22"/>
        </w:rPr>
        <w:t>du, prič</w:t>
      </w:r>
      <w:r w:rsidRPr="002818DE">
        <w:rPr>
          <w:rFonts w:ascii="Book Antiqua" w:hAnsi="Book Antiqua" w:hint="default"/>
          <w:bCs/>
          <w:sz w:val="22"/>
          <w:szCs w:val="22"/>
        </w:rPr>
        <w:t>om bude potrebné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zachovať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2818DE">
        <w:rPr>
          <w:rFonts w:ascii="Book Antiqua" w:hAnsi="Book Antiqua" w:hint="default"/>
          <w:bCs/>
          <w:sz w:val="22"/>
          <w:szCs w:val="22"/>
        </w:rPr>
        <w:t>sadu proporcionality medz</w:t>
      </w:r>
      <w:r>
        <w:rPr>
          <w:rFonts w:ascii="Book Antiqua" w:hAnsi="Book Antiqua" w:hint="default"/>
          <w:bCs/>
          <w:sz w:val="22"/>
          <w:szCs w:val="22"/>
        </w:rPr>
        <w:t>i svedomí</w:t>
      </w:r>
      <w:r>
        <w:rPr>
          <w:rFonts w:ascii="Book Antiqua" w:hAnsi="Book Antiqua" w:hint="default"/>
          <w:bCs/>
          <w:sz w:val="22"/>
          <w:szCs w:val="22"/>
        </w:rPr>
        <w:t>m a </w:t>
      </w:r>
      <w:r>
        <w:rPr>
          <w:rFonts w:ascii="Book Antiqua" w:hAnsi="Book Antiqua" w:hint="default"/>
          <w:bCs/>
          <w:sz w:val="22"/>
          <w:szCs w:val="22"/>
        </w:rPr>
        <w:t>chrá</w:t>
      </w:r>
      <w:r>
        <w:rPr>
          <w:rFonts w:ascii="Book Antiqua" w:hAnsi="Book Antiqua" w:hint="default"/>
          <w:bCs/>
          <w:sz w:val="22"/>
          <w:szCs w:val="22"/>
        </w:rPr>
        <w:t>nenou hodnotou.</w:t>
      </w:r>
    </w:p>
    <w:p w:rsidR="00EA5470" w:rsidRPr="00CF76F2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trike/>
          <w:sz w:val="22"/>
          <w:szCs w:val="22"/>
        </w:rPr>
      </w:pPr>
      <w:r w:rsidRPr="002818DE">
        <w:rPr>
          <w:rFonts w:ascii="Book Antiqua" w:hAnsi="Book Antiqua" w:hint="default"/>
          <w:bCs/>
          <w:sz w:val="22"/>
          <w:szCs w:val="22"/>
        </w:rPr>
        <w:t>Podrobnosti vý</w:t>
      </w:r>
      <w:r w:rsidRPr="002818DE">
        <w:rPr>
          <w:rFonts w:ascii="Book Antiqua" w:hAnsi="Book Antiqua" w:hint="default"/>
          <w:bCs/>
          <w:sz w:val="22"/>
          <w:szCs w:val="22"/>
        </w:rPr>
        <w:t>konu prá</w:t>
      </w:r>
      <w:r w:rsidRPr="002818DE">
        <w:rPr>
          <w:rFonts w:ascii="Book Antiqua" w:hAnsi="Book Antiqua" w:hint="default"/>
          <w:bCs/>
          <w:sz w:val="22"/>
          <w:szCs w:val="22"/>
        </w:rPr>
        <w:t>va ustanoví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osobitný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2818DE">
        <w:rPr>
          <w:rFonts w:ascii="Book Antiqua" w:hAnsi="Book Antiqua" w:hint="default"/>
          <w:bCs/>
          <w:sz w:val="22"/>
          <w:szCs w:val="22"/>
        </w:rPr>
        <w:t>kon. To znamená</w:t>
      </w:r>
      <w:r w:rsidRPr="002818DE">
        <w:rPr>
          <w:rFonts w:ascii="Book Antiqua" w:hAnsi="Book Antiqua" w:hint="default"/>
          <w:bCs/>
          <w:sz w:val="22"/>
          <w:szCs w:val="22"/>
        </w:rPr>
        <w:t>, ž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e 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prá</w:t>
      </w:r>
      <w:r w:rsidRPr="00EB573C">
        <w:rPr>
          <w:rFonts w:ascii="Book Antiqua" w:hAnsi="Book Antiqua" w:hint="default"/>
          <w:b/>
          <w:bCs/>
          <w:sz w:val="22"/>
          <w:szCs w:val="22"/>
        </w:rPr>
        <w:t xml:space="preserve">vo na 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vý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EB573C">
        <w:rPr>
          <w:rFonts w:ascii="Book Antiqua" w:hAnsi="Book Antiqua" w:hint="default"/>
          <w:b/>
          <w:bCs/>
          <w:sz w:val="22"/>
          <w:szCs w:val="22"/>
        </w:rPr>
        <w:t xml:space="preserve"> sa stane vykonateľ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ný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m až</w:t>
      </w:r>
      <w:r w:rsidRPr="00EB573C">
        <w:rPr>
          <w:rFonts w:ascii="Book Antiqua" w:hAnsi="Book Antiqua" w:hint="default"/>
          <w:b/>
          <w:bCs/>
          <w:sz w:val="22"/>
          <w:szCs w:val="22"/>
        </w:rPr>
        <w:t xml:space="preserve"> po vydaní</w:t>
      </w:r>
      <w:r w:rsidRPr="00EB573C">
        <w:rPr>
          <w:rFonts w:ascii="Book Antiqua" w:hAnsi="Book Antiqua" w:hint="default"/>
          <w:b/>
          <w:bCs/>
          <w:sz w:val="22"/>
          <w:szCs w:val="22"/>
        </w:rPr>
        <w:t xml:space="preserve"> osobitné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ho predpisu, ktorý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m sa upraví</w:t>
      </w:r>
      <w:r w:rsidRPr="00EB573C">
        <w:rPr>
          <w:rFonts w:ascii="Book Antiqua" w:hAnsi="Book Antiqua" w:hint="default"/>
          <w:b/>
          <w:bCs/>
          <w:sz w:val="22"/>
          <w:szCs w:val="22"/>
        </w:rPr>
        <w:t xml:space="preserve"> oblasť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, rozsah, podmienky vý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konu prá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va a pod., a 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to v intenciá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ch č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l. 24 ods. 5 Ú</w:t>
      </w:r>
      <w:r w:rsidRPr="00EB573C">
        <w:rPr>
          <w:rFonts w:ascii="Book Antiqua" w:hAnsi="Book Antiqua" w:hint="default"/>
          <w:b/>
          <w:bCs/>
          <w:sz w:val="22"/>
          <w:szCs w:val="22"/>
        </w:rPr>
        <w:t>stavy</w:t>
      </w:r>
      <w:r w:rsidRPr="005F053E">
        <w:rPr>
          <w:rFonts w:ascii="Book Antiqua" w:hAnsi="Book Antiqua"/>
          <w:bCs/>
          <w:sz w:val="22"/>
          <w:szCs w:val="22"/>
        </w:rPr>
        <w:t xml:space="preserve">. Po </w:t>
      </w:r>
      <w:r w:rsidRPr="00CF76F2">
        <w:rPr>
          <w:rFonts w:ascii="Book Antiqua" w:hAnsi="Book Antiqua" w:hint="default"/>
          <w:bCs/>
          <w:sz w:val="22"/>
          <w:szCs w:val="22"/>
        </w:rPr>
        <w:t>prijatí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tohto ná</w:t>
      </w:r>
      <w:r w:rsidRPr="00CF76F2">
        <w:rPr>
          <w:rFonts w:ascii="Book Antiqua" w:hAnsi="Book Antiqua" w:hint="default"/>
          <w:bCs/>
          <w:sz w:val="22"/>
          <w:szCs w:val="22"/>
        </w:rPr>
        <w:t>vrhu ú</w:t>
      </w:r>
      <w:r w:rsidRPr="00CF76F2">
        <w:rPr>
          <w:rFonts w:ascii="Book Antiqua" w:hAnsi="Book Antiqua" w:hint="default"/>
          <w:bCs/>
          <w:sz w:val="22"/>
          <w:szCs w:val="22"/>
        </w:rPr>
        <w:t>stavné</w:t>
      </w:r>
      <w:r w:rsidRPr="00CF76F2">
        <w:rPr>
          <w:rFonts w:ascii="Book Antiqua" w:hAnsi="Book Antiqua" w:hint="default"/>
          <w:bCs/>
          <w:sz w:val="22"/>
          <w:szCs w:val="22"/>
        </w:rPr>
        <w:t>ho zá</w:t>
      </w:r>
      <w:r w:rsidRPr="00CF76F2">
        <w:rPr>
          <w:rFonts w:ascii="Book Antiqua" w:hAnsi="Book Antiqua" w:hint="default"/>
          <w:bCs/>
          <w:sz w:val="22"/>
          <w:szCs w:val="22"/>
        </w:rPr>
        <w:t>kona bude ď</w:t>
      </w:r>
      <w:r w:rsidRPr="00CF76F2">
        <w:rPr>
          <w:rFonts w:ascii="Book Antiqua" w:hAnsi="Book Antiqua" w:hint="default"/>
          <w:bCs/>
          <w:sz w:val="22"/>
          <w:szCs w:val="22"/>
        </w:rPr>
        <w:t>alší</w:t>
      </w:r>
      <w:r w:rsidRPr="00CF76F2">
        <w:rPr>
          <w:rFonts w:ascii="Book Antiqua" w:hAnsi="Book Antiqua" w:hint="default"/>
          <w:bCs/>
          <w:sz w:val="22"/>
          <w:szCs w:val="22"/>
        </w:rPr>
        <w:t>m krokom vymedzenie vš</w:t>
      </w:r>
      <w:r w:rsidRPr="00CF76F2">
        <w:rPr>
          <w:rFonts w:ascii="Book Antiqua" w:hAnsi="Book Antiqua" w:hint="default"/>
          <w:bCs/>
          <w:sz w:val="22"/>
          <w:szCs w:val="22"/>
        </w:rPr>
        <w:t>etký</w:t>
      </w:r>
      <w:r w:rsidRPr="00CF76F2">
        <w:rPr>
          <w:rFonts w:ascii="Book Antiqua" w:hAnsi="Book Antiqua" w:hint="default"/>
          <w:bCs/>
          <w:sz w:val="22"/>
          <w:szCs w:val="22"/>
        </w:rPr>
        <w:t>ch oblastí</w:t>
      </w:r>
      <w:r w:rsidRPr="00CF76F2">
        <w:rPr>
          <w:rFonts w:ascii="Book Antiqua" w:hAnsi="Book Antiqua" w:hint="default"/>
          <w:bCs/>
          <w:sz w:val="22"/>
          <w:szCs w:val="22"/>
        </w:rPr>
        <w:t>, v </w:t>
      </w:r>
      <w:r w:rsidRPr="00CF76F2">
        <w:rPr>
          <w:rFonts w:ascii="Book Antiqua" w:hAnsi="Book Antiqua" w:hint="default"/>
          <w:bCs/>
          <w:sz w:val="22"/>
          <w:szCs w:val="22"/>
        </w:rPr>
        <w:t>ktorý</w:t>
      </w:r>
      <w:r w:rsidRPr="00CF76F2">
        <w:rPr>
          <w:rFonts w:ascii="Book Antiqua" w:hAnsi="Book Antiqua" w:hint="default"/>
          <w:bCs/>
          <w:sz w:val="22"/>
          <w:szCs w:val="22"/>
        </w:rPr>
        <w:t>ch bude mož</w:t>
      </w:r>
      <w:r w:rsidRPr="00CF76F2">
        <w:rPr>
          <w:rFonts w:ascii="Book Antiqua" w:hAnsi="Book Antiqua" w:hint="default"/>
          <w:bCs/>
          <w:sz w:val="22"/>
          <w:szCs w:val="22"/>
        </w:rPr>
        <w:t>né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CF76F2">
        <w:rPr>
          <w:rFonts w:ascii="Book Antiqua" w:hAnsi="Book Antiqua" w:hint="default"/>
          <w:bCs/>
          <w:sz w:val="22"/>
          <w:szCs w:val="22"/>
        </w:rPr>
        <w:t>hradu vo svedomí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aplikovať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CF76F2">
        <w:rPr>
          <w:rFonts w:ascii="Book Antiqua" w:hAnsi="Book Antiqua" w:hint="default"/>
          <w:bCs/>
          <w:sz w:val="22"/>
          <w:szCs w:val="22"/>
        </w:rPr>
        <w:t>v osobitný</w:t>
      </w:r>
      <w:r w:rsidRPr="00CF76F2">
        <w:rPr>
          <w:rFonts w:ascii="Book Antiqua" w:hAnsi="Book Antiqua" w:hint="default"/>
          <w:bCs/>
          <w:sz w:val="22"/>
          <w:szCs w:val="22"/>
        </w:rPr>
        <w:t>ch prá</w:t>
      </w:r>
      <w:r w:rsidRPr="00CF76F2">
        <w:rPr>
          <w:rFonts w:ascii="Book Antiqua" w:hAnsi="Book Antiqua" w:hint="default"/>
          <w:bCs/>
          <w:sz w:val="22"/>
          <w:szCs w:val="22"/>
        </w:rPr>
        <w:t>vnych predpisoch zaviesť </w:t>
      </w:r>
      <w:r w:rsidRPr="00CF76F2">
        <w:rPr>
          <w:rFonts w:ascii="Book Antiqua" w:hAnsi="Book Antiqua" w:hint="default"/>
          <w:bCs/>
          <w:sz w:val="22"/>
          <w:szCs w:val="22"/>
        </w:rPr>
        <w:t>podmienky, po splnení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ktorý</w:t>
      </w:r>
      <w:r w:rsidRPr="00CF76F2">
        <w:rPr>
          <w:rFonts w:ascii="Book Antiqua" w:hAnsi="Book Antiqua" w:hint="default"/>
          <w:bCs/>
          <w:sz w:val="22"/>
          <w:szCs w:val="22"/>
        </w:rPr>
        <w:t>ch bude mož</w:t>
      </w:r>
      <w:r w:rsidRPr="00CF76F2">
        <w:rPr>
          <w:rFonts w:ascii="Book Antiqua" w:hAnsi="Book Antiqua" w:hint="default"/>
          <w:bCs/>
          <w:sz w:val="22"/>
          <w:szCs w:val="22"/>
        </w:rPr>
        <w:t>né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CF76F2">
        <w:rPr>
          <w:rFonts w:ascii="Book Antiqua" w:hAnsi="Book Antiqua" w:hint="default"/>
          <w:bCs/>
          <w:sz w:val="22"/>
          <w:szCs w:val="22"/>
        </w:rPr>
        <w:t>hradu uplatniť</w:t>
      </w:r>
      <w:r w:rsidRPr="00CF76F2">
        <w:rPr>
          <w:rFonts w:ascii="Book Antiqua" w:hAnsi="Book Antiqua" w:hint="default"/>
          <w:bCs/>
          <w:sz w:val="22"/>
          <w:szCs w:val="22"/>
        </w:rPr>
        <w:t>. Zá</w:t>
      </w:r>
      <w:r w:rsidRPr="00CF76F2">
        <w:rPr>
          <w:rFonts w:ascii="Book Antiqua" w:hAnsi="Book Antiqua" w:hint="default"/>
          <w:bCs/>
          <w:sz w:val="22"/>
          <w:szCs w:val="22"/>
        </w:rPr>
        <w:t>konodarca by mal upraviť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podmienky vý</w:t>
      </w:r>
      <w:r w:rsidRPr="00CF76F2">
        <w:rPr>
          <w:rFonts w:ascii="Book Antiqua" w:hAnsi="Book Antiqua" w:hint="default"/>
          <w:bCs/>
          <w:sz w:val="22"/>
          <w:szCs w:val="22"/>
        </w:rPr>
        <w:t>konu prá</w:t>
      </w:r>
      <w:r w:rsidRPr="00CF76F2">
        <w:rPr>
          <w:rFonts w:ascii="Book Antiqua" w:hAnsi="Book Antiqua" w:hint="default"/>
          <w:bCs/>
          <w:sz w:val="22"/>
          <w:szCs w:val="22"/>
        </w:rPr>
        <w:t>va na vý</w:t>
      </w:r>
      <w:r w:rsidRPr="00CF76F2">
        <w:rPr>
          <w:rFonts w:ascii="Book Antiqua" w:hAnsi="Book Antiqua" w:hint="default"/>
          <w:bCs/>
          <w:sz w:val="22"/>
          <w:szCs w:val="22"/>
        </w:rPr>
        <w:t>hradu vo svedomí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tak, aby uplatnenie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</w:t>
      </w:r>
      <w:r w:rsidRPr="00CF76F2">
        <w:rPr>
          <w:rFonts w:ascii="Book Antiqua" w:hAnsi="Book Antiqua" w:hint="default"/>
          <w:bCs/>
          <w:sz w:val="22"/>
          <w:szCs w:val="22"/>
        </w:rPr>
        <w:t>tohto prá</w:t>
      </w:r>
      <w:r w:rsidRPr="00CF76F2">
        <w:rPr>
          <w:rFonts w:ascii="Book Antiqua" w:hAnsi="Book Antiqua" w:hint="default"/>
          <w:bCs/>
          <w:sz w:val="22"/>
          <w:szCs w:val="22"/>
        </w:rPr>
        <w:t>va nespô</w:t>
      </w:r>
      <w:r w:rsidRPr="00CF76F2">
        <w:rPr>
          <w:rFonts w:ascii="Book Antiqua" w:hAnsi="Book Antiqua" w:hint="default"/>
          <w:bCs/>
          <w:sz w:val="22"/>
          <w:szCs w:val="22"/>
        </w:rPr>
        <w:t>sobovalo zabrá</w:t>
      </w:r>
      <w:r w:rsidRPr="00CF76F2">
        <w:rPr>
          <w:rFonts w:ascii="Book Antiqua" w:hAnsi="Book Antiqua" w:hint="default"/>
          <w:bCs/>
          <w:sz w:val="22"/>
          <w:szCs w:val="22"/>
        </w:rPr>
        <w:t>nenie prí</w:t>
      </w:r>
      <w:r w:rsidRPr="00CF76F2">
        <w:rPr>
          <w:rFonts w:ascii="Book Antiqua" w:hAnsi="Book Antiqua" w:hint="default"/>
          <w:bCs/>
          <w:sz w:val="22"/>
          <w:szCs w:val="22"/>
        </w:rPr>
        <w:t>stupu k </w:t>
      </w:r>
      <w:r w:rsidRPr="00CF76F2">
        <w:rPr>
          <w:rFonts w:ascii="Book Antiqua" w:hAnsi="Book Antiqua" w:hint="default"/>
          <w:bCs/>
          <w:sz w:val="22"/>
          <w:szCs w:val="22"/>
        </w:rPr>
        <w:t>služ</w:t>
      </w:r>
      <w:r w:rsidRPr="00CF76F2">
        <w:rPr>
          <w:rFonts w:ascii="Book Antiqua" w:hAnsi="Book Antiqua" w:hint="default"/>
          <w:bCs/>
          <w:sz w:val="22"/>
          <w:szCs w:val="22"/>
        </w:rPr>
        <w:t>bá</w:t>
      </w:r>
      <w:r w:rsidRPr="00CF76F2">
        <w:rPr>
          <w:rFonts w:ascii="Book Antiqua" w:hAnsi="Book Antiqua" w:hint="default"/>
          <w:bCs/>
          <w:sz w:val="22"/>
          <w:szCs w:val="22"/>
        </w:rPr>
        <w:t>m alebo prá</w:t>
      </w:r>
      <w:r w:rsidRPr="00CF76F2">
        <w:rPr>
          <w:rFonts w:ascii="Book Antiqua" w:hAnsi="Book Antiqua" w:hint="default"/>
          <w:bCs/>
          <w:sz w:val="22"/>
          <w:szCs w:val="22"/>
        </w:rPr>
        <w:t>vam iný</w:t>
      </w:r>
      <w:r w:rsidRPr="00CF76F2">
        <w:rPr>
          <w:rFonts w:ascii="Book Antiqua" w:hAnsi="Book Antiqua" w:hint="default"/>
          <w:bCs/>
          <w:sz w:val="22"/>
          <w:szCs w:val="22"/>
        </w:rPr>
        <w:t>ch osô</w:t>
      </w:r>
      <w:r w:rsidRPr="00CF76F2">
        <w:rPr>
          <w:rFonts w:ascii="Book Antiqua" w:hAnsi="Book Antiqua" w:hint="default"/>
          <w:bCs/>
          <w:sz w:val="22"/>
          <w:szCs w:val="22"/>
        </w:rPr>
        <w:t>b.</w:t>
      </w:r>
      <w:r w:rsidRPr="00CF76F2">
        <w:rPr>
          <w:rFonts w:ascii="Book Antiqua" w:hAnsi="Book Antiqua"/>
          <w:bCs/>
          <w:strike/>
          <w:sz w:val="22"/>
          <w:szCs w:val="22"/>
        </w:rPr>
        <w:t xml:space="preserve"> 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CF76F2">
        <w:rPr>
          <w:rFonts w:ascii="Book Antiqua" w:hAnsi="Book Antiqua" w:hint="default"/>
          <w:bCs/>
          <w:sz w:val="22"/>
          <w:szCs w:val="22"/>
        </w:rPr>
        <w:t>Predpokladá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sa novelizá</w:t>
      </w:r>
      <w:r w:rsidRPr="00CF76F2">
        <w:rPr>
          <w:rFonts w:ascii="Book Antiqua" w:hAnsi="Book Antiqua" w:hint="default"/>
          <w:bCs/>
          <w:sz w:val="22"/>
          <w:szCs w:val="22"/>
        </w:rPr>
        <w:t>cia zá</w:t>
      </w:r>
      <w:r w:rsidRPr="00CF76F2">
        <w:rPr>
          <w:rFonts w:ascii="Book Antiqua" w:hAnsi="Book Antiqua" w:hint="default"/>
          <w:bCs/>
          <w:sz w:val="22"/>
          <w:szCs w:val="22"/>
        </w:rPr>
        <w:t>konov v </w:t>
      </w:r>
      <w:r w:rsidRPr="00CF76F2">
        <w:rPr>
          <w:rFonts w:ascii="Book Antiqua" w:hAnsi="Book Antiqua" w:hint="default"/>
          <w:bCs/>
          <w:sz w:val="22"/>
          <w:szCs w:val="22"/>
        </w:rPr>
        <w:t>oblasti vý</w:t>
      </w:r>
      <w:r w:rsidRPr="00CF76F2">
        <w:rPr>
          <w:rFonts w:ascii="Book Antiqua" w:hAnsi="Book Antiqua" w:hint="default"/>
          <w:bCs/>
          <w:sz w:val="22"/>
          <w:szCs w:val="22"/>
        </w:rPr>
        <w:t>chovy a vzdelá</w:t>
      </w:r>
      <w:r w:rsidRPr="00CF76F2">
        <w:rPr>
          <w:rFonts w:ascii="Book Antiqua" w:hAnsi="Book Antiqua" w:hint="default"/>
          <w:bCs/>
          <w:sz w:val="22"/>
          <w:szCs w:val="22"/>
        </w:rPr>
        <w:t>vania, obč</w:t>
      </w:r>
      <w:r w:rsidRPr="00CF76F2">
        <w:rPr>
          <w:rFonts w:ascii="Book Antiqua" w:hAnsi="Book Antiqua" w:hint="default"/>
          <w:bCs/>
          <w:sz w:val="22"/>
          <w:szCs w:val="22"/>
        </w:rPr>
        <w:t>ianskoprá</w:t>
      </w:r>
      <w:r w:rsidRPr="00CF76F2">
        <w:rPr>
          <w:rFonts w:ascii="Book Antiqua" w:hAnsi="Book Antiqua" w:hint="default"/>
          <w:bCs/>
          <w:sz w:val="22"/>
          <w:szCs w:val="22"/>
        </w:rPr>
        <w:t>vnych a </w:t>
      </w:r>
      <w:r w:rsidRPr="00CF76F2">
        <w:rPr>
          <w:rFonts w:ascii="Book Antiqua" w:hAnsi="Book Antiqua" w:hint="default"/>
          <w:bCs/>
          <w:sz w:val="22"/>
          <w:szCs w:val="22"/>
        </w:rPr>
        <w:t>rodinný</w:t>
      </w:r>
      <w:r w:rsidRPr="00CF76F2">
        <w:rPr>
          <w:rFonts w:ascii="Book Antiqua" w:hAnsi="Book Antiqua" w:hint="default"/>
          <w:bCs/>
          <w:sz w:val="22"/>
          <w:szCs w:val="22"/>
        </w:rPr>
        <w:t>ch vecí</w:t>
      </w:r>
      <w:r w:rsidRPr="00CF76F2">
        <w:rPr>
          <w:rFonts w:ascii="Book Antiqua" w:hAnsi="Book Antiqua" w:hint="default"/>
          <w:bCs/>
          <w:sz w:val="22"/>
          <w:szCs w:val="22"/>
        </w:rPr>
        <w:t>, zdravotní</w:t>
      </w:r>
      <w:r w:rsidRPr="00CF76F2">
        <w:rPr>
          <w:rFonts w:ascii="Book Antiqua" w:hAnsi="Book Antiqua" w:hint="default"/>
          <w:bCs/>
          <w:sz w:val="22"/>
          <w:szCs w:val="22"/>
        </w:rPr>
        <w:t>ctva, ozbrojený</w:t>
      </w:r>
      <w:r w:rsidRPr="00CF76F2">
        <w:rPr>
          <w:rFonts w:ascii="Book Antiqua" w:hAnsi="Book Antiqua" w:hint="default"/>
          <w:bCs/>
          <w:sz w:val="22"/>
          <w:szCs w:val="22"/>
        </w:rPr>
        <w:t>ch sí</w:t>
      </w:r>
      <w:r w:rsidRPr="00CF76F2">
        <w:rPr>
          <w:rFonts w:ascii="Book Antiqua" w:hAnsi="Book Antiqua" w:hint="default"/>
          <w:bCs/>
          <w:sz w:val="22"/>
          <w:szCs w:val="22"/>
        </w:rPr>
        <w:t>l, vý</w:t>
      </w:r>
      <w:r w:rsidRPr="00CF76F2">
        <w:rPr>
          <w:rFonts w:ascii="Book Antiqua" w:hAnsi="Book Antiqua" w:hint="default"/>
          <w:bCs/>
          <w:sz w:val="22"/>
          <w:szCs w:val="22"/>
        </w:rPr>
        <w:t>konu prá</w:t>
      </w:r>
      <w:r w:rsidRPr="00CF76F2">
        <w:rPr>
          <w:rFonts w:ascii="Book Antiqua" w:hAnsi="Book Antiqua" w:hint="default"/>
          <w:bCs/>
          <w:sz w:val="22"/>
          <w:szCs w:val="22"/>
        </w:rPr>
        <w:t>vnický</w:t>
      </w:r>
      <w:r w:rsidRPr="00CF76F2">
        <w:rPr>
          <w:rFonts w:ascii="Book Antiqua" w:hAnsi="Book Antiqua" w:hint="default"/>
          <w:bCs/>
          <w:sz w:val="22"/>
          <w:szCs w:val="22"/>
        </w:rPr>
        <w:t>ch povolaní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a pracovno</w:t>
      </w:r>
      <w:r w:rsidRPr="00CF76F2">
        <w:rPr>
          <w:rFonts w:ascii="Book Antiqua" w:hAnsi="Book Antiqua" w:hint="default"/>
          <w:bCs/>
          <w:sz w:val="22"/>
          <w:szCs w:val="22"/>
        </w:rPr>
        <w:t>prá</w:t>
      </w:r>
      <w:r w:rsidRPr="00CF76F2">
        <w:rPr>
          <w:rFonts w:ascii="Book Antiqua" w:hAnsi="Book Antiqua" w:hint="default"/>
          <w:bCs/>
          <w:sz w:val="22"/>
          <w:szCs w:val="22"/>
        </w:rPr>
        <w:t>vnych vzť</w:t>
      </w:r>
      <w:r w:rsidRPr="00CF76F2">
        <w:rPr>
          <w:rFonts w:ascii="Book Antiqua" w:hAnsi="Book Antiqua" w:hint="default"/>
          <w:bCs/>
          <w:sz w:val="22"/>
          <w:szCs w:val="22"/>
        </w:rPr>
        <w:t>ahov; konkré</w:t>
      </w:r>
      <w:r w:rsidRPr="00CF76F2">
        <w:rPr>
          <w:rFonts w:ascii="Book Antiqua" w:hAnsi="Book Antiqua" w:hint="default"/>
          <w:bCs/>
          <w:sz w:val="22"/>
          <w:szCs w:val="22"/>
        </w:rPr>
        <w:t>tne otá</w:t>
      </w:r>
      <w:r w:rsidRPr="00CF76F2">
        <w:rPr>
          <w:rFonts w:ascii="Book Antiqua" w:hAnsi="Book Antiqua" w:hint="default"/>
          <w:bCs/>
          <w:sz w:val="22"/>
          <w:szCs w:val="22"/>
        </w:rPr>
        <w:t>zky, ktoré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prichá</w:t>
      </w:r>
      <w:r w:rsidRPr="00CF76F2">
        <w:rPr>
          <w:rFonts w:ascii="Book Antiqua" w:hAnsi="Book Antiqua" w:hint="default"/>
          <w:bCs/>
          <w:sz w:val="22"/>
          <w:szCs w:val="22"/>
        </w:rPr>
        <w:t>dzajú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do ú</w:t>
      </w:r>
      <w:r w:rsidRPr="00CF76F2">
        <w:rPr>
          <w:rFonts w:ascii="Book Antiqua" w:hAnsi="Book Antiqua" w:hint="default"/>
          <w:bCs/>
          <w:sz w:val="22"/>
          <w:szCs w:val="22"/>
        </w:rPr>
        <w:t>vahy, sú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napr. vykoná</w:t>
      </w:r>
      <w:r w:rsidRPr="00CF76F2">
        <w:rPr>
          <w:rFonts w:ascii="Book Antiqua" w:hAnsi="Book Antiqua" w:hint="default"/>
          <w:bCs/>
          <w:sz w:val="22"/>
          <w:szCs w:val="22"/>
        </w:rPr>
        <w:t>vanie umelý</w:t>
      </w:r>
      <w:r w:rsidRPr="00CF76F2">
        <w:rPr>
          <w:rFonts w:ascii="Book Antiqua" w:hAnsi="Book Antiqua" w:hint="default"/>
          <w:bCs/>
          <w:sz w:val="22"/>
          <w:szCs w:val="22"/>
        </w:rPr>
        <w:t>ch preruš</w:t>
      </w:r>
      <w:r w:rsidRPr="00CF76F2">
        <w:rPr>
          <w:rFonts w:ascii="Book Antiqua" w:hAnsi="Book Antiqua" w:hint="default"/>
          <w:bCs/>
          <w:sz w:val="22"/>
          <w:szCs w:val="22"/>
        </w:rPr>
        <w:t>ení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 tehotenstva, sterilizá</w:t>
      </w:r>
      <w:r w:rsidRPr="00CF76F2">
        <w:rPr>
          <w:rFonts w:ascii="Book Antiqua" w:hAnsi="Book Antiqua" w:hint="default"/>
          <w:bCs/>
          <w:sz w:val="22"/>
          <w:szCs w:val="22"/>
        </w:rPr>
        <w:t>cia ž</w:t>
      </w:r>
      <w:r w:rsidRPr="00CF76F2">
        <w:rPr>
          <w:rFonts w:ascii="Book Antiqua" w:hAnsi="Book Antiqua" w:hint="default"/>
          <w:bCs/>
          <w:sz w:val="22"/>
          <w:szCs w:val="22"/>
        </w:rPr>
        <w:t>ien, oplodnenie in vitro, vý</w:t>
      </w:r>
      <w:r w:rsidRPr="00CF76F2">
        <w:rPr>
          <w:rFonts w:ascii="Book Antiqua" w:hAnsi="Book Antiqua" w:hint="default"/>
          <w:bCs/>
          <w:sz w:val="22"/>
          <w:szCs w:val="22"/>
        </w:rPr>
        <w:t>uč</w:t>
      </w:r>
      <w:r w:rsidRPr="00CF76F2">
        <w:rPr>
          <w:rFonts w:ascii="Book Antiqua" w:hAnsi="Book Antiqua" w:hint="default"/>
          <w:bCs/>
          <w:sz w:val="22"/>
          <w:szCs w:val="22"/>
        </w:rPr>
        <w:t xml:space="preserve">ba </w:t>
      </w:r>
      <w:r w:rsidRPr="008A37BE">
        <w:rPr>
          <w:rFonts w:ascii="Book Antiqua" w:hAnsi="Book Antiqua" w:hint="default"/>
          <w:bCs/>
          <w:sz w:val="22"/>
          <w:szCs w:val="22"/>
        </w:rPr>
        <w:t>niektorý</w:t>
      </w:r>
      <w:r w:rsidRPr="008A37BE">
        <w:rPr>
          <w:rFonts w:ascii="Book Antiqua" w:hAnsi="Book Antiqua" w:hint="default"/>
          <w:bCs/>
          <w:sz w:val="22"/>
          <w:szCs w:val="22"/>
        </w:rPr>
        <w:t>ch predmetov, napr. vý</w:t>
      </w:r>
      <w:r w:rsidRPr="008A37BE">
        <w:rPr>
          <w:rFonts w:ascii="Book Antiqua" w:hAnsi="Book Antiqua" w:hint="default"/>
          <w:bCs/>
          <w:sz w:val="22"/>
          <w:szCs w:val="22"/>
        </w:rPr>
        <w:t>chovy k </w:t>
      </w:r>
      <w:r w:rsidRPr="008A37BE">
        <w:rPr>
          <w:rFonts w:ascii="Book Antiqua" w:hAnsi="Book Antiqua" w:hint="default"/>
          <w:bCs/>
          <w:sz w:val="22"/>
          <w:szCs w:val="22"/>
        </w:rPr>
        <w:t>manž</w:t>
      </w:r>
      <w:r w:rsidRPr="008A37BE">
        <w:rPr>
          <w:rFonts w:ascii="Book Antiqua" w:hAnsi="Book Antiqua" w:hint="default"/>
          <w:bCs/>
          <w:sz w:val="22"/>
          <w:szCs w:val="22"/>
        </w:rPr>
        <w:t>elstvu a </w:t>
      </w:r>
      <w:r w:rsidRPr="008A37BE">
        <w:rPr>
          <w:rFonts w:ascii="Book Antiqua" w:hAnsi="Book Antiqua" w:hint="default"/>
          <w:bCs/>
          <w:sz w:val="22"/>
          <w:szCs w:val="22"/>
        </w:rPr>
        <w:t>rodič</w:t>
      </w:r>
      <w:r w:rsidRPr="008A37BE">
        <w:rPr>
          <w:rFonts w:ascii="Book Antiqua" w:hAnsi="Book Antiqua" w:hint="default"/>
          <w:bCs/>
          <w:sz w:val="22"/>
          <w:szCs w:val="22"/>
        </w:rPr>
        <w:t>ovstvu alebo obdobný</w:t>
      </w:r>
      <w:r w:rsidRPr="008A37BE">
        <w:rPr>
          <w:rFonts w:ascii="Book Antiqua" w:hAnsi="Book Antiqua" w:hint="default"/>
          <w:bCs/>
          <w:sz w:val="22"/>
          <w:szCs w:val="22"/>
        </w:rPr>
        <w:t>ch predmetov zahŕ</w:t>
      </w:r>
      <w:r w:rsidRPr="008A37BE">
        <w:rPr>
          <w:rFonts w:ascii="Book Antiqua" w:hAnsi="Book Antiqua" w:hint="default"/>
          <w:bCs/>
          <w:sz w:val="22"/>
          <w:szCs w:val="22"/>
        </w:rPr>
        <w:t>ň</w:t>
      </w:r>
      <w:r w:rsidRPr="008A37BE">
        <w:rPr>
          <w:rFonts w:ascii="Book Antiqua" w:hAnsi="Book Antiqua" w:hint="default"/>
          <w:bCs/>
          <w:sz w:val="22"/>
          <w:szCs w:val="22"/>
        </w:rPr>
        <w:t>ajú</w:t>
      </w:r>
      <w:r w:rsidRPr="008A37BE">
        <w:rPr>
          <w:rFonts w:ascii="Book Antiqua" w:hAnsi="Book Antiqua" w:hint="default"/>
          <w:bCs/>
          <w:sz w:val="22"/>
          <w:szCs w:val="22"/>
        </w:rPr>
        <w:t>cich sexuá</w:t>
      </w:r>
      <w:r w:rsidRPr="008A37BE">
        <w:rPr>
          <w:rFonts w:ascii="Book Antiqua" w:hAnsi="Book Antiqua" w:hint="default"/>
          <w:bCs/>
          <w:sz w:val="22"/>
          <w:szCs w:val="22"/>
        </w:rPr>
        <w:t>lnu vý</w:t>
      </w:r>
      <w:r w:rsidRPr="008A37BE">
        <w:rPr>
          <w:rFonts w:ascii="Book Antiqua" w:hAnsi="Book Antiqua" w:hint="default"/>
          <w:bCs/>
          <w:sz w:val="22"/>
          <w:szCs w:val="22"/>
        </w:rPr>
        <w:t>chovu na š</w:t>
      </w:r>
      <w:r w:rsidRPr="008A37BE">
        <w:rPr>
          <w:rFonts w:ascii="Book Antiqua" w:hAnsi="Book Antiqua" w:hint="default"/>
          <w:bCs/>
          <w:sz w:val="22"/>
          <w:szCs w:val="22"/>
        </w:rPr>
        <w:t>kolá</w:t>
      </w:r>
      <w:r w:rsidRPr="008A37BE">
        <w:rPr>
          <w:rFonts w:ascii="Book Antiqua" w:hAnsi="Book Antiqua" w:hint="default"/>
          <w:bCs/>
          <w:sz w:val="22"/>
          <w:szCs w:val="22"/>
        </w:rPr>
        <w:t>ch, prá</w:t>
      </w:r>
      <w:r w:rsidRPr="008A37BE">
        <w:rPr>
          <w:rFonts w:ascii="Book Antiqua" w:hAnsi="Book Antiqua" w:hint="default"/>
          <w:bCs/>
          <w:sz w:val="22"/>
          <w:szCs w:val="22"/>
        </w:rPr>
        <w:t>ca v </w:t>
      </w:r>
      <w:r w:rsidRPr="008A37BE">
        <w:rPr>
          <w:rFonts w:ascii="Book Antiqua" w:hAnsi="Book Antiqua" w:hint="default"/>
          <w:bCs/>
          <w:sz w:val="22"/>
          <w:szCs w:val="22"/>
        </w:rPr>
        <w:t>nedeľ</w:t>
      </w:r>
      <w:r w:rsidRPr="008A37BE">
        <w:rPr>
          <w:rFonts w:ascii="Book Antiqua" w:hAnsi="Book Antiqua" w:hint="default"/>
          <w:bCs/>
          <w:sz w:val="22"/>
          <w:szCs w:val="22"/>
        </w:rPr>
        <w:t>u a ď</w:t>
      </w:r>
      <w:r w:rsidRPr="008A37BE">
        <w:rPr>
          <w:rFonts w:ascii="Book Antiqua" w:hAnsi="Book Antiqua" w:hint="default"/>
          <w:bCs/>
          <w:sz w:val="22"/>
          <w:szCs w:val="22"/>
        </w:rPr>
        <w:t>alš</w:t>
      </w:r>
      <w:r w:rsidRPr="008A37BE">
        <w:rPr>
          <w:rFonts w:ascii="Book Antiqua" w:hAnsi="Book Antiqua" w:hint="default"/>
          <w:bCs/>
          <w:sz w:val="22"/>
          <w:szCs w:val="22"/>
        </w:rPr>
        <w:t>ie. Z </w:t>
      </w:r>
      <w:r w:rsidRPr="008A37BE">
        <w:rPr>
          <w:rFonts w:ascii="Book Antiqua" w:hAnsi="Book Antiqua" w:hint="default"/>
          <w:bCs/>
          <w:sz w:val="22"/>
          <w:szCs w:val="22"/>
        </w:rPr>
        <w:t>dô</w:t>
      </w:r>
      <w:r w:rsidRPr="008A37BE">
        <w:rPr>
          <w:rFonts w:ascii="Book Antiqua" w:hAnsi="Book Antiqua" w:hint="default"/>
          <w:bCs/>
          <w:sz w:val="22"/>
          <w:szCs w:val="22"/>
        </w:rPr>
        <w:t>vodu znač</w:t>
      </w:r>
      <w:r w:rsidRPr="008A37BE">
        <w:rPr>
          <w:rFonts w:ascii="Book Antiqua" w:hAnsi="Book Antiqua" w:hint="default"/>
          <w:bCs/>
          <w:sz w:val="22"/>
          <w:szCs w:val="22"/>
        </w:rPr>
        <w:t>né</w:t>
      </w:r>
      <w:r w:rsidRPr="008A37BE">
        <w:rPr>
          <w:rFonts w:ascii="Book Antiqua" w:hAnsi="Book Antiqua" w:hint="default"/>
          <w:bCs/>
          <w:sz w:val="22"/>
          <w:szCs w:val="22"/>
        </w:rPr>
        <w:t>ho dopadu navrhovanej ú</w:t>
      </w:r>
      <w:r w:rsidRPr="008A37BE">
        <w:rPr>
          <w:rFonts w:ascii="Book Antiqua" w:hAnsi="Book Antiqua" w:hint="default"/>
          <w:bCs/>
          <w:sz w:val="22"/>
          <w:szCs w:val="22"/>
        </w:rPr>
        <w:t>pravy na š</w:t>
      </w:r>
      <w:r w:rsidRPr="008A37BE">
        <w:rPr>
          <w:rFonts w:ascii="Book Antiqua" w:hAnsi="Book Antiqua" w:hint="default"/>
          <w:bCs/>
          <w:sz w:val="22"/>
          <w:szCs w:val="22"/>
        </w:rPr>
        <w:t>irokú</w:t>
      </w:r>
      <w:r w:rsidRPr="008A37BE">
        <w:rPr>
          <w:rFonts w:ascii="Book Antiqua" w:hAnsi="Book Antiqua" w:hint="default"/>
          <w:bCs/>
          <w:sz w:val="22"/>
          <w:szCs w:val="22"/>
        </w:rPr>
        <w:t xml:space="preserve"> verejnosť</w:t>
      </w:r>
      <w:r w:rsidRPr="008A37BE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8A37BE">
        <w:rPr>
          <w:rFonts w:ascii="Book Antiqua" w:hAnsi="Book Antiqua" w:hint="default"/>
          <w:bCs/>
          <w:sz w:val="22"/>
          <w:szCs w:val="22"/>
        </w:rPr>
        <w:t>potreby zmeny legislatí</w:t>
      </w:r>
      <w:r w:rsidRPr="008A37BE">
        <w:rPr>
          <w:rFonts w:ascii="Book Antiqua" w:hAnsi="Book Antiqua" w:hint="default"/>
          <w:bCs/>
          <w:sz w:val="22"/>
          <w:szCs w:val="22"/>
        </w:rPr>
        <w:t>vy bolo nadobudnutie úč</w:t>
      </w:r>
      <w:r w:rsidRPr="008A37BE">
        <w:rPr>
          <w:rFonts w:ascii="Book Antiqua" w:hAnsi="Book Antiqua" w:hint="default"/>
          <w:bCs/>
          <w:sz w:val="22"/>
          <w:szCs w:val="22"/>
        </w:rPr>
        <w:t>innosti predkladané</w:t>
      </w:r>
      <w:r w:rsidRPr="008A37BE">
        <w:rPr>
          <w:rFonts w:ascii="Book Antiqua" w:hAnsi="Book Antiqua" w:hint="default"/>
          <w:bCs/>
          <w:sz w:val="22"/>
          <w:szCs w:val="22"/>
        </w:rPr>
        <w:t>ho ná</w:t>
      </w:r>
      <w:r w:rsidRPr="008A37BE">
        <w:rPr>
          <w:rFonts w:ascii="Book Antiqua" w:hAnsi="Book Antiqua" w:hint="default"/>
          <w:bCs/>
          <w:sz w:val="22"/>
          <w:szCs w:val="22"/>
        </w:rPr>
        <w:t>vrhu ú</w:t>
      </w:r>
      <w:r w:rsidRPr="008A37BE">
        <w:rPr>
          <w:rFonts w:ascii="Book Antiqua" w:hAnsi="Book Antiqua" w:hint="default"/>
          <w:bCs/>
          <w:sz w:val="22"/>
          <w:szCs w:val="22"/>
        </w:rPr>
        <w:t>stavné</w:t>
      </w:r>
      <w:r w:rsidRPr="008A37BE">
        <w:rPr>
          <w:rFonts w:ascii="Book Antiqua" w:hAnsi="Book Antiqua" w:hint="default"/>
          <w:bCs/>
          <w:sz w:val="22"/>
          <w:szCs w:val="22"/>
        </w:rPr>
        <w:t>ho zá</w:t>
      </w:r>
      <w:r w:rsidRPr="008A37BE">
        <w:rPr>
          <w:rFonts w:ascii="Book Antiqua" w:hAnsi="Book Antiqua" w:hint="default"/>
          <w:bCs/>
          <w:sz w:val="22"/>
          <w:szCs w:val="22"/>
        </w:rPr>
        <w:t>kona posunuté</w:t>
      </w:r>
      <w:r w:rsidRPr="008A37BE">
        <w:rPr>
          <w:rFonts w:ascii="Book Antiqua" w:hAnsi="Book Antiqua" w:hint="default"/>
          <w:bCs/>
          <w:sz w:val="22"/>
          <w:szCs w:val="22"/>
        </w:rPr>
        <w:t xml:space="preserve"> až</w:t>
      </w:r>
      <w:r w:rsidRPr="008A37BE">
        <w:rPr>
          <w:rFonts w:ascii="Book Antiqua" w:hAnsi="Book Antiqua" w:hint="default"/>
          <w:bCs/>
          <w:sz w:val="22"/>
          <w:szCs w:val="22"/>
        </w:rPr>
        <w:t xml:space="preserve"> na 1. januá</w:t>
      </w:r>
      <w:r w:rsidRPr="008A37BE">
        <w:rPr>
          <w:rFonts w:ascii="Book Antiqua" w:hAnsi="Book Antiqua" w:hint="default"/>
          <w:bCs/>
          <w:sz w:val="22"/>
          <w:szCs w:val="22"/>
        </w:rPr>
        <w:t>r 2016.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Cs/>
          <w:sz w:val="22"/>
          <w:szCs w:val="22"/>
        </w:rPr>
        <w:t>kl</w:t>
      </w:r>
      <w:r w:rsidRPr="005F053E">
        <w:rPr>
          <w:rFonts w:ascii="Book Antiqua" w:hAnsi="Book Antiqua" w:hint="default"/>
          <w:bCs/>
          <w:sz w:val="22"/>
          <w:szCs w:val="22"/>
        </w:rPr>
        <w:t>adný</w:t>
      </w:r>
      <w:r w:rsidRPr="005F053E">
        <w:rPr>
          <w:rFonts w:ascii="Book Antiqua" w:hAnsi="Book Antiqua" w:hint="default"/>
          <w:bCs/>
          <w:sz w:val="22"/>
          <w:szCs w:val="22"/>
        </w:rPr>
        <w:t>m princí</w:t>
      </w:r>
      <w:r w:rsidRPr="005F053E">
        <w:rPr>
          <w:rFonts w:ascii="Book Antiqua" w:hAnsi="Book Antiqua" w:hint="default"/>
          <w:bCs/>
          <w:sz w:val="22"/>
          <w:szCs w:val="22"/>
        </w:rPr>
        <w:t>pom prá</w:t>
      </w:r>
      <w:r w:rsidRPr="005F053E">
        <w:rPr>
          <w:rFonts w:ascii="Book Antiqua" w:hAnsi="Book Antiqua" w:hint="default"/>
          <w:bCs/>
          <w:sz w:val="22"/>
          <w:szCs w:val="22"/>
        </w:rPr>
        <w:t>vneho š</w:t>
      </w:r>
      <w:r w:rsidRPr="005F053E">
        <w:rPr>
          <w:rFonts w:ascii="Book Antiqua" w:hAnsi="Book Antiqua" w:hint="default"/>
          <w:bCs/>
          <w:sz w:val="22"/>
          <w:szCs w:val="22"/>
        </w:rPr>
        <w:t>tá</w:t>
      </w:r>
      <w:r w:rsidRPr="005F053E">
        <w:rPr>
          <w:rFonts w:ascii="Book Antiqua" w:hAnsi="Book Antiqua" w:hint="default"/>
          <w:bCs/>
          <w:sz w:val="22"/>
          <w:szCs w:val="22"/>
        </w:rPr>
        <w:t>tu je rovnosť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pred zá</w:t>
      </w:r>
      <w:r w:rsidRPr="005F053E">
        <w:rPr>
          <w:rFonts w:ascii="Book Antiqua" w:hAnsi="Book Antiqua" w:hint="default"/>
          <w:bCs/>
          <w:sz w:val="22"/>
          <w:szCs w:val="22"/>
        </w:rPr>
        <w:t>konom. Vzhľ</w:t>
      </w:r>
      <w:r w:rsidRPr="005F053E">
        <w:rPr>
          <w:rFonts w:ascii="Book Antiqua" w:hAnsi="Book Antiqua" w:hint="default"/>
          <w:bCs/>
          <w:sz w:val="22"/>
          <w:szCs w:val="22"/>
        </w:rPr>
        <w:t>adom k tomu ná</w:t>
      </w:r>
      <w:r w:rsidRPr="005F053E">
        <w:rPr>
          <w:rFonts w:ascii="Book Antiqua" w:hAnsi="Book Antiqua" w:hint="default"/>
          <w:bCs/>
          <w:sz w:val="22"/>
          <w:szCs w:val="22"/>
        </w:rPr>
        <w:t>vrh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zá</w:t>
      </w:r>
      <w:r w:rsidRPr="005F053E">
        <w:rPr>
          <w:rFonts w:ascii="Book Antiqua" w:hAnsi="Book Antiqua" w:hint="default"/>
          <w:bCs/>
          <w:sz w:val="22"/>
          <w:szCs w:val="22"/>
        </w:rPr>
        <w:t>kona zakotvuje mož</w:t>
      </w:r>
      <w:r w:rsidRPr="005F053E">
        <w:rPr>
          <w:rFonts w:ascii="Book Antiqua" w:hAnsi="Book Antiqua" w:hint="default"/>
          <w:bCs/>
          <w:sz w:val="22"/>
          <w:szCs w:val="22"/>
        </w:rPr>
        <w:t>nosť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uplatniť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si 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vo vš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eobecnosti, teda ako i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 veciach ná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enský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ch, tak i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vo veciach svedomia, ktoré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nesú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visia s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ná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enstvom o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soby.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Zo znenia č</w:t>
      </w:r>
      <w:r w:rsidRPr="005F053E">
        <w:rPr>
          <w:rFonts w:ascii="Book Antiqua" w:hAnsi="Book Antiqua" w:hint="default"/>
          <w:bCs/>
          <w:sz w:val="22"/>
          <w:szCs w:val="22"/>
        </w:rPr>
        <w:t>l. 24 ods. 1 vyplý</w:t>
      </w:r>
      <w:r w:rsidRPr="005F053E">
        <w:rPr>
          <w:rFonts w:ascii="Book Antiqua" w:hAnsi="Book Antiqua" w:hint="default"/>
          <w:bCs/>
          <w:sz w:val="22"/>
          <w:szCs w:val="22"/>
        </w:rPr>
        <w:t>va, ž</w:t>
      </w:r>
      <w:r w:rsidRPr="005F053E">
        <w:rPr>
          <w:rFonts w:ascii="Book Antiqua" w:hAnsi="Book Antiqua" w:hint="default"/>
          <w:bCs/>
          <w:sz w:val="22"/>
          <w:szCs w:val="22"/>
        </w:rPr>
        <w:t>e kaž</w:t>
      </w:r>
      <w:r w:rsidRPr="005F053E">
        <w:rPr>
          <w:rFonts w:ascii="Book Antiqua" w:hAnsi="Book Antiqua" w:hint="default"/>
          <w:bCs/>
          <w:sz w:val="22"/>
          <w:szCs w:val="22"/>
        </w:rPr>
        <w:t>dý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má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vo byť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bez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enské</w:t>
      </w:r>
      <w:r w:rsidRPr="005F053E">
        <w:rPr>
          <w:rFonts w:ascii="Book Antiqua" w:hAnsi="Book Antiqua" w:hint="default"/>
          <w:bCs/>
          <w:sz w:val="22"/>
          <w:szCs w:val="22"/>
        </w:rPr>
        <w:t>ho vyznania. Vý</w:t>
      </w:r>
      <w:r w:rsidRPr="005F053E">
        <w:rPr>
          <w:rFonts w:ascii="Book Antiqua" w:hAnsi="Book Antiqua" w:hint="default"/>
          <w:bCs/>
          <w:sz w:val="22"/>
          <w:szCs w:val="22"/>
        </w:rPr>
        <w:t>kladom mož</w:t>
      </w:r>
      <w:r w:rsidRPr="005F053E">
        <w:rPr>
          <w:rFonts w:ascii="Book Antiqua" w:hAnsi="Book Antiqua" w:hint="default"/>
          <w:bCs/>
          <w:sz w:val="22"/>
          <w:szCs w:val="22"/>
        </w:rPr>
        <w:t>no dospieť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 </w:t>
      </w:r>
      <w:r w:rsidRPr="005F053E">
        <w:rPr>
          <w:rFonts w:ascii="Book Antiqua" w:hAnsi="Book Antiqua" w:hint="default"/>
          <w:bCs/>
          <w:sz w:val="22"/>
          <w:szCs w:val="22"/>
        </w:rPr>
        <w:t>zá</w:t>
      </w:r>
      <w:r w:rsidRPr="005F053E">
        <w:rPr>
          <w:rFonts w:ascii="Book Antiqua" w:hAnsi="Book Antiqua" w:hint="default"/>
          <w:bCs/>
          <w:sz w:val="22"/>
          <w:szCs w:val="22"/>
        </w:rPr>
        <w:t>veru, 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e 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„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prá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vo byť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ateistom je rovnocenné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vu zvoliť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si ná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enské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vyznanie alebo vieru“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(Drgonec, Já</w:t>
      </w:r>
      <w:r w:rsidRPr="005F053E">
        <w:rPr>
          <w:rFonts w:ascii="Book Antiqua" w:hAnsi="Book Antiqua" w:hint="default"/>
          <w:bCs/>
          <w:sz w:val="22"/>
          <w:szCs w:val="22"/>
        </w:rPr>
        <w:t>n. 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stava Slovenskej republiky </w:t>
      </w:r>
      <w:r w:rsidRPr="005F053E">
        <w:rPr>
          <w:rFonts w:ascii="Book Antiqua" w:hAnsi="Book Antiqua" w:hint="default"/>
          <w:bCs/>
          <w:sz w:val="22"/>
          <w:szCs w:val="22"/>
        </w:rPr>
        <w:t>–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Kome</w:t>
      </w:r>
      <w:r w:rsidRPr="005F053E">
        <w:rPr>
          <w:rFonts w:ascii="Book Antiqua" w:hAnsi="Book Antiqua" w:hint="default"/>
          <w:bCs/>
          <w:sz w:val="22"/>
          <w:szCs w:val="22"/>
        </w:rPr>
        <w:t>ntá</w:t>
      </w:r>
      <w:r w:rsidRPr="005F053E">
        <w:rPr>
          <w:rFonts w:ascii="Book Antiqua" w:hAnsi="Book Antiqua" w:hint="default"/>
          <w:bCs/>
          <w:sz w:val="22"/>
          <w:szCs w:val="22"/>
        </w:rPr>
        <w:t>r. 2. vydanie. Heuré</w:t>
      </w:r>
      <w:r w:rsidRPr="005F053E">
        <w:rPr>
          <w:rFonts w:ascii="Book Antiqua" w:hAnsi="Book Antiqua" w:hint="default"/>
          <w:bCs/>
          <w:sz w:val="22"/>
          <w:szCs w:val="22"/>
        </w:rPr>
        <w:t>ka, 2007, str. 262). Na druhej strane, Slovenská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republika sa v </w:t>
      </w:r>
      <w:r w:rsidRPr="005F053E">
        <w:rPr>
          <w:rFonts w:ascii="Book Antiqua" w:hAnsi="Book Antiqua" w:hint="default"/>
          <w:bCs/>
          <w:sz w:val="22"/>
          <w:szCs w:val="22"/>
        </w:rPr>
        <w:t>zmysle č</w:t>
      </w:r>
      <w:r w:rsidRPr="005F053E">
        <w:rPr>
          <w:rFonts w:ascii="Book Antiqua" w:hAnsi="Book Antiqua" w:hint="default"/>
          <w:bCs/>
          <w:sz w:val="22"/>
          <w:szCs w:val="22"/>
        </w:rPr>
        <w:t>l. 1 ods. 1 Ú</w:t>
      </w:r>
      <w:r w:rsidRPr="005F053E">
        <w:rPr>
          <w:rFonts w:ascii="Book Antiqua" w:hAnsi="Book Antiqua" w:hint="default"/>
          <w:bCs/>
          <w:sz w:val="22"/>
          <w:szCs w:val="22"/>
        </w:rPr>
        <w:t>stavy neviaž</w:t>
      </w:r>
      <w:r w:rsidRPr="005F053E">
        <w:rPr>
          <w:rFonts w:ascii="Book Antiqua" w:hAnsi="Book Antiqua" w:hint="default"/>
          <w:bCs/>
          <w:sz w:val="22"/>
          <w:szCs w:val="22"/>
        </w:rPr>
        <w:t>e nielen na ž</w:t>
      </w:r>
      <w:r w:rsidRPr="005F053E">
        <w:rPr>
          <w:rFonts w:ascii="Book Antiqua" w:hAnsi="Book Antiqua" w:hint="default"/>
          <w:bCs/>
          <w:sz w:val="22"/>
          <w:szCs w:val="22"/>
        </w:rPr>
        <w:t>iadne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enstvo, ale ani na ž</w:t>
      </w:r>
      <w:r w:rsidRPr="005F053E">
        <w:rPr>
          <w:rFonts w:ascii="Book Antiqua" w:hAnsi="Book Antiqua" w:hint="default"/>
          <w:bCs/>
          <w:sz w:val="22"/>
          <w:szCs w:val="22"/>
        </w:rPr>
        <w:t>iadnu ideoló</w:t>
      </w:r>
      <w:r w:rsidRPr="005F053E">
        <w:rPr>
          <w:rFonts w:ascii="Book Antiqua" w:hAnsi="Book Antiqua" w:hint="default"/>
          <w:bCs/>
          <w:sz w:val="22"/>
          <w:szCs w:val="22"/>
        </w:rPr>
        <w:t>giu vrá</w:t>
      </w:r>
      <w:r w:rsidRPr="005F053E">
        <w:rPr>
          <w:rFonts w:ascii="Book Antiqua" w:hAnsi="Book Antiqua" w:hint="default"/>
          <w:bCs/>
          <w:sz w:val="22"/>
          <w:szCs w:val="22"/>
        </w:rPr>
        <w:t>tane ateistickej ideoló</w:t>
      </w:r>
      <w:r w:rsidRPr="005F053E">
        <w:rPr>
          <w:rFonts w:ascii="Book Antiqua" w:hAnsi="Book Antiqua" w:hint="default"/>
          <w:bCs/>
          <w:sz w:val="22"/>
          <w:szCs w:val="22"/>
        </w:rPr>
        <w:t>gie, č</w:t>
      </w:r>
      <w:r w:rsidRPr="005F053E">
        <w:rPr>
          <w:rFonts w:ascii="Book Antiqua" w:hAnsi="Book Antiqua" w:hint="default"/>
          <w:bCs/>
          <w:sz w:val="22"/>
          <w:szCs w:val="22"/>
        </w:rPr>
        <w:t>i nihilizmu. Z </w:t>
      </w:r>
      <w:r w:rsidRPr="005F053E">
        <w:rPr>
          <w:rFonts w:ascii="Book Antiqua" w:hAnsi="Book Antiqua" w:hint="default"/>
          <w:bCs/>
          <w:sz w:val="22"/>
          <w:szCs w:val="22"/>
        </w:rPr>
        <w:t>toho dô</w:t>
      </w:r>
      <w:r w:rsidRPr="005F053E">
        <w:rPr>
          <w:rFonts w:ascii="Book Antiqua" w:hAnsi="Book Antiqua" w:hint="default"/>
          <w:bCs/>
          <w:sz w:val="22"/>
          <w:szCs w:val="22"/>
        </w:rPr>
        <w:t>vodu si v </w:t>
      </w:r>
      <w:r w:rsidRPr="005F053E">
        <w:rPr>
          <w:rFonts w:ascii="Book Antiqua" w:hAnsi="Book Antiqua" w:hint="default"/>
          <w:bCs/>
          <w:sz w:val="22"/>
          <w:szCs w:val="22"/>
        </w:rPr>
        <w:t>uplatň</w:t>
      </w:r>
      <w:r w:rsidRPr="005F053E">
        <w:rPr>
          <w:rFonts w:ascii="Book Antiqua" w:hAnsi="Book Antiqua" w:hint="default"/>
          <w:bCs/>
          <w:sz w:val="22"/>
          <w:szCs w:val="22"/>
        </w:rPr>
        <w:t>ovaní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bude rovnocenný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kaž</w:t>
      </w:r>
      <w:r w:rsidRPr="005F053E">
        <w:rPr>
          <w:rFonts w:ascii="Book Antiqua" w:hAnsi="Book Antiqua" w:hint="default"/>
          <w:bCs/>
          <w:sz w:val="22"/>
          <w:szCs w:val="22"/>
        </w:rPr>
        <w:t>dý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5F053E">
        <w:rPr>
          <w:rFonts w:ascii="Book Antiqua" w:hAnsi="Book Antiqua" w:hint="default"/>
          <w:bCs/>
          <w:sz w:val="22"/>
          <w:szCs w:val="22"/>
        </w:rPr>
        <w:t>lovek č</w:t>
      </w:r>
      <w:r w:rsidRPr="005F053E">
        <w:rPr>
          <w:rFonts w:ascii="Book Antiqua" w:hAnsi="Book Antiqua" w:hint="default"/>
          <w:bCs/>
          <w:sz w:val="22"/>
          <w:szCs w:val="22"/>
        </w:rPr>
        <w:t>i už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je č</w:t>
      </w:r>
      <w:r w:rsidRPr="005F053E">
        <w:rPr>
          <w:rFonts w:ascii="Book Antiqua" w:hAnsi="Book Antiqua" w:hint="default"/>
          <w:bCs/>
          <w:sz w:val="22"/>
          <w:szCs w:val="22"/>
        </w:rPr>
        <w:t>lenom cirkvi, alebo nevyzná</w:t>
      </w:r>
      <w:r w:rsidRPr="005F053E">
        <w:rPr>
          <w:rFonts w:ascii="Book Antiqua" w:hAnsi="Book Antiqua" w:hint="default"/>
          <w:bCs/>
          <w:sz w:val="22"/>
          <w:szCs w:val="22"/>
        </w:rPr>
        <w:t>va ž</w:t>
      </w:r>
      <w:r w:rsidRPr="005F053E">
        <w:rPr>
          <w:rFonts w:ascii="Book Antiqua" w:hAnsi="Book Antiqua" w:hint="default"/>
          <w:bCs/>
          <w:sz w:val="22"/>
          <w:szCs w:val="22"/>
        </w:rPr>
        <w:t>iadne ná</w:t>
      </w:r>
      <w:r w:rsidRPr="005F053E">
        <w:rPr>
          <w:rFonts w:ascii="Book Antiqua" w:hAnsi="Book Antiqua" w:hint="default"/>
          <w:bCs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sz w:val="22"/>
          <w:szCs w:val="22"/>
        </w:rPr>
        <w:t>enstvo a </w:t>
      </w:r>
      <w:r w:rsidRPr="005F053E">
        <w:rPr>
          <w:rFonts w:ascii="Book Antiqua" w:hAnsi="Book Antiqua" w:hint="default"/>
          <w:bCs/>
          <w:sz w:val="22"/>
          <w:szCs w:val="22"/>
        </w:rPr>
        <w:t>koná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len na zá</w:t>
      </w:r>
      <w:r w:rsidRPr="005F053E">
        <w:rPr>
          <w:rFonts w:ascii="Book Antiqua" w:hAnsi="Book Antiqua" w:hint="default"/>
          <w:bCs/>
          <w:sz w:val="22"/>
          <w:szCs w:val="22"/>
        </w:rPr>
        <w:t>klade svojho svedomia.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K </w:t>
      </w:r>
      <w:r w:rsidRPr="005F053E">
        <w:rPr>
          <w:rFonts w:ascii="Book Antiqua" w:hAnsi="Book Antiqua" w:hint="default"/>
          <w:bCs/>
          <w:sz w:val="22"/>
          <w:szCs w:val="22"/>
        </w:rPr>
        <w:t>tejto otá</w:t>
      </w:r>
      <w:r w:rsidRPr="005F053E">
        <w:rPr>
          <w:rFonts w:ascii="Book Antiqua" w:hAnsi="Book Antiqua" w:hint="default"/>
          <w:bCs/>
          <w:sz w:val="22"/>
          <w:szCs w:val="22"/>
        </w:rPr>
        <w:t>zke zaujal stanovisko Ú</w:t>
      </w:r>
      <w:r w:rsidRPr="005F053E">
        <w:rPr>
          <w:rFonts w:ascii="Book Antiqua" w:hAnsi="Book Antiqua" w:hint="default"/>
          <w:bCs/>
          <w:sz w:val="22"/>
          <w:szCs w:val="22"/>
        </w:rPr>
        <w:t>stavný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Cs/>
          <w:sz w:val="22"/>
          <w:szCs w:val="22"/>
        </w:rPr>
        <w:t>d Č</w:t>
      </w:r>
      <w:r w:rsidRPr="005F053E">
        <w:rPr>
          <w:rFonts w:ascii="Book Antiqua" w:hAnsi="Book Antiqua" w:hint="default"/>
          <w:bCs/>
          <w:sz w:val="22"/>
          <w:szCs w:val="22"/>
        </w:rPr>
        <w:t>R v </w:t>
      </w:r>
      <w:r w:rsidRPr="005F053E">
        <w:rPr>
          <w:rFonts w:ascii="Book Antiqua" w:hAnsi="Book Antiqua" w:hint="default"/>
          <w:bCs/>
          <w:sz w:val="22"/>
          <w:szCs w:val="22"/>
        </w:rPr>
        <w:t>už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spomí</w:t>
      </w:r>
      <w:r w:rsidRPr="005F053E">
        <w:rPr>
          <w:rFonts w:ascii="Book Antiqua" w:hAnsi="Book Antiqua" w:hint="default"/>
          <w:bCs/>
          <w:sz w:val="22"/>
          <w:szCs w:val="22"/>
        </w:rPr>
        <w:t>nanom ná</w:t>
      </w:r>
      <w:r w:rsidRPr="005F053E">
        <w:rPr>
          <w:rFonts w:ascii="Book Antiqua" w:hAnsi="Book Antiqua" w:hint="default"/>
          <w:bCs/>
          <w:sz w:val="22"/>
          <w:szCs w:val="22"/>
        </w:rPr>
        <w:t>leze (ná</w:t>
      </w:r>
      <w:r w:rsidRPr="005F053E">
        <w:rPr>
          <w:rFonts w:ascii="Book Antiqua" w:hAnsi="Book Antiqua" w:hint="default"/>
          <w:bCs/>
          <w:sz w:val="22"/>
          <w:szCs w:val="22"/>
        </w:rPr>
        <w:t>lez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sú</w:t>
      </w:r>
      <w:r w:rsidRPr="005F053E">
        <w:rPr>
          <w:rFonts w:ascii="Book Antiqua" w:hAnsi="Book Antiqua" w:hint="default"/>
          <w:bCs/>
          <w:sz w:val="22"/>
          <w:szCs w:val="22"/>
        </w:rPr>
        <w:t>du Č</w:t>
      </w:r>
      <w:r w:rsidRPr="005F053E">
        <w:rPr>
          <w:rFonts w:ascii="Book Antiqua" w:hAnsi="Book Antiqua" w:hint="default"/>
          <w:bCs/>
          <w:sz w:val="22"/>
          <w:szCs w:val="22"/>
        </w:rPr>
        <w:t>R zo dň</w:t>
      </w:r>
      <w:r w:rsidRPr="005F053E">
        <w:rPr>
          <w:rFonts w:ascii="Book Antiqua" w:hAnsi="Book Antiqua" w:hint="default"/>
          <w:bCs/>
          <w:sz w:val="22"/>
          <w:szCs w:val="22"/>
        </w:rPr>
        <w:t>a 03.02.2011, sp. zn. III. Ú</w:t>
      </w:r>
      <w:r w:rsidRPr="005F053E">
        <w:rPr>
          <w:rFonts w:ascii="Book Antiqua" w:hAnsi="Book Antiqua" w:hint="default"/>
          <w:bCs/>
          <w:sz w:val="22"/>
          <w:szCs w:val="22"/>
        </w:rPr>
        <w:t>S 449/06), z </w:t>
      </w:r>
      <w:r w:rsidRPr="005F053E">
        <w:rPr>
          <w:rFonts w:ascii="Book Antiqua" w:hAnsi="Book Antiqua" w:hint="default"/>
          <w:bCs/>
          <w:sz w:val="22"/>
          <w:szCs w:val="22"/>
        </w:rPr>
        <w:t>ktoré</w:t>
      </w:r>
      <w:r w:rsidRPr="005F053E">
        <w:rPr>
          <w:rFonts w:ascii="Book Antiqua" w:hAnsi="Book Antiqua" w:hint="default"/>
          <w:bCs/>
          <w:sz w:val="22"/>
          <w:szCs w:val="22"/>
        </w:rPr>
        <w:t>ho mož</w:t>
      </w:r>
      <w:r w:rsidRPr="005F053E">
        <w:rPr>
          <w:rFonts w:ascii="Book Antiqua" w:hAnsi="Book Antiqua" w:hint="default"/>
          <w:bCs/>
          <w:sz w:val="22"/>
          <w:szCs w:val="22"/>
        </w:rPr>
        <w:t>no odvodiť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uplatnenie si vý</w:t>
      </w:r>
      <w:r w:rsidRPr="005F053E">
        <w:rPr>
          <w:rFonts w:ascii="Book Antiqua" w:hAnsi="Book Antiqua" w:hint="default"/>
          <w:bCs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vo vš</w:t>
      </w:r>
      <w:r w:rsidRPr="005F053E">
        <w:rPr>
          <w:rFonts w:ascii="Book Antiqua" w:hAnsi="Book Antiqua" w:hint="default"/>
          <w:bCs/>
          <w:sz w:val="22"/>
          <w:szCs w:val="22"/>
        </w:rPr>
        <w:t>eobecnosti</w:t>
      </w:r>
      <w:r>
        <w:rPr>
          <w:rFonts w:ascii="Book Antiqua" w:hAnsi="Book Antiqua"/>
          <w:bCs/>
          <w:sz w:val="22"/>
          <w:szCs w:val="22"/>
        </w:rPr>
        <w:t>.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„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Konš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trukcia vý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nie je via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zaná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už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 xml:space="preserve"> len na vyznanie urč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ité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ho ná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bož</w:t>
      </w:r>
      <w:r w:rsidRPr="005F053E">
        <w:rPr>
          <w:rFonts w:ascii="Book Antiqua" w:hAnsi="Book Antiqua" w:hint="default"/>
          <w:bCs/>
          <w:i/>
          <w:sz w:val="22"/>
          <w:szCs w:val="22"/>
        </w:rPr>
        <w:t>enstva, ale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otvá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ra mož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nosť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pre svedomie formované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aký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mikoľ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vek predstavami a</w:t>
      </w:r>
      <w:r>
        <w:rPr>
          <w:rFonts w:ascii="Book Antiqua" w:hAnsi="Book Antiqua"/>
          <w:bCs/>
          <w:i/>
          <w:sz w:val="22"/>
          <w:szCs w:val="22"/>
        </w:rPr>
        <w:t> 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ná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zormi</w:t>
      </w:r>
      <w:r>
        <w:rPr>
          <w:rFonts w:ascii="Book Antiqua" w:hAnsi="Book Antiqua"/>
          <w:bCs/>
          <w:i/>
          <w:sz w:val="22"/>
          <w:szCs w:val="22"/>
        </w:rPr>
        <w:t>.</w:t>
      </w:r>
      <w:r w:rsidRPr="002818DE">
        <w:rPr>
          <w:rFonts w:ascii="Book Antiqua" w:hAnsi="Book Antiqua" w:hint="default"/>
          <w:bCs/>
          <w:i/>
          <w:sz w:val="22"/>
          <w:szCs w:val="22"/>
        </w:rPr>
        <w:t>“</w:t>
      </w:r>
      <w:r w:rsidRPr="002818DE">
        <w:rPr>
          <w:rFonts w:ascii="Book Antiqua" w:hAnsi="Book Antiqua" w:hint="default"/>
          <w:bCs/>
          <w:i/>
          <w:sz w:val="22"/>
          <w:szCs w:val="22"/>
        </w:rPr>
        <w:t xml:space="preserve"> </w:t>
      </w:r>
      <w:r w:rsidRPr="002818DE">
        <w:rPr>
          <w:rFonts w:ascii="Book Antiqua" w:hAnsi="Book Antiqua" w:hint="default"/>
          <w:bCs/>
          <w:sz w:val="22"/>
          <w:szCs w:val="22"/>
        </w:rPr>
        <w:t>(Madleňá</w:t>
      </w:r>
      <w:r w:rsidRPr="002818DE">
        <w:rPr>
          <w:rFonts w:ascii="Book Antiqua" w:hAnsi="Book Antiqua" w:hint="default"/>
          <w:bCs/>
          <w:sz w:val="22"/>
          <w:szCs w:val="22"/>
        </w:rPr>
        <w:t>ková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Lucia, Nad jední</w:t>
      </w:r>
      <w:r w:rsidRPr="002818DE">
        <w:rPr>
          <w:rFonts w:ascii="Book Antiqua" w:hAnsi="Book Antiqua" w:hint="default"/>
          <w:bCs/>
          <w:sz w:val="22"/>
          <w:szCs w:val="22"/>
        </w:rPr>
        <w:t>m nená</w:t>
      </w:r>
      <w:r w:rsidRPr="002818DE">
        <w:rPr>
          <w:rFonts w:ascii="Book Antiqua" w:hAnsi="Book Antiqua" w:hint="default"/>
          <w:bCs/>
          <w:sz w:val="22"/>
          <w:szCs w:val="22"/>
        </w:rPr>
        <w:t>padný</w:t>
      </w:r>
      <w:r w:rsidRPr="002818DE">
        <w:rPr>
          <w:rFonts w:ascii="Book Antiqua" w:hAnsi="Book Antiqua" w:hint="default"/>
          <w:bCs/>
          <w:sz w:val="22"/>
          <w:szCs w:val="22"/>
        </w:rPr>
        <w:t>m ná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lezem </w:t>
      </w:r>
      <w:r w:rsidRPr="005F053E">
        <w:rPr>
          <w:rFonts w:ascii="Book Antiqua" w:hAnsi="Book Antiqua" w:hint="default"/>
          <w:bCs/>
          <w:sz w:val="22"/>
          <w:szCs w:val="22"/>
        </w:rPr>
        <w:t>Ú</w:t>
      </w:r>
      <w:r w:rsidRPr="005F053E">
        <w:rPr>
          <w:rFonts w:ascii="Book Antiqua" w:hAnsi="Book Antiqua" w:hint="default"/>
          <w:bCs/>
          <w:sz w:val="22"/>
          <w:szCs w:val="22"/>
        </w:rPr>
        <w:t>stavní</w:t>
      </w:r>
      <w:r w:rsidRPr="005F053E">
        <w:rPr>
          <w:rFonts w:ascii="Book Antiqua" w:hAnsi="Book Antiqua" w:hint="default"/>
          <w:bCs/>
          <w:sz w:val="22"/>
          <w:szCs w:val="22"/>
        </w:rPr>
        <w:t>ho soudu, aneb jak vypadá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judikatorní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vý</w:t>
      </w:r>
      <w:r w:rsidRPr="005F053E">
        <w:rPr>
          <w:rFonts w:ascii="Book Antiqua" w:hAnsi="Book Antiqua" w:hint="default"/>
          <w:bCs/>
          <w:sz w:val="22"/>
          <w:szCs w:val="22"/>
        </w:rPr>
        <w:t>hrada svě</w:t>
      </w:r>
      <w:r w:rsidRPr="005F053E">
        <w:rPr>
          <w:rFonts w:ascii="Book Antiqua" w:hAnsi="Book Antiqua" w:hint="default"/>
          <w:bCs/>
          <w:sz w:val="22"/>
          <w:szCs w:val="22"/>
        </w:rPr>
        <w:t>domí</w:t>
      </w:r>
      <w:r w:rsidRPr="005F053E">
        <w:rPr>
          <w:rFonts w:ascii="Book Antiqua" w:hAnsi="Book Antiqua" w:hint="default"/>
          <w:bCs/>
          <w:sz w:val="22"/>
          <w:szCs w:val="22"/>
        </w:rPr>
        <w:t>. Prá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vo </w:t>
      </w:r>
      <w:r>
        <w:rPr>
          <w:rFonts w:ascii="Book Antiqua" w:hAnsi="Book Antiqua" w:hint="default"/>
          <w:bCs/>
          <w:sz w:val="22"/>
          <w:szCs w:val="22"/>
        </w:rPr>
        <w:t>–</w:t>
      </w:r>
      <w:r w:rsidRPr="005F053E">
        <w:rPr>
          <w:rFonts w:ascii="Book Antiqua" w:hAnsi="Book Antiqua"/>
          <w:bCs/>
          <w:sz w:val="22"/>
          <w:szCs w:val="22"/>
        </w:rPr>
        <w:t> </w:t>
      </w:r>
      <w:r w:rsidRPr="00477A56">
        <w:rPr>
          <w:rFonts w:ascii="Book Antiqua" w:hAnsi="Book Antiqua" w:hint="default"/>
          <w:bCs/>
          <w:sz w:val="22"/>
          <w:szCs w:val="22"/>
        </w:rPr>
        <w:t>medicí</w:t>
      </w:r>
      <w:r w:rsidRPr="00477A56">
        <w:rPr>
          <w:rFonts w:ascii="Book Antiqua" w:hAnsi="Book Antiqua" w:hint="default"/>
          <w:bCs/>
          <w:sz w:val="22"/>
          <w:szCs w:val="22"/>
        </w:rPr>
        <w:t>n</w:t>
      </w:r>
      <w:r>
        <w:rPr>
          <w:rFonts w:ascii="Book Antiqua" w:hAnsi="Book Antiqua"/>
          <w:bCs/>
          <w:sz w:val="22"/>
          <w:szCs w:val="22"/>
        </w:rPr>
        <w:t>a.sk</w:t>
      </w:r>
      <w:r w:rsidRPr="00477A56">
        <w:rPr>
          <w:rFonts w:ascii="Book Antiqua" w:hAnsi="Book Antiqua"/>
          <w:bCs/>
          <w:sz w:val="22"/>
          <w:szCs w:val="22"/>
        </w:rPr>
        <w:t xml:space="preserve"> </w:t>
      </w:r>
      <w:r w:rsidRPr="00477A56">
        <w:rPr>
          <w:rFonts w:ascii="Book Antiqua" w:hAnsi="Book Antiqua" w:cs="Arial"/>
          <w:sz w:val="22"/>
          <w:szCs w:val="22"/>
          <w:shd w:val="clear" w:color="auto" w:fill="FFFFFF"/>
        </w:rPr>
        <w:t>[online]</w:t>
      </w:r>
      <w:r w:rsidRPr="00477A56">
        <w:rPr>
          <w:rFonts w:ascii="Book Antiqua" w:hAnsi="Book Antiqua" w:hint="default"/>
          <w:bCs/>
          <w:sz w:val="22"/>
          <w:szCs w:val="22"/>
        </w:rPr>
        <w:t>. Publikované</w:t>
      </w:r>
      <w:r w:rsidRPr="00477A56">
        <w:rPr>
          <w:rFonts w:ascii="Book Antiqua" w:hAnsi="Book Antiqua" w:hint="default"/>
          <w:bCs/>
          <w:sz w:val="22"/>
          <w:szCs w:val="22"/>
        </w:rPr>
        <w:t xml:space="preserve"> 24.2.2012. </w:t>
      </w:r>
      <w:r w:rsidRPr="00477A56">
        <w:rPr>
          <w:rFonts w:ascii="Book Antiqua" w:hAnsi="Book Antiqua" w:cs="Arial"/>
          <w:sz w:val="22"/>
          <w:szCs w:val="22"/>
          <w:shd w:val="clear" w:color="auto" w:fill="FFFFFF"/>
        </w:rPr>
        <w:t>[</w:t>
      </w:r>
      <w:r w:rsidRPr="00477A56">
        <w:rPr>
          <w:rFonts w:ascii="Book Antiqua" w:hAnsi="Book Antiqua" w:hint="default"/>
          <w:bCs/>
          <w:sz w:val="22"/>
          <w:szCs w:val="22"/>
        </w:rPr>
        <w:t>citované</w:t>
      </w:r>
      <w:r w:rsidRPr="00477A56">
        <w:rPr>
          <w:rFonts w:ascii="Book Antiqua" w:hAnsi="Book Antiqua" w:hint="default"/>
          <w:bCs/>
          <w:sz w:val="22"/>
          <w:szCs w:val="22"/>
        </w:rPr>
        <w:t xml:space="preserve"> 10.2.2014</w:t>
      </w:r>
      <w:r w:rsidRPr="00477A56">
        <w:rPr>
          <w:rFonts w:ascii="Book Antiqua" w:hAnsi="Book Antiqua" w:cs="Arial"/>
          <w:sz w:val="22"/>
          <w:szCs w:val="22"/>
          <w:shd w:val="clear" w:color="auto" w:fill="FFFFFF"/>
        </w:rPr>
        <w:t>]</w:t>
      </w:r>
      <w:r w:rsidRPr="00477A56">
        <w:rPr>
          <w:rFonts w:ascii="Book Antiqua" w:hAnsi="Book Antiqua" w:hint="default"/>
          <w:bCs/>
          <w:sz w:val="22"/>
          <w:szCs w:val="22"/>
        </w:rPr>
        <w:t>. Dostupné</w:t>
      </w:r>
      <w:r w:rsidRPr="00477A56">
        <w:rPr>
          <w:rFonts w:ascii="Book Antiqua" w:hAnsi="Book Antiqua" w:hint="default"/>
          <w:bCs/>
          <w:sz w:val="22"/>
          <w:szCs w:val="22"/>
        </w:rPr>
        <w:t xml:space="preserve"> na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Pr="00477A56">
        <w:rPr>
          <w:rFonts w:ascii="Book Antiqua" w:hAnsi="Book Antiqua"/>
          <w:bCs/>
          <w:sz w:val="22"/>
          <w:szCs w:val="22"/>
        </w:rPr>
        <w:t>&lt;</w:t>
      </w:r>
      <w:hyperlink r:id="rId4" w:history="1">
        <w:r w:rsidRPr="00477A56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http://www.pravo-medicina.sk/detail-aktuality?new_id=498</w:t>
        </w:r>
      </w:hyperlink>
      <w:r w:rsidRPr="00477A56">
        <w:rPr>
          <w:rFonts w:ascii="Book Antiqua" w:hAnsi="Book Antiqua"/>
          <w:bCs/>
          <w:sz w:val="22"/>
          <w:szCs w:val="22"/>
        </w:rPr>
        <w:t xml:space="preserve"> </w:t>
      </w:r>
      <w:r w:rsidRPr="005F053E">
        <w:rPr>
          <w:rFonts w:ascii="Book Antiqua" w:hAnsi="Book Antiqua"/>
          <w:bCs/>
          <w:sz w:val="22"/>
          <w:szCs w:val="22"/>
        </w:rPr>
        <w:t>&gt;).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2818DE">
        <w:rPr>
          <w:rFonts w:ascii="Book Antiqua" w:hAnsi="Book Antiqua"/>
          <w:bCs/>
          <w:sz w:val="22"/>
          <w:szCs w:val="22"/>
        </w:rPr>
        <w:t>Z </w:t>
      </w:r>
      <w:r w:rsidRPr="002818DE">
        <w:rPr>
          <w:rFonts w:ascii="Book Antiqua" w:hAnsi="Book Antiqua" w:hint="default"/>
          <w:bCs/>
          <w:sz w:val="22"/>
          <w:szCs w:val="22"/>
        </w:rPr>
        <w:t>povahy prá</w:t>
      </w:r>
      <w:r w:rsidRPr="002818DE">
        <w:rPr>
          <w:rFonts w:ascii="Book Antiqua" w:hAnsi="Book Antiqua" w:hint="default"/>
          <w:bCs/>
          <w:sz w:val="22"/>
          <w:szCs w:val="22"/>
        </w:rPr>
        <w:t>va na slobodu myslenia, svedomia, ná</w:t>
      </w:r>
      <w:r w:rsidRPr="002818DE">
        <w:rPr>
          <w:rFonts w:ascii="Book Antiqua" w:hAnsi="Book Antiqua" w:hint="default"/>
          <w:bCs/>
          <w:sz w:val="22"/>
          <w:szCs w:val="22"/>
        </w:rPr>
        <w:t>bož</w:t>
      </w:r>
      <w:r w:rsidRPr="002818DE">
        <w:rPr>
          <w:rFonts w:ascii="Book Antiqua" w:hAnsi="Book Antiqua" w:hint="default"/>
          <w:bCs/>
          <w:sz w:val="22"/>
          <w:szCs w:val="22"/>
        </w:rPr>
        <w:t>enské</w:t>
      </w:r>
      <w:r w:rsidRPr="002818DE">
        <w:rPr>
          <w:rFonts w:ascii="Book Antiqua" w:hAnsi="Book Antiqua" w:hint="default"/>
          <w:bCs/>
          <w:sz w:val="22"/>
          <w:szCs w:val="22"/>
        </w:rPr>
        <w:t>ho vyznania a </w:t>
      </w:r>
      <w:r w:rsidRPr="002818DE">
        <w:rPr>
          <w:rFonts w:ascii="Book Antiqua" w:hAnsi="Book Antiqua" w:hint="default"/>
          <w:bCs/>
          <w:sz w:val="22"/>
          <w:szCs w:val="22"/>
        </w:rPr>
        <w:t>viery vyplý</w:t>
      </w:r>
      <w:r w:rsidRPr="002818DE">
        <w:rPr>
          <w:rFonts w:ascii="Book Antiqua" w:hAnsi="Book Antiqua" w:hint="default"/>
          <w:bCs/>
          <w:sz w:val="22"/>
          <w:szCs w:val="22"/>
        </w:rPr>
        <w:t>va, ž</w:t>
      </w:r>
      <w:r w:rsidRPr="002818DE">
        <w:rPr>
          <w:rFonts w:ascii="Book Antiqua" w:hAnsi="Book Antiqua" w:hint="default"/>
          <w:bCs/>
          <w:sz w:val="22"/>
          <w:szCs w:val="22"/>
        </w:rPr>
        <w:t>e nositeľ</w:t>
      </w:r>
      <w:r w:rsidRPr="002818DE">
        <w:rPr>
          <w:rFonts w:ascii="Book Antiqua" w:hAnsi="Book Antiqua" w:hint="default"/>
          <w:bCs/>
          <w:sz w:val="22"/>
          <w:szCs w:val="22"/>
        </w:rPr>
        <w:t>om prá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va 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môž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e byť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len fyzická</w:t>
      </w:r>
      <w:r w:rsidRPr="002818DE">
        <w:rPr>
          <w:rFonts w:ascii="Book Antiqua" w:hAnsi="Book Antiqua" w:hint="default"/>
          <w:b/>
          <w:bCs/>
          <w:sz w:val="22"/>
          <w:szCs w:val="22"/>
        </w:rPr>
        <w:t xml:space="preserve"> osoba</w:t>
      </w:r>
      <w:r w:rsidRPr="002818DE">
        <w:rPr>
          <w:rFonts w:ascii="Book Antiqua" w:hAnsi="Book Antiqua" w:hint="default"/>
          <w:bCs/>
          <w:sz w:val="22"/>
          <w:szCs w:val="22"/>
        </w:rPr>
        <w:t>. Keďž</w:t>
      </w:r>
      <w:r w:rsidRPr="002818DE">
        <w:rPr>
          <w:rFonts w:ascii="Book Antiqua" w:hAnsi="Book Antiqua" w:hint="default"/>
          <w:bCs/>
          <w:sz w:val="22"/>
          <w:szCs w:val="22"/>
        </w:rPr>
        <w:t>e vý</w:t>
      </w:r>
      <w:r w:rsidRPr="002818DE">
        <w:rPr>
          <w:rFonts w:ascii="Book Antiqua" w:hAnsi="Book Antiqua" w:hint="default"/>
          <w:bCs/>
          <w:sz w:val="22"/>
          <w:szCs w:val="22"/>
        </w:rPr>
        <w:t>hrada vo svedomí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je z </w:t>
      </w:r>
      <w:r w:rsidRPr="002818DE">
        <w:rPr>
          <w:rFonts w:ascii="Book Antiqua" w:hAnsi="Book Antiqua" w:hint="default"/>
          <w:bCs/>
          <w:sz w:val="22"/>
          <w:szCs w:val="22"/>
        </w:rPr>
        <w:t>uvedený</w:t>
      </w:r>
      <w:r w:rsidRPr="002818DE">
        <w:rPr>
          <w:rFonts w:ascii="Book Antiqua" w:hAnsi="Book Antiqua" w:hint="default"/>
          <w:bCs/>
          <w:sz w:val="22"/>
          <w:szCs w:val="22"/>
        </w:rPr>
        <w:t>ch prá</w:t>
      </w:r>
      <w:r w:rsidRPr="002818DE">
        <w:rPr>
          <w:rFonts w:ascii="Book Antiqua" w:hAnsi="Book Antiqua" w:hint="default"/>
          <w:bCs/>
          <w:sz w:val="22"/>
          <w:szCs w:val="22"/>
        </w:rPr>
        <w:t>v odvodená</w:t>
      </w:r>
      <w:r w:rsidRPr="002818DE">
        <w:rPr>
          <w:rFonts w:ascii="Book Antiqua" w:hAnsi="Book Antiqua" w:hint="default"/>
          <w:bCs/>
          <w:sz w:val="22"/>
          <w:szCs w:val="22"/>
        </w:rPr>
        <w:t>, jej nositeľ</w:t>
      </w:r>
      <w:r w:rsidRPr="002818DE">
        <w:rPr>
          <w:rFonts w:ascii="Book Antiqua" w:hAnsi="Book Antiqua" w:hint="default"/>
          <w:bCs/>
          <w:sz w:val="22"/>
          <w:szCs w:val="22"/>
        </w:rPr>
        <w:t>om bude taktiež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len fyzická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osoba. Ide o </w:t>
      </w:r>
      <w:r w:rsidRPr="002818DE">
        <w:rPr>
          <w:rFonts w:ascii="Book Antiqua" w:hAnsi="Book Antiqua" w:hint="default"/>
          <w:bCs/>
          <w:sz w:val="22"/>
          <w:szCs w:val="22"/>
        </w:rPr>
        <w:t>individuá</w:t>
      </w:r>
      <w:r w:rsidRPr="002818DE">
        <w:rPr>
          <w:rFonts w:ascii="Book Antiqua" w:hAnsi="Book Antiqua" w:hint="default"/>
          <w:bCs/>
          <w:sz w:val="22"/>
          <w:szCs w:val="22"/>
        </w:rPr>
        <w:t>lne prá</w:t>
      </w:r>
      <w:r w:rsidRPr="002818DE">
        <w:rPr>
          <w:rFonts w:ascii="Book Antiqua" w:hAnsi="Book Antiqua" w:hint="default"/>
          <w:bCs/>
          <w:sz w:val="22"/>
          <w:szCs w:val="22"/>
        </w:rPr>
        <w:t>v</w:t>
      </w:r>
      <w:r w:rsidRPr="002818DE">
        <w:rPr>
          <w:rFonts w:ascii="Book Antiqua" w:hAnsi="Book Antiqua" w:hint="default"/>
          <w:bCs/>
          <w:sz w:val="22"/>
          <w:szCs w:val="22"/>
        </w:rPr>
        <w:t>o osoby, ktoré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nemož</w:t>
      </w:r>
      <w:r w:rsidRPr="002818DE">
        <w:rPr>
          <w:rFonts w:ascii="Book Antiqua" w:hAnsi="Book Antiqua" w:hint="default"/>
          <w:bCs/>
          <w:sz w:val="22"/>
          <w:szCs w:val="22"/>
        </w:rPr>
        <w:t>no vykonať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na zá</w:t>
      </w:r>
      <w:r w:rsidRPr="002818DE">
        <w:rPr>
          <w:rFonts w:ascii="Book Antiqua" w:hAnsi="Book Antiqua" w:hint="default"/>
          <w:bCs/>
          <w:sz w:val="22"/>
          <w:szCs w:val="22"/>
        </w:rPr>
        <w:t>klade pokynu, ale svojho presvedč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enia, </w:t>
      </w:r>
      <w:r w:rsidRPr="00812FBB">
        <w:rPr>
          <w:rFonts w:ascii="Book Antiqua" w:hAnsi="Book Antiqua" w:hint="default"/>
          <w:bCs/>
          <w:sz w:val="22"/>
          <w:szCs w:val="22"/>
        </w:rPr>
        <w:t>formované</w:t>
      </w:r>
      <w:r w:rsidRPr="00812FBB">
        <w:rPr>
          <w:rFonts w:ascii="Book Antiqua" w:hAnsi="Book Antiqua" w:hint="default"/>
          <w:bCs/>
          <w:sz w:val="22"/>
          <w:szCs w:val="22"/>
        </w:rPr>
        <w:t>ho č</w:t>
      </w:r>
      <w:r w:rsidRPr="00812FBB">
        <w:rPr>
          <w:rFonts w:ascii="Book Antiqua" w:hAnsi="Book Antiqua" w:hint="default"/>
          <w:bCs/>
          <w:sz w:val="22"/>
          <w:szCs w:val="22"/>
        </w:rPr>
        <w:t>i už</w:t>
      </w:r>
      <w:r w:rsidRPr="00812FBB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812FBB">
        <w:rPr>
          <w:rFonts w:ascii="Book Antiqua" w:hAnsi="Book Antiqua" w:hint="default"/>
          <w:bCs/>
          <w:sz w:val="22"/>
          <w:szCs w:val="22"/>
        </w:rPr>
        <w:t>bož</w:t>
      </w:r>
      <w:r w:rsidRPr="00812FBB">
        <w:rPr>
          <w:rFonts w:ascii="Book Antiqua" w:hAnsi="Book Antiqua" w:hint="default"/>
          <w:bCs/>
          <w:sz w:val="22"/>
          <w:szCs w:val="22"/>
        </w:rPr>
        <w:t>enskou</w:t>
      </w:r>
      <w:r>
        <w:rPr>
          <w:rFonts w:ascii="Book Antiqua" w:hAnsi="Book Antiqua" w:hint="default"/>
          <w:bCs/>
          <w:sz w:val="22"/>
          <w:szCs w:val="22"/>
        </w:rPr>
        <w:t xml:space="preserve"> ná</w:t>
      </w:r>
      <w:r>
        <w:rPr>
          <w:rFonts w:ascii="Book Antiqua" w:hAnsi="Book Antiqua" w:hint="default"/>
          <w:bCs/>
          <w:sz w:val="22"/>
          <w:szCs w:val="22"/>
        </w:rPr>
        <w:t>ukou alebo svedomí</w:t>
      </w:r>
      <w:r>
        <w:rPr>
          <w:rFonts w:ascii="Book Antiqua" w:hAnsi="Book Antiqua" w:hint="default"/>
          <w:bCs/>
          <w:sz w:val="22"/>
          <w:szCs w:val="22"/>
        </w:rPr>
        <w:t>m.</w:t>
      </w:r>
    </w:p>
    <w:p w:rsidR="00EA5470" w:rsidRPr="00533B6B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Prá</w:t>
      </w:r>
      <w:r w:rsidRPr="005F053E">
        <w:rPr>
          <w:rFonts w:ascii="Book Antiqua" w:hAnsi="Book Antiqua" w:hint="default"/>
          <w:bCs/>
          <w:sz w:val="22"/>
          <w:szCs w:val="22"/>
        </w:rPr>
        <w:t>vo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spočí</w:t>
      </w:r>
      <w:r w:rsidRPr="005F053E">
        <w:rPr>
          <w:rFonts w:ascii="Book Antiqua" w:hAnsi="Book Antiqua" w:hint="default"/>
          <w:bCs/>
          <w:sz w:val="22"/>
          <w:szCs w:val="22"/>
        </w:rPr>
        <w:t>va v </w:t>
      </w:r>
      <w:r w:rsidRPr="005F053E">
        <w:rPr>
          <w:rFonts w:ascii="Book Antiqua" w:hAnsi="Book Antiqua" w:hint="default"/>
          <w:bCs/>
          <w:sz w:val="22"/>
          <w:szCs w:val="22"/>
        </w:rPr>
        <w:t>odmietnutí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konania. Spô</w:t>
      </w:r>
      <w:r w:rsidRPr="005F053E">
        <w:rPr>
          <w:rFonts w:ascii="Book Antiqua" w:hAnsi="Book Antiqua" w:hint="default"/>
          <w:bCs/>
          <w:sz w:val="22"/>
          <w:szCs w:val="22"/>
        </w:rPr>
        <w:t>sobilosť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5F053E">
        <w:rPr>
          <w:rFonts w:ascii="Book Antiqua" w:hAnsi="Book Antiqua" w:hint="default"/>
          <w:bCs/>
          <w:sz w:val="22"/>
          <w:szCs w:val="22"/>
        </w:rPr>
        <w:t>vne konať</w:t>
      </w:r>
      <w:r w:rsidRPr="005F053E">
        <w:rPr>
          <w:rFonts w:ascii="Book Antiqua" w:hAnsi="Book Antiqua" w:hint="default"/>
          <w:bCs/>
          <w:sz w:val="22"/>
          <w:szCs w:val="22"/>
        </w:rPr>
        <w:t>, teda konať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 </w:t>
      </w:r>
      <w:r w:rsidRPr="005F053E">
        <w:rPr>
          <w:rFonts w:ascii="Book Antiqua" w:hAnsi="Book Antiqua" w:hint="default"/>
          <w:bCs/>
          <w:sz w:val="22"/>
          <w:szCs w:val="22"/>
        </w:rPr>
        <w:t>prá</w:t>
      </w:r>
      <w:r w:rsidRPr="005F053E">
        <w:rPr>
          <w:rFonts w:ascii="Book Antiqua" w:hAnsi="Book Antiqua" w:hint="default"/>
          <w:bCs/>
          <w:sz w:val="22"/>
          <w:szCs w:val="22"/>
        </w:rPr>
        <w:t>vnymi úč</w:t>
      </w:r>
      <w:r w:rsidRPr="005F053E">
        <w:rPr>
          <w:rFonts w:ascii="Book Antiqua" w:hAnsi="Book Antiqua" w:hint="default"/>
          <w:bCs/>
          <w:sz w:val="22"/>
          <w:szCs w:val="22"/>
        </w:rPr>
        <w:t>inkami znamená</w:t>
      </w:r>
      <w:r w:rsidRPr="005F053E">
        <w:rPr>
          <w:rFonts w:ascii="Book Antiqua" w:hAnsi="Book Antiqua" w:hint="default"/>
          <w:bCs/>
          <w:sz w:val="22"/>
          <w:szCs w:val="22"/>
        </w:rPr>
        <w:t>, ž</w:t>
      </w:r>
      <w:r w:rsidRPr="005F053E">
        <w:rPr>
          <w:rFonts w:ascii="Book Antiqua" w:hAnsi="Book Antiqua" w:hint="default"/>
          <w:bCs/>
          <w:sz w:val="22"/>
          <w:szCs w:val="22"/>
        </w:rPr>
        <w:t>e s</w:t>
      </w:r>
      <w:r w:rsidRPr="005F053E">
        <w:rPr>
          <w:rFonts w:ascii="Book Antiqua" w:hAnsi="Book Antiqua" w:hint="default"/>
          <w:bCs/>
          <w:sz w:val="22"/>
          <w:szCs w:val="22"/>
        </w:rPr>
        <w:t>a na ľ</w:t>
      </w:r>
      <w:r w:rsidRPr="005F053E">
        <w:rPr>
          <w:rFonts w:ascii="Book Antiqua" w:hAnsi="Book Antiqua" w:hint="default"/>
          <w:bCs/>
          <w:sz w:val="22"/>
          <w:szCs w:val="22"/>
        </w:rPr>
        <w:t>udské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konanie viaž</w:t>
      </w:r>
      <w:r w:rsidRPr="005F053E">
        <w:rPr>
          <w:rFonts w:ascii="Book Antiqua" w:hAnsi="Book Antiqua" w:hint="default"/>
          <w:bCs/>
          <w:sz w:val="22"/>
          <w:szCs w:val="22"/>
        </w:rPr>
        <w:t>u prá</w:t>
      </w:r>
      <w:r w:rsidRPr="005F053E">
        <w:rPr>
          <w:rFonts w:ascii="Book Antiqua" w:hAnsi="Book Antiqua" w:hint="default"/>
          <w:bCs/>
          <w:sz w:val="22"/>
          <w:szCs w:val="22"/>
        </w:rPr>
        <w:t>vne úč</w:t>
      </w:r>
      <w:r w:rsidRPr="005F053E">
        <w:rPr>
          <w:rFonts w:ascii="Book Antiqua" w:hAnsi="Book Antiqua" w:hint="default"/>
          <w:bCs/>
          <w:sz w:val="22"/>
          <w:szCs w:val="22"/>
        </w:rPr>
        <w:t>inky, ktoré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ustanovil prá</w:t>
      </w:r>
      <w:r w:rsidRPr="005F053E">
        <w:rPr>
          <w:rFonts w:ascii="Book Antiqua" w:hAnsi="Book Antiqua" w:hint="default"/>
          <w:bCs/>
          <w:sz w:val="22"/>
          <w:szCs w:val="22"/>
        </w:rPr>
        <w:t>vny poriadok. Z </w:t>
      </w:r>
      <w:r w:rsidRPr="005F053E">
        <w:rPr>
          <w:rFonts w:ascii="Book Antiqua" w:hAnsi="Book Antiqua" w:hint="default"/>
          <w:bCs/>
          <w:sz w:val="22"/>
          <w:szCs w:val="22"/>
        </w:rPr>
        <w:t>dô</w:t>
      </w:r>
      <w:r w:rsidRPr="005F053E">
        <w:rPr>
          <w:rFonts w:ascii="Book Antiqua" w:hAnsi="Book Antiqua" w:hint="default"/>
          <w:bCs/>
          <w:sz w:val="22"/>
          <w:szCs w:val="22"/>
        </w:rPr>
        <w:t>vodu jednoznač</w:t>
      </w:r>
      <w:r w:rsidRPr="005F053E">
        <w:rPr>
          <w:rFonts w:ascii="Book Antiqua" w:hAnsi="Book Antiqua" w:hint="default"/>
          <w:bCs/>
          <w:sz w:val="22"/>
          <w:szCs w:val="22"/>
        </w:rPr>
        <w:t>nosti vý</w:t>
      </w:r>
      <w:r w:rsidRPr="005F053E">
        <w:rPr>
          <w:rFonts w:ascii="Book Antiqua" w:hAnsi="Book Antiqua" w:hint="default"/>
          <w:bCs/>
          <w:sz w:val="22"/>
          <w:szCs w:val="22"/>
        </w:rPr>
        <w:t>kladu konania na úč</w:t>
      </w:r>
      <w:r w:rsidRPr="005F053E">
        <w:rPr>
          <w:rFonts w:ascii="Book Antiqua" w:hAnsi="Book Antiqua" w:hint="default"/>
          <w:bCs/>
          <w:sz w:val="22"/>
          <w:szCs w:val="22"/>
        </w:rPr>
        <w:t>ely uplatň</w:t>
      </w:r>
      <w:r w:rsidRPr="005F053E">
        <w:rPr>
          <w:rFonts w:ascii="Book Antiqua" w:hAnsi="Book Antiqua" w:hint="default"/>
          <w:bCs/>
          <w:sz w:val="22"/>
          <w:szCs w:val="22"/>
        </w:rPr>
        <w:t>ovania si vý</w:t>
      </w:r>
      <w:r w:rsidRPr="005F053E">
        <w:rPr>
          <w:rFonts w:ascii="Book Antiqua" w:hAnsi="Book Antiqua" w:hint="default"/>
          <w:bCs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sa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konaní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rozumie aj spoluúč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asť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na konaní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a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5F053E">
        <w:rPr>
          <w:rFonts w:ascii="Book Antiqua" w:hAnsi="Book Antiqua" w:hint="default"/>
          <w:b/>
          <w:bCs/>
          <w:sz w:val="22"/>
          <w:szCs w:val="22"/>
        </w:rPr>
        <w:t xml:space="preserve"> sú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visiaca s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mto konaní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m vrá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tane asistencie</w:t>
      </w:r>
      <w:r w:rsidRPr="005F053E">
        <w:rPr>
          <w:rFonts w:ascii="Book Antiqua" w:hAnsi="Book Antiqua"/>
          <w:bCs/>
          <w:sz w:val="22"/>
          <w:szCs w:val="22"/>
        </w:rPr>
        <w:t>.</w:t>
      </w:r>
      <w:r w:rsidRPr="005F053E">
        <w:rPr>
          <w:rFonts w:ascii="Book Antiqua" w:hAnsi="Book Antiqua"/>
          <w:bCs/>
          <w:sz w:val="22"/>
          <w:szCs w:val="22"/>
        </w:rPr>
        <w:t xml:space="preserve"> Ta</w:t>
      </w:r>
      <w:r>
        <w:rPr>
          <w:rFonts w:ascii="Book Antiqua" w:hAnsi="Book Antiqua" w:hint="default"/>
          <w:bCs/>
          <w:sz w:val="22"/>
          <w:szCs w:val="22"/>
        </w:rPr>
        <w:t>ké</w:t>
      </w:r>
      <w:r>
        <w:rPr>
          <w:rFonts w:ascii="Book Antiqua" w:hAnsi="Book Antiqua" w:hint="default"/>
          <w:bCs/>
          <w:sz w:val="22"/>
          <w:szCs w:val="22"/>
        </w:rPr>
        <w:t>to vymedzenie pojmu „</w:t>
      </w:r>
      <w:r>
        <w:rPr>
          <w:rFonts w:ascii="Book Antiqua" w:hAnsi="Book Antiqua" w:hint="default"/>
          <w:bCs/>
          <w:sz w:val="22"/>
          <w:szCs w:val="22"/>
        </w:rPr>
        <w:t>konanie“</w:t>
      </w:r>
      <w:r>
        <w:rPr>
          <w:rFonts w:ascii="Book Antiqua" w:hAnsi="Book Antiqua" w:hint="default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bolo tiež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súč</w:t>
      </w:r>
      <w:r w:rsidRPr="005F053E">
        <w:rPr>
          <w:rFonts w:ascii="Book Antiqua" w:hAnsi="Book Antiqua" w:hint="default"/>
          <w:bCs/>
          <w:sz w:val="22"/>
          <w:szCs w:val="22"/>
        </w:rPr>
        <w:t>asť</w:t>
      </w:r>
      <w:r w:rsidRPr="005F053E">
        <w:rPr>
          <w:rFonts w:ascii="Book Antiqua" w:hAnsi="Book Antiqua" w:hint="default"/>
          <w:bCs/>
          <w:sz w:val="22"/>
          <w:szCs w:val="22"/>
        </w:rPr>
        <w:t>ou poslanecké</w:t>
      </w:r>
      <w:r w:rsidRPr="005F053E">
        <w:rPr>
          <w:rFonts w:ascii="Book Antiqua" w:hAnsi="Book Antiqua" w:hint="default"/>
          <w:bCs/>
          <w:sz w:val="22"/>
          <w:szCs w:val="22"/>
        </w:rPr>
        <w:t>ho ná</w:t>
      </w:r>
      <w:r w:rsidRPr="005F053E">
        <w:rPr>
          <w:rFonts w:ascii="Book Antiqua" w:hAnsi="Book Antiqua" w:hint="default"/>
          <w:bCs/>
          <w:sz w:val="22"/>
          <w:szCs w:val="22"/>
        </w:rPr>
        <w:t>vrhu zá</w:t>
      </w:r>
      <w:r w:rsidRPr="005F053E">
        <w:rPr>
          <w:rFonts w:ascii="Book Antiqua" w:hAnsi="Book Antiqua" w:hint="default"/>
          <w:bCs/>
          <w:sz w:val="22"/>
          <w:szCs w:val="22"/>
        </w:rPr>
        <w:t>kona o</w:t>
      </w:r>
      <w:r>
        <w:rPr>
          <w:rFonts w:ascii="Book Antiqua" w:hAnsi="Book Antiqua"/>
          <w:bCs/>
          <w:sz w:val="22"/>
          <w:szCs w:val="22"/>
        </w:rPr>
        <w:t> </w:t>
      </w:r>
      <w:r>
        <w:rPr>
          <w:rFonts w:ascii="Book Antiqua" w:hAnsi="Book Antiqua" w:hint="default"/>
          <w:bCs/>
          <w:sz w:val="22"/>
          <w:szCs w:val="22"/>
        </w:rPr>
        <w:t>prá</w:t>
      </w:r>
      <w:r>
        <w:rPr>
          <w:rFonts w:ascii="Book Antiqua" w:hAnsi="Book Antiqua" w:hint="default"/>
          <w:bCs/>
          <w:sz w:val="22"/>
          <w:szCs w:val="22"/>
        </w:rPr>
        <w:t>ve na vý</w:t>
      </w:r>
      <w:r>
        <w:rPr>
          <w:rFonts w:ascii="Book Antiqua" w:hAnsi="Book Antiqua" w:hint="default"/>
          <w:bCs/>
          <w:sz w:val="22"/>
          <w:szCs w:val="22"/>
        </w:rPr>
        <w:t>hradu vo svedomí</w:t>
      </w:r>
      <w:r>
        <w:rPr>
          <w:rFonts w:ascii="Book Antiqua" w:hAnsi="Book Antiqua" w:hint="default"/>
          <w:bCs/>
          <w:sz w:val="22"/>
          <w:szCs w:val="22"/>
        </w:rPr>
        <w:t xml:space="preserve"> a jeho </w:t>
      </w:r>
      <w:r w:rsidRPr="00533B6B">
        <w:rPr>
          <w:rFonts w:ascii="Book Antiqua" w:hAnsi="Book Antiqua" w:hint="default"/>
          <w:bCs/>
          <w:sz w:val="22"/>
          <w:szCs w:val="22"/>
        </w:rPr>
        <w:t>uplatnení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 </w:t>
      </w:r>
      <w:r w:rsidRPr="00533B6B">
        <w:rPr>
          <w:rFonts w:ascii="Book Antiqua" w:hAnsi="Book Antiqua"/>
          <w:sz w:val="22"/>
          <w:szCs w:val="22"/>
          <w:shd w:val="clear" w:color="auto" w:fill="FFFFFF"/>
        </w:rPr>
        <w:t>[</w:t>
      </w:r>
      <w:r w:rsidRPr="00533B6B">
        <w:rPr>
          <w:rFonts w:ascii="Book Antiqua" w:hAnsi="Book Antiqua" w:hint="default"/>
          <w:bCs/>
          <w:sz w:val="22"/>
          <w:szCs w:val="22"/>
        </w:rPr>
        <w:t>zá</w:t>
      </w:r>
      <w:r w:rsidRPr="00533B6B">
        <w:rPr>
          <w:rFonts w:ascii="Book Antiqua" w:hAnsi="Book Antiqua" w:hint="default"/>
          <w:bCs/>
          <w:sz w:val="22"/>
          <w:szCs w:val="22"/>
        </w:rPr>
        <w:t>kon o </w:t>
      </w:r>
      <w:r w:rsidRPr="00533B6B">
        <w:rPr>
          <w:rFonts w:ascii="Book Antiqua" w:hAnsi="Book Antiqua" w:hint="default"/>
          <w:bCs/>
          <w:sz w:val="22"/>
          <w:szCs w:val="22"/>
        </w:rPr>
        <w:t>vý</w:t>
      </w:r>
      <w:r w:rsidRPr="00533B6B">
        <w:rPr>
          <w:rFonts w:ascii="Book Antiqua" w:hAnsi="Book Antiqua" w:hint="default"/>
          <w:bCs/>
          <w:sz w:val="22"/>
          <w:szCs w:val="22"/>
        </w:rPr>
        <w:t>hrade vo svedomí</w:t>
      </w:r>
      <w:r w:rsidRPr="00533B6B">
        <w:rPr>
          <w:rFonts w:ascii="Book Antiqua" w:hAnsi="Book Antiqua" w:hint="default"/>
          <w:bCs/>
          <w:sz w:val="22"/>
          <w:szCs w:val="22"/>
        </w:rPr>
        <w:t>) a o zmene a </w:t>
      </w:r>
      <w:r w:rsidRPr="00533B6B">
        <w:rPr>
          <w:rFonts w:ascii="Book Antiqua" w:hAnsi="Book Antiqua" w:hint="default"/>
          <w:bCs/>
          <w:sz w:val="22"/>
          <w:szCs w:val="22"/>
        </w:rPr>
        <w:t>doplnení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 ď</w:t>
      </w:r>
      <w:r w:rsidRPr="00533B6B">
        <w:rPr>
          <w:rFonts w:ascii="Book Antiqua" w:hAnsi="Book Antiqua" w:hint="default"/>
          <w:bCs/>
          <w:sz w:val="22"/>
          <w:szCs w:val="22"/>
        </w:rPr>
        <w:t>alší</w:t>
      </w:r>
      <w:r w:rsidRPr="00533B6B">
        <w:rPr>
          <w:rFonts w:ascii="Book Antiqua" w:hAnsi="Book Antiqua" w:hint="default"/>
          <w:bCs/>
          <w:sz w:val="22"/>
          <w:szCs w:val="22"/>
        </w:rPr>
        <w:t>ch zá</w:t>
      </w:r>
      <w:r w:rsidRPr="00533B6B">
        <w:rPr>
          <w:rFonts w:ascii="Book Antiqua" w:hAnsi="Book Antiqua" w:hint="default"/>
          <w:bCs/>
          <w:sz w:val="22"/>
          <w:szCs w:val="22"/>
        </w:rPr>
        <w:t>konov, ktorý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 bol v </w:t>
      </w:r>
      <w:r w:rsidRPr="00533B6B">
        <w:rPr>
          <w:rFonts w:ascii="Book Antiqua" w:hAnsi="Book Antiqua" w:hint="default"/>
          <w:bCs/>
          <w:sz w:val="22"/>
          <w:szCs w:val="22"/>
        </w:rPr>
        <w:t>roku 2009 predlož</w:t>
      </w:r>
      <w:r w:rsidRPr="00533B6B">
        <w:rPr>
          <w:rFonts w:ascii="Book Antiqua" w:hAnsi="Book Antiqua" w:hint="default"/>
          <w:bCs/>
          <w:sz w:val="22"/>
          <w:szCs w:val="22"/>
        </w:rPr>
        <w:t>ený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rodnej rady Slovenskej </w:t>
      </w:r>
      <w:r w:rsidRPr="00533B6B">
        <w:rPr>
          <w:rFonts w:ascii="Book Antiqua" w:hAnsi="Book Antiqua" w:hint="default"/>
          <w:bCs/>
          <w:sz w:val="22"/>
          <w:szCs w:val="22"/>
        </w:rPr>
        <w:t>republiky (tlač</w:t>
      </w:r>
      <w:r w:rsidRPr="00533B6B">
        <w:rPr>
          <w:rFonts w:ascii="Book Antiqua" w:hAnsi="Book Antiqua" w:hint="default"/>
          <w:bCs/>
          <w:sz w:val="22"/>
          <w:szCs w:val="22"/>
        </w:rPr>
        <w:t xml:space="preserve"> 1203)</w:t>
      </w:r>
      <w:r w:rsidRPr="00533B6B">
        <w:rPr>
          <w:rFonts w:ascii="Book Antiqua" w:hAnsi="Book Antiqua"/>
          <w:sz w:val="22"/>
          <w:szCs w:val="22"/>
          <w:shd w:val="clear" w:color="auto" w:fill="FFFFFF"/>
        </w:rPr>
        <w:t>]</w:t>
      </w:r>
      <w:r w:rsidRPr="00533B6B">
        <w:rPr>
          <w:rFonts w:ascii="Book Antiqua" w:hAnsi="Book Antiqua"/>
          <w:bCs/>
          <w:sz w:val="22"/>
          <w:szCs w:val="22"/>
        </w:rPr>
        <w:t>.</w:t>
      </w:r>
    </w:p>
    <w:p w:rsidR="00EA5470" w:rsidP="002818D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F053E">
        <w:rPr>
          <w:rFonts w:ascii="Book Antiqua" w:hAnsi="Book Antiqua" w:hint="default"/>
          <w:bCs/>
          <w:sz w:val="22"/>
          <w:szCs w:val="22"/>
        </w:rPr>
        <w:t>Ná</w:t>
      </w:r>
      <w:r w:rsidRPr="005F053E">
        <w:rPr>
          <w:rFonts w:ascii="Book Antiqua" w:hAnsi="Book Antiqua" w:hint="default"/>
          <w:bCs/>
          <w:sz w:val="22"/>
          <w:szCs w:val="22"/>
        </w:rPr>
        <w:t>vrh ú</w:t>
      </w:r>
      <w:r w:rsidRPr="005F053E">
        <w:rPr>
          <w:rFonts w:ascii="Book Antiqua" w:hAnsi="Book Antiqua" w:hint="default"/>
          <w:bCs/>
          <w:sz w:val="22"/>
          <w:szCs w:val="22"/>
        </w:rPr>
        <w:t>stavné</w:t>
      </w:r>
      <w:r w:rsidRPr="005F053E">
        <w:rPr>
          <w:rFonts w:ascii="Book Antiqua" w:hAnsi="Book Antiqua" w:hint="default"/>
          <w:bCs/>
          <w:sz w:val="22"/>
          <w:szCs w:val="22"/>
        </w:rPr>
        <w:t>ho zá</w:t>
      </w:r>
      <w:r w:rsidRPr="005F053E">
        <w:rPr>
          <w:rFonts w:ascii="Book Antiqua" w:hAnsi="Book Antiqua" w:hint="default"/>
          <w:bCs/>
          <w:sz w:val="22"/>
          <w:szCs w:val="22"/>
        </w:rPr>
        <w:t>kona nepredpokladá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potrebu prijatia zmeny a doplnenia zá</w:t>
      </w:r>
      <w:r w:rsidRPr="005F053E">
        <w:rPr>
          <w:rFonts w:ascii="Book Antiqua" w:hAnsi="Book Antiqua" w:hint="default"/>
          <w:bCs/>
          <w:sz w:val="22"/>
          <w:szCs w:val="22"/>
        </w:rPr>
        <w:t>kona č</w:t>
      </w:r>
      <w:r w:rsidRPr="005F053E">
        <w:rPr>
          <w:rFonts w:ascii="Book Antiqua" w:hAnsi="Book Antiqua" w:hint="default"/>
          <w:bCs/>
          <w:sz w:val="22"/>
          <w:szCs w:val="22"/>
        </w:rPr>
        <w:t>. 300/2005 Z. z. Trestný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5F053E">
        <w:rPr>
          <w:rFonts w:ascii="Book Antiqua" w:hAnsi="Book Antiqua" w:hint="default"/>
          <w:bCs/>
          <w:sz w:val="22"/>
          <w:szCs w:val="22"/>
        </w:rPr>
        <w:t>kon v </w:t>
      </w:r>
      <w:r w:rsidRPr="005F053E">
        <w:rPr>
          <w:rFonts w:ascii="Book Antiqua" w:hAnsi="Book Antiqua" w:hint="default"/>
          <w:bCs/>
          <w:sz w:val="22"/>
          <w:szCs w:val="22"/>
        </w:rPr>
        <w:t>znení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5F053E">
        <w:rPr>
          <w:rFonts w:ascii="Book Antiqua" w:hAnsi="Book Antiqua" w:hint="default"/>
          <w:bCs/>
          <w:sz w:val="22"/>
          <w:szCs w:val="22"/>
        </w:rPr>
        <w:t>ch predpisov, ktorá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by sa tý</w:t>
      </w:r>
      <w:r w:rsidRPr="005F053E">
        <w:rPr>
          <w:rFonts w:ascii="Book Antiqua" w:hAnsi="Book Antiqua" w:hint="default"/>
          <w:bCs/>
          <w:sz w:val="22"/>
          <w:szCs w:val="22"/>
        </w:rPr>
        <w:t>kala doplnenia vý</w:t>
      </w:r>
      <w:r w:rsidRPr="005F053E">
        <w:rPr>
          <w:rFonts w:ascii="Book Antiqua" w:hAnsi="Book Antiqua" w:hint="default"/>
          <w:bCs/>
          <w:sz w:val="22"/>
          <w:szCs w:val="22"/>
        </w:rPr>
        <w:t>hrady vo svedomí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medzi okolnosti vyluč</w:t>
      </w:r>
      <w:r w:rsidRPr="005F053E">
        <w:rPr>
          <w:rFonts w:ascii="Book Antiqua" w:hAnsi="Book Antiqua" w:hint="default"/>
          <w:bCs/>
          <w:sz w:val="22"/>
          <w:szCs w:val="22"/>
        </w:rPr>
        <w:t>ujú</w:t>
      </w:r>
      <w:r w:rsidRPr="005F053E">
        <w:rPr>
          <w:rFonts w:ascii="Book Antiqua" w:hAnsi="Book Antiqua" w:hint="default"/>
          <w:bCs/>
          <w:sz w:val="22"/>
          <w:szCs w:val="22"/>
        </w:rPr>
        <w:t>cich protiprá</w:t>
      </w:r>
      <w:r w:rsidRPr="005F053E">
        <w:rPr>
          <w:rFonts w:ascii="Book Antiqua" w:hAnsi="Book Antiqua" w:hint="default"/>
          <w:bCs/>
          <w:sz w:val="22"/>
          <w:szCs w:val="22"/>
        </w:rPr>
        <w:t>vnosť.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Úč</w:t>
      </w:r>
      <w:r w:rsidRPr="005F053E">
        <w:rPr>
          <w:rFonts w:ascii="Book Antiqua" w:hAnsi="Book Antiqua" w:hint="default"/>
          <w:bCs/>
          <w:sz w:val="22"/>
          <w:szCs w:val="22"/>
        </w:rPr>
        <w:t>inná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5F053E">
        <w:rPr>
          <w:rFonts w:ascii="Book Antiqua" w:hAnsi="Book Antiqua" w:hint="default"/>
          <w:bCs/>
          <w:sz w:val="22"/>
          <w:szCs w:val="22"/>
        </w:rPr>
        <w:t>prava už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bCs/>
          <w:sz w:val="22"/>
          <w:szCs w:val="22"/>
        </w:rPr>
        <w:t>dneš</w:t>
      </w:r>
      <w:r w:rsidRPr="005F053E">
        <w:rPr>
          <w:rFonts w:ascii="Book Antiqua" w:hAnsi="Book Antiqua" w:hint="default"/>
          <w:bCs/>
          <w:sz w:val="22"/>
          <w:szCs w:val="22"/>
        </w:rPr>
        <w:t>nom znení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ako okolnosť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vyluč</w:t>
      </w:r>
      <w:r w:rsidRPr="005F053E">
        <w:rPr>
          <w:rFonts w:ascii="Book Antiqua" w:hAnsi="Book Antiqua" w:hint="default"/>
          <w:bCs/>
          <w:sz w:val="22"/>
          <w:szCs w:val="22"/>
        </w:rPr>
        <w:t>ujú</w:t>
      </w:r>
      <w:r w:rsidRPr="005F053E">
        <w:rPr>
          <w:rFonts w:ascii="Book Antiqua" w:hAnsi="Book Antiqua" w:hint="default"/>
          <w:bCs/>
          <w:sz w:val="22"/>
          <w:szCs w:val="22"/>
        </w:rPr>
        <w:t>cu protiprá</w:t>
      </w:r>
      <w:r w:rsidRPr="005F053E">
        <w:rPr>
          <w:rFonts w:ascii="Book Antiqua" w:hAnsi="Book Antiqua" w:hint="default"/>
          <w:bCs/>
          <w:sz w:val="22"/>
          <w:szCs w:val="22"/>
        </w:rPr>
        <w:t>vnosť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obsahuje 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vý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kon prá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va a povinnosti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(§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28 Trestné</w:t>
      </w:r>
      <w:r w:rsidRPr="005F053E">
        <w:rPr>
          <w:rFonts w:ascii="Book Antiqua" w:hAnsi="Book Antiqua" w:hint="default"/>
          <w:bCs/>
          <w:sz w:val="22"/>
          <w:szCs w:val="22"/>
        </w:rPr>
        <w:t>ho zá</w:t>
      </w:r>
      <w:r w:rsidRPr="005F053E">
        <w:rPr>
          <w:rFonts w:ascii="Book Antiqua" w:hAnsi="Book Antiqua" w:hint="default"/>
          <w:bCs/>
          <w:sz w:val="22"/>
          <w:szCs w:val="22"/>
        </w:rPr>
        <w:t>kona), pod ktorú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je mož</w:t>
      </w:r>
      <w:r w:rsidRPr="005F053E">
        <w:rPr>
          <w:rFonts w:ascii="Book Antiqua" w:hAnsi="Book Antiqua" w:hint="default"/>
          <w:bCs/>
          <w:sz w:val="22"/>
          <w:szCs w:val="22"/>
        </w:rPr>
        <w:t>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podradiť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i </w:t>
      </w:r>
      <w:r w:rsidRPr="005F053E">
        <w:rPr>
          <w:rFonts w:ascii="Book Antiqua" w:hAnsi="Book Antiqua" w:hint="default"/>
          <w:bCs/>
          <w:sz w:val="22"/>
          <w:szCs w:val="22"/>
        </w:rPr>
        <w:t>uplatnenie si prá</w:t>
      </w:r>
      <w:r w:rsidRPr="005F053E">
        <w:rPr>
          <w:rFonts w:ascii="Book Antiqua" w:hAnsi="Book Antiqua" w:hint="default"/>
          <w:bCs/>
          <w:sz w:val="22"/>
          <w:szCs w:val="22"/>
        </w:rPr>
        <w:t>va na vý</w:t>
      </w:r>
      <w:r w:rsidRPr="005F053E">
        <w:rPr>
          <w:rFonts w:ascii="Book Antiqua" w:hAnsi="Book Antiqua" w:hint="default"/>
          <w:bCs/>
          <w:sz w:val="22"/>
          <w:szCs w:val="22"/>
        </w:rPr>
        <w:t>hradu vo svedomí</w:t>
      </w:r>
      <w:r w:rsidRPr="005F053E">
        <w:rPr>
          <w:rFonts w:ascii="Book Antiqua" w:hAnsi="Book Antiqua" w:hint="default"/>
          <w:bCs/>
          <w:sz w:val="22"/>
          <w:szCs w:val="22"/>
        </w:rPr>
        <w:t>, pretož</w:t>
      </w:r>
      <w:r w:rsidRPr="005F053E">
        <w:rPr>
          <w:rFonts w:ascii="Book Antiqua" w:hAnsi="Book Antiqua" w:hint="default"/>
          <w:bCs/>
          <w:sz w:val="22"/>
          <w:szCs w:val="22"/>
        </w:rPr>
        <w:t>e ide o </w:t>
      </w:r>
      <w:r w:rsidRPr="005F053E">
        <w:rPr>
          <w:rFonts w:ascii="Book Antiqua" w:hAnsi="Book Antiqua" w:hint="default"/>
          <w:bCs/>
          <w:sz w:val="22"/>
          <w:szCs w:val="22"/>
        </w:rPr>
        <w:t>vý</w:t>
      </w:r>
      <w:r w:rsidRPr="005F053E">
        <w:rPr>
          <w:rFonts w:ascii="Book Antiqua" w:hAnsi="Book Antiqua" w:hint="default"/>
          <w:bCs/>
          <w:sz w:val="22"/>
          <w:szCs w:val="22"/>
        </w:rPr>
        <w:t>kon prá</w:t>
      </w:r>
      <w:r w:rsidRPr="005F053E">
        <w:rPr>
          <w:rFonts w:ascii="Book Antiqua" w:hAnsi="Book Antiqua" w:hint="default"/>
          <w:bCs/>
          <w:sz w:val="22"/>
          <w:szCs w:val="22"/>
        </w:rPr>
        <w:t>va vyplý</w:t>
      </w:r>
      <w:r w:rsidRPr="005F053E">
        <w:rPr>
          <w:rFonts w:ascii="Book Antiqua" w:hAnsi="Book Antiqua" w:hint="default"/>
          <w:bCs/>
          <w:sz w:val="22"/>
          <w:szCs w:val="22"/>
        </w:rPr>
        <w:t>vajú</w:t>
      </w:r>
      <w:r w:rsidRPr="005F053E">
        <w:rPr>
          <w:rFonts w:ascii="Book Antiqua" w:hAnsi="Book Antiqua" w:hint="default"/>
          <w:bCs/>
          <w:sz w:val="22"/>
          <w:szCs w:val="22"/>
        </w:rPr>
        <w:t>ci zo vš</w:t>
      </w:r>
      <w:r w:rsidRPr="005F053E">
        <w:rPr>
          <w:rFonts w:ascii="Book Antiqua" w:hAnsi="Book Antiqua" w:hint="default"/>
          <w:bCs/>
          <w:sz w:val="22"/>
          <w:szCs w:val="22"/>
        </w:rPr>
        <w:t>eobecne z</w:t>
      </w:r>
      <w:r w:rsidRPr="005F053E">
        <w:rPr>
          <w:rFonts w:ascii="Book Antiqua" w:hAnsi="Book Antiqua" w:hint="default"/>
          <w:bCs/>
          <w:sz w:val="22"/>
          <w:szCs w:val="22"/>
        </w:rPr>
        <w:t>á</w:t>
      </w:r>
      <w:r w:rsidRPr="005F053E">
        <w:rPr>
          <w:rFonts w:ascii="Book Antiqua" w:hAnsi="Book Antiqua" w:hint="default"/>
          <w:bCs/>
          <w:sz w:val="22"/>
          <w:szCs w:val="22"/>
        </w:rPr>
        <w:t>vä</w:t>
      </w:r>
      <w:r w:rsidRPr="005F053E">
        <w:rPr>
          <w:rFonts w:ascii="Book Antiqua" w:hAnsi="Book Antiqua" w:hint="default"/>
          <w:bCs/>
          <w:sz w:val="22"/>
          <w:szCs w:val="22"/>
        </w:rPr>
        <w:t>zné</w:t>
      </w:r>
      <w:r w:rsidRPr="005F053E">
        <w:rPr>
          <w:rFonts w:ascii="Book Antiqua" w:hAnsi="Book Antiqua" w:hint="default"/>
          <w:bCs/>
          <w:sz w:val="22"/>
          <w:szCs w:val="22"/>
        </w:rPr>
        <w:t>ho prá</w:t>
      </w:r>
      <w:r w:rsidRPr="005F053E">
        <w:rPr>
          <w:rFonts w:ascii="Book Antiqua" w:hAnsi="Book Antiqua" w:hint="default"/>
          <w:bCs/>
          <w:sz w:val="22"/>
          <w:szCs w:val="22"/>
        </w:rPr>
        <w:t>vneho predpisu, prič</w:t>
      </w:r>
      <w:r w:rsidRPr="005F053E">
        <w:rPr>
          <w:rFonts w:ascii="Book Antiqua" w:hAnsi="Book Antiqua" w:hint="default"/>
          <w:bCs/>
          <w:sz w:val="22"/>
          <w:szCs w:val="22"/>
        </w:rPr>
        <w:t>om spô</w:t>
      </w:r>
      <w:r w:rsidRPr="005F053E">
        <w:rPr>
          <w:rFonts w:ascii="Book Antiqua" w:hAnsi="Book Antiqua" w:hint="default"/>
          <w:bCs/>
          <w:sz w:val="22"/>
          <w:szCs w:val="22"/>
        </w:rPr>
        <w:t>sob vý</w:t>
      </w:r>
      <w:r w:rsidRPr="005F053E">
        <w:rPr>
          <w:rFonts w:ascii="Book Antiqua" w:hAnsi="Book Antiqua" w:hint="default"/>
          <w:bCs/>
          <w:sz w:val="22"/>
          <w:szCs w:val="22"/>
        </w:rPr>
        <w:t>konu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tohto prá</w:t>
      </w:r>
      <w:r w:rsidRPr="002818DE">
        <w:rPr>
          <w:rFonts w:ascii="Book Antiqua" w:hAnsi="Book Antiqua" w:hint="default"/>
          <w:bCs/>
          <w:sz w:val="22"/>
          <w:szCs w:val="22"/>
        </w:rPr>
        <w:t>va neodporuje vš</w:t>
      </w:r>
      <w:r w:rsidRPr="002818DE">
        <w:rPr>
          <w:rFonts w:ascii="Book Antiqua" w:hAnsi="Book Antiqua" w:hint="default"/>
          <w:bCs/>
          <w:sz w:val="22"/>
          <w:szCs w:val="22"/>
        </w:rPr>
        <w:t>eobecne zá</w:t>
      </w:r>
      <w:r w:rsidRPr="002818DE">
        <w:rPr>
          <w:rFonts w:ascii="Book Antiqua" w:hAnsi="Book Antiqua" w:hint="default"/>
          <w:bCs/>
          <w:sz w:val="22"/>
          <w:szCs w:val="22"/>
        </w:rPr>
        <w:t>vä</w:t>
      </w:r>
      <w:r w:rsidRPr="002818DE">
        <w:rPr>
          <w:rFonts w:ascii="Book Antiqua" w:hAnsi="Book Antiqua" w:hint="default"/>
          <w:bCs/>
          <w:sz w:val="22"/>
          <w:szCs w:val="22"/>
        </w:rPr>
        <w:t>zné</w:t>
      </w:r>
      <w:r w:rsidRPr="002818DE">
        <w:rPr>
          <w:rFonts w:ascii="Book Antiqua" w:hAnsi="Book Antiqua" w:hint="default"/>
          <w:bCs/>
          <w:sz w:val="22"/>
          <w:szCs w:val="22"/>
        </w:rPr>
        <w:t>mu prá</w:t>
      </w:r>
      <w:r w:rsidRPr="002818DE">
        <w:rPr>
          <w:rFonts w:ascii="Book Antiqua" w:hAnsi="Book Antiqua" w:hint="default"/>
          <w:bCs/>
          <w:sz w:val="22"/>
          <w:szCs w:val="22"/>
        </w:rPr>
        <w:t>vnemu predpisu.</w:t>
      </w:r>
    </w:p>
    <w:p w:rsidR="00EA5470" w:rsidRPr="002818D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818DE">
        <w:rPr>
          <w:rFonts w:ascii="Book Antiqua" w:hAnsi="Book Antiqua"/>
          <w:sz w:val="22"/>
          <w:szCs w:val="22"/>
          <w:u w:val="single"/>
        </w:rPr>
        <w:t>K bodu 2</w:t>
      </w:r>
    </w:p>
    <w:p w:rsidR="00EA5470" w:rsidP="002818D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sz w:val="22"/>
          <w:szCs w:val="22"/>
        </w:rPr>
        <w:t>Ide o </w:t>
      </w:r>
      <w:r w:rsidRPr="002818DE">
        <w:rPr>
          <w:rFonts w:ascii="Book Antiqua" w:hAnsi="Book Antiqua" w:hint="default"/>
          <w:sz w:val="22"/>
          <w:szCs w:val="22"/>
        </w:rPr>
        <w:t>legislatí</w:t>
      </w:r>
      <w:r w:rsidRPr="002818DE">
        <w:rPr>
          <w:rFonts w:ascii="Book Antiqua" w:hAnsi="Book Antiqua" w:hint="default"/>
          <w:sz w:val="22"/>
          <w:szCs w:val="22"/>
        </w:rPr>
        <w:t>vno-technické</w:t>
      </w:r>
      <w:r w:rsidRPr="002818DE">
        <w:rPr>
          <w:rFonts w:ascii="Book Antiqua" w:hAnsi="Book Antiqua" w:hint="default"/>
          <w:sz w:val="22"/>
          <w:szCs w:val="22"/>
        </w:rPr>
        <w:t xml:space="preserve"> ú</w:t>
      </w:r>
      <w:r w:rsidRPr="002818DE">
        <w:rPr>
          <w:rFonts w:ascii="Book Antiqua" w:hAnsi="Book Antiqua" w:hint="default"/>
          <w:sz w:val="22"/>
          <w:szCs w:val="22"/>
        </w:rPr>
        <w:t>pravy, ktoré</w:t>
      </w:r>
      <w:r w:rsidRPr="002818DE">
        <w:rPr>
          <w:rFonts w:ascii="Book Antiqua" w:hAnsi="Book Antiqua" w:hint="default"/>
          <w:sz w:val="22"/>
          <w:szCs w:val="22"/>
        </w:rPr>
        <w:t xml:space="preserve"> bezprostredne sú</w:t>
      </w:r>
      <w:r w:rsidRPr="002818DE">
        <w:rPr>
          <w:rFonts w:ascii="Book Antiqua" w:hAnsi="Book Antiqua" w:hint="default"/>
          <w:sz w:val="22"/>
          <w:szCs w:val="22"/>
        </w:rPr>
        <w:t>visia s </w:t>
      </w:r>
      <w:r w:rsidRPr="002818DE">
        <w:rPr>
          <w:rFonts w:ascii="Book Antiqua" w:hAnsi="Book Antiqua" w:hint="default"/>
          <w:sz w:val="22"/>
          <w:szCs w:val="22"/>
        </w:rPr>
        <w:t>bodom 1 tohto ná</w:t>
      </w:r>
      <w:r w:rsidRPr="002818DE">
        <w:rPr>
          <w:rFonts w:ascii="Book Antiqua" w:hAnsi="Book Antiqua" w:hint="default"/>
          <w:sz w:val="22"/>
          <w:szCs w:val="22"/>
        </w:rPr>
        <w:t>vrhu ú</w:t>
      </w:r>
      <w:r w:rsidRPr="002818DE">
        <w:rPr>
          <w:rFonts w:ascii="Book Antiqua" w:hAnsi="Book Antiqua" w:hint="default"/>
          <w:sz w:val="22"/>
          <w:szCs w:val="22"/>
        </w:rPr>
        <w:t>stavné</w:t>
      </w:r>
      <w:r w:rsidRPr="002818DE">
        <w:rPr>
          <w:rFonts w:ascii="Book Antiqua" w:hAnsi="Book Antiqua" w:hint="default"/>
          <w:sz w:val="22"/>
          <w:szCs w:val="22"/>
        </w:rPr>
        <w:t>ho zá</w:t>
      </w:r>
      <w:r w:rsidRPr="002818DE">
        <w:rPr>
          <w:rFonts w:ascii="Book Antiqua" w:hAnsi="Book Antiqua" w:hint="default"/>
          <w:sz w:val="22"/>
          <w:szCs w:val="22"/>
        </w:rPr>
        <w:t>kona. Vý</w:t>
      </w:r>
      <w:r w:rsidRPr="002818DE">
        <w:rPr>
          <w:rFonts w:ascii="Book Antiqua" w:hAnsi="Book Antiqua" w:hint="default"/>
          <w:sz w:val="22"/>
          <w:szCs w:val="22"/>
        </w:rPr>
        <w:t>kon prá</w:t>
      </w:r>
      <w:r w:rsidRPr="002818DE">
        <w:rPr>
          <w:rFonts w:ascii="Book Antiqua" w:hAnsi="Book Antiqua" w:hint="default"/>
          <w:sz w:val="22"/>
          <w:szCs w:val="22"/>
        </w:rPr>
        <w:t>va vý</w:t>
      </w:r>
      <w:r w:rsidRPr="002818DE">
        <w:rPr>
          <w:rFonts w:ascii="Book Antiqua" w:hAnsi="Book Antiqua" w:hint="default"/>
          <w:sz w:val="22"/>
          <w:szCs w:val="22"/>
        </w:rPr>
        <w:t>hrady vo svedomí</w:t>
      </w:r>
      <w:r w:rsidRPr="002818DE">
        <w:rPr>
          <w:rFonts w:ascii="Book Antiqua" w:hAnsi="Book Antiqua" w:hint="default"/>
          <w:sz w:val="22"/>
          <w:szCs w:val="22"/>
        </w:rPr>
        <w:t xml:space="preserve"> môž</w:t>
      </w:r>
      <w:r w:rsidRPr="002818DE">
        <w:rPr>
          <w:rFonts w:ascii="Book Antiqua" w:hAnsi="Book Antiqua" w:hint="default"/>
          <w:sz w:val="22"/>
          <w:szCs w:val="22"/>
        </w:rPr>
        <w:t>e byť</w:t>
      </w:r>
      <w:r w:rsidRPr="002818DE">
        <w:rPr>
          <w:rFonts w:ascii="Book Antiqua" w:hAnsi="Book Antiqua" w:hint="default"/>
          <w:sz w:val="22"/>
          <w:szCs w:val="22"/>
        </w:rPr>
        <w:t xml:space="preserve"> obmedzený</w:t>
      </w:r>
      <w:r w:rsidRPr="002818DE">
        <w:rPr>
          <w:rFonts w:ascii="Book Antiqua" w:hAnsi="Book Antiqua" w:hint="default"/>
          <w:sz w:val="22"/>
          <w:szCs w:val="22"/>
        </w:rPr>
        <w:t xml:space="preserve"> rovnaký</w:t>
      </w:r>
      <w:r w:rsidRPr="002818DE">
        <w:rPr>
          <w:rFonts w:ascii="Book Antiqua" w:hAnsi="Book Antiqua" w:hint="default"/>
          <w:sz w:val="22"/>
          <w:szCs w:val="22"/>
        </w:rPr>
        <w:t>mi obmedzeniami, aké</w:t>
      </w:r>
      <w:r w:rsidRPr="002818DE">
        <w:rPr>
          <w:rFonts w:ascii="Book Antiqua" w:hAnsi="Book Antiqua" w:hint="default"/>
          <w:sz w:val="22"/>
          <w:szCs w:val="22"/>
        </w:rPr>
        <w:t xml:space="preserve"> Ú</w:t>
      </w:r>
      <w:r w:rsidRPr="002818DE">
        <w:rPr>
          <w:rFonts w:ascii="Book Antiqua" w:hAnsi="Book Antiqua" w:hint="default"/>
          <w:sz w:val="22"/>
          <w:szCs w:val="22"/>
        </w:rPr>
        <w:t>stava pozná</w:t>
      </w:r>
      <w:r w:rsidRPr="002818DE">
        <w:rPr>
          <w:rFonts w:ascii="Book Antiqua" w:hAnsi="Book Antiqua" w:hint="default"/>
          <w:sz w:val="22"/>
          <w:szCs w:val="22"/>
        </w:rPr>
        <w:t xml:space="preserve"> vo vzť</w:t>
      </w:r>
      <w:r w:rsidRPr="002818DE">
        <w:rPr>
          <w:rFonts w:ascii="Book Antiqua" w:hAnsi="Book Antiqua" w:hint="default"/>
          <w:sz w:val="22"/>
          <w:szCs w:val="22"/>
        </w:rPr>
        <w:t>ahu k </w:t>
      </w:r>
      <w:r w:rsidRPr="002818DE">
        <w:rPr>
          <w:rFonts w:ascii="Book Antiqua" w:hAnsi="Book Antiqua" w:hint="default"/>
          <w:sz w:val="22"/>
          <w:szCs w:val="22"/>
        </w:rPr>
        <w:t>slobode myslenia, svedomia, ná</w:t>
      </w:r>
      <w:r w:rsidRPr="002818DE">
        <w:rPr>
          <w:rFonts w:ascii="Book Antiqua" w:hAnsi="Book Antiqua" w:hint="default"/>
          <w:sz w:val="22"/>
          <w:szCs w:val="22"/>
        </w:rPr>
        <w:t>bož</w:t>
      </w:r>
      <w:r w:rsidRPr="002818DE">
        <w:rPr>
          <w:rFonts w:ascii="Book Antiqua" w:hAnsi="Book Antiqua" w:hint="default"/>
          <w:sz w:val="22"/>
          <w:szCs w:val="22"/>
        </w:rPr>
        <w:t>enské</w:t>
      </w:r>
      <w:r w:rsidRPr="002818DE">
        <w:rPr>
          <w:rFonts w:ascii="Book Antiqua" w:hAnsi="Book Antiqua" w:hint="default"/>
          <w:sz w:val="22"/>
          <w:szCs w:val="22"/>
        </w:rPr>
        <w:t>ho vyznania a viery, a </w:t>
      </w:r>
      <w:r w:rsidRPr="002818DE">
        <w:rPr>
          <w:rFonts w:ascii="Book Antiqua" w:hAnsi="Book Antiqua" w:hint="default"/>
          <w:sz w:val="22"/>
          <w:szCs w:val="22"/>
        </w:rPr>
        <w:t>teda mož</w:t>
      </w:r>
      <w:r w:rsidRPr="002818DE">
        <w:rPr>
          <w:rFonts w:ascii="Book Antiqua" w:hAnsi="Book Antiqua" w:hint="default"/>
          <w:sz w:val="22"/>
          <w:szCs w:val="22"/>
        </w:rPr>
        <w:t>nosti obmedzenia zá</w:t>
      </w:r>
      <w:r w:rsidRPr="002818DE">
        <w:rPr>
          <w:rFonts w:ascii="Book Antiqua" w:hAnsi="Book Antiqua" w:hint="default"/>
          <w:sz w:val="22"/>
          <w:szCs w:val="22"/>
        </w:rPr>
        <w:t>konom, ak ide o </w:t>
      </w:r>
      <w:r w:rsidRPr="002818DE">
        <w:rPr>
          <w:rFonts w:ascii="Book Antiqua" w:hAnsi="Book Antiqua" w:hint="default"/>
          <w:sz w:val="22"/>
          <w:szCs w:val="22"/>
        </w:rPr>
        <w:t>opatrenia nevyhnutné</w:t>
      </w:r>
      <w:r w:rsidRPr="002818DE">
        <w:rPr>
          <w:rFonts w:ascii="Book Antiqua" w:hAnsi="Book Antiqua" w:hint="default"/>
          <w:sz w:val="22"/>
          <w:szCs w:val="22"/>
        </w:rPr>
        <w:t xml:space="preserve"> v </w:t>
      </w:r>
      <w:r w:rsidRPr="002818DE">
        <w:rPr>
          <w:rFonts w:ascii="Book Antiqua" w:hAnsi="Book Antiqua" w:hint="default"/>
          <w:sz w:val="22"/>
          <w:szCs w:val="22"/>
        </w:rPr>
        <w:t>demokratickej spoloč</w:t>
      </w:r>
      <w:r w:rsidRPr="002818DE">
        <w:rPr>
          <w:rFonts w:ascii="Book Antiqua" w:hAnsi="Book Antiqua" w:hint="default"/>
          <w:sz w:val="22"/>
          <w:szCs w:val="22"/>
        </w:rPr>
        <w:t>nosti na ochranu verejné</w:t>
      </w:r>
      <w:r w:rsidRPr="002818DE">
        <w:rPr>
          <w:rFonts w:ascii="Book Antiqua" w:hAnsi="Book Antiqua" w:hint="default"/>
          <w:sz w:val="22"/>
          <w:szCs w:val="22"/>
        </w:rPr>
        <w:t>ho poriadku,</w:t>
      </w:r>
      <w:r w:rsidRPr="002818DE">
        <w:rPr>
          <w:rFonts w:ascii="Book Antiqua" w:hAnsi="Book Antiqua" w:hint="default"/>
          <w:sz w:val="22"/>
          <w:szCs w:val="22"/>
        </w:rPr>
        <w:t xml:space="preserve"> zdravia a </w:t>
      </w:r>
      <w:r w:rsidRPr="002818DE">
        <w:rPr>
          <w:rFonts w:ascii="Book Antiqua" w:hAnsi="Book Antiqua" w:hint="default"/>
          <w:sz w:val="22"/>
          <w:szCs w:val="22"/>
        </w:rPr>
        <w:t>mravnosti alebo prá</w:t>
      </w:r>
      <w:r w:rsidRPr="002818DE">
        <w:rPr>
          <w:rFonts w:ascii="Book Antiqua" w:hAnsi="Book Antiqua" w:hint="default"/>
          <w:sz w:val="22"/>
          <w:szCs w:val="22"/>
        </w:rPr>
        <w:t>v a </w:t>
      </w:r>
      <w:r w:rsidRPr="002818DE">
        <w:rPr>
          <w:rFonts w:ascii="Book Antiqua" w:hAnsi="Book Antiqua" w:hint="default"/>
          <w:sz w:val="22"/>
          <w:szCs w:val="22"/>
        </w:rPr>
        <w:t>slobô</w:t>
      </w:r>
      <w:r w:rsidRPr="002818DE">
        <w:rPr>
          <w:rFonts w:ascii="Book Antiqua" w:hAnsi="Book Antiqua" w:hint="default"/>
          <w:sz w:val="22"/>
          <w:szCs w:val="22"/>
        </w:rPr>
        <w:t>d iný</w:t>
      </w:r>
      <w:r w:rsidRPr="002818DE">
        <w:rPr>
          <w:rFonts w:ascii="Book Antiqua" w:hAnsi="Book Antiqua" w:hint="default"/>
          <w:sz w:val="22"/>
          <w:szCs w:val="22"/>
        </w:rPr>
        <w:t>ch.</w:t>
      </w:r>
    </w:p>
    <w:p w:rsidR="00EA5470" w:rsidRPr="002818DE" w:rsidP="002818D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sz w:val="22"/>
          <w:szCs w:val="22"/>
          <w:u w:val="single"/>
        </w:rPr>
        <w:t>K bodu 3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2818DE">
        <w:rPr>
          <w:rFonts w:ascii="Book Antiqua" w:hAnsi="Book Antiqua"/>
          <w:b/>
          <w:bCs/>
          <w:sz w:val="22"/>
          <w:szCs w:val="22"/>
        </w:rPr>
        <w:tab/>
      </w:r>
      <w:r w:rsidRPr="002818DE">
        <w:rPr>
          <w:rFonts w:ascii="Book Antiqua" w:hAnsi="Book Antiqua" w:hint="default"/>
          <w:bCs/>
          <w:sz w:val="22"/>
          <w:szCs w:val="22"/>
        </w:rPr>
        <w:t>Vzhľ</w:t>
      </w:r>
      <w:r w:rsidRPr="002818DE">
        <w:rPr>
          <w:rFonts w:ascii="Book Antiqua" w:hAnsi="Book Antiqua" w:hint="default"/>
          <w:bCs/>
          <w:sz w:val="22"/>
          <w:szCs w:val="22"/>
        </w:rPr>
        <w:t>adom k </w:t>
      </w:r>
      <w:r w:rsidRPr="002818DE">
        <w:rPr>
          <w:rFonts w:ascii="Book Antiqua" w:hAnsi="Book Antiqua" w:hint="default"/>
          <w:bCs/>
          <w:sz w:val="22"/>
          <w:szCs w:val="22"/>
        </w:rPr>
        <w:t>zavedeniu vš</w:t>
      </w:r>
      <w:r w:rsidRPr="002818DE">
        <w:rPr>
          <w:rFonts w:ascii="Book Antiqua" w:hAnsi="Book Antiqua" w:hint="default"/>
          <w:bCs/>
          <w:sz w:val="22"/>
          <w:szCs w:val="22"/>
        </w:rPr>
        <w:t>eobecnej definí</w:t>
      </w:r>
      <w:r w:rsidRPr="002818DE">
        <w:rPr>
          <w:rFonts w:ascii="Book Antiqua" w:hAnsi="Book Antiqua" w:hint="default"/>
          <w:bCs/>
          <w:sz w:val="22"/>
          <w:szCs w:val="22"/>
        </w:rPr>
        <w:t>cie vý</w:t>
      </w:r>
      <w:r w:rsidRPr="002818DE">
        <w:rPr>
          <w:rFonts w:ascii="Book Antiqua" w:hAnsi="Book Antiqua" w:hint="default"/>
          <w:bCs/>
          <w:sz w:val="22"/>
          <w:szCs w:val="22"/>
        </w:rPr>
        <w:t>hrady vo svedomí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do Ú</w:t>
      </w:r>
      <w:r w:rsidRPr="002818DE">
        <w:rPr>
          <w:rFonts w:ascii="Book Antiqua" w:hAnsi="Book Antiqua" w:hint="default"/>
          <w:bCs/>
          <w:sz w:val="22"/>
          <w:szCs w:val="22"/>
        </w:rPr>
        <w:t>stavy nie je z 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koncepč</w:t>
      </w:r>
      <w:r w:rsidRPr="002818DE">
        <w:rPr>
          <w:rFonts w:ascii="Book Antiqua" w:hAnsi="Book Antiqua" w:hint="default"/>
          <w:bCs/>
          <w:sz w:val="22"/>
          <w:szCs w:val="22"/>
        </w:rPr>
        <w:t>né</w:t>
      </w:r>
      <w:r w:rsidRPr="002818DE">
        <w:rPr>
          <w:rFonts w:ascii="Book Antiqua" w:hAnsi="Book Antiqua" w:hint="default"/>
          <w:bCs/>
          <w:sz w:val="22"/>
          <w:szCs w:val="22"/>
        </w:rPr>
        <w:t>ho hľ</w:t>
      </w:r>
      <w:r w:rsidRPr="002818DE">
        <w:rPr>
          <w:rFonts w:ascii="Book Antiqua" w:hAnsi="Book Antiqua" w:hint="default"/>
          <w:bCs/>
          <w:sz w:val="22"/>
          <w:szCs w:val="22"/>
        </w:rPr>
        <w:t>adiska vhodné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ponechať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2818DE">
        <w:rPr>
          <w:rFonts w:ascii="Book Antiqua" w:hAnsi="Book Antiqua" w:hint="default"/>
          <w:bCs/>
          <w:sz w:val="22"/>
          <w:szCs w:val="22"/>
        </w:rPr>
        <w:t>pravu vý</w:t>
      </w:r>
      <w:r w:rsidRPr="002818DE">
        <w:rPr>
          <w:rFonts w:ascii="Book Antiqua" w:hAnsi="Book Antiqua" w:hint="default"/>
          <w:bCs/>
          <w:sz w:val="22"/>
          <w:szCs w:val="22"/>
        </w:rPr>
        <w:t>hrady vo svedomí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voč</w:t>
      </w:r>
      <w:r w:rsidRPr="002818DE">
        <w:rPr>
          <w:rFonts w:ascii="Book Antiqua" w:hAnsi="Book Antiqua" w:hint="default"/>
          <w:bCs/>
          <w:sz w:val="22"/>
          <w:szCs w:val="22"/>
        </w:rPr>
        <w:t>i vý</w:t>
      </w:r>
      <w:r w:rsidRPr="002818DE">
        <w:rPr>
          <w:rFonts w:ascii="Book Antiqua" w:hAnsi="Book Antiqua" w:hint="default"/>
          <w:bCs/>
          <w:sz w:val="22"/>
          <w:szCs w:val="22"/>
        </w:rPr>
        <w:t>konu vojenskej služ</w:t>
      </w:r>
      <w:r w:rsidRPr="002818DE">
        <w:rPr>
          <w:rFonts w:ascii="Book Antiqua" w:hAnsi="Book Antiqua" w:hint="default"/>
          <w:bCs/>
          <w:sz w:val="22"/>
          <w:szCs w:val="22"/>
        </w:rPr>
        <w:t>by naď</w:t>
      </w:r>
      <w:r w:rsidRPr="002818DE">
        <w:rPr>
          <w:rFonts w:ascii="Book Antiqua" w:hAnsi="Book Antiqua" w:hint="default"/>
          <w:bCs/>
          <w:sz w:val="22"/>
          <w:szCs w:val="22"/>
        </w:rPr>
        <w:t>alej v Ú</w:t>
      </w:r>
      <w:r w:rsidRPr="002818DE">
        <w:rPr>
          <w:rFonts w:ascii="Book Antiqua" w:hAnsi="Book Antiqua" w:hint="default"/>
          <w:bCs/>
          <w:sz w:val="22"/>
          <w:szCs w:val="22"/>
        </w:rPr>
        <w:t>stave. Podmien</w:t>
      </w:r>
      <w:r w:rsidRPr="002818DE">
        <w:rPr>
          <w:rFonts w:ascii="Book Antiqua" w:hAnsi="Book Antiqua" w:hint="default"/>
          <w:bCs/>
          <w:sz w:val="22"/>
          <w:szCs w:val="22"/>
        </w:rPr>
        <w:t>ky odmietnutia vý</w:t>
      </w:r>
      <w:r w:rsidRPr="002818DE">
        <w:rPr>
          <w:rFonts w:ascii="Book Antiqua" w:hAnsi="Book Antiqua" w:hint="default"/>
          <w:bCs/>
          <w:sz w:val="22"/>
          <w:szCs w:val="22"/>
        </w:rPr>
        <w:t>konu vojenskej služ</w:t>
      </w:r>
      <w:r w:rsidRPr="002818DE">
        <w:rPr>
          <w:rFonts w:ascii="Book Antiqua" w:hAnsi="Book Antiqua" w:hint="default"/>
          <w:bCs/>
          <w:sz w:val="22"/>
          <w:szCs w:val="22"/>
        </w:rPr>
        <w:t>by z </w:t>
      </w:r>
      <w:r w:rsidRPr="002818DE">
        <w:rPr>
          <w:rFonts w:ascii="Book Antiqua" w:hAnsi="Book Antiqua" w:hint="default"/>
          <w:bCs/>
          <w:sz w:val="22"/>
          <w:szCs w:val="22"/>
        </w:rPr>
        <w:t>dô</w:t>
      </w:r>
      <w:r w:rsidRPr="002818DE">
        <w:rPr>
          <w:rFonts w:ascii="Book Antiqua" w:hAnsi="Book Antiqua" w:hint="default"/>
          <w:bCs/>
          <w:sz w:val="22"/>
          <w:szCs w:val="22"/>
        </w:rPr>
        <w:t>vodu rozporu so svedomí</w:t>
      </w:r>
      <w:r w:rsidRPr="002818DE">
        <w:rPr>
          <w:rFonts w:ascii="Book Antiqua" w:hAnsi="Book Antiqua" w:hint="default"/>
          <w:bCs/>
          <w:sz w:val="22"/>
          <w:szCs w:val="22"/>
        </w:rPr>
        <w:t>m alebo ná</w:t>
      </w:r>
      <w:r w:rsidRPr="002818DE">
        <w:rPr>
          <w:rFonts w:ascii="Book Antiqua" w:hAnsi="Book Antiqua" w:hint="default"/>
          <w:bCs/>
          <w:sz w:val="22"/>
          <w:szCs w:val="22"/>
        </w:rPr>
        <w:t>bož</w:t>
      </w:r>
      <w:r w:rsidRPr="002818DE">
        <w:rPr>
          <w:rFonts w:ascii="Book Antiqua" w:hAnsi="Book Antiqua" w:hint="default"/>
          <w:bCs/>
          <w:sz w:val="22"/>
          <w:szCs w:val="22"/>
        </w:rPr>
        <w:t>enský</w:t>
      </w:r>
      <w:r w:rsidRPr="002818DE">
        <w:rPr>
          <w:rFonts w:ascii="Book Antiqua" w:hAnsi="Book Antiqua" w:hint="default"/>
          <w:bCs/>
          <w:sz w:val="22"/>
          <w:szCs w:val="22"/>
        </w:rPr>
        <w:t>m vyznaní</w:t>
      </w:r>
      <w:r w:rsidRPr="002818DE">
        <w:rPr>
          <w:rFonts w:ascii="Book Antiqua" w:hAnsi="Book Antiqua" w:hint="default"/>
          <w:bCs/>
          <w:sz w:val="22"/>
          <w:szCs w:val="22"/>
        </w:rPr>
        <w:t>m osoby budú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naď</w:t>
      </w:r>
      <w:r w:rsidRPr="002818DE">
        <w:rPr>
          <w:rFonts w:ascii="Book Antiqua" w:hAnsi="Book Antiqua" w:hint="default"/>
          <w:bCs/>
          <w:sz w:val="22"/>
          <w:szCs w:val="22"/>
        </w:rPr>
        <w:t>alej zakotvené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2818DE">
        <w:rPr>
          <w:rFonts w:ascii="Book Antiqua" w:hAnsi="Book Antiqua" w:hint="default"/>
          <w:bCs/>
          <w:sz w:val="22"/>
          <w:szCs w:val="22"/>
        </w:rPr>
        <w:t>zá</w:t>
      </w:r>
      <w:r w:rsidRPr="002818DE">
        <w:rPr>
          <w:rFonts w:ascii="Book Antiqua" w:hAnsi="Book Antiqua" w:hint="default"/>
          <w:bCs/>
          <w:sz w:val="22"/>
          <w:szCs w:val="22"/>
        </w:rPr>
        <w:t>kone č</w:t>
      </w:r>
      <w:r w:rsidRPr="002818DE">
        <w:rPr>
          <w:rFonts w:ascii="Book Antiqua" w:hAnsi="Book Antiqua" w:hint="default"/>
          <w:bCs/>
          <w:sz w:val="22"/>
          <w:szCs w:val="22"/>
        </w:rPr>
        <w:t>. 569/2005 Z. z. o </w:t>
      </w:r>
      <w:r w:rsidRPr="002818DE">
        <w:rPr>
          <w:rFonts w:ascii="Book Antiqua" w:hAnsi="Book Antiqua" w:hint="default"/>
          <w:bCs/>
          <w:sz w:val="22"/>
          <w:szCs w:val="22"/>
        </w:rPr>
        <w:t>alternatí</w:t>
      </w:r>
      <w:r w:rsidRPr="002818DE">
        <w:rPr>
          <w:rFonts w:ascii="Book Antiqua" w:hAnsi="Book Antiqua" w:hint="default"/>
          <w:bCs/>
          <w:sz w:val="22"/>
          <w:szCs w:val="22"/>
        </w:rPr>
        <w:t>vnej služ</w:t>
      </w:r>
      <w:r w:rsidRPr="002818DE">
        <w:rPr>
          <w:rFonts w:ascii="Book Antiqua" w:hAnsi="Book Antiqua" w:hint="default"/>
          <w:bCs/>
          <w:sz w:val="22"/>
          <w:szCs w:val="22"/>
        </w:rPr>
        <w:t>be v </w:t>
      </w:r>
      <w:r w:rsidRPr="002818DE">
        <w:rPr>
          <w:rFonts w:ascii="Book Antiqua" w:hAnsi="Book Antiqua" w:hint="default"/>
          <w:bCs/>
          <w:sz w:val="22"/>
          <w:szCs w:val="22"/>
        </w:rPr>
        <w:t>č</w:t>
      </w:r>
      <w:r w:rsidRPr="002818DE">
        <w:rPr>
          <w:rFonts w:ascii="Book Antiqua" w:hAnsi="Book Antiqua" w:hint="default"/>
          <w:bCs/>
          <w:sz w:val="22"/>
          <w:szCs w:val="22"/>
        </w:rPr>
        <w:t>ase vojny a </w:t>
      </w:r>
      <w:r w:rsidRPr="002818DE">
        <w:rPr>
          <w:rFonts w:ascii="Book Antiqua" w:hAnsi="Book Antiqua" w:hint="default"/>
          <w:bCs/>
          <w:sz w:val="22"/>
          <w:szCs w:val="22"/>
        </w:rPr>
        <w:t>vojnové</w:t>
      </w:r>
      <w:r w:rsidRPr="002818DE">
        <w:rPr>
          <w:rFonts w:ascii="Book Antiqua" w:hAnsi="Book Antiqua" w:hint="default"/>
          <w:bCs/>
          <w:sz w:val="22"/>
          <w:szCs w:val="22"/>
        </w:rPr>
        <w:t>ho stavu v </w:t>
      </w:r>
      <w:r w:rsidRPr="002818DE">
        <w:rPr>
          <w:rFonts w:ascii="Book Antiqua" w:hAnsi="Book Antiqua" w:hint="default"/>
          <w:bCs/>
          <w:sz w:val="22"/>
          <w:szCs w:val="22"/>
        </w:rPr>
        <w:t>znení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2818DE">
        <w:rPr>
          <w:rFonts w:ascii="Book Antiqua" w:hAnsi="Book Antiqua" w:hint="default"/>
          <w:bCs/>
          <w:sz w:val="22"/>
          <w:szCs w:val="22"/>
        </w:rPr>
        <w:t>ch predpisov s </w:t>
      </w:r>
      <w:r w:rsidRPr="002818DE">
        <w:rPr>
          <w:rFonts w:ascii="Book Antiqua" w:hAnsi="Book Antiqua" w:hint="default"/>
          <w:bCs/>
          <w:sz w:val="22"/>
          <w:szCs w:val="22"/>
        </w:rPr>
        <w:t>tý</w:t>
      </w:r>
      <w:r w:rsidRPr="002818DE">
        <w:rPr>
          <w:rFonts w:ascii="Book Antiqua" w:hAnsi="Book Antiqua" w:hint="default"/>
          <w:bCs/>
          <w:sz w:val="22"/>
          <w:szCs w:val="22"/>
        </w:rPr>
        <w:t>m rozdielom, ž</w:t>
      </w:r>
      <w:r w:rsidRPr="002818DE">
        <w:rPr>
          <w:rFonts w:ascii="Book Antiqua" w:hAnsi="Book Antiqua" w:hint="default"/>
          <w:bCs/>
          <w:sz w:val="22"/>
          <w:szCs w:val="22"/>
        </w:rPr>
        <w:t>e p</w:t>
      </w:r>
      <w:r w:rsidRPr="002818DE">
        <w:rPr>
          <w:rFonts w:ascii="Book Antiqua" w:hAnsi="Book Antiqua" w:hint="default"/>
          <w:bCs/>
          <w:sz w:val="22"/>
          <w:szCs w:val="22"/>
        </w:rPr>
        <w:t>r</w:t>
      </w:r>
      <w:r w:rsidRPr="002818DE">
        <w:rPr>
          <w:rFonts w:ascii="Book Antiqua" w:hAnsi="Book Antiqua" w:hint="default"/>
          <w:bCs/>
          <w:sz w:val="22"/>
          <w:szCs w:val="22"/>
        </w:rPr>
        <w:t>i uplatň</w:t>
      </w:r>
      <w:r w:rsidRPr="002818DE">
        <w:rPr>
          <w:rFonts w:ascii="Book Antiqua" w:hAnsi="Book Antiqua" w:hint="default"/>
          <w:bCs/>
          <w:sz w:val="22"/>
          <w:szCs w:val="22"/>
        </w:rPr>
        <w:t>ovaní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si prá</w:t>
      </w:r>
      <w:r w:rsidRPr="002818DE">
        <w:rPr>
          <w:rFonts w:ascii="Book Antiqua" w:hAnsi="Book Antiqua" w:hint="default"/>
          <w:bCs/>
          <w:sz w:val="22"/>
          <w:szCs w:val="22"/>
        </w:rPr>
        <w:t>va vý</w:t>
      </w:r>
      <w:r w:rsidRPr="002818DE">
        <w:rPr>
          <w:rFonts w:ascii="Book Antiqua" w:hAnsi="Book Antiqua" w:hint="default"/>
          <w:bCs/>
          <w:sz w:val="22"/>
          <w:szCs w:val="22"/>
        </w:rPr>
        <w:t>hrady vo svedomí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sa okrem uvedené</w:t>
      </w:r>
      <w:r w:rsidRPr="002818DE">
        <w:rPr>
          <w:rFonts w:ascii="Book Antiqua" w:hAnsi="Book Antiqua" w:hint="default"/>
          <w:bCs/>
          <w:sz w:val="22"/>
          <w:szCs w:val="22"/>
        </w:rPr>
        <w:t>ho zá</w:t>
      </w:r>
      <w:r w:rsidRPr="002818DE">
        <w:rPr>
          <w:rFonts w:ascii="Book Antiqua" w:hAnsi="Book Antiqua" w:hint="default"/>
          <w:bCs/>
          <w:sz w:val="22"/>
          <w:szCs w:val="22"/>
        </w:rPr>
        <w:t>kona budú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vojaci a </w:t>
      </w:r>
      <w:r w:rsidRPr="002818DE">
        <w:rPr>
          <w:rFonts w:ascii="Book Antiqua" w:hAnsi="Book Antiqua" w:hint="default"/>
          <w:bCs/>
          <w:sz w:val="22"/>
          <w:szCs w:val="22"/>
        </w:rPr>
        <w:t>registrovaní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obč</w:t>
      </w:r>
      <w:r w:rsidRPr="002818DE">
        <w:rPr>
          <w:rFonts w:ascii="Book Antiqua" w:hAnsi="Book Antiqua" w:hint="default"/>
          <w:bCs/>
          <w:sz w:val="22"/>
          <w:szCs w:val="22"/>
        </w:rPr>
        <w:t>ania odvolá</w:t>
      </w:r>
      <w:r w:rsidRPr="002818DE">
        <w:rPr>
          <w:rFonts w:ascii="Book Antiqua" w:hAnsi="Book Antiqua" w:hint="default"/>
          <w:bCs/>
          <w:sz w:val="22"/>
          <w:szCs w:val="22"/>
        </w:rPr>
        <w:t>vať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na vš</w:t>
      </w:r>
      <w:r w:rsidRPr="002818DE">
        <w:rPr>
          <w:rFonts w:ascii="Book Antiqua" w:hAnsi="Book Antiqua" w:hint="default"/>
          <w:bCs/>
          <w:sz w:val="22"/>
          <w:szCs w:val="22"/>
        </w:rPr>
        <w:t>eobecné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ustanovenie o </w:t>
      </w:r>
      <w:r w:rsidRPr="002818DE">
        <w:rPr>
          <w:rFonts w:ascii="Book Antiqua" w:hAnsi="Book Antiqua" w:hint="default"/>
          <w:bCs/>
          <w:sz w:val="22"/>
          <w:szCs w:val="22"/>
        </w:rPr>
        <w:t>vý</w:t>
      </w:r>
      <w:r w:rsidRPr="002818DE">
        <w:rPr>
          <w:rFonts w:ascii="Book Antiqua" w:hAnsi="Book Antiqua" w:hint="default"/>
          <w:bCs/>
          <w:sz w:val="22"/>
          <w:szCs w:val="22"/>
        </w:rPr>
        <w:t>hrade vo svedomí</w:t>
      </w:r>
      <w:r w:rsidRPr="002818DE">
        <w:rPr>
          <w:rFonts w:ascii="Book Antiqua" w:hAnsi="Book Antiqua" w:hint="default"/>
          <w:bCs/>
          <w:sz w:val="22"/>
          <w:szCs w:val="22"/>
        </w:rPr>
        <w:t xml:space="preserve"> </w:t>
      </w:r>
      <w:r w:rsidRPr="005F053E">
        <w:rPr>
          <w:rFonts w:ascii="Book Antiqua" w:hAnsi="Book Antiqua" w:hint="default"/>
          <w:bCs/>
          <w:sz w:val="22"/>
          <w:szCs w:val="22"/>
        </w:rPr>
        <w:t>zakotvené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5F053E">
        <w:rPr>
          <w:rFonts w:ascii="Book Antiqua" w:hAnsi="Book Antiqua" w:hint="default"/>
          <w:bCs/>
          <w:sz w:val="22"/>
          <w:szCs w:val="22"/>
        </w:rPr>
        <w:t>novom č</w:t>
      </w:r>
      <w:r w:rsidRPr="005F053E">
        <w:rPr>
          <w:rFonts w:ascii="Book Antiqua" w:hAnsi="Book Antiqua" w:hint="default"/>
          <w:bCs/>
          <w:sz w:val="22"/>
          <w:szCs w:val="22"/>
        </w:rPr>
        <w:t>l. 24 ods. 4 Ú</w:t>
      </w:r>
      <w:r w:rsidRPr="005F053E">
        <w:rPr>
          <w:rFonts w:ascii="Book Antiqua" w:hAnsi="Book Antiqua" w:hint="default"/>
          <w:bCs/>
          <w:sz w:val="22"/>
          <w:szCs w:val="22"/>
        </w:rPr>
        <w:t xml:space="preserve">stavy. </w:t>
      </w:r>
    </w:p>
    <w:p w:rsidR="00EA5470" w:rsidRPr="005F053E" w:rsidP="002818D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5F053E">
        <w:rPr>
          <w:rFonts w:ascii="Book Antiqua" w:hAnsi="Book Antiqua"/>
          <w:b/>
          <w:bCs/>
          <w:sz w:val="22"/>
          <w:szCs w:val="22"/>
        </w:rPr>
        <w:t>K 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Č</w:t>
      </w:r>
      <w:r w:rsidRPr="005F053E">
        <w:rPr>
          <w:rFonts w:ascii="Book Antiqua" w:hAnsi="Book Antiqua" w:hint="default"/>
          <w:b/>
          <w:bCs/>
          <w:sz w:val="22"/>
          <w:szCs w:val="22"/>
        </w:rPr>
        <w:t>l. II</w:t>
      </w:r>
    </w:p>
    <w:p w:rsidR="00EA5470" w:rsidP="00327E6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A37BE">
        <w:rPr>
          <w:rFonts w:ascii="Book Antiqua" w:hAnsi="Book Antiqua" w:hint="default"/>
          <w:sz w:val="22"/>
          <w:szCs w:val="22"/>
        </w:rPr>
        <w:t>Navrhuje sa úč</w:t>
      </w:r>
      <w:r w:rsidRPr="008A37BE">
        <w:rPr>
          <w:rFonts w:ascii="Book Antiqua" w:hAnsi="Book Antiqua" w:hint="default"/>
          <w:sz w:val="22"/>
          <w:szCs w:val="22"/>
        </w:rPr>
        <w:t>innosť</w:t>
      </w:r>
      <w:r w:rsidRPr="008A37BE">
        <w:rPr>
          <w:rFonts w:ascii="Book Antiqua" w:hAnsi="Book Antiqua" w:hint="default"/>
          <w:sz w:val="22"/>
          <w:szCs w:val="22"/>
        </w:rPr>
        <w:t xml:space="preserve"> predkladané</w:t>
      </w:r>
      <w:r w:rsidRPr="008A37BE">
        <w:rPr>
          <w:rFonts w:ascii="Book Antiqua" w:hAnsi="Book Antiqua" w:hint="default"/>
          <w:sz w:val="22"/>
          <w:szCs w:val="22"/>
        </w:rPr>
        <w:t>ho ú</w:t>
      </w:r>
      <w:r w:rsidRPr="008A37BE">
        <w:rPr>
          <w:rFonts w:ascii="Book Antiqua" w:hAnsi="Book Antiqua" w:hint="default"/>
          <w:sz w:val="22"/>
          <w:szCs w:val="22"/>
        </w:rPr>
        <w:t>stavné</w:t>
      </w:r>
      <w:r w:rsidRPr="008A37BE">
        <w:rPr>
          <w:rFonts w:ascii="Book Antiqua" w:hAnsi="Book Antiqua" w:hint="default"/>
          <w:sz w:val="22"/>
          <w:szCs w:val="22"/>
        </w:rPr>
        <w:t>ho zá</w:t>
      </w:r>
      <w:r w:rsidRPr="008A37BE">
        <w:rPr>
          <w:rFonts w:ascii="Book Antiqua" w:hAnsi="Book Antiqua" w:hint="default"/>
          <w:sz w:val="22"/>
          <w:szCs w:val="22"/>
        </w:rPr>
        <w:t>kona so zohľ</w:t>
      </w:r>
      <w:r w:rsidRPr="008A37BE">
        <w:rPr>
          <w:rFonts w:ascii="Book Antiqua" w:hAnsi="Book Antiqua" w:hint="default"/>
          <w:sz w:val="22"/>
          <w:szCs w:val="22"/>
        </w:rPr>
        <w:t>adnení</w:t>
      </w:r>
      <w:r w:rsidRPr="008A37BE">
        <w:rPr>
          <w:rFonts w:ascii="Book Antiqua" w:hAnsi="Book Antiqua" w:hint="default"/>
          <w:sz w:val="22"/>
          <w:szCs w:val="22"/>
        </w:rPr>
        <w:t>m legisvakanč</w:t>
      </w:r>
      <w:r w:rsidRPr="008A37BE">
        <w:rPr>
          <w:rFonts w:ascii="Book Antiqua" w:hAnsi="Book Antiqua" w:hint="default"/>
          <w:sz w:val="22"/>
          <w:szCs w:val="22"/>
        </w:rPr>
        <w:t>nej lehoty a </w:t>
      </w:r>
      <w:r w:rsidRPr="008A37BE">
        <w:rPr>
          <w:rFonts w:ascii="Book Antiqua" w:hAnsi="Book Antiqua" w:hint="default"/>
          <w:sz w:val="22"/>
          <w:szCs w:val="22"/>
        </w:rPr>
        <w:t>potreby zosú</w:t>
      </w:r>
      <w:r w:rsidRPr="008A37BE">
        <w:rPr>
          <w:rFonts w:ascii="Book Antiqua" w:hAnsi="Book Antiqua" w:hint="default"/>
          <w:sz w:val="22"/>
          <w:szCs w:val="22"/>
        </w:rPr>
        <w:t>ladenia, resp. vypracovania prí</w:t>
      </w:r>
      <w:r w:rsidRPr="008A37BE">
        <w:rPr>
          <w:rFonts w:ascii="Book Antiqua" w:hAnsi="Book Antiqua" w:hint="default"/>
          <w:sz w:val="22"/>
          <w:szCs w:val="22"/>
        </w:rPr>
        <w:t>sluš</w:t>
      </w:r>
      <w:r w:rsidRPr="008A37BE">
        <w:rPr>
          <w:rFonts w:ascii="Book Antiqua" w:hAnsi="Book Antiqua" w:hint="default"/>
          <w:sz w:val="22"/>
          <w:szCs w:val="22"/>
        </w:rPr>
        <w:t>nej legislatí</w:t>
      </w:r>
      <w:r w:rsidRPr="008A37BE">
        <w:rPr>
          <w:rFonts w:ascii="Book Antiqua" w:hAnsi="Book Antiqua" w:hint="default"/>
          <w:sz w:val="22"/>
          <w:szCs w:val="22"/>
        </w:rPr>
        <w:t>vy, a </w:t>
      </w:r>
      <w:r w:rsidRPr="008A37BE">
        <w:rPr>
          <w:rFonts w:ascii="Book Antiqua" w:hAnsi="Book Antiqua" w:hint="default"/>
          <w:sz w:val="22"/>
          <w:szCs w:val="22"/>
        </w:rPr>
        <w:t>to od 1. januá</w:t>
      </w:r>
      <w:r w:rsidRPr="008A37BE">
        <w:rPr>
          <w:rFonts w:ascii="Book Antiqua" w:hAnsi="Book Antiqua" w:hint="default"/>
          <w:sz w:val="22"/>
          <w:szCs w:val="22"/>
        </w:rPr>
        <w:t>ra 2016.</w:t>
      </w:r>
    </w:p>
    <w:p w:rsidR="00EA5470" w:rsidRPr="002818DE" w:rsidP="00677AFC">
      <w:pPr>
        <w:bidi w:val="0"/>
        <w:jc w:val="center"/>
        <w:rPr>
          <w:rFonts w:ascii="Book Antiqua" w:hAnsi="Book Antiqua" w:hint="default"/>
          <w:b/>
          <w:bCs/>
          <w:caps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2818DE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2818DE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2818DE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2818DE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 w:hint="default"/>
          <w:b/>
          <w:bCs/>
          <w:sz w:val="22"/>
          <w:szCs w:val="22"/>
        </w:rPr>
        <w:t>ná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kona</w:t>
      </w:r>
      <w:r w:rsidRPr="002818DE">
        <w:rPr>
          <w:rFonts w:ascii="Book Antiqua" w:hAnsi="Book Antiqua"/>
          <w:sz w:val="22"/>
          <w:szCs w:val="22"/>
        </w:rPr>
        <w:t xml:space="preserve"> </w:t>
      </w:r>
      <w:r w:rsidRPr="002818DE">
        <w:rPr>
          <w:rFonts w:ascii="Book Antiqua" w:hAnsi="Book Antiqua"/>
          <w:b/>
          <w:bCs/>
          <w:sz w:val="22"/>
          <w:szCs w:val="22"/>
        </w:rPr>
        <w:t>s 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prá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vom Euró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2818DE">
        <w:rPr>
          <w:rFonts w:ascii="Book Antiqua" w:hAnsi="Book Antiqua" w:hint="default"/>
          <w:b/>
          <w:bCs/>
          <w:sz w:val="22"/>
          <w:szCs w:val="22"/>
        </w:rPr>
        <w:t>nie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sz w:val="22"/>
          <w:szCs w:val="22"/>
        </w:rPr>
        <w:t> </w:t>
      </w: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327E6E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327E6E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kona:</w:t>
      </w:r>
      <w:r w:rsidRPr="00327E6E">
        <w:rPr>
          <w:rFonts w:ascii="Book Antiqua" w:hAnsi="Book Antiqua" w:hint="default"/>
          <w:sz w:val="22"/>
          <w:szCs w:val="22"/>
        </w:rPr>
        <w:t xml:space="preserve"> skupina poslancov Ná</w:t>
      </w:r>
      <w:r w:rsidRPr="00327E6E">
        <w:rPr>
          <w:rFonts w:ascii="Book Antiqua" w:hAnsi="Book Antiqua" w:hint="default"/>
          <w:sz w:val="22"/>
          <w:szCs w:val="22"/>
        </w:rPr>
        <w:t xml:space="preserve">rodnej rady Slovenskej republiky </w:t>
      </w: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</w:p>
    <w:p w:rsidR="00EA5470" w:rsidRPr="00327E6E" w:rsidP="00AB70AA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27E6E">
        <w:rPr>
          <w:rFonts w:ascii="Book Antiqua" w:hAnsi="Book Antiqua"/>
          <w:b/>
          <w:bCs/>
          <w:sz w:val="22"/>
          <w:szCs w:val="22"/>
        </w:rPr>
        <w:t>2. 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kona:</w:t>
      </w:r>
      <w:r w:rsidRPr="00327E6E">
        <w:rPr>
          <w:rFonts w:ascii="Book Antiqua" w:hAnsi="Book Antiqua" w:hint="default"/>
          <w:sz w:val="22"/>
          <w:szCs w:val="22"/>
        </w:rPr>
        <w:t xml:space="preserve"> ná</w:t>
      </w:r>
      <w:r w:rsidRPr="00327E6E">
        <w:rPr>
          <w:rFonts w:ascii="Book Antiqua" w:hAnsi="Book Antiqua" w:hint="default"/>
          <w:sz w:val="22"/>
          <w:szCs w:val="22"/>
        </w:rPr>
        <w:t>vrh ú</w:t>
      </w:r>
      <w:r w:rsidRPr="00327E6E">
        <w:rPr>
          <w:rFonts w:ascii="Book Antiqua" w:hAnsi="Book Antiqua" w:hint="default"/>
          <w:sz w:val="22"/>
          <w:szCs w:val="22"/>
        </w:rPr>
        <w:t>stavné</w:t>
      </w:r>
      <w:r w:rsidRPr="00327E6E">
        <w:rPr>
          <w:rFonts w:ascii="Book Antiqua" w:hAnsi="Book Antiqua" w:hint="default"/>
          <w:sz w:val="22"/>
          <w:szCs w:val="22"/>
        </w:rPr>
        <w:t>ho zá</w:t>
      </w:r>
      <w:r w:rsidRPr="00327E6E">
        <w:rPr>
          <w:rFonts w:ascii="Book Antiqua" w:hAnsi="Book Antiqua" w:hint="default"/>
          <w:sz w:val="22"/>
          <w:szCs w:val="22"/>
        </w:rPr>
        <w:t>kona, ktorý</w:t>
      </w:r>
      <w:r w:rsidRPr="00327E6E">
        <w:rPr>
          <w:rFonts w:ascii="Book Antiqua" w:hAnsi="Book Antiqua" w:hint="default"/>
          <w:sz w:val="22"/>
          <w:szCs w:val="22"/>
        </w:rPr>
        <w:t>m sa mení</w:t>
      </w:r>
      <w:r w:rsidRPr="00327E6E">
        <w:rPr>
          <w:rFonts w:ascii="Book Antiqua" w:hAnsi="Book Antiqua" w:hint="default"/>
          <w:sz w:val="22"/>
          <w:szCs w:val="22"/>
        </w:rPr>
        <w:t xml:space="preserve"> a dopĺň</w:t>
      </w:r>
      <w:r w:rsidRPr="00327E6E">
        <w:rPr>
          <w:rFonts w:ascii="Book Antiqua" w:hAnsi="Book Antiqua" w:hint="default"/>
          <w:sz w:val="22"/>
          <w:szCs w:val="22"/>
        </w:rPr>
        <w:t>a Ú</w:t>
      </w:r>
      <w:r w:rsidRPr="00327E6E">
        <w:rPr>
          <w:rFonts w:ascii="Book Antiqua" w:hAnsi="Book Antiqua" w:hint="default"/>
          <w:sz w:val="22"/>
          <w:szCs w:val="22"/>
        </w:rPr>
        <w:t>stava Slovenskej republiky č</w:t>
      </w:r>
      <w:r w:rsidRPr="00327E6E">
        <w:rPr>
          <w:rFonts w:ascii="Book Antiqua" w:hAnsi="Book Antiqua" w:hint="default"/>
          <w:sz w:val="22"/>
          <w:szCs w:val="22"/>
        </w:rPr>
        <w:t>. 460/1992 Zb. v znení</w:t>
      </w:r>
      <w:r w:rsidRPr="00327E6E">
        <w:rPr>
          <w:rFonts w:ascii="Book Antiqua" w:hAnsi="Book Antiqua" w:hint="default"/>
          <w:sz w:val="22"/>
          <w:szCs w:val="22"/>
        </w:rPr>
        <w:t xml:space="preserve"> neskorší</w:t>
      </w:r>
      <w:r w:rsidRPr="00327E6E">
        <w:rPr>
          <w:rFonts w:ascii="Book Antiqua" w:hAnsi="Book Antiqua" w:hint="default"/>
          <w:sz w:val="22"/>
          <w:szCs w:val="22"/>
        </w:rPr>
        <w:t>ch predpisov</w:t>
      </w:r>
      <w:r w:rsidRPr="00327E6E">
        <w:rPr>
          <w:rFonts w:ascii="Book Antiqua" w:hAnsi="Book Antiqua"/>
          <w:b/>
          <w:sz w:val="22"/>
          <w:szCs w:val="22"/>
        </w:rPr>
        <w:t xml:space="preserve"> </w:t>
      </w:r>
    </w:p>
    <w:p w:rsidR="00EA5470" w:rsidRPr="00327E6E" w:rsidP="00AB70A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327E6E">
        <w:rPr>
          <w:rFonts w:ascii="Book Antiqua" w:hAnsi="Book Antiqua"/>
          <w:b/>
          <w:bCs/>
          <w:sz w:val="22"/>
          <w:szCs w:val="22"/>
        </w:rPr>
        <w:t>3. 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327E6E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EA5470" w:rsidRPr="00327E6E" w:rsidP="00AB70AA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327E6E">
        <w:rPr>
          <w:rFonts w:ascii="Book Antiqua" w:hAnsi="Book Antiqua" w:hint="default"/>
          <w:bCs/>
          <w:sz w:val="22"/>
          <w:szCs w:val="22"/>
        </w:rPr>
        <w:t>je upravený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327E6E">
        <w:rPr>
          <w:rFonts w:ascii="Book Antiqua" w:hAnsi="Book Antiqua" w:hint="default"/>
          <w:bCs/>
          <w:sz w:val="22"/>
          <w:szCs w:val="22"/>
        </w:rPr>
        <w:t>rnom prá</w:t>
      </w:r>
      <w:r w:rsidRPr="00327E6E">
        <w:rPr>
          <w:rFonts w:ascii="Book Antiqua" w:hAnsi="Book Antiqua" w:hint="default"/>
          <w:bCs/>
          <w:sz w:val="22"/>
          <w:szCs w:val="22"/>
        </w:rPr>
        <w:t>ve Euró</w:t>
      </w:r>
      <w:r w:rsidRPr="00327E6E">
        <w:rPr>
          <w:rFonts w:ascii="Book Antiqua" w:hAnsi="Book Antiqua" w:hint="default"/>
          <w:bCs/>
          <w:sz w:val="22"/>
          <w:szCs w:val="22"/>
        </w:rPr>
        <w:t>pskej ú</w:t>
      </w:r>
      <w:r w:rsidRPr="00327E6E">
        <w:rPr>
          <w:rFonts w:ascii="Book Antiqua" w:hAnsi="Book Antiqua" w:hint="default"/>
          <w:bCs/>
          <w:sz w:val="22"/>
          <w:szCs w:val="22"/>
        </w:rPr>
        <w:t>nie, a to v </w:t>
      </w:r>
      <w:r w:rsidRPr="00327E6E">
        <w:rPr>
          <w:rFonts w:ascii="Book Antiqua" w:hAnsi="Book Antiqua" w:hint="default"/>
          <w:bCs/>
          <w:sz w:val="22"/>
          <w:szCs w:val="22"/>
        </w:rPr>
        <w:t>č</w:t>
      </w:r>
      <w:r w:rsidRPr="00327E6E">
        <w:rPr>
          <w:rFonts w:ascii="Book Antiqua" w:hAnsi="Book Antiqua" w:hint="default"/>
          <w:bCs/>
          <w:sz w:val="22"/>
          <w:szCs w:val="22"/>
        </w:rPr>
        <w:t>l. 6 ods. 1 Zmluvy o </w:t>
      </w:r>
      <w:r w:rsidRPr="00327E6E">
        <w:rPr>
          <w:rFonts w:ascii="Book Antiqua" w:hAnsi="Book Antiqua" w:hint="default"/>
          <w:bCs/>
          <w:sz w:val="22"/>
          <w:szCs w:val="22"/>
        </w:rPr>
        <w:t>EÚ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327E6E">
        <w:rPr>
          <w:rFonts w:ascii="Book Antiqua" w:hAnsi="Book Antiqua" w:hint="default"/>
          <w:bCs/>
          <w:sz w:val="22"/>
          <w:szCs w:val="22"/>
        </w:rPr>
        <w:t>spojení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s č</w:t>
      </w:r>
      <w:r w:rsidRPr="00327E6E">
        <w:rPr>
          <w:rFonts w:ascii="Book Antiqua" w:hAnsi="Book Antiqua" w:hint="default"/>
          <w:bCs/>
          <w:sz w:val="22"/>
          <w:szCs w:val="22"/>
        </w:rPr>
        <w:t>l. 10 ods. 2 Charty zá</w:t>
      </w:r>
      <w:r w:rsidRPr="00327E6E">
        <w:rPr>
          <w:rFonts w:ascii="Book Antiqua" w:hAnsi="Book Antiqua" w:hint="default"/>
          <w:bCs/>
          <w:sz w:val="22"/>
          <w:szCs w:val="22"/>
        </w:rPr>
        <w:t>kladný</w:t>
      </w:r>
      <w:r w:rsidRPr="00327E6E">
        <w:rPr>
          <w:rFonts w:ascii="Book Antiqua" w:hAnsi="Book Antiqua" w:hint="default"/>
          <w:bCs/>
          <w:sz w:val="22"/>
          <w:szCs w:val="22"/>
        </w:rPr>
        <w:t>ch prá</w:t>
      </w:r>
      <w:r w:rsidRPr="00327E6E">
        <w:rPr>
          <w:rFonts w:ascii="Book Antiqua" w:hAnsi="Book Antiqua" w:hint="default"/>
          <w:bCs/>
          <w:sz w:val="22"/>
          <w:szCs w:val="22"/>
        </w:rPr>
        <w:t>v Euró</w:t>
      </w:r>
      <w:r w:rsidRPr="00327E6E">
        <w:rPr>
          <w:rFonts w:ascii="Book Antiqua" w:hAnsi="Book Antiqua" w:hint="default"/>
          <w:bCs/>
          <w:sz w:val="22"/>
          <w:szCs w:val="22"/>
        </w:rPr>
        <w:t>pskej ú</w:t>
      </w:r>
      <w:r w:rsidRPr="00327E6E">
        <w:rPr>
          <w:rFonts w:ascii="Book Antiqua" w:hAnsi="Book Antiqua" w:hint="default"/>
          <w:bCs/>
          <w:sz w:val="22"/>
          <w:szCs w:val="22"/>
        </w:rPr>
        <w:t>nie (prá</w:t>
      </w:r>
      <w:r w:rsidRPr="00327E6E">
        <w:rPr>
          <w:rFonts w:ascii="Book Antiqua" w:hAnsi="Book Antiqua" w:hint="default"/>
          <w:bCs/>
          <w:sz w:val="22"/>
          <w:szCs w:val="22"/>
        </w:rPr>
        <w:t>vo na vý</w:t>
      </w:r>
      <w:r w:rsidRPr="00327E6E">
        <w:rPr>
          <w:rFonts w:ascii="Book Antiqua" w:hAnsi="Book Antiqua" w:hint="default"/>
          <w:bCs/>
          <w:sz w:val="22"/>
          <w:szCs w:val="22"/>
        </w:rPr>
        <w:t>hradu vo svedomí</w:t>
      </w:r>
      <w:r w:rsidRPr="00327E6E">
        <w:rPr>
          <w:rFonts w:ascii="Book Antiqua" w:hAnsi="Book Antiqua" w:hint="default"/>
          <w:bCs/>
          <w:sz w:val="22"/>
          <w:szCs w:val="22"/>
        </w:rPr>
        <w:t>),</w:t>
      </w:r>
    </w:p>
    <w:p w:rsidR="00EA5470" w:rsidRPr="00327E6E" w:rsidP="00AB70AA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327E6E">
        <w:rPr>
          <w:rFonts w:ascii="Book Antiqua" w:hAnsi="Book Antiqua" w:hint="default"/>
          <w:bCs/>
          <w:sz w:val="22"/>
          <w:szCs w:val="22"/>
        </w:rPr>
        <w:t>nie je upravený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327E6E">
        <w:rPr>
          <w:rFonts w:ascii="Book Antiqua" w:hAnsi="Book Antiqua" w:hint="default"/>
          <w:bCs/>
          <w:sz w:val="22"/>
          <w:szCs w:val="22"/>
        </w:rPr>
        <w:t>rnom prá</w:t>
      </w:r>
      <w:r w:rsidRPr="00327E6E">
        <w:rPr>
          <w:rFonts w:ascii="Book Antiqua" w:hAnsi="Book Antiqua" w:hint="default"/>
          <w:bCs/>
          <w:sz w:val="22"/>
          <w:szCs w:val="22"/>
        </w:rPr>
        <w:t>ve Euró</w:t>
      </w:r>
      <w:r w:rsidRPr="00327E6E">
        <w:rPr>
          <w:rFonts w:ascii="Book Antiqua" w:hAnsi="Book Antiqua" w:hint="default"/>
          <w:bCs/>
          <w:sz w:val="22"/>
          <w:szCs w:val="22"/>
        </w:rPr>
        <w:t>pskej ú</w:t>
      </w:r>
      <w:r w:rsidRPr="00327E6E">
        <w:rPr>
          <w:rFonts w:ascii="Book Antiqua" w:hAnsi="Book Antiqua" w:hint="default"/>
          <w:bCs/>
          <w:sz w:val="22"/>
          <w:szCs w:val="22"/>
        </w:rPr>
        <w:t>nie,</w:t>
      </w:r>
    </w:p>
    <w:p w:rsidR="00EA5470" w:rsidRPr="00327E6E" w:rsidP="00AB70AA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327E6E">
        <w:rPr>
          <w:rFonts w:ascii="Book Antiqua" w:hAnsi="Book Antiqua" w:hint="default"/>
          <w:bCs/>
          <w:sz w:val="22"/>
          <w:szCs w:val="22"/>
        </w:rPr>
        <w:t>nie je obsiahnutý</w:t>
      </w:r>
      <w:r w:rsidRPr="00327E6E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327E6E">
        <w:rPr>
          <w:rFonts w:ascii="Book Antiqua" w:hAnsi="Book Antiqua" w:hint="default"/>
          <w:bCs/>
          <w:sz w:val="22"/>
          <w:szCs w:val="22"/>
        </w:rPr>
        <w:t>re Sú</w:t>
      </w:r>
      <w:r w:rsidRPr="00327E6E">
        <w:rPr>
          <w:rFonts w:ascii="Book Antiqua" w:hAnsi="Book Antiqua" w:hint="default"/>
          <w:bCs/>
          <w:sz w:val="22"/>
          <w:szCs w:val="22"/>
        </w:rPr>
        <w:t>dneho dvora Euró</w:t>
      </w:r>
      <w:r w:rsidRPr="00327E6E">
        <w:rPr>
          <w:rFonts w:ascii="Book Antiqua" w:hAnsi="Book Antiqua" w:hint="default"/>
          <w:bCs/>
          <w:sz w:val="22"/>
          <w:szCs w:val="22"/>
        </w:rPr>
        <w:t>pskej ú</w:t>
      </w:r>
      <w:r w:rsidRPr="00327E6E">
        <w:rPr>
          <w:rFonts w:ascii="Book Antiqua" w:hAnsi="Book Antiqua" w:hint="default"/>
          <w:bCs/>
          <w:sz w:val="22"/>
          <w:szCs w:val="22"/>
        </w:rPr>
        <w:t>ni</w:t>
      </w:r>
      <w:r w:rsidRPr="00327E6E">
        <w:rPr>
          <w:rFonts w:ascii="Book Antiqua" w:hAnsi="Book Antiqua" w:hint="default"/>
          <w:bCs/>
          <w:sz w:val="22"/>
          <w:szCs w:val="22"/>
        </w:rPr>
        <w:t>e.</w:t>
      </w: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EA5470" w:rsidRPr="00327E6E" w:rsidP="00AB70AA">
      <w:pPr>
        <w:numPr>
          <w:ilvl w:val="3"/>
          <w:numId w:val="11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327E6E">
        <w:rPr>
          <w:rFonts w:ascii="Book Antiqua" w:hAnsi="Book Antiqua" w:hint="default"/>
          <w:b/>
          <w:sz w:val="22"/>
          <w:szCs w:val="22"/>
        </w:rPr>
        <w:t>Zá</w:t>
      </w:r>
      <w:r w:rsidRPr="00327E6E">
        <w:rPr>
          <w:rFonts w:ascii="Book Antiqua" w:hAnsi="Book Antiqua" w:hint="default"/>
          <w:b/>
          <w:sz w:val="22"/>
          <w:szCs w:val="22"/>
        </w:rPr>
        <w:t>vä</w:t>
      </w:r>
      <w:r w:rsidRPr="00327E6E">
        <w:rPr>
          <w:rFonts w:ascii="Book Antiqua" w:hAnsi="Book Antiqua" w:hint="default"/>
          <w:b/>
          <w:sz w:val="22"/>
          <w:szCs w:val="22"/>
        </w:rPr>
        <w:t>zky Slovenskej republiky vo vzť</w:t>
      </w:r>
      <w:r w:rsidRPr="00327E6E">
        <w:rPr>
          <w:rFonts w:ascii="Book Antiqua" w:hAnsi="Book Antiqua" w:hint="default"/>
          <w:b/>
          <w:sz w:val="22"/>
          <w:szCs w:val="22"/>
        </w:rPr>
        <w:t>ahu k Euró</w:t>
      </w:r>
      <w:r w:rsidRPr="00327E6E">
        <w:rPr>
          <w:rFonts w:ascii="Book Antiqua" w:hAnsi="Book Antiqua" w:hint="default"/>
          <w:b/>
          <w:sz w:val="22"/>
          <w:szCs w:val="22"/>
        </w:rPr>
        <w:t>pskej ú</w:t>
      </w:r>
      <w:r w:rsidRPr="00327E6E">
        <w:rPr>
          <w:rFonts w:ascii="Book Antiqua" w:hAnsi="Book Antiqua" w:hint="default"/>
          <w:b/>
          <w:sz w:val="22"/>
          <w:szCs w:val="22"/>
        </w:rPr>
        <w:t>nii:</w:t>
      </w:r>
    </w:p>
    <w:p w:rsidR="00EA5470" w:rsidRPr="00327E6E" w:rsidP="00AB70AA">
      <w:pPr>
        <w:bidi w:val="0"/>
        <w:spacing w:before="120" w:line="276" w:lineRule="auto"/>
        <w:ind w:left="540" w:hanging="256"/>
        <w:jc w:val="both"/>
        <w:rPr>
          <w:rFonts w:ascii="Book Antiqua" w:hAnsi="Book Antiqua" w:hint="default"/>
          <w:sz w:val="22"/>
          <w:szCs w:val="22"/>
        </w:rPr>
      </w:pPr>
      <w:r w:rsidRPr="00327E6E">
        <w:rPr>
          <w:rFonts w:ascii="Book Antiqua" w:hAnsi="Book Antiqua" w:hint="default"/>
          <w:sz w:val="22"/>
          <w:szCs w:val="22"/>
        </w:rPr>
        <w:t>a) bezpredmetné,</w:t>
      </w:r>
    </w:p>
    <w:p w:rsidR="00EA5470" w:rsidRPr="00327E6E" w:rsidP="00AB70AA">
      <w:pPr>
        <w:bidi w:val="0"/>
        <w:spacing w:before="120" w:line="276" w:lineRule="auto"/>
        <w:ind w:left="539" w:hanging="255"/>
        <w:jc w:val="both"/>
        <w:rPr>
          <w:rFonts w:ascii="Book Antiqua" w:hAnsi="Book Antiqua" w:hint="default"/>
          <w:sz w:val="22"/>
          <w:szCs w:val="22"/>
        </w:rPr>
      </w:pPr>
      <w:r w:rsidRPr="00327E6E">
        <w:rPr>
          <w:rFonts w:ascii="Book Antiqua" w:hAnsi="Book Antiqua" w:hint="default"/>
          <w:sz w:val="22"/>
          <w:szCs w:val="22"/>
        </w:rPr>
        <w:t>b) v danej oblasti nebol proti Slovenskej republike zač</w:t>
      </w:r>
      <w:r w:rsidRPr="00327E6E">
        <w:rPr>
          <w:rFonts w:ascii="Book Antiqua" w:hAnsi="Book Antiqua" w:hint="default"/>
          <w:sz w:val="22"/>
          <w:szCs w:val="22"/>
        </w:rPr>
        <w:t>atý</w:t>
      </w:r>
      <w:r w:rsidRPr="00327E6E">
        <w:rPr>
          <w:rFonts w:ascii="Book Antiqua" w:hAnsi="Book Antiqua" w:hint="default"/>
          <w:sz w:val="22"/>
          <w:szCs w:val="22"/>
        </w:rPr>
        <w:t xml:space="preserve"> postup Euró</w:t>
      </w:r>
      <w:r w:rsidRPr="00327E6E">
        <w:rPr>
          <w:rFonts w:ascii="Book Antiqua" w:hAnsi="Book Antiqua" w:hint="default"/>
          <w:sz w:val="22"/>
          <w:szCs w:val="22"/>
        </w:rPr>
        <w:t>pskej komisie a ani konanie Sú</w:t>
      </w:r>
      <w:r w:rsidRPr="00327E6E">
        <w:rPr>
          <w:rFonts w:ascii="Book Antiqua" w:hAnsi="Book Antiqua" w:hint="default"/>
          <w:sz w:val="22"/>
          <w:szCs w:val="22"/>
        </w:rPr>
        <w:t>dneho dvora Euró</w:t>
      </w:r>
      <w:r w:rsidRPr="00327E6E">
        <w:rPr>
          <w:rFonts w:ascii="Book Antiqua" w:hAnsi="Book Antiqua" w:hint="default"/>
          <w:sz w:val="22"/>
          <w:szCs w:val="22"/>
        </w:rPr>
        <w:t>pskej ú</w:t>
      </w:r>
      <w:r w:rsidRPr="00327E6E">
        <w:rPr>
          <w:rFonts w:ascii="Book Antiqua" w:hAnsi="Book Antiqua" w:hint="default"/>
          <w:sz w:val="22"/>
          <w:szCs w:val="22"/>
        </w:rPr>
        <w:t>nie podľ</w:t>
      </w:r>
      <w:r w:rsidRPr="00327E6E">
        <w:rPr>
          <w:rFonts w:ascii="Book Antiqua" w:hAnsi="Book Antiqua" w:hint="default"/>
          <w:sz w:val="22"/>
          <w:szCs w:val="22"/>
        </w:rPr>
        <w:t>a č</w:t>
      </w:r>
      <w:r w:rsidRPr="00327E6E">
        <w:rPr>
          <w:rFonts w:ascii="Book Antiqua" w:hAnsi="Book Antiqua" w:hint="default"/>
          <w:sz w:val="22"/>
          <w:szCs w:val="22"/>
        </w:rPr>
        <w:t>lá</w:t>
      </w:r>
      <w:r w:rsidRPr="00327E6E">
        <w:rPr>
          <w:rFonts w:ascii="Book Antiqua" w:hAnsi="Book Antiqua" w:hint="default"/>
          <w:sz w:val="22"/>
          <w:szCs w:val="22"/>
        </w:rPr>
        <w:t>nkov 258 až</w:t>
      </w:r>
      <w:r w:rsidRPr="00327E6E">
        <w:rPr>
          <w:rFonts w:ascii="Book Antiqua" w:hAnsi="Book Antiqua" w:hint="default"/>
          <w:sz w:val="22"/>
          <w:szCs w:val="22"/>
        </w:rPr>
        <w:t xml:space="preserve"> 260 Zmluvy o fungovaní</w:t>
      </w:r>
      <w:r w:rsidRPr="00327E6E">
        <w:rPr>
          <w:rFonts w:ascii="Book Antiqua" w:hAnsi="Book Antiqua" w:hint="default"/>
          <w:sz w:val="22"/>
          <w:szCs w:val="22"/>
        </w:rPr>
        <w:t xml:space="preserve"> Euró</w:t>
      </w:r>
      <w:r w:rsidRPr="00327E6E">
        <w:rPr>
          <w:rFonts w:ascii="Book Antiqua" w:hAnsi="Book Antiqua" w:hint="default"/>
          <w:sz w:val="22"/>
          <w:szCs w:val="22"/>
        </w:rPr>
        <w:t>psk</w:t>
      </w:r>
      <w:r w:rsidRPr="00327E6E">
        <w:rPr>
          <w:rFonts w:ascii="Book Antiqua" w:hAnsi="Book Antiqua" w:hint="default"/>
          <w:sz w:val="22"/>
          <w:szCs w:val="22"/>
        </w:rPr>
        <w:t>ej ú</w:t>
      </w:r>
      <w:r w:rsidRPr="00327E6E">
        <w:rPr>
          <w:rFonts w:ascii="Book Antiqua" w:hAnsi="Book Antiqua" w:hint="default"/>
          <w:sz w:val="22"/>
          <w:szCs w:val="22"/>
        </w:rPr>
        <w:t>nie,</w:t>
      </w:r>
    </w:p>
    <w:p w:rsidR="00EA5470" w:rsidRPr="00327E6E" w:rsidP="00AB70AA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i/>
          <w:sz w:val="22"/>
          <w:szCs w:val="22"/>
        </w:rPr>
      </w:pPr>
      <w:r w:rsidRPr="00327E6E">
        <w:rPr>
          <w:rFonts w:ascii="Book Antiqua" w:hAnsi="Book Antiqua" w:hint="default"/>
          <w:sz w:val="22"/>
          <w:szCs w:val="22"/>
        </w:rPr>
        <w:t>c) bezpredmetné.</w:t>
      </w:r>
    </w:p>
    <w:p w:rsidR="00EA5470" w:rsidRPr="00327E6E" w:rsidP="00AB70AA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color w:val="000000"/>
          <w:sz w:val="22"/>
          <w:szCs w:val="22"/>
        </w:rPr>
      </w:pPr>
    </w:p>
    <w:p w:rsidR="00EA5470" w:rsidRPr="00327E6E" w:rsidP="00AB70AA">
      <w:pPr>
        <w:numPr>
          <w:numId w:val="12"/>
        </w:numPr>
        <w:tabs>
          <w:tab w:val="num" w:pos="284"/>
          <w:tab w:val="left" w:pos="341"/>
        </w:tabs>
        <w:autoSpaceDE w:val="0"/>
        <w:autoSpaceDN w:val="0"/>
        <w:bidi w:val="0"/>
        <w:adjustRightInd w:val="0"/>
        <w:spacing w:before="120" w:line="276" w:lineRule="auto"/>
        <w:ind w:left="284"/>
        <w:jc w:val="both"/>
        <w:rPr>
          <w:rFonts w:ascii="Book Antiqua" w:hAnsi="Book Antiqua" w:hint="default"/>
          <w:b/>
          <w:color w:val="000000"/>
          <w:sz w:val="22"/>
          <w:szCs w:val="22"/>
        </w:rPr>
      </w:pP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Stupeň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 xml:space="preserve"> zluč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iteľ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nosti ná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vrhu zá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kona s prá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vom Euró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pskej ú</w:t>
      </w:r>
      <w:r w:rsidRPr="00327E6E">
        <w:rPr>
          <w:rFonts w:ascii="Book Antiqua" w:hAnsi="Book Antiqua" w:hint="default"/>
          <w:b/>
          <w:color w:val="000000"/>
          <w:sz w:val="22"/>
          <w:szCs w:val="22"/>
        </w:rPr>
        <w:t>nie</w:t>
      </w:r>
    </w:p>
    <w:p w:rsidR="00EA5470" w:rsidRPr="00327E6E" w:rsidP="00AB70AA">
      <w:pPr>
        <w:pStyle w:val="ListParagraph"/>
        <w:numPr>
          <w:numId w:val="24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sz w:val="22"/>
          <w:szCs w:val="22"/>
        </w:rPr>
        <w:t>úplný.</w:t>
      </w:r>
    </w:p>
    <w:p w:rsidR="00EA5470" w:rsidRPr="00327E6E" w:rsidP="00AB70AA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327E6E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327E6E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EA5470" w:rsidRPr="00327E6E" w:rsidP="00AB70A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/>
          <w:color w:val="000000"/>
          <w:sz w:val="22"/>
          <w:szCs w:val="22"/>
        </w:rPr>
        <w:t> </w:t>
      </w:r>
    </w:p>
    <w:p w:rsidR="00EA5470" w:rsidRPr="00327E6E" w:rsidP="00AB70A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327E6E">
        <w:rPr>
          <w:rFonts w:ascii="Book Antiqua" w:hAnsi="Book Antiqua" w:hint="default"/>
          <w:sz w:val="22"/>
          <w:szCs w:val="22"/>
        </w:rPr>
        <w:t>ná</w:t>
      </w:r>
      <w:r w:rsidRPr="00327E6E">
        <w:rPr>
          <w:rFonts w:ascii="Book Antiqua" w:hAnsi="Book Antiqua" w:hint="default"/>
          <w:sz w:val="22"/>
          <w:szCs w:val="22"/>
        </w:rPr>
        <w:t>vrh ú</w:t>
      </w:r>
      <w:r w:rsidRPr="00327E6E">
        <w:rPr>
          <w:rFonts w:ascii="Book Antiqua" w:hAnsi="Book Antiqua" w:hint="default"/>
          <w:sz w:val="22"/>
          <w:szCs w:val="22"/>
        </w:rPr>
        <w:t>stavné</w:t>
      </w:r>
      <w:r w:rsidRPr="00327E6E">
        <w:rPr>
          <w:rFonts w:ascii="Book Antiqua" w:hAnsi="Book Antiqua" w:hint="default"/>
          <w:sz w:val="22"/>
          <w:szCs w:val="22"/>
        </w:rPr>
        <w:t>ho zá</w:t>
      </w:r>
      <w:r w:rsidRPr="00327E6E">
        <w:rPr>
          <w:rFonts w:ascii="Book Antiqua" w:hAnsi="Book Antiqua" w:hint="default"/>
          <w:sz w:val="22"/>
          <w:szCs w:val="22"/>
        </w:rPr>
        <w:t>kona, ktorý</w:t>
      </w:r>
      <w:r w:rsidRPr="00327E6E">
        <w:rPr>
          <w:rFonts w:ascii="Book Antiqua" w:hAnsi="Book Antiqua" w:hint="default"/>
          <w:sz w:val="22"/>
          <w:szCs w:val="22"/>
        </w:rPr>
        <w:t>m sa mení</w:t>
      </w:r>
      <w:r w:rsidRPr="00327E6E">
        <w:rPr>
          <w:rFonts w:ascii="Book Antiqua" w:hAnsi="Book Antiqua" w:hint="default"/>
          <w:sz w:val="22"/>
          <w:szCs w:val="22"/>
        </w:rPr>
        <w:t xml:space="preserve"> a dopĺň</w:t>
      </w:r>
      <w:r w:rsidRPr="00327E6E">
        <w:rPr>
          <w:rFonts w:ascii="Book Antiqua" w:hAnsi="Book Antiqua" w:hint="default"/>
          <w:sz w:val="22"/>
          <w:szCs w:val="22"/>
        </w:rPr>
        <w:t>a Ú</w:t>
      </w:r>
      <w:r w:rsidRPr="00327E6E">
        <w:rPr>
          <w:rFonts w:ascii="Book Antiqua" w:hAnsi="Book Antiqua" w:hint="default"/>
          <w:sz w:val="22"/>
          <w:szCs w:val="22"/>
        </w:rPr>
        <w:t>stava Slovenskej republiky č</w:t>
      </w:r>
      <w:r w:rsidRPr="00327E6E">
        <w:rPr>
          <w:rFonts w:ascii="Book Antiqua" w:hAnsi="Book Antiqua" w:hint="default"/>
          <w:sz w:val="22"/>
          <w:szCs w:val="22"/>
        </w:rPr>
        <w:t>. 460/1992 Zb. v znení</w:t>
      </w:r>
      <w:r w:rsidRPr="00327E6E">
        <w:rPr>
          <w:rFonts w:ascii="Book Antiqua" w:hAnsi="Book Antiqua" w:hint="default"/>
          <w:sz w:val="22"/>
          <w:szCs w:val="22"/>
        </w:rPr>
        <w:t xml:space="preserve"> neskorší</w:t>
      </w:r>
      <w:r w:rsidRPr="00327E6E">
        <w:rPr>
          <w:rFonts w:ascii="Book Antiqua" w:hAnsi="Book Antiqua" w:hint="default"/>
          <w:sz w:val="22"/>
          <w:szCs w:val="22"/>
        </w:rPr>
        <w:t xml:space="preserve">ch </w:t>
      </w:r>
      <w:r w:rsidRPr="00327E6E">
        <w:rPr>
          <w:rFonts w:ascii="Book Antiqua" w:hAnsi="Book Antiqua" w:hint="default"/>
          <w:sz w:val="22"/>
          <w:szCs w:val="22"/>
        </w:rPr>
        <w:t>predpisov</w:t>
      </w:r>
      <w:r w:rsidRPr="00327E6E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327E6E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</w:p>
    <w:p w:rsidR="00677AFC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Termí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327E6E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327E6E">
        <w:rPr>
          <w:rFonts w:ascii="Book Antiqua" w:hAnsi="Book Antiqua"/>
          <w:color w:val="000000"/>
          <w:sz w:val="22"/>
          <w:szCs w:val="22"/>
        </w:rPr>
        <w:t xml:space="preserve"> </w:t>
      </w:r>
      <w:r w:rsidRPr="00327E6E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2. Vplyvy na podnikateľ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 xml:space="preserve">3. 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Sociá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rodovú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4. Vplyvy na ž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</w:rPr>
            </w:pP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2818DE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EA5470" w:rsidRPr="002818DE" w:rsidP="00EB51E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</w:rPr>
            </w:pPr>
            <w:r w:rsidRPr="002818DE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color w:val="000000"/>
          <w:sz w:val="22"/>
          <w:szCs w:val="22"/>
        </w:rPr>
        <w:t> 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 xml:space="preserve">A.3. </w:t>
      </w:r>
      <w:r w:rsidRPr="002818DE">
        <w:rPr>
          <w:rFonts w:ascii="Book Antiqua" w:hAnsi="Book Antiqua" w:hint="default"/>
          <w:b/>
          <w:bCs/>
          <w:color w:val="000000"/>
          <w:sz w:val="22"/>
          <w:szCs w:val="22"/>
        </w:rPr>
        <w:t>Pozná</w:t>
      </w:r>
      <w:r w:rsidRPr="002818DE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2818DE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2818DE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2818DE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18DE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EA5470" w:rsidRPr="002818DE" w:rsidP="00AB70A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Ná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vrh ú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stavné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ho zá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kona bol zaslaný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SR a 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stanovisko tohto ministerstva tvorí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súč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asť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predkladané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ho materiá</w:t>
      </w:r>
      <w:r w:rsidRPr="002818DE">
        <w:rPr>
          <w:rFonts w:ascii="Book Antiqua" w:hAnsi="Book Antiqua" w:hint="default"/>
          <w:i/>
          <w:iCs/>
          <w:color w:val="000000"/>
          <w:sz w:val="22"/>
          <w:szCs w:val="22"/>
        </w:rPr>
        <w:t>lu.</w:t>
      </w:r>
    </w:p>
    <w:p w:rsidR="00EA5470" w:rsidRPr="002818DE" w:rsidP="00AB70A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 w:rsidSect="004A6B71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70" w:rsidRPr="001B2139">
    <w:pPr>
      <w:pStyle w:val="Footer"/>
      <w:bidi w:val="0"/>
      <w:jc w:val="right"/>
      <w:rPr>
        <w:rFonts w:ascii="Book Antiqua" w:hAnsi="Book Antiqua"/>
        <w:sz w:val="22"/>
        <w:szCs w:val="22"/>
      </w:rPr>
    </w:pPr>
    <w:r w:rsidRPr="001B2139">
      <w:rPr>
        <w:rFonts w:ascii="Book Antiqua" w:hAnsi="Book Antiqua"/>
        <w:sz w:val="22"/>
        <w:szCs w:val="22"/>
      </w:rPr>
      <w:fldChar w:fldCharType="begin"/>
    </w:r>
    <w:r w:rsidRPr="001B2139">
      <w:rPr>
        <w:rFonts w:ascii="Book Antiqua" w:hAnsi="Book Antiqua"/>
        <w:sz w:val="22"/>
        <w:szCs w:val="22"/>
      </w:rPr>
      <w:instrText xml:space="preserve"> PAGE   \* MERGEFORMAT </w:instrText>
    </w:r>
    <w:r w:rsidRPr="001B2139">
      <w:rPr>
        <w:rFonts w:ascii="Book Antiqua" w:hAnsi="Book Antiqua"/>
        <w:sz w:val="22"/>
        <w:szCs w:val="22"/>
      </w:rPr>
      <w:fldChar w:fldCharType="separate"/>
    </w:r>
    <w:r w:rsidR="00E44B1E">
      <w:rPr>
        <w:rFonts w:ascii="Book Antiqua" w:hAnsi="Book Antiqua"/>
        <w:noProof/>
        <w:sz w:val="22"/>
        <w:szCs w:val="22"/>
      </w:rPr>
      <w:t>9</w:t>
    </w:r>
    <w:r w:rsidRPr="001B2139">
      <w:rPr>
        <w:rFonts w:ascii="Book Antiqua" w:hAnsi="Book Antiqua"/>
        <w:sz w:val="22"/>
        <w:szCs w:val="22"/>
      </w:rPr>
      <w:fldChar w:fldCharType="end"/>
    </w:r>
  </w:p>
  <w:p w:rsidR="00EA547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70">
    <w:pPr>
      <w:bidi w:val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470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26658D"/>
    <w:multiLevelType w:val="hybridMultilevel"/>
    <w:tmpl w:val="471420B2"/>
    <w:lvl w:ilvl="0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0960545D"/>
    <w:multiLevelType w:val="hybridMultilevel"/>
    <w:tmpl w:val="967A43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71531C"/>
    <w:multiLevelType w:val="hybridMultilevel"/>
    <w:tmpl w:val="99EA3EBE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FC7EE6"/>
    <w:multiLevelType w:val="hybridMultilevel"/>
    <w:tmpl w:val="8A0EE6B8"/>
    <w:lvl w:ilvl="0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436416B6"/>
    <w:multiLevelType w:val="multilevel"/>
    <w:tmpl w:val="F714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6105F1A"/>
    <w:multiLevelType w:val="hybridMultilevel"/>
    <w:tmpl w:val="4B8CADD0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582B40AB"/>
    <w:multiLevelType w:val="hybridMultilevel"/>
    <w:tmpl w:val="B77A7894"/>
    <w:lvl w:ilvl="0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5BC728E9"/>
    <w:multiLevelType w:val="hybridMultilevel"/>
    <w:tmpl w:val="FE98DA8E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5CA27755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9412076"/>
    <w:multiLevelType w:val="hybridMultilevel"/>
    <w:tmpl w:val="336660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949B1"/>
    <w:multiLevelType w:val="hybridMultilevel"/>
    <w:tmpl w:val="BF9C6F92"/>
    <w:lvl w:ilvl="0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77037E26"/>
    <w:multiLevelType w:val="multilevel"/>
    <w:tmpl w:val="8908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79F50F50"/>
    <w:multiLevelType w:val="hybridMultilevel"/>
    <w:tmpl w:val="BC9081A8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1"/>
  </w:num>
  <w:num w:numId="9">
    <w:abstractNumId w:val="10"/>
  </w:num>
  <w:num w:numId="10">
    <w:abstractNumId w:val="19"/>
  </w:num>
  <w:num w:numId="11">
    <w:abstractNumId w:val="2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23"/>
  </w:num>
  <w:num w:numId="16">
    <w:abstractNumId w:val="13"/>
  </w:num>
  <w:num w:numId="17">
    <w:abstractNumId w:val="6"/>
  </w:num>
  <w:num w:numId="18">
    <w:abstractNumId w:val="15"/>
  </w:num>
  <w:num w:numId="19">
    <w:abstractNumId w:val="17"/>
  </w:num>
  <w:num w:numId="20">
    <w:abstractNumId w:val="21"/>
  </w:num>
  <w:num w:numId="21">
    <w:abstractNumId w:val="4"/>
  </w:num>
  <w:num w:numId="22">
    <w:abstractNumId w:val="8"/>
  </w:num>
  <w:num w:numId="23">
    <w:abstractNumId w:val="20"/>
  </w:num>
  <w:num w:numId="24">
    <w:abstractNumId w:val="7"/>
  </w:num>
  <w:num w:numId="25">
    <w:abstractNumId w:val="16"/>
  </w:num>
  <w:num w:numId="26">
    <w:abstractNumId w:val="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155C6"/>
    <w:rsid w:val="000162EF"/>
    <w:rsid w:val="0002433C"/>
    <w:rsid w:val="00030666"/>
    <w:rsid w:val="00034770"/>
    <w:rsid w:val="00042CC5"/>
    <w:rsid w:val="000464F2"/>
    <w:rsid w:val="000529D5"/>
    <w:rsid w:val="000622DE"/>
    <w:rsid w:val="0008193B"/>
    <w:rsid w:val="00082FBC"/>
    <w:rsid w:val="00084E8B"/>
    <w:rsid w:val="00086F8D"/>
    <w:rsid w:val="00094A5B"/>
    <w:rsid w:val="000A2216"/>
    <w:rsid w:val="000B5629"/>
    <w:rsid w:val="000C1490"/>
    <w:rsid w:val="000C61C2"/>
    <w:rsid w:val="000C76EB"/>
    <w:rsid w:val="000E0E03"/>
    <w:rsid w:val="000E20A1"/>
    <w:rsid w:val="000E715A"/>
    <w:rsid w:val="000F1130"/>
    <w:rsid w:val="000F3FC5"/>
    <w:rsid w:val="000F6F72"/>
    <w:rsid w:val="001052A8"/>
    <w:rsid w:val="00106561"/>
    <w:rsid w:val="00107883"/>
    <w:rsid w:val="00114982"/>
    <w:rsid w:val="00114B59"/>
    <w:rsid w:val="00116DFE"/>
    <w:rsid w:val="0012006A"/>
    <w:rsid w:val="00132C49"/>
    <w:rsid w:val="00140532"/>
    <w:rsid w:val="00146878"/>
    <w:rsid w:val="00147577"/>
    <w:rsid w:val="00161A2D"/>
    <w:rsid w:val="00164A6B"/>
    <w:rsid w:val="00165E64"/>
    <w:rsid w:val="00173867"/>
    <w:rsid w:val="0017546E"/>
    <w:rsid w:val="001841FF"/>
    <w:rsid w:val="00186212"/>
    <w:rsid w:val="0018663C"/>
    <w:rsid w:val="00190E5E"/>
    <w:rsid w:val="001A59B6"/>
    <w:rsid w:val="001A7D2F"/>
    <w:rsid w:val="001B2139"/>
    <w:rsid w:val="001C1E94"/>
    <w:rsid w:val="001F194B"/>
    <w:rsid w:val="0020188D"/>
    <w:rsid w:val="00202FD5"/>
    <w:rsid w:val="0020642C"/>
    <w:rsid w:val="00214800"/>
    <w:rsid w:val="00215C83"/>
    <w:rsid w:val="00217A1D"/>
    <w:rsid w:val="0022532B"/>
    <w:rsid w:val="00226F46"/>
    <w:rsid w:val="002306FF"/>
    <w:rsid w:val="00237F87"/>
    <w:rsid w:val="002439E6"/>
    <w:rsid w:val="002441ED"/>
    <w:rsid w:val="00247FBC"/>
    <w:rsid w:val="002515B6"/>
    <w:rsid w:val="00261AA1"/>
    <w:rsid w:val="00263A23"/>
    <w:rsid w:val="0026724F"/>
    <w:rsid w:val="00274377"/>
    <w:rsid w:val="00277D1E"/>
    <w:rsid w:val="002818DE"/>
    <w:rsid w:val="002D61CC"/>
    <w:rsid w:val="002E0307"/>
    <w:rsid w:val="002E057B"/>
    <w:rsid w:val="002E05CD"/>
    <w:rsid w:val="002E0B07"/>
    <w:rsid w:val="002E259D"/>
    <w:rsid w:val="002E6D8F"/>
    <w:rsid w:val="002F0EC7"/>
    <w:rsid w:val="003017DE"/>
    <w:rsid w:val="003034C7"/>
    <w:rsid w:val="00307769"/>
    <w:rsid w:val="0031046B"/>
    <w:rsid w:val="00314C54"/>
    <w:rsid w:val="00322B2C"/>
    <w:rsid w:val="003254C4"/>
    <w:rsid w:val="00325F58"/>
    <w:rsid w:val="00327E6E"/>
    <w:rsid w:val="0033783E"/>
    <w:rsid w:val="00347CA8"/>
    <w:rsid w:val="0035000E"/>
    <w:rsid w:val="00352080"/>
    <w:rsid w:val="003530FC"/>
    <w:rsid w:val="00372106"/>
    <w:rsid w:val="00391372"/>
    <w:rsid w:val="00392387"/>
    <w:rsid w:val="003935B0"/>
    <w:rsid w:val="003A3A71"/>
    <w:rsid w:val="003A6121"/>
    <w:rsid w:val="003B1718"/>
    <w:rsid w:val="003B4B97"/>
    <w:rsid w:val="003D2A93"/>
    <w:rsid w:val="003E47CF"/>
    <w:rsid w:val="003E76EA"/>
    <w:rsid w:val="00405310"/>
    <w:rsid w:val="00405ECC"/>
    <w:rsid w:val="0041541D"/>
    <w:rsid w:val="0041738F"/>
    <w:rsid w:val="00427413"/>
    <w:rsid w:val="00456DF2"/>
    <w:rsid w:val="00461442"/>
    <w:rsid w:val="00465D8F"/>
    <w:rsid w:val="00476D1E"/>
    <w:rsid w:val="00477A56"/>
    <w:rsid w:val="00493CFB"/>
    <w:rsid w:val="004941DA"/>
    <w:rsid w:val="004A0FAE"/>
    <w:rsid w:val="004A6B71"/>
    <w:rsid w:val="004B76B3"/>
    <w:rsid w:val="004D2BE0"/>
    <w:rsid w:val="004E2774"/>
    <w:rsid w:val="004E6938"/>
    <w:rsid w:val="004F241A"/>
    <w:rsid w:val="004F2546"/>
    <w:rsid w:val="004F372B"/>
    <w:rsid w:val="00516542"/>
    <w:rsid w:val="00516FEB"/>
    <w:rsid w:val="00520480"/>
    <w:rsid w:val="00522E25"/>
    <w:rsid w:val="00533B6B"/>
    <w:rsid w:val="005341EB"/>
    <w:rsid w:val="005372C1"/>
    <w:rsid w:val="00554B15"/>
    <w:rsid w:val="005662DE"/>
    <w:rsid w:val="00583D47"/>
    <w:rsid w:val="0058759E"/>
    <w:rsid w:val="0059103B"/>
    <w:rsid w:val="00594817"/>
    <w:rsid w:val="005976EC"/>
    <w:rsid w:val="00597D4C"/>
    <w:rsid w:val="005A183E"/>
    <w:rsid w:val="005A7712"/>
    <w:rsid w:val="005B04A2"/>
    <w:rsid w:val="005B18B4"/>
    <w:rsid w:val="005C1632"/>
    <w:rsid w:val="005C2B16"/>
    <w:rsid w:val="005C4AD1"/>
    <w:rsid w:val="005C704D"/>
    <w:rsid w:val="005D0395"/>
    <w:rsid w:val="005D188A"/>
    <w:rsid w:val="005D26B7"/>
    <w:rsid w:val="005D5ABD"/>
    <w:rsid w:val="005D70A9"/>
    <w:rsid w:val="005F053E"/>
    <w:rsid w:val="005F5A3E"/>
    <w:rsid w:val="00601167"/>
    <w:rsid w:val="00604107"/>
    <w:rsid w:val="00605A1F"/>
    <w:rsid w:val="0060748C"/>
    <w:rsid w:val="00611549"/>
    <w:rsid w:val="00611EEA"/>
    <w:rsid w:val="00626981"/>
    <w:rsid w:val="00627A2E"/>
    <w:rsid w:val="006470B6"/>
    <w:rsid w:val="00655D6C"/>
    <w:rsid w:val="006638AF"/>
    <w:rsid w:val="00675382"/>
    <w:rsid w:val="00677AFC"/>
    <w:rsid w:val="0068267B"/>
    <w:rsid w:val="0068319F"/>
    <w:rsid w:val="006A60FE"/>
    <w:rsid w:val="006A7CFA"/>
    <w:rsid w:val="006B5EDF"/>
    <w:rsid w:val="006B7B65"/>
    <w:rsid w:val="006D6A18"/>
    <w:rsid w:val="006F5BD1"/>
    <w:rsid w:val="00703111"/>
    <w:rsid w:val="0070319D"/>
    <w:rsid w:val="00715AD6"/>
    <w:rsid w:val="00724FEE"/>
    <w:rsid w:val="007264DD"/>
    <w:rsid w:val="00730886"/>
    <w:rsid w:val="0073371B"/>
    <w:rsid w:val="00744E14"/>
    <w:rsid w:val="00757B9E"/>
    <w:rsid w:val="00763612"/>
    <w:rsid w:val="00764F29"/>
    <w:rsid w:val="00765E4D"/>
    <w:rsid w:val="007750B2"/>
    <w:rsid w:val="00784467"/>
    <w:rsid w:val="00795CAA"/>
    <w:rsid w:val="007A0746"/>
    <w:rsid w:val="007A4B14"/>
    <w:rsid w:val="007B7CA8"/>
    <w:rsid w:val="007C399E"/>
    <w:rsid w:val="007C41C0"/>
    <w:rsid w:val="007D2C5E"/>
    <w:rsid w:val="007E1F05"/>
    <w:rsid w:val="008112BF"/>
    <w:rsid w:val="00812FBB"/>
    <w:rsid w:val="008166D4"/>
    <w:rsid w:val="00827133"/>
    <w:rsid w:val="00843568"/>
    <w:rsid w:val="00851077"/>
    <w:rsid w:val="008540B4"/>
    <w:rsid w:val="008731C2"/>
    <w:rsid w:val="00886CA5"/>
    <w:rsid w:val="00891FAF"/>
    <w:rsid w:val="008A0B38"/>
    <w:rsid w:val="008A37BE"/>
    <w:rsid w:val="008A3B7D"/>
    <w:rsid w:val="008A7922"/>
    <w:rsid w:val="008B3169"/>
    <w:rsid w:val="008B6267"/>
    <w:rsid w:val="008C5694"/>
    <w:rsid w:val="008C7E3F"/>
    <w:rsid w:val="008D415F"/>
    <w:rsid w:val="008D5EB7"/>
    <w:rsid w:val="008E2B4C"/>
    <w:rsid w:val="008E38B2"/>
    <w:rsid w:val="008F182D"/>
    <w:rsid w:val="008F5172"/>
    <w:rsid w:val="00900988"/>
    <w:rsid w:val="009056BD"/>
    <w:rsid w:val="0091266B"/>
    <w:rsid w:val="00914037"/>
    <w:rsid w:val="0091412D"/>
    <w:rsid w:val="009321AB"/>
    <w:rsid w:val="00936D52"/>
    <w:rsid w:val="00947A4B"/>
    <w:rsid w:val="00947A8C"/>
    <w:rsid w:val="00947F98"/>
    <w:rsid w:val="00954F75"/>
    <w:rsid w:val="00966A57"/>
    <w:rsid w:val="0097769F"/>
    <w:rsid w:val="00984CD3"/>
    <w:rsid w:val="0099119A"/>
    <w:rsid w:val="009915C3"/>
    <w:rsid w:val="009A3F29"/>
    <w:rsid w:val="009A4FFD"/>
    <w:rsid w:val="009A5009"/>
    <w:rsid w:val="009B2BC6"/>
    <w:rsid w:val="009B611C"/>
    <w:rsid w:val="009C0A5B"/>
    <w:rsid w:val="009C1A49"/>
    <w:rsid w:val="009D2366"/>
    <w:rsid w:val="009E058C"/>
    <w:rsid w:val="009E654F"/>
    <w:rsid w:val="009E6883"/>
    <w:rsid w:val="009E68FC"/>
    <w:rsid w:val="009F4DDA"/>
    <w:rsid w:val="009F7276"/>
    <w:rsid w:val="009F74B8"/>
    <w:rsid w:val="00A0249C"/>
    <w:rsid w:val="00A05E93"/>
    <w:rsid w:val="00A108DD"/>
    <w:rsid w:val="00A11F9E"/>
    <w:rsid w:val="00A1200E"/>
    <w:rsid w:val="00A12B54"/>
    <w:rsid w:val="00A14643"/>
    <w:rsid w:val="00A260D4"/>
    <w:rsid w:val="00A433EE"/>
    <w:rsid w:val="00A51B88"/>
    <w:rsid w:val="00A56C03"/>
    <w:rsid w:val="00A64CD0"/>
    <w:rsid w:val="00A70ABC"/>
    <w:rsid w:val="00A75EE3"/>
    <w:rsid w:val="00A858C9"/>
    <w:rsid w:val="00A92F9B"/>
    <w:rsid w:val="00A95989"/>
    <w:rsid w:val="00AA239E"/>
    <w:rsid w:val="00AA7175"/>
    <w:rsid w:val="00AB70AA"/>
    <w:rsid w:val="00AC24B1"/>
    <w:rsid w:val="00AC68B6"/>
    <w:rsid w:val="00AD6208"/>
    <w:rsid w:val="00AD6C4E"/>
    <w:rsid w:val="00AE23E0"/>
    <w:rsid w:val="00AE2491"/>
    <w:rsid w:val="00AF7FF0"/>
    <w:rsid w:val="00B0070D"/>
    <w:rsid w:val="00B1570A"/>
    <w:rsid w:val="00B16048"/>
    <w:rsid w:val="00B22256"/>
    <w:rsid w:val="00B30547"/>
    <w:rsid w:val="00B354A5"/>
    <w:rsid w:val="00B44AD3"/>
    <w:rsid w:val="00B44B3B"/>
    <w:rsid w:val="00B52830"/>
    <w:rsid w:val="00B60F4E"/>
    <w:rsid w:val="00B6288C"/>
    <w:rsid w:val="00B6354C"/>
    <w:rsid w:val="00B65771"/>
    <w:rsid w:val="00B7119E"/>
    <w:rsid w:val="00B73F0E"/>
    <w:rsid w:val="00B94A9C"/>
    <w:rsid w:val="00BA0270"/>
    <w:rsid w:val="00BA3B37"/>
    <w:rsid w:val="00BA44E8"/>
    <w:rsid w:val="00BB7575"/>
    <w:rsid w:val="00BC15A4"/>
    <w:rsid w:val="00BD06CC"/>
    <w:rsid w:val="00BD4777"/>
    <w:rsid w:val="00BE0BB4"/>
    <w:rsid w:val="00BE28AD"/>
    <w:rsid w:val="00BE30AE"/>
    <w:rsid w:val="00BF0B2A"/>
    <w:rsid w:val="00BF2EB8"/>
    <w:rsid w:val="00C0011A"/>
    <w:rsid w:val="00C0183B"/>
    <w:rsid w:val="00C10D5D"/>
    <w:rsid w:val="00C175A2"/>
    <w:rsid w:val="00C17AAC"/>
    <w:rsid w:val="00C27A70"/>
    <w:rsid w:val="00C332D4"/>
    <w:rsid w:val="00C409B4"/>
    <w:rsid w:val="00C471DE"/>
    <w:rsid w:val="00C56A70"/>
    <w:rsid w:val="00C604BE"/>
    <w:rsid w:val="00C67AEC"/>
    <w:rsid w:val="00C77255"/>
    <w:rsid w:val="00C84C48"/>
    <w:rsid w:val="00C92FD9"/>
    <w:rsid w:val="00C953AC"/>
    <w:rsid w:val="00CB3892"/>
    <w:rsid w:val="00CC3136"/>
    <w:rsid w:val="00CC3DFD"/>
    <w:rsid w:val="00CC55A2"/>
    <w:rsid w:val="00CD39C0"/>
    <w:rsid w:val="00CD5C80"/>
    <w:rsid w:val="00CD6BBA"/>
    <w:rsid w:val="00CE0C74"/>
    <w:rsid w:val="00CE12F3"/>
    <w:rsid w:val="00CF1A9E"/>
    <w:rsid w:val="00CF69D3"/>
    <w:rsid w:val="00CF76F2"/>
    <w:rsid w:val="00D07011"/>
    <w:rsid w:val="00D170D7"/>
    <w:rsid w:val="00D207DF"/>
    <w:rsid w:val="00D229C1"/>
    <w:rsid w:val="00D260BB"/>
    <w:rsid w:val="00D47864"/>
    <w:rsid w:val="00D50B6F"/>
    <w:rsid w:val="00D516B8"/>
    <w:rsid w:val="00D516EA"/>
    <w:rsid w:val="00D61C3B"/>
    <w:rsid w:val="00D70498"/>
    <w:rsid w:val="00D86BF6"/>
    <w:rsid w:val="00DA2DBD"/>
    <w:rsid w:val="00DA3F19"/>
    <w:rsid w:val="00DC46F5"/>
    <w:rsid w:val="00DD042B"/>
    <w:rsid w:val="00DD3295"/>
    <w:rsid w:val="00DD759E"/>
    <w:rsid w:val="00DF3C2B"/>
    <w:rsid w:val="00E1773D"/>
    <w:rsid w:val="00E34E67"/>
    <w:rsid w:val="00E36C1E"/>
    <w:rsid w:val="00E36CB0"/>
    <w:rsid w:val="00E44B1E"/>
    <w:rsid w:val="00E571B2"/>
    <w:rsid w:val="00E6080E"/>
    <w:rsid w:val="00E60E07"/>
    <w:rsid w:val="00E66230"/>
    <w:rsid w:val="00E72A7B"/>
    <w:rsid w:val="00E7485E"/>
    <w:rsid w:val="00E8097F"/>
    <w:rsid w:val="00E85CF1"/>
    <w:rsid w:val="00E86FFD"/>
    <w:rsid w:val="00E935FF"/>
    <w:rsid w:val="00EA006C"/>
    <w:rsid w:val="00EA0C43"/>
    <w:rsid w:val="00EA5470"/>
    <w:rsid w:val="00EB09D4"/>
    <w:rsid w:val="00EB341E"/>
    <w:rsid w:val="00EB4937"/>
    <w:rsid w:val="00EB51E8"/>
    <w:rsid w:val="00EB573C"/>
    <w:rsid w:val="00EE0E98"/>
    <w:rsid w:val="00EE5173"/>
    <w:rsid w:val="00EE652D"/>
    <w:rsid w:val="00EE7CE9"/>
    <w:rsid w:val="00EF0BD7"/>
    <w:rsid w:val="00EF7C4D"/>
    <w:rsid w:val="00EF7E77"/>
    <w:rsid w:val="00F04E08"/>
    <w:rsid w:val="00F201CA"/>
    <w:rsid w:val="00F210D8"/>
    <w:rsid w:val="00F21D50"/>
    <w:rsid w:val="00F22FB7"/>
    <w:rsid w:val="00F24FCA"/>
    <w:rsid w:val="00F26CEA"/>
    <w:rsid w:val="00F34036"/>
    <w:rsid w:val="00F369BA"/>
    <w:rsid w:val="00F403E7"/>
    <w:rsid w:val="00F504B7"/>
    <w:rsid w:val="00F549C5"/>
    <w:rsid w:val="00F562C6"/>
    <w:rsid w:val="00F76C77"/>
    <w:rsid w:val="00F83804"/>
    <w:rsid w:val="00FA05BE"/>
    <w:rsid w:val="00FA2BC1"/>
    <w:rsid w:val="00FC1B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9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A239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AA239E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FootnoteTextChar"/>
    <w:uiPriority w:val="99"/>
    <w:semiHidden/>
    <w:rsid w:val="00AA239E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239E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AA239E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AA239E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AA239E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uiPriority w:val="99"/>
    <w:rsid w:val="00AA239E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AA239E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239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Strong">
    <w:name w:val="Strong"/>
    <w:basedOn w:val="DefaultParagraphFont"/>
    <w:uiPriority w:val="99"/>
    <w:qFormat/>
    <w:rsid w:val="005C2B16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1B213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139"/>
    <w:rPr>
      <w:rFonts w:ascii="Times New Roman" w:hAnsi="Times New Roman"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94817"/>
    <w:rPr>
      <w:rFonts w:cs="Times New Roman"/>
      <w:i/>
      <w:iCs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A2BC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BC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CD6BB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D6BBA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433C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6BB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3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ravo-medicina.sk/detail-aktuality?new_id=498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3295</Words>
  <Characters>18782</Characters>
  <Application>Microsoft Office Word</Application>
  <DocSecurity>0</DocSecurity>
  <Lines>0</Lines>
  <Paragraphs>0</Paragraphs>
  <ScaleCrop>false</ScaleCrop>
  <Company>Kancelaria NR SR</Company>
  <LinksUpToDate>false</LinksUpToDate>
  <CharactersWithSpaces>22033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Milan</dc:creator>
  <cp:lastModifiedBy>Gašparíková, Jarmila</cp:lastModifiedBy>
  <cp:revision>2</cp:revision>
  <cp:lastPrinted>2015-01-05T14:19:00Z</cp:lastPrinted>
  <dcterms:created xsi:type="dcterms:W3CDTF">2015-01-07T16:28:00Z</dcterms:created>
  <dcterms:modified xsi:type="dcterms:W3CDTF">2015-01-07T16:28:00Z</dcterms:modified>
</cp:coreProperties>
</file>