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708"/>
        <w:jc w:val="both"/>
        <w:rPr>
          <w:rFonts w:ascii="Times New Roman" w:hAnsi="Times New Roman"/>
          <w:color w:val="000000"/>
        </w:rPr>
      </w:pPr>
      <w:r w:rsidR="00C0489E">
        <w:rPr>
          <w:rStyle w:val="PlaceholderText"/>
          <w:color w:val="000000"/>
        </w:rPr>
        <w:t xml:space="preserve">Ministerstvo životného prostredia Slovenskej republiky predkladá Návrh zákona o odpadoch a o zmene a doplnení niektorých zákonov v zmysle Plánu legislatívnych úloh vlády Slovenskej republiky na rok 2014 a tiež v nadväznosti na Programové vyhlásenie vlády Slovenskej republiky na roky 2012-2016. Návrh zákona vychádza z Legislatívneho zámeru zákona o odpadoch, ktorý bol schválený vládou Slovenskej republiky dňa 3. júla 2013.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Cieľom predloženia návrhu zákona je úprava existujúcich a nastavenie nových pravidiel v odpadovom hospodárstve pre vytvorenie štandardných podmienok (z pohľadu rozvinutých krajín Európskej únie) pre uskutočňovanie zmien v prostredí, umožňujúcich rozvoj a realizáciu aktivít v odpadovom hospodárstve a súčasne vytvorenie podmienok pre právnu istotu, porovnateľnú s podmienkami v ostatných členských štátoch Európskej únie.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Platný zákon č. 223/2001 Z. z. o odpadoch a o zmene a doplnení niektorých zákonov v znení neskorších predpisov bol viac ako 30</w:t>
      </w:r>
      <w:r>
        <w:rPr>
          <w:rStyle w:val="PlaceholderText"/>
          <w:color w:val="7030A0"/>
        </w:rPr>
        <w:t xml:space="preserve"> </w:t>
      </w:r>
      <w:r>
        <w:rPr>
          <w:rStyle w:val="PlaceholderText"/>
          <w:color w:val="000000"/>
        </w:rPr>
        <w:t>krát novelizovaný a do jeho textu bolo prevzatých desať smerníc vrátane ich zmien a dodatkov. Vzhľadom na vysoký počet jeho novelizácií, ktoré nie vždy priniesli želaný efekt, nebol tento zákon podrobený jeho celkovej rev</w:t>
      </w:r>
      <w:r w:rsidRPr="00B41621">
        <w:rPr>
          <w:rStyle w:val="PlaceholderText"/>
          <w:color w:val="auto"/>
        </w:rPr>
        <w:t>ízii</w:t>
      </w:r>
      <w:r>
        <w:rPr>
          <w:rStyle w:val="PlaceholderText"/>
          <w:color w:val="000000"/>
        </w:rPr>
        <w:t>, ale len neustále a čiastkovo menený. V dôsledku týchto čiastkový zmien si niektoré ustanovenia začali protirečiť</w:t>
      </w:r>
      <w:r w:rsidRPr="00117C3A">
        <w:rPr>
          <w:rStyle w:val="PlaceholderText"/>
          <w:color w:val="auto"/>
        </w:rPr>
        <w:t>,</w:t>
      </w:r>
      <w:r>
        <w:rPr>
          <w:rStyle w:val="PlaceholderText"/>
          <w:color w:val="000000"/>
        </w:rPr>
        <w:t xml:space="preserve"> resp. niektoré stratili svoje opodstatnenie a pri zavádzaní nových povinností sa opomenul sankčný paragraf. Prax ukázala, ktoré ustanovenia sa osvedčili a majú želaný efekt</w:t>
      </w:r>
      <w:r>
        <w:rPr>
          <w:rStyle w:val="PlaceholderText"/>
          <w:color w:val="7030A0"/>
        </w:rPr>
        <w:t>,</w:t>
      </w:r>
      <w:r>
        <w:rPr>
          <w:rStyle w:val="PlaceholderText"/>
          <w:color w:val="000000"/>
        </w:rPr>
        <w:t xml:space="preserve"> a ktoré je potrebné zmeniť či úplne vypustiť, resp. že sa vyžaduje koncepčná zmena pri nakladaní s niektorými odpadmi.</w:t>
      </w:r>
    </w:p>
    <w:p w:rsidR="00C0489E">
      <w:pPr>
        <w:widowControl/>
        <w:bidi w:val="0"/>
        <w:jc w:val="both"/>
        <w:rPr>
          <w:rStyle w:val="PlaceholderText"/>
          <w:color w:val="000000"/>
        </w:rPr>
      </w:pPr>
      <w:r>
        <w:rPr>
          <w:rStyle w:val="PlaceholderText"/>
          <w:color w:val="000000"/>
        </w:rPr>
        <w:t> </w:t>
      </w:r>
    </w:p>
    <w:p w:rsidR="00C0489E" w:rsidP="001D4357">
      <w:pPr>
        <w:widowControl/>
        <w:bidi w:val="0"/>
        <w:ind w:firstLine="360"/>
        <w:jc w:val="both"/>
        <w:rPr>
          <w:rStyle w:val="PlaceholderText"/>
          <w:color w:val="000000"/>
        </w:rPr>
      </w:pPr>
      <w:r>
        <w:rPr>
          <w:rStyle w:val="PlaceholderText"/>
          <w:color w:val="000000"/>
        </w:rPr>
        <w:t>Predloženým  návrhom zákon</w:t>
      </w:r>
      <w:r w:rsidR="001D4357">
        <w:rPr>
          <w:rStyle w:val="PlaceholderText"/>
          <w:color w:val="000000"/>
        </w:rPr>
        <w:t xml:space="preserve">a sa sleduje najmä </w:t>
      </w:r>
      <w:r>
        <w:rPr>
          <w:rStyle w:val="PlaceholderText"/>
          <w:color w:val="000000"/>
        </w:rPr>
        <w:t>zníženie množstva odpadov, ktoré sa zneškodňujú skládkovaním,</w:t>
      </w:r>
      <w:r w:rsidR="001D4357">
        <w:rPr>
          <w:rStyle w:val="PlaceholderText"/>
          <w:color w:val="000000"/>
        </w:rPr>
        <w:t xml:space="preserve"> </w:t>
      </w:r>
      <w:r>
        <w:rPr>
          <w:rStyle w:val="PlaceholderText"/>
          <w:color w:val="000000"/>
        </w:rPr>
        <w:t>úprava a zameranosť  na  predchádzanie vzniku odpadu, minimalizácia negatívnych vplyvov vzniku a nakladania s odpadom na životné prostredie a zdravie ľudí,</w:t>
      </w:r>
      <w:r w:rsidR="001D4357">
        <w:rPr>
          <w:rStyle w:val="PlaceholderText"/>
          <w:color w:val="000000"/>
        </w:rPr>
        <w:t xml:space="preserve"> </w:t>
      </w:r>
      <w:r>
        <w:rPr>
          <w:rStyle w:val="PlaceholderText"/>
          <w:color w:val="000000"/>
        </w:rPr>
        <w:t>zavedenie a uplatňovanie rozšírenej zodpovednosti výrobcov a dovozcov, štandardným spôsobom obvyklým v iných členských štátoch Európskej únie a jej  premietnutie na komunálnu úroveň.  </w:t>
      </w:r>
    </w:p>
    <w:p w:rsidR="00C0489E">
      <w:pPr>
        <w:widowControl/>
        <w:bidi w:val="0"/>
        <w:jc w:val="both"/>
        <w:rPr>
          <w:rStyle w:val="PlaceholderText"/>
          <w:color w:val="000000"/>
        </w:rPr>
      </w:pPr>
    </w:p>
    <w:p w:rsidR="00C0489E" w:rsidP="001D4357">
      <w:pPr>
        <w:widowControl/>
        <w:bidi w:val="0"/>
        <w:ind w:firstLine="360"/>
        <w:jc w:val="both"/>
        <w:rPr>
          <w:rStyle w:val="PlaceholderText"/>
          <w:color w:val="000000"/>
        </w:rPr>
      </w:pPr>
      <w:r>
        <w:rPr>
          <w:rStyle w:val="PlaceholderText"/>
          <w:color w:val="000000"/>
        </w:rPr>
        <w:t xml:space="preserve">Návrh zákona obsahuje tri rozhodujúce zmeny oproti súčasnému stavu v oblasti odpadového hospodárstva. </w:t>
      </w:r>
    </w:p>
    <w:p w:rsidR="00C0489E">
      <w:pPr>
        <w:widowControl/>
        <w:bidi w:val="0"/>
        <w:jc w:val="both"/>
        <w:rPr>
          <w:rStyle w:val="PlaceholderText"/>
          <w:color w:val="000000"/>
        </w:rPr>
      </w:pPr>
      <w:r>
        <w:rPr>
          <w:rStyle w:val="PlaceholderText"/>
          <w:color w:val="000000"/>
        </w:rPr>
        <w:t xml:space="preserve">Najväčšou zmenou je návrh na zrušenie Recyklačného fondu a z toho vyplývajúce zrušenie povinnosti výrobcov a dovozcov platiť relevantný príspevok. Celý systém zabezpečenia povinností výrobcov a dovozcov bude zabezpečovaný priamym uplatňovaním princípu rozšírenej zodpovednosti výrobcov a dovozcov či už individuálne alebo  kolektívne (organizácie zodpovednosti výrobcov). </w:t>
      </w:r>
    </w:p>
    <w:p w:rsidR="00C0489E">
      <w:pPr>
        <w:widowControl/>
        <w:bidi w:val="0"/>
        <w:jc w:val="both"/>
        <w:rPr>
          <w:rStyle w:val="PlaceholderText"/>
          <w:color w:val="000000"/>
        </w:rPr>
      </w:pPr>
      <w:r>
        <w:rPr>
          <w:rStyle w:val="PlaceholderText"/>
          <w:color w:val="000000"/>
        </w:rPr>
        <w:t xml:space="preserve">Druhá zmena sa priamo dotýka vzniku a fungovania organizácií zodpovednosti výrobcov. Zavádza sa povinnosť autorizácie týchto organizácií, pričom autorizáciu bude udeľovať Ministerstvo životného prostredia Slovenskej republiky. Cieľom je najmä sprehľadniť činnosť týchto organizácií. Obdobný druh autorizácie bude Ministerstvo životného prostredia Slovenskej republiky udeľovať aj výrobcom, ktorí si plnia svoje povinnosti individuálne.  Návrhom zákona sa vytvárajú aj podmienky pre vznik koordinačného centra, ktoré bude slúžiť na podporu plnenia zákonných povinností výrobcov a organizácií zodpovednosti výrobcov. </w:t>
      </w:r>
    </w:p>
    <w:p w:rsidR="00C0489E">
      <w:pPr>
        <w:widowControl/>
        <w:bidi w:val="0"/>
        <w:jc w:val="both"/>
        <w:rPr>
          <w:rStyle w:val="PlaceholderText"/>
          <w:color w:val="000000"/>
        </w:rPr>
      </w:pPr>
      <w:r>
        <w:rPr>
          <w:rStyle w:val="PlaceholderText"/>
          <w:color w:val="000000"/>
        </w:rPr>
        <w:t xml:space="preserve">Treťou zmenou je výrazné sprísnenie podmienok a kontroly výkupu kovového odpadu od fyzických osôb – nepodnikateľov a zákazu ukladať na skládky odpadov vytriedené  zložky komunálneho odpadu, na ktoré sa uplatňuje rozšírená zodpovednosť výrobcov a vytriedený biologicky rozložiteľný odpad. </w:t>
      </w:r>
      <w:r>
        <w:rPr>
          <w:rStyle w:val="PlaceholderText"/>
          <w:strike/>
          <w:color w:val="000000"/>
        </w:rPr>
        <w:t> </w:t>
      </w:r>
    </w:p>
    <w:p w:rsidR="00C0489E">
      <w:pPr>
        <w:widowControl/>
        <w:bidi w:val="0"/>
        <w:jc w:val="both"/>
        <w:rPr>
          <w:rStyle w:val="PlaceholderText"/>
          <w:color w:val="000000"/>
        </w:rPr>
      </w:pPr>
      <w:r>
        <w:rPr>
          <w:rStyle w:val="PlaceholderText"/>
          <w:color w:val="000000"/>
        </w:rPr>
        <w:t> </w:t>
      </w:r>
    </w:p>
    <w:p w:rsidR="00C0489E" w:rsidP="005739BE">
      <w:pPr>
        <w:widowControl/>
        <w:bidi w:val="0"/>
        <w:ind w:firstLine="720"/>
        <w:jc w:val="both"/>
        <w:rPr>
          <w:rStyle w:val="PlaceholderText"/>
          <w:color w:val="000000"/>
        </w:rPr>
      </w:pPr>
      <w:r>
        <w:rPr>
          <w:rStyle w:val="PlaceholderText"/>
          <w:color w:val="000000"/>
        </w:rPr>
        <w:t xml:space="preserve">Návrhom zákona sa zabezpečuje aj transpozícia smernice Európskeho parlamentu a Rady 2012/19/EÚ o odpade z elektrických a elektronických zariadení a smernice Európskeho parlamentu a Rady  2013/56/EÚ z 20. novembra 2013, ktorou sa mení smernica Európskeho parlamentu a Rady 2006/66/ES o batériách a akumulátoroch a použitých batériách a akumulátoroch. </w:t>
      </w:r>
    </w:p>
    <w:p w:rsidR="00C0489E">
      <w:pPr>
        <w:widowControl/>
        <w:bidi w:val="0"/>
        <w:jc w:val="both"/>
        <w:rPr>
          <w:rStyle w:val="PlaceholderText"/>
          <w:color w:val="000000"/>
        </w:rPr>
      </w:pPr>
      <w:r>
        <w:rPr>
          <w:rStyle w:val="PlaceholderText"/>
          <w:color w:val="000000"/>
        </w:rPr>
        <w:t> </w:t>
      </w:r>
    </w:p>
    <w:p w:rsidR="00C0489E" w:rsidP="00B869FB">
      <w:pPr>
        <w:widowControl/>
        <w:bidi w:val="0"/>
        <w:ind w:firstLine="720"/>
        <w:jc w:val="both"/>
        <w:rPr>
          <w:rStyle w:val="PlaceholderText"/>
          <w:color w:val="000000"/>
        </w:rPr>
      </w:pPr>
      <w:r>
        <w:rPr>
          <w:rStyle w:val="PlaceholderText"/>
          <w:color w:val="000000"/>
        </w:rPr>
        <w:t xml:space="preserve">Zhodnotenie finančných, ekonomických, environmentálnych vplyvov a vplyvov na zamestnanosť a podnikateľské prostredie je vyjadrené v doložke vplyvov. </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Navrhovaný zákon je  vypracovaný v súlade s Ústavou Slovenskej republiky,  ústavnými zákonmi a ostatnými všeobecne záväznými právnymi predpismi, ako aj medzinárodnými zmluvami, ktorými je Slovenská republika viazaná.</w:t>
      </w:r>
    </w:p>
    <w:p w:rsidR="00C0489E">
      <w:pPr>
        <w:widowControl/>
        <w:bidi w:val="0"/>
        <w:spacing w:after="280" w:afterAutospacing="1"/>
        <w:jc w:val="both"/>
        <w:rPr>
          <w:rStyle w:val="PlaceholderText"/>
          <w:color w:val="000000"/>
        </w:rPr>
      </w:pPr>
      <w:r>
        <w:rPr>
          <w:rStyle w:val="PlaceholderText"/>
          <w:color w:val="000000"/>
        </w:rPr>
        <w:t> </w:t>
      </w:r>
    </w:p>
    <w:p w:rsidR="006A3DBA">
      <w:pPr>
        <w:widowControl/>
        <w:bidi w:val="0"/>
        <w:spacing w:after="280" w:afterAutospacing="1"/>
        <w:jc w:val="both"/>
        <w:rPr>
          <w:rStyle w:val="PlaceholderText"/>
          <w:color w:val="000000"/>
        </w:rPr>
      </w:pP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2A220A1A"/>
    <w:multiLevelType w:val="hybridMultilevel"/>
    <w:tmpl w:val="D43C8438"/>
    <w:lvl w:ilvl="0">
      <w:start w:val="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117C3A"/>
    <w:rsid w:val="00117C3A"/>
    <w:rsid w:val="001D4357"/>
    <w:rsid w:val="003C1DBC"/>
    <w:rsid w:val="005739BE"/>
    <w:rsid w:val="006A3DBA"/>
    <w:rsid w:val="008B25A6"/>
    <w:rsid w:val="00A64D2D"/>
    <w:rsid w:val="00B41621"/>
    <w:rsid w:val="00B869FB"/>
    <w:rsid w:val="00C048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TotalTime>
  <Pages>2</Pages>
  <Words>630</Words>
  <Characters>3596</Characters>
  <Application>Microsoft Office Word</Application>
  <DocSecurity>0</DocSecurity>
  <Lines>0</Lines>
  <Paragraphs>0</Paragraphs>
  <ScaleCrop>false</ScaleCrop>
  <Company>Abyss</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Smažáková Janette</cp:lastModifiedBy>
  <cp:revision>10</cp:revision>
  <dcterms:created xsi:type="dcterms:W3CDTF">2007-05-29T20:23:00Z</dcterms:created>
  <dcterms:modified xsi:type="dcterms:W3CDTF">2014-12-10T13:23:00Z</dcterms:modified>
</cp:coreProperties>
</file>