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895291" w:rsidP="00895291">
      <w:pPr>
        <w:bidi w:val="0"/>
        <w:jc w:val="center"/>
        <w:rPr>
          <w:rFonts w:cs="Arial"/>
          <w:b/>
          <w:sz w:val="28"/>
          <w:u w:val="single"/>
          <w:lang w:val="sk-SK"/>
        </w:rPr>
      </w:pPr>
      <w:r>
        <w:rPr>
          <w:rFonts w:cs="Arial"/>
          <w:b/>
          <w:sz w:val="28"/>
          <w:u w:val="single"/>
          <w:lang w:val="sk-SK"/>
        </w:rPr>
        <w:t>NÁRODNÁ RADA SLOVENSKEJ REPUBLIKY</w:t>
      </w:r>
    </w:p>
    <w:p w:rsidR="00895291" w:rsidP="00895291">
      <w:pPr>
        <w:bidi w:val="0"/>
        <w:jc w:val="center"/>
        <w:rPr>
          <w:rFonts w:cs="Arial"/>
          <w:sz w:val="28"/>
          <w:lang w:val="sk-SK"/>
        </w:rPr>
      </w:pPr>
    </w:p>
    <w:p w:rsidR="00895291" w:rsidP="00895291">
      <w:pPr>
        <w:bidi w:val="0"/>
        <w:jc w:val="center"/>
        <w:rPr>
          <w:rFonts w:cs="Arial"/>
          <w:sz w:val="28"/>
          <w:lang w:val="sk-SK"/>
        </w:rPr>
      </w:pPr>
      <w:r>
        <w:rPr>
          <w:rFonts w:cs="Arial"/>
          <w:sz w:val="28"/>
          <w:lang w:val="sk-SK"/>
        </w:rPr>
        <w:t>VI. volebné obdobie</w:t>
      </w:r>
    </w:p>
    <w:p w:rsidR="00895291" w:rsidP="00895291">
      <w:pPr>
        <w:bidi w:val="0"/>
        <w:jc w:val="center"/>
        <w:rPr>
          <w:rFonts w:cs="Arial"/>
          <w:sz w:val="28"/>
          <w:lang w:val="sk-SK"/>
        </w:rPr>
      </w:pPr>
    </w:p>
    <w:p w:rsidR="00895291" w:rsidP="00895291">
      <w:pPr>
        <w:bidi w:val="0"/>
        <w:ind w:left="6372" w:firstLine="708"/>
        <w:jc w:val="center"/>
        <w:rPr>
          <w:rFonts w:cs="Arial"/>
          <w:sz w:val="28"/>
          <w:lang w:val="sk-SK"/>
        </w:rPr>
      </w:pPr>
      <w:r>
        <w:rPr>
          <w:rFonts w:cs="Arial"/>
          <w:sz w:val="28"/>
          <w:lang w:val="sk-SK"/>
        </w:rPr>
        <w:t>Číslo :</w:t>
      </w:r>
    </w:p>
    <w:p w:rsidR="00895291" w:rsidP="00895291">
      <w:pPr>
        <w:bidi w:val="0"/>
        <w:jc w:val="center"/>
        <w:rPr>
          <w:rFonts w:cs="Arial"/>
          <w:b/>
          <w:sz w:val="28"/>
          <w:lang w:val="sk-SK"/>
        </w:rPr>
      </w:pPr>
    </w:p>
    <w:p w:rsidR="00895291" w:rsidP="00895291">
      <w:pPr>
        <w:bidi w:val="0"/>
        <w:jc w:val="center"/>
        <w:rPr>
          <w:rFonts w:cs="Arial"/>
          <w:b/>
          <w:sz w:val="28"/>
          <w:lang w:val="sk-SK"/>
        </w:rPr>
      </w:pPr>
      <w:r>
        <w:rPr>
          <w:rFonts w:cs="Arial"/>
          <w:b/>
          <w:sz w:val="28"/>
          <w:lang w:val="sk-SK"/>
        </w:rPr>
        <w:t>Návrh zákona</w:t>
      </w:r>
    </w:p>
    <w:p w:rsidR="00895291" w:rsidP="00895291">
      <w:pPr>
        <w:bidi w:val="0"/>
        <w:jc w:val="center"/>
        <w:rPr>
          <w:rFonts w:cs="Arial"/>
          <w:b/>
          <w:sz w:val="28"/>
          <w:lang w:val="sk-SK"/>
        </w:rPr>
      </w:pPr>
    </w:p>
    <w:p w:rsidR="00895291" w:rsidP="00895291">
      <w:pPr>
        <w:bidi w:val="0"/>
        <w:jc w:val="center"/>
        <w:rPr>
          <w:rFonts w:cs="Arial"/>
          <w:b/>
          <w:sz w:val="28"/>
          <w:lang w:val="sk-SK"/>
        </w:rPr>
      </w:pPr>
      <w:r>
        <w:rPr>
          <w:rFonts w:cs="Arial"/>
          <w:b/>
          <w:sz w:val="28"/>
          <w:lang w:val="sk-SK"/>
        </w:rPr>
        <w:t>z ............ 2015,</w:t>
      </w:r>
    </w:p>
    <w:p w:rsidR="00895291" w:rsidP="00895291">
      <w:pPr>
        <w:bidi w:val="0"/>
        <w:jc w:val="both"/>
        <w:rPr>
          <w:rFonts w:cs="Arial"/>
          <w:b/>
          <w:lang w:val="sk-SK"/>
        </w:rPr>
      </w:pPr>
    </w:p>
    <w:p w:rsidR="00895291" w:rsidP="00895291">
      <w:pPr>
        <w:bidi w:val="0"/>
        <w:jc w:val="both"/>
        <w:rPr>
          <w:lang w:val="sk-SK"/>
        </w:rPr>
      </w:pPr>
      <w:r>
        <w:rPr>
          <w:lang w:val="sk-SK"/>
        </w:rPr>
        <w:t xml:space="preserve">ktorým sa mení a dopĺňa </w:t>
      </w:r>
      <w:r w:rsidRPr="00895291">
        <w:rPr>
          <w:lang w:val="sk-SK"/>
        </w:rPr>
        <w:t>zákon č. 25/2006 Z. z. o verejnom obstarávaní a o zmene a doplnení niektorých zákonov v znení neskorších predpisov</w:t>
      </w:r>
    </w:p>
    <w:p w:rsidR="00895291" w:rsidP="00895291">
      <w:pPr>
        <w:bidi w:val="0"/>
        <w:jc w:val="both"/>
        <w:rPr>
          <w:rFonts w:cs="Arial"/>
          <w:lang w:val="sk-SK"/>
        </w:rPr>
      </w:pPr>
    </w:p>
    <w:p w:rsidR="00895291" w:rsidP="00895291">
      <w:pPr>
        <w:bidi w:val="0"/>
        <w:jc w:val="both"/>
        <w:rPr>
          <w:rFonts w:cs="Arial"/>
          <w:lang w:val="sk-SK"/>
        </w:rPr>
      </w:pPr>
    </w:p>
    <w:p w:rsidR="00895291" w:rsidP="00895291">
      <w:pPr>
        <w:bidi w:val="0"/>
        <w:ind w:left="708"/>
        <w:jc w:val="both"/>
        <w:rPr>
          <w:rFonts w:cs="Arial"/>
          <w:b/>
          <w:lang w:val="sk-SK"/>
        </w:rPr>
      </w:pPr>
      <w:r>
        <w:rPr>
          <w:rFonts w:cs="Arial"/>
          <w:b/>
          <w:lang w:val="sk-SK"/>
        </w:rPr>
        <w:t xml:space="preserve">Národná rada Slovenskej republiky sa uzniesla na tomto zákone: </w:t>
      </w:r>
    </w:p>
    <w:p w:rsidR="00895291" w:rsidP="00895291">
      <w:pPr>
        <w:bidi w:val="0"/>
        <w:ind w:left="708"/>
        <w:jc w:val="both"/>
        <w:rPr>
          <w:rFonts w:cs="Arial"/>
          <w:lang w:val="sk-SK"/>
        </w:rPr>
      </w:pPr>
    </w:p>
    <w:p w:rsidR="00895291" w:rsidP="00895291">
      <w:pPr>
        <w:bidi w:val="0"/>
        <w:ind w:left="708"/>
        <w:jc w:val="both"/>
        <w:rPr>
          <w:rFonts w:cs="Arial"/>
          <w:sz w:val="32"/>
          <w:szCs w:val="32"/>
          <w:lang w:val="sk-SK"/>
        </w:rPr>
      </w:pPr>
    </w:p>
    <w:p w:rsidR="00895291" w:rsidP="00895291">
      <w:pPr>
        <w:bidi w:val="0"/>
        <w:jc w:val="both"/>
        <w:rPr>
          <w:rFonts w:cs="Arial"/>
          <w:b/>
          <w:sz w:val="32"/>
          <w:szCs w:val="32"/>
          <w:lang w:val="sk-SK"/>
        </w:rPr>
      </w:pPr>
      <w:r>
        <w:rPr>
          <w:rFonts w:cs="Arial"/>
          <w:b/>
          <w:sz w:val="32"/>
          <w:szCs w:val="32"/>
          <w:lang w:val="sk-SK"/>
        </w:rPr>
        <w:tab/>
        <w:tab/>
        <w:tab/>
        <w:tab/>
        <w:tab/>
        <w:tab/>
        <w:t>Čl. I</w:t>
      </w:r>
    </w:p>
    <w:p w:rsidR="00895291" w:rsidP="00895291">
      <w:pPr>
        <w:bidi w:val="0"/>
        <w:jc w:val="both"/>
        <w:rPr>
          <w:rFonts w:cs="Arial"/>
          <w:b/>
          <w:lang w:val="sk-SK"/>
        </w:rPr>
      </w:pPr>
    </w:p>
    <w:p w:rsidR="001D065A" w:rsidP="00895291">
      <w:pPr>
        <w:bidi w:val="0"/>
        <w:jc w:val="both"/>
      </w:pPr>
      <w:r w:rsidRPr="00895291" w:rsidR="00895291">
        <w:t>Zákon č. 25/2006 Z. z. o verejnom obstarávaní a o zmene a doplnení niektorých zákonov v znení zákona č. 282/2006 Z. z., zákona č. 102/2007 Z. z., zákona č. 232/2008 Z. z., zákona č. 442/2008 Z. z., zákona č. 213/2009 Z. z., zákona č. 289/2009 Z. z., zákona č. 402/2009 Z. z., zákona č. 503/2009 Z. z., zákona č. 73/2010 Z. z., zákona č. 129/2010 Z. z., zákona č. 58/2011 Z. z., zákona č. 158/2011 Z. z., zákona č. 182/2011 Z. z., zákona č. 223/2011 Z. z., zákona č. 231/2011 Z. z., zákona č. 348/2011 Z. z., zákona č. 550/2011 Z. z., zákona č. 91/2012 Z. z., zákona č. 28/2013 Z. z., zákona č. 95/2013 Z. z., zákona č. 180/2013 Z. z. a zákona č. 34/2014 Z. z. sa mení a dopĺňa takto:</w:t>
      </w:r>
    </w:p>
    <w:p w:rsidR="00895291" w:rsidP="00895291">
      <w:pPr>
        <w:bidi w:val="0"/>
        <w:jc w:val="both"/>
      </w:pPr>
    </w:p>
    <w:p w:rsidR="00895291" w:rsidP="00895291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1. Dopĺňa sa nový § 24, ktorý znie: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center"/>
        <w:rPr>
          <w:rFonts w:cs="Arial"/>
          <w:b/>
          <w:szCs w:val="24"/>
        </w:rPr>
      </w:pPr>
      <w:r>
        <w:rPr>
          <w:rFonts w:cs="Arial"/>
          <w:b/>
          <w:szCs w:val="24"/>
        </w:rPr>
        <w:t>„§</w:t>
      </w:r>
      <w:r w:rsidR="008830D1">
        <w:rPr>
          <w:rFonts w:cs="Arial"/>
          <w:b/>
          <w:szCs w:val="24"/>
        </w:rPr>
        <w:t xml:space="preserve"> </w:t>
      </w:r>
      <w:r>
        <w:rPr>
          <w:rFonts w:cs="Arial"/>
          <w:b/>
          <w:szCs w:val="24"/>
        </w:rPr>
        <w:t>24 Postup pr</w:t>
      </w:r>
      <w:r w:rsidR="008830D1">
        <w:rPr>
          <w:rFonts w:cs="Arial"/>
          <w:b/>
          <w:szCs w:val="24"/>
        </w:rPr>
        <w:t>i</w:t>
      </w:r>
      <w:r w:rsidR="0091295F">
        <w:rPr>
          <w:rFonts w:cs="Arial"/>
          <w:b/>
          <w:szCs w:val="24"/>
        </w:rPr>
        <w:t xml:space="preserve"> vyhlásení</w:t>
      </w:r>
      <w:r>
        <w:rPr>
          <w:rFonts w:cs="Arial"/>
          <w:b/>
          <w:szCs w:val="24"/>
        </w:rPr>
        <w:t xml:space="preserve"> verejného obstarávania</w:t>
      </w:r>
    </w:p>
    <w:p w:rsidR="00895291" w:rsidP="00895291">
      <w:pPr>
        <w:bidi w:val="0"/>
        <w:jc w:val="center"/>
        <w:rPr>
          <w:rFonts w:cs="Arial"/>
          <w:b/>
          <w:szCs w:val="24"/>
        </w:rPr>
      </w:pPr>
    </w:p>
    <w:p w:rsidR="00895291" w:rsidP="00DA32FD">
      <w:pPr>
        <w:bidi w:val="0"/>
        <w:jc w:val="both"/>
        <w:rPr>
          <w:rFonts w:cs="Arial"/>
          <w:szCs w:val="24"/>
        </w:rPr>
      </w:pPr>
      <w:r w:rsidR="00DA32FD">
        <w:rPr>
          <w:rFonts w:cs="Arial"/>
          <w:szCs w:val="24"/>
        </w:rPr>
        <w:t>Úrad po vyhlásení verejného obstarávania, ak predpokladaná hodnot</w:t>
      </w:r>
      <w:r w:rsidR="001325F7">
        <w:rPr>
          <w:rFonts w:cs="Arial"/>
          <w:szCs w:val="24"/>
        </w:rPr>
        <w:t>a zákazky predstavuje najmenej 10</w:t>
      </w:r>
      <w:r w:rsidR="00DA32FD">
        <w:rPr>
          <w:rFonts w:cs="Arial"/>
          <w:szCs w:val="24"/>
        </w:rPr>
        <w:t>0 000 eur, uskutoční cenové porovnanie predmetu verejného obstarávania na dostupnom trhu a výsledky tohto porovnania zverejní v centrálnom registr</w:t>
      </w:r>
      <w:r w:rsidR="00484638">
        <w:rPr>
          <w:rFonts w:cs="Arial"/>
          <w:szCs w:val="24"/>
        </w:rPr>
        <w:t>i</w:t>
      </w:r>
      <w:r w:rsidR="00DA32FD">
        <w:rPr>
          <w:rFonts w:cs="Arial"/>
          <w:szCs w:val="24"/>
        </w:rPr>
        <w:t xml:space="preserve"> zmlúv a na svojej internetovej stránke.”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Doterajšie paragrafy sa náležite prečíslujú.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2. V § 34 ods. 9 sa za slová „Technické požiadavky“ dopĺňajú slová „a opis predmetu zákazky“ a nasledujúci text sa označuje ako písm. b) a dopĺňa sa písm. a), ktoré znie: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  <w:r>
        <w:rPr>
          <w:rFonts w:cs="Arial"/>
          <w:szCs w:val="24"/>
        </w:rPr>
        <w:t>„a) nesmú byť stanovené tak, aby v nich boli obsiahnuté také požiadavky, ktoré nemajú významný vplyv na naplnenie účelu zákazky,“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center"/>
        <w:rPr>
          <w:rFonts w:cs="Arial"/>
          <w:b/>
          <w:sz w:val="32"/>
          <w:lang w:val="sk-SK"/>
        </w:rPr>
      </w:pPr>
      <w:r>
        <w:rPr>
          <w:rFonts w:cs="Arial"/>
          <w:b/>
          <w:sz w:val="32"/>
          <w:lang w:val="sk-SK"/>
        </w:rPr>
        <w:t>Čl. II</w:t>
      </w:r>
    </w:p>
    <w:p w:rsidR="00895291" w:rsidP="00895291">
      <w:pPr>
        <w:bidi w:val="0"/>
        <w:jc w:val="center"/>
        <w:rPr>
          <w:rFonts w:cs="Arial"/>
          <w:b/>
          <w:sz w:val="32"/>
          <w:lang w:val="sk-SK"/>
        </w:rPr>
      </w:pPr>
    </w:p>
    <w:p w:rsidR="00895291" w:rsidRPr="00E34F74" w:rsidP="00895291">
      <w:pPr>
        <w:bidi w:val="0"/>
        <w:spacing w:line="276" w:lineRule="auto"/>
        <w:ind w:firstLine="708"/>
        <w:jc w:val="center"/>
        <w:rPr>
          <w:rFonts w:cs="Arial"/>
          <w:szCs w:val="24"/>
          <w:lang w:val="sk-SK"/>
        </w:rPr>
      </w:pPr>
      <w:r w:rsidRPr="00A30AC2">
        <w:rPr>
          <w:rFonts w:cs="Arial"/>
          <w:szCs w:val="24"/>
          <w:lang w:val="sk-SK"/>
        </w:rPr>
        <w:t xml:space="preserve">Tento zákon nadobúda účinnosť 1. </w:t>
      </w:r>
      <w:r>
        <w:rPr>
          <w:rFonts w:cs="Arial"/>
          <w:szCs w:val="24"/>
          <w:lang w:val="sk-SK"/>
        </w:rPr>
        <w:t>apríla 2015</w:t>
      </w:r>
      <w:r w:rsidRPr="00A30AC2">
        <w:rPr>
          <w:rFonts w:cs="Arial"/>
          <w:szCs w:val="24"/>
          <w:lang w:val="sk-SK"/>
        </w:rPr>
        <w:t>.</w:t>
      </w:r>
    </w:p>
    <w:p w:rsidR="00895291" w:rsidP="00895291">
      <w:pPr>
        <w:bidi w:val="0"/>
        <w:jc w:val="both"/>
        <w:rPr>
          <w:rFonts w:cs="Arial"/>
          <w:szCs w:val="24"/>
        </w:rPr>
      </w:pPr>
    </w:p>
    <w:p w:rsidR="00895291" w:rsidP="00895291">
      <w:pPr>
        <w:bidi w:val="0"/>
        <w:jc w:val="both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895291"/>
    <w:rsid w:val="001325F7"/>
    <w:rsid w:val="001D065A"/>
    <w:rsid w:val="00310247"/>
    <w:rsid w:val="00471B26"/>
    <w:rsid w:val="00484638"/>
    <w:rsid w:val="008830D1"/>
    <w:rsid w:val="00895291"/>
    <w:rsid w:val="0091295F"/>
    <w:rsid w:val="00A30AC2"/>
    <w:rsid w:val="00DA32FD"/>
    <w:rsid w:val="00E34F74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95291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ascii="Arial" w:hAnsi="Arial" w:cs="Times New Roman"/>
      <w:sz w:val="24"/>
      <w:szCs w:val="20"/>
      <w:rtl w:val="0"/>
      <w:cs w:val="0"/>
      <w:lang w:val="en-US" w:eastAsia="sk-SK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266</Words>
  <Characters>1522</Characters>
  <Application>Microsoft Office Word</Application>
  <DocSecurity>0</DocSecurity>
  <Lines>0</Lines>
  <Paragraphs>0</Paragraphs>
  <ScaleCrop>false</ScaleCrop>
  <Company>NARODNA BANKA SLOVENSKA</Company>
  <LinksUpToDate>false</LinksUpToDate>
  <CharactersWithSpaces>1785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Petra Satinova</dc:creator>
  <cp:lastModifiedBy>Gašparíková, Jarmila</cp:lastModifiedBy>
  <cp:revision>2</cp:revision>
  <dcterms:created xsi:type="dcterms:W3CDTF">2015-01-07T16:14:00Z</dcterms:created>
  <dcterms:modified xsi:type="dcterms:W3CDTF">2015-01-07T16:14:00Z</dcterms:modified>
</cp:coreProperties>
</file>