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863DA" w:rsidRPr="00404DA3" w:rsidP="00404DA3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404DA3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8863DA" w:rsidRPr="00404DA3" w:rsidP="00404DA3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8863DA" w:rsidRPr="00404DA3" w:rsidP="00404DA3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404DA3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8863DA" w:rsidRPr="00404DA3" w:rsidP="00404DA3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8863DA" w:rsidRPr="00404DA3" w:rsidP="00404DA3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8863DA" w:rsidRPr="00404DA3" w:rsidP="00404DA3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404DA3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8863DA" w:rsidRPr="00404DA3" w:rsidP="00404DA3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8863DA" w:rsidRPr="00404DA3" w:rsidP="00404DA3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404DA3">
        <w:rPr>
          <w:rFonts w:ascii="Book Antiqua" w:hAnsi="Book Antiqua"/>
          <w:b/>
          <w:bCs/>
          <w:caps/>
          <w:spacing w:val="30"/>
          <w:sz w:val="22"/>
          <w:szCs w:val="22"/>
        </w:rPr>
        <w:t>ÚSTAVNÝ zákon</w:t>
      </w:r>
    </w:p>
    <w:p w:rsidR="008863DA" w:rsidRPr="00404DA3" w:rsidP="00404DA3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8863DA" w:rsidRPr="00404DA3" w:rsidP="00404DA3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404DA3">
        <w:rPr>
          <w:rFonts w:ascii="Book Antiqua" w:hAnsi="Book Antiqua"/>
          <w:sz w:val="22"/>
          <w:szCs w:val="22"/>
        </w:rPr>
        <w:t>z ... 201</w:t>
      </w:r>
      <w:r w:rsidR="00A23714">
        <w:rPr>
          <w:rFonts w:ascii="Book Antiqua" w:hAnsi="Book Antiqua"/>
          <w:sz w:val="22"/>
          <w:szCs w:val="22"/>
        </w:rPr>
        <w:t>5</w:t>
      </w:r>
      <w:r w:rsidRPr="00404DA3">
        <w:rPr>
          <w:rFonts w:ascii="Book Antiqua" w:hAnsi="Book Antiqua"/>
          <w:sz w:val="22"/>
          <w:szCs w:val="22"/>
        </w:rPr>
        <w:t>,</w:t>
      </w:r>
    </w:p>
    <w:p w:rsidR="008863DA" w:rsidRPr="00404DA3" w:rsidP="00404DA3">
      <w:pPr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20092A" w:rsidRPr="00404DA3" w:rsidP="00404DA3">
      <w:pPr>
        <w:widowControl w:val="0"/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404DA3" w:rsidR="00912989">
        <w:rPr>
          <w:rFonts w:ascii="Book Antiqua" w:hAnsi="Book Antiqua"/>
          <w:b/>
          <w:sz w:val="22"/>
          <w:szCs w:val="22"/>
        </w:rPr>
        <w:t>ktorým sa</w:t>
      </w:r>
      <w:r w:rsidRPr="00404DA3" w:rsidR="000A66A6">
        <w:rPr>
          <w:rFonts w:ascii="Book Antiqua" w:hAnsi="Book Antiqua"/>
          <w:b/>
          <w:sz w:val="22"/>
          <w:szCs w:val="22"/>
        </w:rPr>
        <w:t> </w:t>
      </w:r>
      <w:r w:rsidRPr="00404DA3" w:rsidR="00912989">
        <w:rPr>
          <w:rFonts w:ascii="Book Antiqua" w:hAnsi="Book Antiqua"/>
          <w:b/>
          <w:sz w:val="22"/>
          <w:szCs w:val="22"/>
        </w:rPr>
        <w:t>dopĺňa</w:t>
      </w:r>
      <w:r w:rsidRPr="00404DA3" w:rsidR="000A66A6">
        <w:rPr>
          <w:rFonts w:ascii="Book Antiqua" w:hAnsi="Book Antiqua"/>
          <w:b/>
          <w:sz w:val="22"/>
          <w:szCs w:val="22"/>
        </w:rPr>
        <w:t xml:space="preserve"> ústavný zákon č. 357/2004 Z. z. o ochrane verejného záujmu pri výkone funkcií verejných funkcionárov v znení ústavného zákona č. 545/2005 Z. z</w:t>
      </w:r>
      <w:r w:rsidRPr="00404DA3" w:rsidR="00B43F64">
        <w:rPr>
          <w:rFonts w:ascii="Book Antiqua" w:hAnsi="Book Antiqua"/>
          <w:b/>
          <w:sz w:val="22"/>
          <w:szCs w:val="22"/>
        </w:rPr>
        <w:t>.</w:t>
      </w:r>
    </w:p>
    <w:p w:rsidR="00237FEC" w:rsidRPr="00404DA3" w:rsidP="00404DA3">
      <w:pPr>
        <w:widowControl w:val="0"/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8863DA" w:rsidRPr="00404DA3" w:rsidP="00404DA3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404DA3">
        <w:rPr>
          <w:rFonts w:ascii="Book Antiqua" w:hAnsi="Book Antiqua"/>
          <w:sz w:val="22"/>
          <w:szCs w:val="22"/>
        </w:rPr>
        <w:t xml:space="preserve">Národná rada Slovenskej republiky sa uzniesla na tomto ústavnom zákone: </w:t>
      </w:r>
    </w:p>
    <w:p w:rsidR="0020092A" w:rsidRPr="00404DA3" w:rsidP="00404DA3">
      <w:pPr>
        <w:widowControl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71553C" w:rsidRPr="00404DA3" w:rsidP="00404DA3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404DA3" w:rsidR="000A66A6">
        <w:rPr>
          <w:rFonts w:ascii="Book Antiqua" w:hAnsi="Book Antiqua"/>
          <w:b/>
          <w:sz w:val="22"/>
          <w:szCs w:val="22"/>
        </w:rPr>
        <w:t>Čl. I</w:t>
      </w:r>
    </w:p>
    <w:p w:rsidR="00856990" w:rsidP="00404DA3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404DA3" w:rsidR="000A66A6">
        <w:rPr>
          <w:rFonts w:ascii="Book Antiqua" w:hAnsi="Book Antiqua"/>
          <w:sz w:val="22"/>
          <w:szCs w:val="22"/>
        </w:rPr>
        <w:t>Ústavný zákon č. 357/2004 Z. z. o ochrane verejného záujmu pri výkone funkcií verejných funkcionárov v znení ústavného zákona č. 545/2005 Z. z. sa dopĺňa takto:</w:t>
      </w:r>
    </w:p>
    <w:p w:rsidR="00404DA3" w:rsidRPr="00404DA3" w:rsidP="00404DA3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856990" w:rsidRPr="00404DA3" w:rsidP="00404DA3">
      <w:pPr>
        <w:numPr>
          <w:numId w:val="2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404DA3" w:rsidR="002D0AFE">
        <w:rPr>
          <w:rFonts w:ascii="Book Antiqua" w:hAnsi="Book Antiqua"/>
          <w:sz w:val="22"/>
          <w:szCs w:val="22"/>
        </w:rPr>
        <w:t>V č</w:t>
      </w:r>
      <w:r w:rsidRPr="00404DA3" w:rsidR="00110504">
        <w:rPr>
          <w:rFonts w:ascii="Book Antiqua" w:hAnsi="Book Antiqua"/>
          <w:sz w:val="22"/>
          <w:szCs w:val="22"/>
        </w:rPr>
        <w:t>l. 4</w:t>
      </w:r>
      <w:r w:rsidRPr="00404DA3" w:rsidR="00984DDB">
        <w:rPr>
          <w:rFonts w:ascii="Book Antiqua" w:hAnsi="Book Antiqua"/>
          <w:sz w:val="22"/>
          <w:szCs w:val="22"/>
        </w:rPr>
        <w:t xml:space="preserve"> sa</w:t>
      </w:r>
      <w:r w:rsidRPr="00404DA3" w:rsidR="00110504">
        <w:rPr>
          <w:rFonts w:ascii="Book Antiqua" w:hAnsi="Book Antiqua"/>
          <w:sz w:val="22"/>
          <w:szCs w:val="22"/>
        </w:rPr>
        <w:t xml:space="preserve"> </w:t>
      </w:r>
      <w:r w:rsidRPr="00404DA3" w:rsidR="002D0AFE">
        <w:rPr>
          <w:rFonts w:ascii="Book Antiqua" w:hAnsi="Book Antiqua"/>
          <w:sz w:val="22"/>
          <w:szCs w:val="22"/>
        </w:rPr>
        <w:t xml:space="preserve">odsek 2 </w:t>
      </w:r>
      <w:r w:rsidRPr="00404DA3" w:rsidR="00984DDB">
        <w:rPr>
          <w:rFonts w:ascii="Book Antiqua" w:hAnsi="Book Antiqua"/>
          <w:sz w:val="22"/>
          <w:szCs w:val="22"/>
        </w:rPr>
        <w:t xml:space="preserve">dopĺňa </w:t>
      </w:r>
      <w:r w:rsidRPr="00404DA3" w:rsidR="002D0AFE">
        <w:rPr>
          <w:rFonts w:ascii="Book Antiqua" w:hAnsi="Book Antiqua"/>
          <w:sz w:val="22"/>
          <w:szCs w:val="22"/>
        </w:rPr>
        <w:t>písmenom h</w:t>
      </w:r>
      <w:r w:rsidRPr="00404DA3" w:rsidR="00C20C0B">
        <w:rPr>
          <w:rFonts w:ascii="Book Antiqua" w:hAnsi="Book Antiqua"/>
          <w:sz w:val="22"/>
          <w:szCs w:val="22"/>
        </w:rPr>
        <w:t>, ktor</w:t>
      </w:r>
      <w:r w:rsidRPr="00404DA3" w:rsidR="002D0AFE">
        <w:rPr>
          <w:rFonts w:ascii="Book Antiqua" w:hAnsi="Book Antiqua"/>
          <w:sz w:val="22"/>
          <w:szCs w:val="22"/>
        </w:rPr>
        <w:t>é</w:t>
      </w:r>
      <w:r w:rsidRPr="00404DA3">
        <w:rPr>
          <w:rFonts w:ascii="Book Antiqua" w:hAnsi="Book Antiqua"/>
          <w:sz w:val="22"/>
          <w:szCs w:val="22"/>
        </w:rPr>
        <w:t xml:space="preserve"> znie:</w:t>
      </w:r>
    </w:p>
    <w:p w:rsidR="00D86283" w:rsidRPr="00404DA3" w:rsidP="00404DA3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404DA3">
        <w:rPr>
          <w:rFonts w:ascii="Book Antiqua" w:hAnsi="Book Antiqua"/>
          <w:sz w:val="22"/>
          <w:szCs w:val="22"/>
        </w:rPr>
        <w:t>„</w:t>
      </w:r>
      <w:r w:rsidRPr="00404DA3" w:rsidR="002D0AFE">
        <w:rPr>
          <w:rFonts w:ascii="Book Antiqua" w:hAnsi="Book Antiqua"/>
          <w:sz w:val="22"/>
          <w:szCs w:val="22"/>
        </w:rPr>
        <w:t>h</w:t>
      </w:r>
      <w:r w:rsidRPr="00404DA3">
        <w:rPr>
          <w:rFonts w:ascii="Book Antiqua" w:hAnsi="Book Antiqua"/>
          <w:sz w:val="22"/>
          <w:szCs w:val="22"/>
        </w:rPr>
        <w:t>)</w:t>
      </w:r>
      <w:r w:rsidRPr="00404DA3" w:rsidR="0068309E">
        <w:rPr>
          <w:rFonts w:ascii="Book Antiqua" w:hAnsi="Book Antiqua"/>
          <w:sz w:val="22"/>
          <w:szCs w:val="22"/>
        </w:rPr>
        <w:t xml:space="preserve"> </w:t>
      </w:r>
      <w:r w:rsidRPr="00404DA3" w:rsidR="002D0AFE">
        <w:rPr>
          <w:rFonts w:ascii="Book Antiqua" w:hAnsi="Book Antiqua"/>
          <w:sz w:val="22"/>
          <w:szCs w:val="22"/>
        </w:rPr>
        <w:t>poberať viac ako</w:t>
      </w:r>
      <w:r w:rsidRPr="00404DA3" w:rsidR="00E018ED">
        <w:rPr>
          <w:rFonts w:ascii="Book Antiqua" w:hAnsi="Book Antiqua"/>
          <w:sz w:val="22"/>
          <w:szCs w:val="22"/>
        </w:rPr>
        <w:t xml:space="preserve"> jeden</w:t>
      </w:r>
      <w:r w:rsidRPr="00404DA3">
        <w:rPr>
          <w:rFonts w:ascii="Book Antiqua" w:hAnsi="Book Antiqua"/>
          <w:sz w:val="22"/>
          <w:szCs w:val="22"/>
        </w:rPr>
        <w:t xml:space="preserve"> príjem </w:t>
      </w:r>
      <w:r w:rsidRPr="00404DA3" w:rsidR="00E018ED">
        <w:rPr>
          <w:rFonts w:ascii="Book Antiqua" w:hAnsi="Book Antiqua"/>
          <w:sz w:val="22"/>
          <w:szCs w:val="22"/>
        </w:rPr>
        <w:t>z</w:t>
      </w:r>
      <w:r w:rsidRPr="00404DA3">
        <w:rPr>
          <w:rFonts w:ascii="Book Antiqua" w:hAnsi="Book Antiqua"/>
          <w:sz w:val="22"/>
          <w:szCs w:val="22"/>
        </w:rPr>
        <w:t xml:space="preserve"> výkon</w:t>
      </w:r>
      <w:r w:rsidRPr="00404DA3" w:rsidR="002D0AFE">
        <w:rPr>
          <w:rFonts w:ascii="Book Antiqua" w:hAnsi="Book Antiqua"/>
          <w:sz w:val="22"/>
          <w:szCs w:val="22"/>
        </w:rPr>
        <w:t>u funkcie verejného funkcionára.“</w:t>
      </w:r>
      <w:r w:rsidR="00404DA3">
        <w:rPr>
          <w:rFonts w:ascii="Book Antiqua" w:hAnsi="Book Antiqua"/>
          <w:sz w:val="22"/>
          <w:szCs w:val="22"/>
        </w:rPr>
        <w:t>.</w:t>
      </w:r>
    </w:p>
    <w:p w:rsidR="00D86283" w:rsidRPr="00404DA3" w:rsidP="00404DA3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86283" w:rsidRPr="00404DA3" w:rsidP="00404DA3">
      <w:pPr>
        <w:numPr>
          <w:numId w:val="2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404DA3">
        <w:rPr>
          <w:rFonts w:ascii="Book Antiqua" w:hAnsi="Book Antiqua"/>
          <w:sz w:val="22"/>
          <w:szCs w:val="22"/>
        </w:rPr>
        <w:t>V čl. 5 sa za odsek 7 vkladá nový odsek 8, ktorý znie:</w:t>
      </w:r>
    </w:p>
    <w:p w:rsidR="000A66A6" w:rsidRPr="00404DA3" w:rsidP="00404DA3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404DA3" w:rsidR="00D86283">
        <w:rPr>
          <w:rFonts w:ascii="Book Antiqua" w:hAnsi="Book Antiqua"/>
          <w:sz w:val="22"/>
          <w:szCs w:val="22"/>
        </w:rPr>
        <w:t>„</w:t>
      </w:r>
      <w:r w:rsidRPr="00404DA3" w:rsidR="009E5462">
        <w:rPr>
          <w:rFonts w:ascii="Book Antiqua" w:hAnsi="Book Antiqua"/>
          <w:sz w:val="22"/>
          <w:szCs w:val="22"/>
        </w:rPr>
        <w:t>(</w:t>
      </w:r>
      <w:r w:rsidRPr="00404DA3" w:rsidR="00D86283">
        <w:rPr>
          <w:rFonts w:ascii="Book Antiqua" w:hAnsi="Book Antiqua"/>
          <w:sz w:val="22"/>
          <w:szCs w:val="22"/>
        </w:rPr>
        <w:t>8</w:t>
      </w:r>
      <w:r w:rsidRPr="00404DA3">
        <w:rPr>
          <w:rFonts w:ascii="Book Antiqua" w:hAnsi="Book Antiqua"/>
          <w:sz w:val="22"/>
          <w:szCs w:val="22"/>
        </w:rPr>
        <w:t>)</w:t>
      </w:r>
      <w:r w:rsidRPr="00404DA3" w:rsidR="00BD6026">
        <w:rPr>
          <w:rFonts w:ascii="Book Antiqua" w:hAnsi="Book Antiqua"/>
          <w:sz w:val="22"/>
          <w:szCs w:val="22"/>
        </w:rPr>
        <w:t xml:space="preserve"> Ak verejný funkcionár poberá príjem za výkon funkcie verejného funkcionára v čase ustanovenia do ďalšej verejnej funkcie, je povinný </w:t>
      </w:r>
      <w:r w:rsidR="00BF5901">
        <w:rPr>
          <w:rFonts w:ascii="Book Antiqua" w:hAnsi="Book Antiqua"/>
          <w:sz w:val="22"/>
          <w:szCs w:val="22"/>
        </w:rPr>
        <w:t xml:space="preserve">si </w:t>
      </w:r>
      <w:r w:rsidRPr="00404DA3" w:rsidR="00BD6026">
        <w:rPr>
          <w:rFonts w:ascii="Book Antiqua" w:hAnsi="Book Antiqua"/>
          <w:sz w:val="22"/>
          <w:szCs w:val="22"/>
        </w:rPr>
        <w:t xml:space="preserve">do 30 dní odo dňa ustanovenia do ďalšej verejnej funkcie </w:t>
      </w:r>
      <w:r w:rsidR="00BF5901">
        <w:rPr>
          <w:rFonts w:ascii="Book Antiqua" w:hAnsi="Book Antiqua"/>
          <w:sz w:val="22"/>
          <w:szCs w:val="22"/>
        </w:rPr>
        <w:t>ponechať</w:t>
      </w:r>
      <w:r w:rsidRPr="00404DA3" w:rsidR="00881D13">
        <w:rPr>
          <w:rFonts w:ascii="Book Antiqua" w:hAnsi="Book Antiqua"/>
          <w:sz w:val="22"/>
          <w:szCs w:val="22"/>
        </w:rPr>
        <w:t xml:space="preserve"> len jeden príjem z výkonu verejnej funkcie</w:t>
      </w:r>
      <w:r w:rsidRPr="00404DA3" w:rsidR="00181420">
        <w:rPr>
          <w:rFonts w:ascii="Book Antiqua" w:hAnsi="Book Antiqua"/>
          <w:sz w:val="22"/>
          <w:szCs w:val="22"/>
        </w:rPr>
        <w:t>.“</w:t>
      </w:r>
      <w:r w:rsidR="00404DA3">
        <w:rPr>
          <w:rFonts w:ascii="Book Antiqua" w:hAnsi="Book Antiqua"/>
          <w:sz w:val="22"/>
          <w:szCs w:val="22"/>
        </w:rPr>
        <w:t>.</w:t>
      </w:r>
    </w:p>
    <w:p w:rsidR="00856990" w:rsidRPr="00404DA3" w:rsidP="00404DA3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404DA3">
        <w:rPr>
          <w:rFonts w:ascii="Book Antiqua" w:hAnsi="Book Antiqua"/>
          <w:sz w:val="22"/>
          <w:szCs w:val="22"/>
        </w:rPr>
        <w:tab/>
        <w:t xml:space="preserve">Doterajší odsek 8 sa označuje ako odsek </w:t>
      </w:r>
      <w:r w:rsidRPr="00404DA3" w:rsidR="0068309E">
        <w:rPr>
          <w:rFonts w:ascii="Book Antiqua" w:hAnsi="Book Antiqua"/>
          <w:sz w:val="22"/>
          <w:szCs w:val="22"/>
        </w:rPr>
        <w:t>9</w:t>
      </w:r>
      <w:r w:rsidRPr="00404DA3">
        <w:rPr>
          <w:rFonts w:ascii="Book Antiqua" w:hAnsi="Book Antiqua"/>
          <w:sz w:val="22"/>
          <w:szCs w:val="22"/>
        </w:rPr>
        <w:t>.</w:t>
      </w:r>
    </w:p>
    <w:p w:rsidR="00C203B5" w:rsidRPr="00404DA3" w:rsidP="00404DA3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2D0AFE" w:rsidRPr="00404DA3" w:rsidP="00404DA3">
      <w:pPr>
        <w:numPr>
          <w:numId w:val="2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404DA3">
        <w:rPr>
          <w:rFonts w:ascii="Book Antiqua" w:hAnsi="Book Antiqua"/>
          <w:sz w:val="22"/>
          <w:szCs w:val="22"/>
        </w:rPr>
        <w:t>V čl. 7 sa odsek 1 dopĺňa písmenom f), ktoré znie:</w:t>
      </w:r>
    </w:p>
    <w:p w:rsidR="002D0AFE" w:rsidRPr="00404DA3" w:rsidP="00404DA3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404DA3">
        <w:rPr>
          <w:rFonts w:ascii="Book Antiqua" w:hAnsi="Book Antiqua"/>
          <w:sz w:val="22"/>
          <w:szCs w:val="22"/>
        </w:rPr>
        <w:t>„f) či spĺňa podmienku poberania len jedného príjmu z výkonu funkcie verejného funkcionára</w:t>
      </w:r>
      <w:r w:rsidRPr="00404DA3" w:rsidR="00CD5E2B">
        <w:rPr>
          <w:rFonts w:ascii="Book Antiqua" w:hAnsi="Book Antiqua"/>
          <w:sz w:val="22"/>
          <w:szCs w:val="22"/>
        </w:rPr>
        <w:t xml:space="preserve"> v prípade</w:t>
      </w:r>
      <w:r w:rsidRPr="00404DA3">
        <w:rPr>
          <w:rFonts w:ascii="Book Antiqua" w:hAnsi="Book Antiqua"/>
          <w:sz w:val="22"/>
          <w:szCs w:val="22"/>
        </w:rPr>
        <w:t xml:space="preserve"> podľa čl. 5 ods. 8</w:t>
      </w:r>
      <w:r w:rsidRPr="00404DA3" w:rsidR="00372EA2">
        <w:rPr>
          <w:rFonts w:ascii="Book Antiqua" w:hAnsi="Book Antiqua"/>
          <w:sz w:val="22"/>
          <w:szCs w:val="22"/>
        </w:rPr>
        <w:t xml:space="preserve"> s uvedením, ktorý</w:t>
      </w:r>
      <w:r w:rsidRPr="00404DA3" w:rsidR="00CD5E2B">
        <w:rPr>
          <w:rFonts w:ascii="Book Antiqua" w:hAnsi="Book Antiqua"/>
          <w:sz w:val="22"/>
          <w:szCs w:val="22"/>
        </w:rPr>
        <w:t xml:space="preserve"> príj</w:t>
      </w:r>
      <w:r w:rsidRPr="00404DA3" w:rsidR="00372EA2">
        <w:rPr>
          <w:rFonts w:ascii="Book Antiqua" w:hAnsi="Book Antiqua"/>
          <w:sz w:val="22"/>
          <w:szCs w:val="22"/>
        </w:rPr>
        <w:t xml:space="preserve">em z výkonu verejnej funkcie </w:t>
      </w:r>
      <w:r w:rsidRPr="00404DA3" w:rsidR="00CD5E2B">
        <w:rPr>
          <w:rFonts w:ascii="Book Antiqua" w:hAnsi="Book Antiqua"/>
          <w:sz w:val="22"/>
          <w:szCs w:val="22"/>
        </w:rPr>
        <w:t xml:space="preserve">verejný funkcionár </w:t>
      </w:r>
      <w:r w:rsidRPr="00404DA3" w:rsidR="00372EA2">
        <w:rPr>
          <w:rFonts w:ascii="Book Antiqua" w:hAnsi="Book Antiqua"/>
          <w:sz w:val="22"/>
          <w:szCs w:val="22"/>
        </w:rPr>
        <w:t>nepoberá</w:t>
      </w:r>
      <w:r w:rsidRPr="00404DA3" w:rsidR="00CD5E2B">
        <w:rPr>
          <w:rFonts w:ascii="Book Antiqua" w:hAnsi="Book Antiqua"/>
          <w:sz w:val="22"/>
          <w:szCs w:val="22"/>
        </w:rPr>
        <w:t>.“.</w:t>
      </w:r>
    </w:p>
    <w:p w:rsidR="002D0AFE" w:rsidRPr="00404DA3" w:rsidP="00404DA3">
      <w:pPr>
        <w:bidi w:val="0"/>
        <w:spacing w:before="120" w:line="276" w:lineRule="auto"/>
        <w:ind w:left="720"/>
        <w:rPr>
          <w:rFonts w:ascii="Book Antiqua" w:hAnsi="Book Antiqua"/>
          <w:sz w:val="22"/>
          <w:szCs w:val="22"/>
        </w:rPr>
      </w:pPr>
      <w:r w:rsidRPr="00404DA3">
        <w:rPr>
          <w:rFonts w:ascii="Book Antiqua" w:hAnsi="Book Antiqua"/>
          <w:sz w:val="22"/>
          <w:szCs w:val="22"/>
        </w:rPr>
        <w:t xml:space="preserve"> </w:t>
      </w:r>
    </w:p>
    <w:p w:rsidR="003464F3" w:rsidRPr="00404DA3" w:rsidP="00404DA3">
      <w:pPr>
        <w:numPr>
          <w:numId w:val="2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404DA3" w:rsidR="00CF0106">
        <w:rPr>
          <w:rFonts w:ascii="Book Antiqua" w:hAnsi="Book Antiqua"/>
          <w:sz w:val="22"/>
          <w:szCs w:val="22"/>
        </w:rPr>
        <w:t>Za čl. 12a sa vkladá nový č</w:t>
      </w:r>
      <w:r w:rsidRPr="00404DA3" w:rsidR="00FA34E1">
        <w:rPr>
          <w:rFonts w:ascii="Book Antiqua" w:hAnsi="Book Antiqua"/>
          <w:sz w:val="22"/>
          <w:szCs w:val="22"/>
        </w:rPr>
        <w:t xml:space="preserve">l. 12b, ktorý </w:t>
      </w:r>
      <w:r w:rsidRPr="00404DA3" w:rsidR="0071553C">
        <w:rPr>
          <w:rFonts w:ascii="Book Antiqua" w:hAnsi="Book Antiqua"/>
          <w:sz w:val="22"/>
          <w:szCs w:val="22"/>
        </w:rPr>
        <w:t xml:space="preserve">vrátane nadpisu </w:t>
      </w:r>
      <w:r w:rsidRPr="00404DA3" w:rsidR="00FA34E1">
        <w:rPr>
          <w:rFonts w:ascii="Book Antiqua" w:hAnsi="Book Antiqua"/>
          <w:sz w:val="22"/>
          <w:szCs w:val="22"/>
        </w:rPr>
        <w:t>znie:</w:t>
      </w:r>
    </w:p>
    <w:p w:rsidR="003464F3" w:rsidRPr="00404DA3" w:rsidP="00404DA3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404DA3" w:rsidR="00FA34E1">
        <w:rPr>
          <w:rFonts w:ascii="Book Antiqua" w:hAnsi="Book Antiqua"/>
          <w:sz w:val="22"/>
          <w:szCs w:val="22"/>
        </w:rPr>
        <w:t>„</w:t>
      </w:r>
      <w:r w:rsidRPr="00404DA3" w:rsidR="00FA34E1">
        <w:rPr>
          <w:rFonts w:ascii="Book Antiqua" w:hAnsi="Book Antiqua"/>
          <w:b/>
          <w:sz w:val="22"/>
          <w:szCs w:val="22"/>
        </w:rPr>
        <w:t>Čl. 12b</w:t>
      </w:r>
    </w:p>
    <w:p w:rsidR="00D87E6B" w:rsidRPr="00404DA3" w:rsidP="00404DA3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404DA3">
        <w:rPr>
          <w:rFonts w:ascii="Book Antiqua" w:hAnsi="Book Antiqua"/>
          <w:b/>
          <w:sz w:val="22"/>
          <w:szCs w:val="22"/>
        </w:rPr>
        <w:t>Prechodné ustanovenia</w:t>
      </w:r>
      <w:r w:rsidRPr="00404DA3" w:rsidR="00FA34E1">
        <w:rPr>
          <w:rFonts w:ascii="Book Antiqua" w:hAnsi="Book Antiqua"/>
          <w:b/>
          <w:sz w:val="22"/>
          <w:szCs w:val="22"/>
        </w:rPr>
        <w:t xml:space="preserve"> k úpravám účinným od 1. </w:t>
      </w:r>
      <w:r w:rsidR="003535C1">
        <w:rPr>
          <w:rFonts w:ascii="Book Antiqua" w:hAnsi="Book Antiqua"/>
          <w:b/>
          <w:sz w:val="22"/>
          <w:szCs w:val="22"/>
        </w:rPr>
        <w:t>mája</w:t>
      </w:r>
      <w:r w:rsidRPr="00404DA3" w:rsidR="00FA34E1">
        <w:rPr>
          <w:rFonts w:ascii="Book Antiqua" w:hAnsi="Book Antiqua"/>
          <w:b/>
          <w:sz w:val="22"/>
          <w:szCs w:val="22"/>
        </w:rPr>
        <w:t xml:space="preserve"> 201</w:t>
      </w:r>
      <w:r w:rsidRPr="00404DA3" w:rsidR="00B43F64">
        <w:rPr>
          <w:rFonts w:ascii="Book Antiqua" w:hAnsi="Book Antiqua"/>
          <w:b/>
          <w:sz w:val="22"/>
          <w:szCs w:val="22"/>
        </w:rPr>
        <w:t>5</w:t>
      </w:r>
    </w:p>
    <w:p w:rsidR="00D87E6B" w:rsidRPr="00404DA3" w:rsidP="00404DA3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404DA3">
        <w:rPr>
          <w:rFonts w:ascii="Book Antiqua" w:hAnsi="Book Antiqua"/>
          <w:sz w:val="22"/>
          <w:szCs w:val="22"/>
        </w:rPr>
        <w:t xml:space="preserve">(1) </w:t>
      </w:r>
      <w:r w:rsidRPr="00404DA3" w:rsidR="00FA34E1">
        <w:rPr>
          <w:rFonts w:ascii="Book Antiqua" w:hAnsi="Book Antiqua"/>
          <w:sz w:val="22"/>
          <w:szCs w:val="22"/>
        </w:rPr>
        <w:t xml:space="preserve">Ak verejný funkcionár </w:t>
      </w:r>
      <w:r w:rsidRPr="00404DA3" w:rsidR="00E0014F">
        <w:rPr>
          <w:rFonts w:ascii="Book Antiqua" w:hAnsi="Book Antiqua"/>
          <w:sz w:val="22"/>
          <w:szCs w:val="22"/>
        </w:rPr>
        <w:t>poberá k</w:t>
      </w:r>
      <w:r w:rsidRPr="00404DA3" w:rsidR="00CD5E2B">
        <w:rPr>
          <w:rFonts w:ascii="Book Antiqua" w:hAnsi="Book Antiqua"/>
          <w:sz w:val="22"/>
          <w:szCs w:val="22"/>
        </w:rPr>
        <w:t xml:space="preserve"> 1. </w:t>
      </w:r>
      <w:r w:rsidR="003535C1">
        <w:rPr>
          <w:rFonts w:ascii="Book Antiqua" w:hAnsi="Book Antiqua"/>
          <w:sz w:val="22"/>
          <w:szCs w:val="22"/>
        </w:rPr>
        <w:t>máju</w:t>
      </w:r>
      <w:r w:rsidRPr="00404DA3" w:rsidR="00CD5E2B">
        <w:rPr>
          <w:rFonts w:ascii="Book Antiqua" w:hAnsi="Book Antiqua"/>
          <w:sz w:val="22"/>
          <w:szCs w:val="22"/>
        </w:rPr>
        <w:t xml:space="preserve"> 2015</w:t>
      </w:r>
      <w:r w:rsidRPr="00404DA3" w:rsidR="00E0014F">
        <w:rPr>
          <w:rFonts w:ascii="Book Antiqua" w:hAnsi="Book Antiqua"/>
          <w:sz w:val="22"/>
          <w:szCs w:val="22"/>
        </w:rPr>
        <w:t xml:space="preserve"> príjem</w:t>
      </w:r>
      <w:r w:rsidRPr="00404DA3" w:rsidR="00FA34E1">
        <w:rPr>
          <w:rFonts w:ascii="Book Antiqua" w:hAnsi="Book Antiqua"/>
          <w:sz w:val="22"/>
          <w:szCs w:val="22"/>
        </w:rPr>
        <w:t xml:space="preserve"> z</w:t>
      </w:r>
      <w:r w:rsidRPr="00404DA3" w:rsidR="00E0014F">
        <w:rPr>
          <w:rFonts w:ascii="Book Antiqua" w:hAnsi="Book Antiqua"/>
          <w:sz w:val="22"/>
          <w:szCs w:val="22"/>
        </w:rPr>
        <w:t> výkonu funkcií</w:t>
      </w:r>
      <w:r w:rsidRPr="00404DA3" w:rsidR="00FA34E1">
        <w:rPr>
          <w:rFonts w:ascii="Book Antiqua" w:hAnsi="Book Antiqua"/>
          <w:sz w:val="22"/>
          <w:szCs w:val="22"/>
        </w:rPr>
        <w:t> viacerých verejných funkc</w:t>
      </w:r>
      <w:r w:rsidRPr="00404DA3" w:rsidR="00E0014F">
        <w:rPr>
          <w:rFonts w:ascii="Book Antiqua" w:hAnsi="Book Antiqua"/>
          <w:sz w:val="22"/>
          <w:szCs w:val="22"/>
        </w:rPr>
        <w:t>ionárov,</w:t>
      </w:r>
      <w:r w:rsidRPr="00404DA3" w:rsidR="00FA34E1">
        <w:rPr>
          <w:rFonts w:ascii="Book Antiqua" w:hAnsi="Book Antiqua"/>
          <w:sz w:val="22"/>
          <w:szCs w:val="22"/>
        </w:rPr>
        <w:t xml:space="preserve"> je povinný </w:t>
      </w:r>
      <w:r w:rsidR="00BF5901">
        <w:rPr>
          <w:rFonts w:ascii="Book Antiqua" w:hAnsi="Book Antiqua"/>
          <w:sz w:val="22"/>
          <w:szCs w:val="22"/>
        </w:rPr>
        <w:t xml:space="preserve">si </w:t>
      </w:r>
      <w:r w:rsidRPr="00404DA3" w:rsidR="00FA34E1">
        <w:rPr>
          <w:rFonts w:ascii="Book Antiqua" w:hAnsi="Book Antiqua"/>
          <w:sz w:val="22"/>
          <w:szCs w:val="22"/>
        </w:rPr>
        <w:t>do 30 dní odo dňa nadobudnutia účinnosti tohto ústavného zákona ponechať</w:t>
      </w:r>
      <w:r w:rsidR="00BF5901">
        <w:rPr>
          <w:rFonts w:ascii="Book Antiqua" w:hAnsi="Book Antiqua"/>
          <w:sz w:val="22"/>
          <w:szCs w:val="22"/>
        </w:rPr>
        <w:t xml:space="preserve"> </w:t>
      </w:r>
      <w:r w:rsidRPr="00404DA3" w:rsidR="00FA34E1">
        <w:rPr>
          <w:rFonts w:ascii="Book Antiqua" w:hAnsi="Book Antiqua"/>
          <w:sz w:val="22"/>
          <w:szCs w:val="22"/>
        </w:rPr>
        <w:t>len jeden príjem z</w:t>
      </w:r>
      <w:r w:rsidRPr="00404DA3" w:rsidR="009B51A8">
        <w:rPr>
          <w:rFonts w:ascii="Book Antiqua" w:hAnsi="Book Antiqua"/>
          <w:sz w:val="22"/>
          <w:szCs w:val="22"/>
        </w:rPr>
        <w:t> </w:t>
      </w:r>
      <w:r w:rsidRPr="00404DA3" w:rsidR="00E0014F">
        <w:rPr>
          <w:rFonts w:ascii="Book Antiqua" w:hAnsi="Book Antiqua"/>
          <w:sz w:val="22"/>
          <w:szCs w:val="22"/>
        </w:rPr>
        <w:t>výkonu</w:t>
      </w:r>
      <w:r w:rsidRPr="00404DA3" w:rsidR="009B51A8">
        <w:rPr>
          <w:rFonts w:ascii="Book Antiqua" w:hAnsi="Book Antiqua"/>
          <w:sz w:val="22"/>
          <w:szCs w:val="22"/>
        </w:rPr>
        <w:t xml:space="preserve"> </w:t>
      </w:r>
      <w:r w:rsidRPr="00404DA3" w:rsidR="00E0014F">
        <w:rPr>
          <w:rFonts w:ascii="Book Antiqua" w:hAnsi="Book Antiqua"/>
          <w:sz w:val="22"/>
          <w:szCs w:val="22"/>
        </w:rPr>
        <w:t>funkcie</w:t>
      </w:r>
      <w:r w:rsidRPr="00404DA3" w:rsidR="00FA34E1">
        <w:rPr>
          <w:rFonts w:ascii="Book Antiqua" w:hAnsi="Book Antiqua"/>
          <w:sz w:val="22"/>
          <w:szCs w:val="22"/>
        </w:rPr>
        <w:t> verejn</w:t>
      </w:r>
      <w:r w:rsidRPr="00404DA3" w:rsidR="00E0014F">
        <w:rPr>
          <w:rFonts w:ascii="Book Antiqua" w:hAnsi="Book Antiqua"/>
          <w:sz w:val="22"/>
          <w:szCs w:val="22"/>
        </w:rPr>
        <w:t>ého</w:t>
      </w:r>
      <w:r w:rsidRPr="00404DA3" w:rsidR="00FA34E1">
        <w:rPr>
          <w:rFonts w:ascii="Book Antiqua" w:hAnsi="Book Antiqua"/>
          <w:sz w:val="22"/>
          <w:szCs w:val="22"/>
        </w:rPr>
        <w:t xml:space="preserve"> funkci</w:t>
      </w:r>
      <w:r w:rsidRPr="00404DA3" w:rsidR="00E0014F">
        <w:rPr>
          <w:rFonts w:ascii="Book Antiqua" w:hAnsi="Book Antiqua"/>
          <w:sz w:val="22"/>
          <w:szCs w:val="22"/>
        </w:rPr>
        <w:t>onára</w:t>
      </w:r>
      <w:r w:rsidRPr="00404DA3" w:rsidR="00FA34E1">
        <w:rPr>
          <w:rFonts w:ascii="Book Antiqua" w:hAnsi="Book Antiqua"/>
          <w:sz w:val="22"/>
          <w:szCs w:val="22"/>
        </w:rPr>
        <w:t>.</w:t>
      </w:r>
    </w:p>
    <w:p w:rsidR="00D87E6B" w:rsidRPr="00404DA3" w:rsidP="00404DA3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404DA3">
        <w:rPr>
          <w:rFonts w:ascii="Book Antiqua" w:hAnsi="Book Antiqua"/>
          <w:sz w:val="22"/>
          <w:szCs w:val="22"/>
        </w:rPr>
        <w:t>(2) Konania vo veciach rozporu osobného záujmu s verejným záujmom začaté pred nadobudnutím účinnosti tohto ústavného zákona sa dokončia podľa doterajších predpisov.“.</w:t>
      </w:r>
    </w:p>
    <w:p w:rsidR="000A66A6" w:rsidRPr="00404DA3" w:rsidP="00404DA3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912989" w:rsidRPr="00404DA3" w:rsidP="00404DA3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404DA3">
        <w:rPr>
          <w:rFonts w:ascii="Book Antiqua" w:hAnsi="Book Antiqua"/>
          <w:b/>
          <w:sz w:val="22"/>
          <w:szCs w:val="22"/>
        </w:rPr>
        <w:t>Čl. II</w:t>
      </w:r>
    </w:p>
    <w:p w:rsidR="00912989" w:rsidRPr="00404DA3" w:rsidP="00404DA3">
      <w:pPr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404DA3">
        <w:rPr>
          <w:rFonts w:ascii="Book Antiqua" w:hAnsi="Book Antiqua"/>
          <w:sz w:val="22"/>
          <w:szCs w:val="22"/>
        </w:rPr>
        <w:t xml:space="preserve">Tento </w:t>
      </w:r>
      <w:r w:rsidRPr="00404DA3" w:rsidR="00DD25EF">
        <w:rPr>
          <w:rFonts w:ascii="Book Antiqua" w:hAnsi="Book Antiqua"/>
          <w:sz w:val="22"/>
          <w:szCs w:val="22"/>
        </w:rPr>
        <w:t xml:space="preserve">ústavný </w:t>
      </w:r>
      <w:r w:rsidRPr="00404DA3">
        <w:rPr>
          <w:rFonts w:ascii="Book Antiqua" w:hAnsi="Book Antiqua"/>
          <w:sz w:val="22"/>
          <w:szCs w:val="22"/>
        </w:rPr>
        <w:t>zákon nadobúda účinnosť</w:t>
      </w:r>
      <w:r w:rsidRPr="00404DA3" w:rsidR="006F656F">
        <w:rPr>
          <w:rFonts w:ascii="Book Antiqua" w:hAnsi="Book Antiqua"/>
          <w:sz w:val="22"/>
          <w:szCs w:val="22"/>
        </w:rPr>
        <w:t xml:space="preserve"> </w:t>
      </w:r>
      <w:r w:rsidRPr="00404DA3">
        <w:rPr>
          <w:rFonts w:ascii="Book Antiqua" w:hAnsi="Book Antiqua"/>
          <w:sz w:val="22"/>
          <w:szCs w:val="22"/>
        </w:rPr>
        <w:t xml:space="preserve">1. </w:t>
      </w:r>
      <w:r w:rsidR="00965398">
        <w:rPr>
          <w:rFonts w:ascii="Book Antiqua" w:hAnsi="Book Antiqua"/>
          <w:sz w:val="22"/>
          <w:szCs w:val="22"/>
        </w:rPr>
        <w:t>mája</w:t>
      </w:r>
      <w:r w:rsidRPr="00404DA3" w:rsidR="009C615A">
        <w:rPr>
          <w:rFonts w:ascii="Book Antiqua" w:hAnsi="Book Antiqua"/>
          <w:sz w:val="22"/>
          <w:szCs w:val="22"/>
        </w:rPr>
        <w:t xml:space="preserve"> 201</w:t>
      </w:r>
      <w:r w:rsidRPr="00404DA3" w:rsidR="00B43F64">
        <w:rPr>
          <w:rFonts w:ascii="Book Antiqua" w:hAnsi="Book Antiqua"/>
          <w:sz w:val="22"/>
          <w:szCs w:val="22"/>
        </w:rPr>
        <w:t>5</w:t>
      </w:r>
      <w:r w:rsidRPr="00404DA3">
        <w:rPr>
          <w:rFonts w:ascii="Book Antiqua" w:hAnsi="Book Antiqua"/>
          <w:sz w:val="22"/>
          <w:szCs w:val="22"/>
        </w:rPr>
        <w:t>.</w:t>
      </w:r>
    </w:p>
    <w:p w:rsidR="00912989" w:rsidRPr="00404DA3" w:rsidP="00404DA3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1A8" w:rsidP="00AE3CC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9B51A8" w:rsidP="00AE3CC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1A8" w:rsidP="00AE3CC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A659C1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9B51A8" w:rsidP="00AE3CC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50A7818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FD1B8B"/>
    <w:multiLevelType w:val="hybridMultilevel"/>
    <w:tmpl w:val="B4BC2BCC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FF1989"/>
    <w:multiLevelType w:val="hybridMultilevel"/>
    <w:tmpl w:val="F4143F80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19563D1D"/>
    <w:multiLevelType w:val="hybridMultilevel"/>
    <w:tmpl w:val="4E8EEED6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4B704595"/>
    <w:multiLevelType w:val="hybridMultilevel"/>
    <w:tmpl w:val="CFD6C9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/>
  <w:rsids>
    <w:rsidRoot w:val="00912989"/>
    <w:rsid w:val="0004062D"/>
    <w:rsid w:val="00043026"/>
    <w:rsid w:val="000A2C86"/>
    <w:rsid w:val="000A66A6"/>
    <w:rsid w:val="000A7CF8"/>
    <w:rsid w:val="000E142A"/>
    <w:rsid w:val="000F143B"/>
    <w:rsid w:val="00110504"/>
    <w:rsid w:val="00123578"/>
    <w:rsid w:val="00181420"/>
    <w:rsid w:val="001939B3"/>
    <w:rsid w:val="001A24DE"/>
    <w:rsid w:val="001A259C"/>
    <w:rsid w:val="001A7FCE"/>
    <w:rsid w:val="001B1188"/>
    <w:rsid w:val="001D6E85"/>
    <w:rsid w:val="0020092A"/>
    <w:rsid w:val="00207ACC"/>
    <w:rsid w:val="00224DD7"/>
    <w:rsid w:val="002363C0"/>
    <w:rsid w:val="00237FEC"/>
    <w:rsid w:val="0025517A"/>
    <w:rsid w:val="002C5CEE"/>
    <w:rsid w:val="002D0AFE"/>
    <w:rsid w:val="002D78B2"/>
    <w:rsid w:val="00303836"/>
    <w:rsid w:val="00340DAC"/>
    <w:rsid w:val="003464F3"/>
    <w:rsid w:val="003535C1"/>
    <w:rsid w:val="00372EA2"/>
    <w:rsid w:val="003E3C9C"/>
    <w:rsid w:val="003E67EF"/>
    <w:rsid w:val="00404DA3"/>
    <w:rsid w:val="00426D34"/>
    <w:rsid w:val="00477328"/>
    <w:rsid w:val="005A580E"/>
    <w:rsid w:val="005B1574"/>
    <w:rsid w:val="005B1CAC"/>
    <w:rsid w:val="00606CFB"/>
    <w:rsid w:val="006264D7"/>
    <w:rsid w:val="0068309E"/>
    <w:rsid w:val="00695F26"/>
    <w:rsid w:val="006D43B7"/>
    <w:rsid w:val="006F1407"/>
    <w:rsid w:val="006F656F"/>
    <w:rsid w:val="007002B3"/>
    <w:rsid w:val="00704CA0"/>
    <w:rsid w:val="0071553C"/>
    <w:rsid w:val="00726023"/>
    <w:rsid w:val="007405B3"/>
    <w:rsid w:val="007449CD"/>
    <w:rsid w:val="00745DF3"/>
    <w:rsid w:val="00776453"/>
    <w:rsid w:val="007D6182"/>
    <w:rsid w:val="00816C84"/>
    <w:rsid w:val="00820FC7"/>
    <w:rsid w:val="00831584"/>
    <w:rsid w:val="00837C8A"/>
    <w:rsid w:val="00841A3A"/>
    <w:rsid w:val="00856990"/>
    <w:rsid w:val="00864269"/>
    <w:rsid w:val="0088189B"/>
    <w:rsid w:val="00881D13"/>
    <w:rsid w:val="008863DA"/>
    <w:rsid w:val="008C033B"/>
    <w:rsid w:val="00912989"/>
    <w:rsid w:val="0092001D"/>
    <w:rsid w:val="0092249A"/>
    <w:rsid w:val="00934D1E"/>
    <w:rsid w:val="00965398"/>
    <w:rsid w:val="00984DDB"/>
    <w:rsid w:val="009B51A8"/>
    <w:rsid w:val="009C4796"/>
    <w:rsid w:val="009C615A"/>
    <w:rsid w:val="009D7D74"/>
    <w:rsid w:val="009E4F31"/>
    <w:rsid w:val="009E5462"/>
    <w:rsid w:val="009F1F16"/>
    <w:rsid w:val="00A23011"/>
    <w:rsid w:val="00A23714"/>
    <w:rsid w:val="00A35F56"/>
    <w:rsid w:val="00A44A0C"/>
    <w:rsid w:val="00A659C1"/>
    <w:rsid w:val="00A97565"/>
    <w:rsid w:val="00AD2538"/>
    <w:rsid w:val="00AE3CCB"/>
    <w:rsid w:val="00AF728D"/>
    <w:rsid w:val="00B12A84"/>
    <w:rsid w:val="00B43F64"/>
    <w:rsid w:val="00B708C0"/>
    <w:rsid w:val="00BD6026"/>
    <w:rsid w:val="00BF4CC4"/>
    <w:rsid w:val="00BF5901"/>
    <w:rsid w:val="00C00DCE"/>
    <w:rsid w:val="00C030D2"/>
    <w:rsid w:val="00C203B5"/>
    <w:rsid w:val="00C20C0B"/>
    <w:rsid w:val="00C43C0B"/>
    <w:rsid w:val="00C6083F"/>
    <w:rsid w:val="00CA5819"/>
    <w:rsid w:val="00CB0013"/>
    <w:rsid w:val="00CD5E2B"/>
    <w:rsid w:val="00CF0106"/>
    <w:rsid w:val="00D33E1C"/>
    <w:rsid w:val="00D44ABE"/>
    <w:rsid w:val="00D86283"/>
    <w:rsid w:val="00D87E6B"/>
    <w:rsid w:val="00D92EEC"/>
    <w:rsid w:val="00DD25EF"/>
    <w:rsid w:val="00DF3F4A"/>
    <w:rsid w:val="00E0014F"/>
    <w:rsid w:val="00E018ED"/>
    <w:rsid w:val="00E23B05"/>
    <w:rsid w:val="00E73697"/>
    <w:rsid w:val="00E80512"/>
    <w:rsid w:val="00EB4E72"/>
    <w:rsid w:val="00EC5C71"/>
    <w:rsid w:val="00F30B45"/>
    <w:rsid w:val="00F50C85"/>
    <w:rsid w:val="00FA34E1"/>
    <w:rsid w:val="00FC31C3"/>
    <w:rsid w:val="00FE3BA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989"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paragraph" w:styleId="Heading5">
    <w:name w:val="heading 5"/>
    <w:basedOn w:val="Normal"/>
    <w:link w:val="Heading5Char"/>
    <w:uiPriority w:val="9"/>
    <w:qFormat/>
    <w:rsid w:val="00FA34E1"/>
    <w:pPr>
      <w:suppressAutoHyphens w:val="0"/>
      <w:spacing w:before="100" w:beforeAutospacing="1" w:after="100" w:afterAutospacing="1"/>
      <w:jc w:val="center"/>
      <w:outlineLvl w:val="4"/>
    </w:pPr>
    <w:rPr>
      <w:rFonts w:ascii="Arial" w:hAnsi="Arial"/>
      <w:b/>
      <w:bCs/>
      <w:color w:val="30303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912989"/>
    <w:pPr>
      <w:spacing w:before="280" w:after="280"/>
      <w:jc w:val="left"/>
    </w:pPr>
  </w:style>
  <w:style w:type="paragraph" w:styleId="Footer">
    <w:name w:val="footer"/>
    <w:basedOn w:val="Normal"/>
    <w:link w:val="FooterChar"/>
    <w:uiPriority w:val="99"/>
    <w:rsid w:val="00AE3CCB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semiHidden/>
    <w:locked/>
    <w:rPr>
      <w:sz w:val="24"/>
      <w:lang w:val="x-none" w:eastAsia="ar-SA" w:bidi="ar-SA"/>
    </w:rPr>
  </w:style>
  <w:style w:type="character" w:styleId="PageNumber">
    <w:name w:val="page number"/>
    <w:uiPriority w:val="99"/>
    <w:rsid w:val="00AE3CCB"/>
  </w:style>
  <w:style w:type="paragraph" w:styleId="BalloonText">
    <w:name w:val="Balloon Text"/>
    <w:basedOn w:val="Normal"/>
    <w:link w:val="BalloonTextChar"/>
    <w:uiPriority w:val="99"/>
    <w:semiHidden/>
    <w:rsid w:val="003E3C9C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lang w:val="x-none" w:eastAsia="ar-SA" w:bidi="ar-SA"/>
    </w:rPr>
  </w:style>
  <w:style w:type="paragraph" w:customStyle="1" w:styleId="ColorfulList-Accent11">
    <w:name w:val="Colorful List - Accent 11"/>
    <w:basedOn w:val="Normal"/>
    <w:uiPriority w:val="34"/>
    <w:qFormat/>
    <w:rsid w:val="00C6083F"/>
    <w:pPr>
      <w:suppressAutoHyphens w:val="0"/>
      <w:ind w:left="708"/>
      <w:jc w:val="left"/>
    </w:pPr>
    <w:rPr>
      <w:lang w:eastAsia="sk-SK"/>
    </w:rPr>
  </w:style>
  <w:style w:type="character" w:customStyle="1" w:styleId="Heading5Char">
    <w:name w:val="Heading 5 Char"/>
    <w:link w:val="Heading5"/>
    <w:uiPriority w:val="9"/>
    <w:locked/>
    <w:rsid w:val="00FA34E1"/>
    <w:rPr>
      <w:rFonts w:ascii="Arial" w:hAnsi="Arial" w:cs="Arial"/>
      <w:b/>
      <w:color w:val="3030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274</Words>
  <Characters>1567</Characters>
  <Application>Microsoft Office Word</Application>
  <DocSecurity>0</DocSecurity>
  <Lines>0</Lines>
  <Paragraphs>0</Paragraphs>
  <ScaleCrop>false</ScaleCrop>
  <Company>Microsoft, Inc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Saska</dc:creator>
  <cp:lastModifiedBy>Gašparíková, Jarmila</cp:lastModifiedBy>
  <cp:revision>2</cp:revision>
  <cp:lastPrinted>2010-10-18T11:01:00Z</cp:lastPrinted>
  <dcterms:created xsi:type="dcterms:W3CDTF">2015-01-07T16:07:00Z</dcterms:created>
  <dcterms:modified xsi:type="dcterms:W3CDTF">2015-01-07T16:07:00Z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-475820644</vt:i4>
  </property>
  <property fmtid="{D5CDD505-2E9C-101B-9397-08002B2CF9AE}" pid="3" name="_AuthorEmail">
    <vt:lpwstr>Boris.Balog@nrsr.sk</vt:lpwstr>
  </property>
  <property fmtid="{D5CDD505-2E9C-101B-9397-08002B2CF9AE}" pid="4" name="_AuthorEmailDisplayName">
    <vt:lpwstr>Balog, Boris, JUDr., PhD.</vt:lpwstr>
  </property>
  <property fmtid="{D5CDD505-2E9C-101B-9397-08002B2CF9AE}" pid="5" name="_EmailSubject">
    <vt:lpwstr>konecna verzia</vt:lpwstr>
  </property>
  <property fmtid="{D5CDD505-2E9C-101B-9397-08002B2CF9AE}" pid="6" name="_ReviewingToolsShownOnce">
    <vt:lpwstr/>
  </property>
</Properties>
</file>