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628A6" w:rsidRPr="0072205C" w:rsidP="001628A6">
      <w:pPr>
        <w:pStyle w:val="BodyText"/>
        <w:bidi w:val="0"/>
        <w:jc w:val="center"/>
        <w:rPr>
          <w:rFonts w:ascii="Times New Roman" w:hAnsi="Times New Roman"/>
          <w:b/>
          <w:bCs/>
          <w:sz w:val="28"/>
          <w:szCs w:val="28"/>
        </w:rPr>
      </w:pPr>
      <w:r w:rsidRPr="0072205C" w:rsidR="00D66FCA">
        <w:rPr>
          <w:rFonts w:ascii="Times New Roman" w:hAnsi="Times New Roman"/>
          <w:sz w:val="28"/>
          <w:szCs w:val="28"/>
        </w:rPr>
        <w:t xml:space="preserve">                                                                                                                                                                                                                                                                                                                                                                                                                                                                                                                                                                                                                                                                                                                                                                                                                                                                                                                                                                                                                                                               </w:t>
      </w:r>
      <w:r w:rsidRPr="0072205C">
        <w:rPr>
          <w:rFonts w:ascii="Times New Roman" w:hAnsi="Times New Roman"/>
          <w:b/>
          <w:bCs/>
          <w:sz w:val="28"/>
          <w:szCs w:val="28"/>
        </w:rPr>
        <w:t>TABUĽKA ZHODY</w:t>
      </w:r>
    </w:p>
    <w:p w:rsidR="00006D5F" w:rsidRPr="0072205C" w:rsidP="001628A6">
      <w:pPr>
        <w:pStyle w:val="BodyText"/>
        <w:bidi w:val="0"/>
        <w:jc w:val="center"/>
        <w:rPr>
          <w:rFonts w:ascii="Times New Roman" w:hAnsi="Times New Roman"/>
          <w:b/>
          <w:bCs/>
          <w:sz w:val="20"/>
          <w:szCs w:val="20"/>
        </w:rPr>
      </w:pPr>
      <w:r w:rsidRPr="0072205C" w:rsidR="001628A6">
        <w:rPr>
          <w:rFonts w:ascii="Times New Roman" w:hAnsi="Times New Roman"/>
          <w:b/>
          <w:bCs/>
          <w:sz w:val="20"/>
          <w:szCs w:val="20"/>
        </w:rPr>
        <w:t>návrhu zákona s právom Európskej únie</w:t>
      </w:r>
    </w:p>
    <w:p w:rsidR="00006D5F" w:rsidRPr="0072205C">
      <w:pPr>
        <w:widowControl/>
        <w:bidi w:val="0"/>
        <w:jc w:val="both"/>
        <w:rPr>
          <w:rFonts w:ascii="Times New Roman" w:hAnsi="Times New Roman"/>
        </w:rPr>
      </w:pPr>
    </w:p>
    <w:tbl>
      <w:tblPr>
        <w:tblStyle w:val="TableNormal"/>
        <w:tblW w:w="14731" w:type="dxa"/>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1040"/>
        <w:gridCol w:w="4900"/>
        <w:gridCol w:w="1278"/>
        <w:gridCol w:w="567"/>
        <w:gridCol w:w="709"/>
        <w:gridCol w:w="4536"/>
        <w:gridCol w:w="709"/>
        <w:gridCol w:w="992"/>
      </w:tblGrid>
      <w:tr>
        <w:tblPrEx>
          <w:tblW w:w="14731" w:type="dxa"/>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trHeight w:val="173"/>
        </w:trPr>
        <w:tc>
          <w:tcPr>
            <w:tcW w:w="7218" w:type="dxa"/>
            <w:gridSpan w:val="3"/>
            <w:tcBorders>
              <w:top w:val="single" w:sz="4" w:space="0" w:color="auto"/>
              <w:left w:val="single" w:sz="4" w:space="0" w:color="auto"/>
              <w:bottom w:val="single" w:sz="4" w:space="0" w:color="auto"/>
              <w:right w:val="single" w:sz="4" w:space="0" w:color="auto"/>
            </w:tcBorders>
            <w:textDirection w:val="lrTb"/>
            <w:vAlign w:val="center"/>
          </w:tcPr>
          <w:p w:rsidR="00D30084" w:rsidRPr="0072205C" w:rsidP="00A96049">
            <w:pPr>
              <w:widowControl/>
              <w:bidi w:val="0"/>
              <w:rPr>
                <w:rFonts w:ascii="Times New Roman" w:hAnsi="Times New Roman"/>
                <w:b/>
                <w:sz w:val="20"/>
                <w:szCs w:val="20"/>
              </w:rPr>
            </w:pPr>
            <w:r w:rsidRPr="0072205C">
              <w:rPr>
                <w:rFonts w:ascii="Times New Roman" w:hAnsi="Times New Roman"/>
                <w:b/>
                <w:sz w:val="20"/>
              </w:rPr>
              <w:t xml:space="preserve">Smernica 2003/8/ES Európskeho parlamentu a Rady z 27. januára 2003 na zlepšenie prístupu k spravodlivosti pri cezhraničných sporoch ustanovením minimálnych </w:t>
            </w:r>
            <w:r w:rsidRPr="0072205C">
              <w:rPr>
                <w:rFonts w:ascii="Times New Roman" w:hAnsi="Times New Roman"/>
                <w:b/>
                <w:sz w:val="20"/>
                <w:szCs w:val="20"/>
              </w:rPr>
              <w:t xml:space="preserve">spoločných pravidiel týkajúcich sa právnej </w:t>
            </w:r>
            <w:r w:rsidRPr="006A74BE">
              <w:rPr>
                <w:rFonts w:ascii="Times New Roman" w:hAnsi="Times New Roman"/>
                <w:b/>
                <w:sz w:val="20"/>
                <w:szCs w:val="20"/>
              </w:rPr>
              <w:t>pomoci pri takýchto sporoch (mimoriadne vydanie Ú.v. EÚ, kap. 19/zv. 6</w:t>
            </w:r>
            <w:r w:rsidRPr="006A74BE">
              <w:rPr>
                <w:rFonts w:ascii="Times New Roman" w:hAnsi="Times New Roman"/>
                <w:b/>
                <w:sz w:val="20"/>
                <w:szCs w:val="20"/>
                <w:lang w:eastAsia="cs-CZ"/>
              </w:rPr>
              <w:t xml:space="preserve">; </w:t>
            </w:r>
            <w:r w:rsidRPr="006A74BE">
              <w:rPr>
                <w:rFonts w:ascii="Times New Roman" w:hAnsi="Times New Roman"/>
                <w:b/>
                <w:iCs/>
                <w:sz w:val="20"/>
                <w:szCs w:val="20"/>
              </w:rPr>
              <w:t xml:space="preserve">Ú. v. ES L </w:t>
            </w:r>
            <w:r w:rsidR="00A96049">
              <w:rPr>
                <w:rFonts w:ascii="Times New Roman" w:hAnsi="Times New Roman"/>
                <w:b/>
                <w:iCs/>
                <w:sz w:val="20"/>
                <w:szCs w:val="20"/>
              </w:rPr>
              <w:t>156</w:t>
            </w:r>
            <w:r w:rsidRPr="006A74BE">
              <w:rPr>
                <w:rFonts w:ascii="Times New Roman" w:hAnsi="Times New Roman"/>
                <w:b/>
                <w:iCs/>
                <w:sz w:val="20"/>
                <w:szCs w:val="20"/>
              </w:rPr>
              <w:t xml:space="preserve">, </w:t>
            </w:r>
            <w:r w:rsidR="00A96049">
              <w:rPr>
                <w:rFonts w:ascii="Times New Roman" w:hAnsi="Times New Roman"/>
                <w:b/>
                <w:iCs/>
                <w:sz w:val="20"/>
                <w:szCs w:val="20"/>
              </w:rPr>
              <w:t xml:space="preserve"> 25.6.2003</w:t>
            </w:r>
            <w:r w:rsidRPr="006A74BE">
              <w:rPr>
                <w:rFonts w:ascii="Times New Roman" w:hAnsi="Times New Roman"/>
                <w:b/>
                <w:sz w:val="20"/>
                <w:szCs w:val="20"/>
                <w:lang w:eastAsia="cs-CZ"/>
              </w:rPr>
              <w:t>)</w:t>
            </w:r>
            <w:r w:rsidR="00A96049">
              <w:rPr>
                <w:rStyle w:val="Nadpis1Char"/>
                <w:rFonts w:ascii="Arial Unicode MS" w:eastAsia="Arial Unicode MS" w:hAnsi="Arial Unicode MS" w:cs="Arial Unicode MS"/>
                <w:color w:val="444444"/>
                <w:sz w:val="20"/>
                <w:szCs w:val="20"/>
                <w:shd w:val="clear" w:color="auto" w:fill="FFFFFF"/>
              </w:rPr>
              <w:t xml:space="preserve"> </w:t>
            </w:r>
          </w:p>
        </w:tc>
        <w:tc>
          <w:tcPr>
            <w:tcW w:w="7513" w:type="dxa"/>
            <w:gridSpan w:val="5"/>
            <w:tcBorders>
              <w:top w:val="single" w:sz="4" w:space="0" w:color="auto"/>
              <w:left w:val="single" w:sz="4" w:space="0" w:color="auto"/>
              <w:bottom w:val="single" w:sz="4" w:space="0" w:color="auto"/>
              <w:right w:val="single" w:sz="4" w:space="0" w:color="auto"/>
            </w:tcBorders>
            <w:textDirection w:val="lrTb"/>
            <w:vAlign w:val="top"/>
          </w:tcPr>
          <w:p w:rsidR="00D30084" w:rsidP="00D30084">
            <w:pPr>
              <w:pStyle w:val="Title"/>
              <w:bidi w:val="0"/>
              <w:rPr>
                <w:rFonts w:ascii="Times New Roman" w:hAnsi="Times New Roman"/>
                <w:bCs w:val="0"/>
              </w:rPr>
            </w:pPr>
          </w:p>
          <w:p w:rsidR="00767A13" w:rsidRPr="0072205C" w:rsidP="00D30084">
            <w:pPr>
              <w:pStyle w:val="Title"/>
              <w:bidi w:val="0"/>
              <w:rPr>
                <w:rFonts w:ascii="Times New Roman" w:hAnsi="Times New Roman"/>
                <w:bCs w:val="0"/>
              </w:rPr>
            </w:pPr>
          </w:p>
          <w:p w:rsidR="00D30084" w:rsidRPr="0072205C" w:rsidP="00D30084">
            <w:pPr>
              <w:pStyle w:val="Title"/>
              <w:bidi w:val="0"/>
              <w:rPr>
                <w:rFonts w:ascii="Times New Roman" w:hAnsi="Times New Roman"/>
              </w:rPr>
            </w:pPr>
            <w:r w:rsidRPr="0072205C">
              <w:rPr>
                <w:rFonts w:ascii="Times New Roman" w:hAnsi="Times New Roman"/>
                <w:bCs w:val="0"/>
              </w:rPr>
              <w:t>Zákon č. ... Správny súdny poriadok</w:t>
            </w:r>
          </w:p>
          <w:p w:rsidR="00D30084" w:rsidP="00C90DB9">
            <w:pPr>
              <w:widowControl/>
              <w:bidi w:val="0"/>
              <w:rPr>
                <w:rFonts w:ascii="Times New Roman" w:hAnsi="Times New Roman"/>
                <w:b/>
                <w:sz w:val="20"/>
              </w:rPr>
            </w:pPr>
          </w:p>
          <w:p w:rsidR="00767A13" w:rsidRPr="0072205C" w:rsidP="00C90DB9">
            <w:pPr>
              <w:widowControl/>
              <w:bidi w:val="0"/>
              <w:rPr>
                <w:rFonts w:ascii="Times New Roman" w:hAnsi="Times New Roman"/>
                <w:b/>
                <w:sz w:val="20"/>
              </w:rPr>
            </w:pPr>
          </w:p>
        </w:tc>
      </w:tr>
      <w:tr>
        <w:tblPrEx>
          <w:tblW w:w="14731" w:type="dxa"/>
          <w:tblInd w:w="790" w:type="dxa"/>
          <w:tblLayout w:type="fixed"/>
          <w:tblCellMar>
            <w:top w:w="0" w:type="dxa"/>
            <w:left w:w="70" w:type="dxa"/>
            <w:bottom w:w="0" w:type="dxa"/>
            <w:right w:w="70" w:type="dxa"/>
          </w:tblCellMar>
        </w:tblPrEx>
        <w:trPr>
          <w:trHeight w:val="173"/>
        </w:trPr>
        <w:tc>
          <w:tcPr>
            <w:tcW w:w="1040" w:type="dxa"/>
            <w:tcBorders>
              <w:top w:val="single" w:sz="4" w:space="0" w:color="auto"/>
              <w:left w:val="single" w:sz="4" w:space="0" w:color="auto"/>
              <w:bottom w:val="single" w:sz="4" w:space="0" w:color="auto"/>
              <w:right w:val="single" w:sz="4" w:space="0" w:color="auto"/>
            </w:tcBorders>
            <w:textDirection w:val="lrTb"/>
            <w:vAlign w:val="center"/>
          </w:tcPr>
          <w:p w:rsidR="00D30084" w:rsidRPr="0072205C" w:rsidP="002F3170">
            <w:pPr>
              <w:widowControl/>
              <w:bidi w:val="0"/>
              <w:jc w:val="center"/>
              <w:rPr>
                <w:rFonts w:ascii="Times New Roman" w:hAnsi="Times New Roman"/>
                <w:b/>
                <w:sz w:val="18"/>
                <w:szCs w:val="18"/>
              </w:rPr>
            </w:pPr>
            <w:r w:rsidRPr="0072205C">
              <w:rPr>
                <w:rFonts w:ascii="Times New Roman" w:hAnsi="Times New Roman"/>
                <w:b/>
                <w:sz w:val="18"/>
                <w:szCs w:val="18"/>
              </w:rPr>
              <w:t>1</w:t>
            </w:r>
          </w:p>
        </w:tc>
        <w:tc>
          <w:tcPr>
            <w:tcW w:w="4900" w:type="dxa"/>
            <w:tcBorders>
              <w:top w:val="single" w:sz="4" w:space="0" w:color="auto"/>
              <w:left w:val="single" w:sz="4" w:space="0" w:color="auto"/>
              <w:bottom w:val="single" w:sz="4" w:space="0" w:color="auto"/>
              <w:right w:val="single" w:sz="4" w:space="0" w:color="auto"/>
            </w:tcBorders>
            <w:textDirection w:val="lrTb"/>
            <w:vAlign w:val="center"/>
          </w:tcPr>
          <w:p w:rsidR="00D30084" w:rsidRPr="0072205C" w:rsidP="002F3170">
            <w:pPr>
              <w:widowControl/>
              <w:bidi w:val="0"/>
              <w:jc w:val="center"/>
              <w:rPr>
                <w:rFonts w:ascii="Times New Roman" w:hAnsi="Times New Roman"/>
                <w:b/>
                <w:sz w:val="18"/>
                <w:szCs w:val="18"/>
              </w:rPr>
            </w:pPr>
            <w:r w:rsidRPr="0072205C">
              <w:rPr>
                <w:rFonts w:ascii="Times New Roman" w:hAnsi="Times New Roman"/>
                <w:b/>
                <w:sz w:val="18"/>
                <w:szCs w:val="18"/>
              </w:rPr>
              <w:t>2</w:t>
            </w:r>
          </w:p>
        </w:tc>
        <w:tc>
          <w:tcPr>
            <w:tcW w:w="1278" w:type="dxa"/>
            <w:tcBorders>
              <w:top w:val="single" w:sz="4" w:space="0" w:color="auto"/>
              <w:left w:val="single" w:sz="4" w:space="0" w:color="auto"/>
              <w:bottom w:val="single" w:sz="4" w:space="0" w:color="auto"/>
              <w:right w:val="single" w:sz="4" w:space="0" w:color="auto"/>
            </w:tcBorders>
            <w:textDirection w:val="lrTb"/>
            <w:vAlign w:val="center"/>
          </w:tcPr>
          <w:p w:rsidR="00D30084" w:rsidRPr="0072205C" w:rsidP="002F3170">
            <w:pPr>
              <w:widowControl/>
              <w:bidi w:val="0"/>
              <w:jc w:val="center"/>
              <w:rPr>
                <w:rFonts w:ascii="Times New Roman" w:hAnsi="Times New Roman"/>
                <w:b/>
                <w:sz w:val="18"/>
                <w:szCs w:val="18"/>
              </w:rPr>
            </w:pPr>
            <w:r w:rsidRPr="0072205C">
              <w:rPr>
                <w:rFonts w:ascii="Times New Roman" w:hAnsi="Times New Roman"/>
                <w:b/>
                <w:sz w:val="18"/>
                <w:szCs w:val="18"/>
              </w:rPr>
              <w:t>3</w:t>
            </w:r>
          </w:p>
        </w:tc>
        <w:tc>
          <w:tcPr>
            <w:tcW w:w="567" w:type="dxa"/>
            <w:tcBorders>
              <w:top w:val="single" w:sz="4" w:space="0" w:color="auto"/>
              <w:left w:val="single" w:sz="4" w:space="0" w:color="auto"/>
              <w:bottom w:val="single" w:sz="4" w:space="0" w:color="auto"/>
              <w:right w:val="single" w:sz="4" w:space="0" w:color="auto"/>
            </w:tcBorders>
            <w:textDirection w:val="lrTb"/>
            <w:vAlign w:val="center"/>
          </w:tcPr>
          <w:p w:rsidR="00D30084" w:rsidRPr="0072205C" w:rsidP="002F3170">
            <w:pPr>
              <w:widowControl/>
              <w:bidi w:val="0"/>
              <w:jc w:val="center"/>
              <w:rPr>
                <w:rFonts w:ascii="Times New Roman" w:hAnsi="Times New Roman"/>
                <w:b/>
                <w:sz w:val="18"/>
                <w:szCs w:val="18"/>
              </w:rPr>
            </w:pPr>
            <w:r w:rsidRPr="0072205C">
              <w:rPr>
                <w:rFonts w:ascii="Times New Roman" w:hAnsi="Times New Roman"/>
                <w:b/>
                <w:sz w:val="18"/>
                <w:szCs w:val="18"/>
              </w:rPr>
              <w:t>4</w:t>
            </w:r>
          </w:p>
        </w:tc>
        <w:tc>
          <w:tcPr>
            <w:tcW w:w="709" w:type="dxa"/>
            <w:tcBorders>
              <w:top w:val="single" w:sz="4" w:space="0" w:color="auto"/>
              <w:left w:val="single" w:sz="4" w:space="0" w:color="auto"/>
              <w:bottom w:val="single" w:sz="4" w:space="0" w:color="auto"/>
              <w:right w:val="single" w:sz="4" w:space="0" w:color="auto"/>
            </w:tcBorders>
            <w:textDirection w:val="lrTb"/>
            <w:vAlign w:val="center"/>
          </w:tcPr>
          <w:p w:rsidR="00D30084" w:rsidRPr="0072205C" w:rsidP="002F3170">
            <w:pPr>
              <w:widowControl/>
              <w:bidi w:val="0"/>
              <w:jc w:val="center"/>
              <w:rPr>
                <w:rFonts w:ascii="Times New Roman" w:hAnsi="Times New Roman"/>
                <w:b/>
                <w:sz w:val="18"/>
                <w:szCs w:val="18"/>
              </w:rPr>
            </w:pPr>
            <w:r w:rsidRPr="0072205C">
              <w:rPr>
                <w:rFonts w:ascii="Times New Roman" w:hAnsi="Times New Roman"/>
                <w:b/>
                <w:sz w:val="18"/>
                <w:szCs w:val="18"/>
              </w:rPr>
              <w:t>5</w:t>
            </w:r>
          </w:p>
        </w:tc>
        <w:tc>
          <w:tcPr>
            <w:tcW w:w="4536" w:type="dxa"/>
            <w:tcBorders>
              <w:top w:val="single" w:sz="4" w:space="0" w:color="auto"/>
              <w:left w:val="single" w:sz="4" w:space="0" w:color="auto"/>
              <w:bottom w:val="single" w:sz="4" w:space="0" w:color="auto"/>
              <w:right w:val="single" w:sz="4" w:space="0" w:color="auto"/>
            </w:tcBorders>
            <w:textDirection w:val="lrTb"/>
            <w:vAlign w:val="center"/>
          </w:tcPr>
          <w:p w:rsidR="00D30084" w:rsidRPr="0072205C" w:rsidP="002F3170">
            <w:pPr>
              <w:widowControl/>
              <w:bidi w:val="0"/>
              <w:jc w:val="center"/>
              <w:rPr>
                <w:rFonts w:ascii="Times New Roman" w:hAnsi="Times New Roman"/>
                <w:b/>
                <w:sz w:val="18"/>
                <w:szCs w:val="18"/>
              </w:rPr>
            </w:pPr>
            <w:r w:rsidRPr="0072205C">
              <w:rPr>
                <w:rFonts w:ascii="Times New Roman" w:hAnsi="Times New Roman"/>
                <w:b/>
                <w:sz w:val="18"/>
                <w:szCs w:val="18"/>
              </w:rPr>
              <w:t>6</w:t>
            </w:r>
          </w:p>
        </w:tc>
        <w:tc>
          <w:tcPr>
            <w:tcW w:w="709" w:type="dxa"/>
            <w:tcBorders>
              <w:top w:val="single" w:sz="4" w:space="0" w:color="auto"/>
              <w:left w:val="single" w:sz="4" w:space="0" w:color="auto"/>
              <w:bottom w:val="single" w:sz="4" w:space="0" w:color="auto"/>
              <w:right w:val="single" w:sz="4" w:space="0" w:color="auto"/>
            </w:tcBorders>
            <w:textDirection w:val="lrTb"/>
            <w:vAlign w:val="center"/>
          </w:tcPr>
          <w:p w:rsidR="00D30084" w:rsidRPr="0072205C" w:rsidP="002F3170">
            <w:pPr>
              <w:widowControl/>
              <w:bidi w:val="0"/>
              <w:jc w:val="center"/>
              <w:rPr>
                <w:rFonts w:ascii="Times New Roman" w:hAnsi="Times New Roman"/>
                <w:b/>
                <w:sz w:val="18"/>
                <w:szCs w:val="18"/>
              </w:rPr>
            </w:pPr>
            <w:r w:rsidRPr="0072205C">
              <w:rPr>
                <w:rFonts w:ascii="Times New Roman" w:hAnsi="Times New Roman"/>
                <w:b/>
                <w:sz w:val="18"/>
                <w:szCs w:val="18"/>
              </w:rPr>
              <w:t>7</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D30084" w:rsidRPr="0072205C" w:rsidP="002F3170">
            <w:pPr>
              <w:widowControl/>
              <w:bidi w:val="0"/>
              <w:jc w:val="center"/>
              <w:rPr>
                <w:rFonts w:ascii="Times New Roman" w:hAnsi="Times New Roman"/>
                <w:b/>
                <w:sz w:val="18"/>
                <w:szCs w:val="18"/>
              </w:rPr>
            </w:pPr>
            <w:r w:rsidRPr="0072205C">
              <w:rPr>
                <w:rFonts w:ascii="Times New Roman" w:hAnsi="Times New Roman"/>
                <w:b/>
                <w:sz w:val="18"/>
                <w:szCs w:val="18"/>
              </w:rPr>
              <w:t>8</w:t>
            </w:r>
          </w:p>
        </w:tc>
      </w:tr>
      <w:tr>
        <w:tblPrEx>
          <w:tblW w:w="14731" w:type="dxa"/>
          <w:tblInd w:w="790" w:type="dxa"/>
          <w:tblLayout w:type="fixed"/>
          <w:tblCellMar>
            <w:top w:w="0" w:type="dxa"/>
            <w:left w:w="70" w:type="dxa"/>
            <w:bottom w:w="0" w:type="dxa"/>
            <w:right w:w="70" w:type="dxa"/>
          </w:tblCellMar>
        </w:tblPrEx>
        <w:trPr>
          <w:trHeight w:val="173"/>
        </w:trPr>
        <w:tc>
          <w:tcPr>
            <w:tcW w:w="1040" w:type="dxa"/>
            <w:tcBorders>
              <w:top w:val="single" w:sz="4" w:space="0" w:color="auto"/>
              <w:left w:val="single" w:sz="4" w:space="0" w:color="auto"/>
              <w:bottom w:val="single" w:sz="4" w:space="0" w:color="auto"/>
              <w:right w:val="single" w:sz="4" w:space="0" w:color="auto"/>
            </w:tcBorders>
            <w:textDirection w:val="lrTb"/>
            <w:vAlign w:val="center"/>
          </w:tcPr>
          <w:p w:rsidR="00D30084" w:rsidRPr="0072205C" w:rsidP="002F3170">
            <w:pPr>
              <w:widowControl/>
              <w:bidi w:val="0"/>
              <w:jc w:val="center"/>
              <w:rPr>
                <w:rFonts w:ascii="Times New Roman" w:hAnsi="Times New Roman"/>
                <w:b/>
                <w:sz w:val="18"/>
                <w:szCs w:val="18"/>
              </w:rPr>
            </w:pPr>
            <w:r w:rsidRPr="0072205C">
              <w:rPr>
                <w:rFonts w:ascii="Times New Roman" w:hAnsi="Times New Roman"/>
                <w:b/>
                <w:sz w:val="18"/>
                <w:szCs w:val="18"/>
              </w:rPr>
              <w:t>Článok</w:t>
            </w:r>
          </w:p>
        </w:tc>
        <w:tc>
          <w:tcPr>
            <w:tcW w:w="4900" w:type="dxa"/>
            <w:tcBorders>
              <w:top w:val="single" w:sz="4" w:space="0" w:color="auto"/>
              <w:left w:val="single" w:sz="4" w:space="0" w:color="auto"/>
              <w:bottom w:val="single" w:sz="4" w:space="0" w:color="auto"/>
              <w:right w:val="single" w:sz="4" w:space="0" w:color="auto"/>
            </w:tcBorders>
            <w:textDirection w:val="lrTb"/>
            <w:vAlign w:val="center"/>
          </w:tcPr>
          <w:p w:rsidR="00D30084" w:rsidRPr="0072205C" w:rsidP="002F3170">
            <w:pPr>
              <w:widowControl/>
              <w:bidi w:val="0"/>
              <w:jc w:val="center"/>
              <w:rPr>
                <w:rFonts w:ascii="Times New Roman" w:hAnsi="Times New Roman"/>
                <w:b/>
                <w:sz w:val="18"/>
                <w:szCs w:val="18"/>
              </w:rPr>
            </w:pPr>
            <w:r w:rsidRPr="0072205C">
              <w:rPr>
                <w:rFonts w:ascii="Times New Roman" w:hAnsi="Times New Roman"/>
                <w:b/>
                <w:sz w:val="18"/>
                <w:szCs w:val="18"/>
              </w:rPr>
              <w:t>Text</w:t>
            </w:r>
          </w:p>
        </w:tc>
        <w:tc>
          <w:tcPr>
            <w:tcW w:w="1278" w:type="dxa"/>
            <w:tcBorders>
              <w:top w:val="single" w:sz="4" w:space="0" w:color="auto"/>
              <w:left w:val="single" w:sz="4" w:space="0" w:color="auto"/>
              <w:bottom w:val="single" w:sz="4" w:space="0" w:color="auto"/>
              <w:right w:val="single" w:sz="4" w:space="0" w:color="auto"/>
            </w:tcBorders>
            <w:textDirection w:val="lrTb"/>
            <w:vAlign w:val="center"/>
          </w:tcPr>
          <w:p w:rsidR="00D30084" w:rsidRPr="0072205C" w:rsidP="002F3170">
            <w:pPr>
              <w:widowControl/>
              <w:bidi w:val="0"/>
              <w:jc w:val="center"/>
              <w:rPr>
                <w:rFonts w:ascii="Times New Roman" w:hAnsi="Times New Roman"/>
                <w:b/>
                <w:sz w:val="18"/>
                <w:szCs w:val="18"/>
              </w:rPr>
            </w:pPr>
            <w:r w:rsidRPr="0072205C">
              <w:rPr>
                <w:rFonts w:ascii="Times New Roman" w:hAnsi="Times New Roman"/>
                <w:b/>
                <w:sz w:val="18"/>
                <w:szCs w:val="18"/>
              </w:rPr>
              <w:t>Spôsob transpozície</w:t>
            </w:r>
          </w:p>
        </w:tc>
        <w:tc>
          <w:tcPr>
            <w:tcW w:w="567" w:type="dxa"/>
            <w:tcBorders>
              <w:top w:val="single" w:sz="4" w:space="0" w:color="auto"/>
              <w:left w:val="single" w:sz="4" w:space="0" w:color="auto"/>
              <w:bottom w:val="single" w:sz="4" w:space="0" w:color="auto"/>
              <w:right w:val="single" w:sz="4" w:space="0" w:color="auto"/>
            </w:tcBorders>
            <w:textDirection w:val="lrTb"/>
            <w:vAlign w:val="center"/>
          </w:tcPr>
          <w:p w:rsidR="00D30084" w:rsidRPr="0072205C" w:rsidP="002F3170">
            <w:pPr>
              <w:widowControl/>
              <w:bidi w:val="0"/>
              <w:jc w:val="center"/>
              <w:rPr>
                <w:rFonts w:ascii="Times New Roman" w:hAnsi="Times New Roman"/>
                <w:b/>
                <w:sz w:val="18"/>
                <w:szCs w:val="18"/>
              </w:rPr>
            </w:pPr>
            <w:r w:rsidRPr="0072205C">
              <w:rPr>
                <w:rFonts w:ascii="Times New Roman" w:hAnsi="Times New Roman"/>
                <w:b/>
                <w:sz w:val="18"/>
                <w:szCs w:val="18"/>
              </w:rPr>
              <w:t>Číslo</w:t>
            </w:r>
          </w:p>
        </w:tc>
        <w:tc>
          <w:tcPr>
            <w:tcW w:w="709" w:type="dxa"/>
            <w:tcBorders>
              <w:top w:val="single" w:sz="4" w:space="0" w:color="auto"/>
              <w:left w:val="single" w:sz="4" w:space="0" w:color="auto"/>
              <w:bottom w:val="single" w:sz="4" w:space="0" w:color="auto"/>
              <w:right w:val="single" w:sz="4" w:space="0" w:color="auto"/>
            </w:tcBorders>
            <w:textDirection w:val="lrTb"/>
            <w:vAlign w:val="center"/>
          </w:tcPr>
          <w:p w:rsidR="00D30084" w:rsidRPr="0072205C" w:rsidP="002F3170">
            <w:pPr>
              <w:widowControl/>
              <w:bidi w:val="0"/>
              <w:jc w:val="center"/>
              <w:rPr>
                <w:rFonts w:ascii="Times New Roman" w:hAnsi="Times New Roman"/>
                <w:b/>
                <w:sz w:val="18"/>
                <w:szCs w:val="18"/>
              </w:rPr>
            </w:pPr>
            <w:r w:rsidRPr="0072205C">
              <w:rPr>
                <w:rFonts w:ascii="Times New Roman" w:hAnsi="Times New Roman"/>
                <w:b/>
                <w:sz w:val="18"/>
                <w:szCs w:val="18"/>
              </w:rPr>
              <w:t>Článok</w:t>
            </w:r>
          </w:p>
        </w:tc>
        <w:tc>
          <w:tcPr>
            <w:tcW w:w="4536" w:type="dxa"/>
            <w:tcBorders>
              <w:top w:val="single" w:sz="4" w:space="0" w:color="auto"/>
              <w:left w:val="single" w:sz="4" w:space="0" w:color="auto"/>
              <w:bottom w:val="single" w:sz="4" w:space="0" w:color="auto"/>
              <w:right w:val="single" w:sz="4" w:space="0" w:color="auto"/>
            </w:tcBorders>
            <w:textDirection w:val="lrTb"/>
            <w:vAlign w:val="center"/>
          </w:tcPr>
          <w:p w:rsidR="00D30084" w:rsidRPr="0072205C" w:rsidP="002F3170">
            <w:pPr>
              <w:widowControl/>
              <w:bidi w:val="0"/>
              <w:jc w:val="center"/>
              <w:rPr>
                <w:rFonts w:ascii="Times New Roman" w:hAnsi="Times New Roman"/>
                <w:b/>
                <w:sz w:val="18"/>
                <w:szCs w:val="18"/>
              </w:rPr>
            </w:pPr>
            <w:r w:rsidRPr="0072205C">
              <w:rPr>
                <w:rFonts w:ascii="Times New Roman" w:hAnsi="Times New Roman"/>
                <w:b/>
                <w:sz w:val="18"/>
                <w:szCs w:val="18"/>
              </w:rPr>
              <w:t>Text</w:t>
            </w:r>
          </w:p>
        </w:tc>
        <w:tc>
          <w:tcPr>
            <w:tcW w:w="709" w:type="dxa"/>
            <w:tcBorders>
              <w:top w:val="single" w:sz="4" w:space="0" w:color="auto"/>
              <w:left w:val="single" w:sz="4" w:space="0" w:color="auto"/>
              <w:bottom w:val="single" w:sz="4" w:space="0" w:color="auto"/>
              <w:right w:val="single" w:sz="4" w:space="0" w:color="auto"/>
            </w:tcBorders>
            <w:textDirection w:val="lrTb"/>
            <w:vAlign w:val="center"/>
          </w:tcPr>
          <w:p w:rsidR="00D30084" w:rsidRPr="0072205C" w:rsidP="002F3170">
            <w:pPr>
              <w:widowControl/>
              <w:bidi w:val="0"/>
              <w:jc w:val="center"/>
              <w:rPr>
                <w:rFonts w:ascii="Times New Roman" w:hAnsi="Times New Roman"/>
                <w:b/>
                <w:sz w:val="18"/>
                <w:szCs w:val="18"/>
              </w:rPr>
            </w:pPr>
            <w:r w:rsidRPr="0072205C">
              <w:rPr>
                <w:rFonts w:ascii="Times New Roman" w:hAnsi="Times New Roman"/>
                <w:b/>
                <w:sz w:val="18"/>
                <w:szCs w:val="18"/>
              </w:rPr>
              <w:t>Zhoda</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D30084" w:rsidRPr="0072205C" w:rsidP="002F3170">
            <w:pPr>
              <w:widowControl/>
              <w:bidi w:val="0"/>
              <w:jc w:val="center"/>
              <w:rPr>
                <w:rFonts w:ascii="Times New Roman" w:hAnsi="Times New Roman"/>
                <w:b/>
                <w:sz w:val="18"/>
                <w:szCs w:val="18"/>
              </w:rPr>
            </w:pPr>
            <w:r w:rsidRPr="0072205C">
              <w:rPr>
                <w:rFonts w:ascii="Times New Roman" w:hAnsi="Times New Roman"/>
                <w:b/>
                <w:sz w:val="18"/>
                <w:szCs w:val="18"/>
              </w:rPr>
              <w:t>Poznámky</w:t>
            </w:r>
          </w:p>
        </w:tc>
      </w:tr>
      <w:tr>
        <w:tblPrEx>
          <w:tblW w:w="14731" w:type="dxa"/>
          <w:tblInd w:w="790" w:type="dxa"/>
          <w:tblLayout w:type="fixed"/>
          <w:tblCellMar>
            <w:top w:w="0" w:type="dxa"/>
            <w:left w:w="70" w:type="dxa"/>
            <w:bottom w:w="0" w:type="dxa"/>
            <w:right w:w="70" w:type="dxa"/>
          </w:tblCellMar>
        </w:tblPrEx>
        <w:trPr>
          <w:trHeight w:val="716"/>
        </w:trPr>
        <w:tc>
          <w:tcPr>
            <w:tcW w:w="1040" w:type="dxa"/>
            <w:tcBorders>
              <w:top w:val="single" w:sz="4" w:space="0" w:color="auto"/>
              <w:left w:val="single" w:sz="4" w:space="0" w:color="auto"/>
              <w:bottom w:val="single" w:sz="4" w:space="0" w:color="auto"/>
              <w:right w:val="single" w:sz="4" w:space="0" w:color="auto"/>
            </w:tcBorders>
            <w:textDirection w:val="lrTb"/>
            <w:vAlign w:val="top"/>
          </w:tcPr>
          <w:p w:rsidR="00D30084" w:rsidRPr="0072205C" w:rsidP="002F3170">
            <w:pPr>
              <w:widowControl/>
              <w:bidi w:val="0"/>
              <w:rPr>
                <w:rFonts w:ascii="Times New Roman" w:hAnsi="Times New Roman"/>
                <w:caps/>
                <w:sz w:val="18"/>
                <w:szCs w:val="18"/>
              </w:rPr>
            </w:pPr>
            <w:r w:rsidRPr="0072205C">
              <w:rPr>
                <w:rFonts w:ascii="Times New Roman" w:hAnsi="Times New Roman"/>
                <w:caps/>
                <w:sz w:val="18"/>
                <w:szCs w:val="18"/>
              </w:rPr>
              <w:t>Č:15</w:t>
            </w:r>
          </w:p>
          <w:p w:rsidR="00D30084" w:rsidRPr="0072205C" w:rsidP="002F3170">
            <w:pPr>
              <w:widowControl/>
              <w:bidi w:val="0"/>
              <w:rPr>
                <w:rFonts w:ascii="Times New Roman" w:hAnsi="Times New Roman"/>
                <w:caps/>
                <w:sz w:val="18"/>
                <w:szCs w:val="18"/>
              </w:rPr>
            </w:pPr>
            <w:r w:rsidRPr="0072205C">
              <w:rPr>
                <w:rFonts w:ascii="Times New Roman" w:hAnsi="Times New Roman"/>
                <w:caps/>
                <w:sz w:val="18"/>
                <w:szCs w:val="18"/>
              </w:rPr>
              <w:t>O:1</w:t>
            </w:r>
          </w:p>
        </w:tc>
        <w:tc>
          <w:tcPr>
            <w:tcW w:w="4900" w:type="dxa"/>
            <w:tcBorders>
              <w:top w:val="single" w:sz="4" w:space="0" w:color="auto"/>
              <w:left w:val="single" w:sz="4" w:space="0" w:color="auto"/>
              <w:bottom w:val="single" w:sz="4" w:space="0" w:color="auto"/>
              <w:right w:val="single" w:sz="4" w:space="0" w:color="auto"/>
            </w:tcBorders>
            <w:textDirection w:val="lrTb"/>
            <w:vAlign w:val="top"/>
          </w:tcPr>
          <w:p w:rsidR="00D30084" w:rsidRPr="0072205C" w:rsidP="00991329">
            <w:pPr>
              <w:pStyle w:val="BodyText"/>
              <w:widowControl/>
              <w:bidi w:val="0"/>
              <w:rPr>
                <w:rFonts w:ascii="Times New Roman" w:hAnsi="Times New Roman"/>
                <w:b/>
                <w:sz w:val="20"/>
                <w:szCs w:val="20"/>
              </w:rPr>
            </w:pPr>
            <w:r w:rsidRPr="0072205C">
              <w:rPr>
                <w:rFonts w:ascii="Times New Roman" w:hAnsi="Times New Roman"/>
                <w:b/>
                <w:sz w:val="20"/>
                <w:szCs w:val="20"/>
              </w:rPr>
              <w:t>Vybavovanie žiadostí</w:t>
            </w:r>
          </w:p>
          <w:p w:rsidR="00D30084" w:rsidRPr="0072205C" w:rsidP="00991329">
            <w:pPr>
              <w:pStyle w:val="BodyText"/>
              <w:widowControl/>
              <w:bidi w:val="0"/>
              <w:rPr>
                <w:rFonts w:ascii="Times New Roman" w:hAnsi="Times New Roman"/>
                <w:b/>
                <w:sz w:val="20"/>
                <w:szCs w:val="20"/>
              </w:rPr>
            </w:pPr>
          </w:p>
          <w:p w:rsidR="00D30084" w:rsidRPr="0072205C" w:rsidP="00991329">
            <w:pPr>
              <w:pStyle w:val="BodyText"/>
              <w:widowControl/>
              <w:bidi w:val="0"/>
              <w:rPr>
                <w:rFonts w:ascii="Times New Roman" w:hAnsi="Times New Roman"/>
                <w:sz w:val="20"/>
                <w:szCs w:val="20"/>
              </w:rPr>
            </w:pPr>
            <w:r w:rsidRPr="0072205C">
              <w:rPr>
                <w:rFonts w:ascii="Times New Roman" w:hAnsi="Times New Roman"/>
                <w:sz w:val="20"/>
                <w:szCs w:val="20"/>
              </w:rPr>
              <w:t>Vnútroštátne orgány splnomocnené rozhodovať o žiadostiach o právnu pomoc zabezpečia úplnú informovanosť žiadateľa o vybavovaní žiadosti.</w:t>
            </w:r>
          </w:p>
          <w:p w:rsidR="00D30084" w:rsidRPr="0072205C" w:rsidP="00991329">
            <w:pPr>
              <w:pStyle w:val="BodyText"/>
              <w:widowControl/>
              <w:bidi w:val="0"/>
              <w:rPr>
                <w:rFonts w:ascii="Times New Roman" w:hAnsi="Times New Roman"/>
                <w:b/>
                <w:sz w:val="20"/>
                <w:szCs w:val="20"/>
              </w:rPr>
            </w:pPr>
          </w:p>
          <w:p w:rsidR="00D30084" w:rsidRPr="0072205C" w:rsidP="00991329">
            <w:pPr>
              <w:pStyle w:val="BodyText"/>
              <w:widowControl/>
              <w:bidi w:val="0"/>
              <w:rPr>
                <w:rFonts w:ascii="Times New Roman" w:hAnsi="Times New Roman"/>
                <w:sz w:val="20"/>
                <w:szCs w:val="20"/>
              </w:rPr>
            </w:pPr>
          </w:p>
        </w:tc>
        <w:tc>
          <w:tcPr>
            <w:tcW w:w="1278" w:type="dxa"/>
            <w:tcBorders>
              <w:top w:val="single" w:sz="4" w:space="0" w:color="auto"/>
              <w:left w:val="single" w:sz="4" w:space="0" w:color="auto"/>
              <w:bottom w:val="single" w:sz="4" w:space="0" w:color="auto"/>
              <w:right w:val="single" w:sz="4" w:space="0" w:color="auto"/>
            </w:tcBorders>
            <w:textDirection w:val="lrTb"/>
            <w:vAlign w:val="top"/>
          </w:tcPr>
          <w:p w:rsidR="00D30084" w:rsidRPr="0072205C" w:rsidP="00454C9C">
            <w:pPr>
              <w:widowControl/>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30084" w:rsidRPr="0072205C" w:rsidP="002F3170">
            <w:pPr>
              <w:widowControl/>
              <w:bidi w:val="0"/>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30084" w:rsidRPr="0072205C" w:rsidP="002F3170">
            <w:pPr>
              <w:widowControl/>
              <w:bidi w:val="0"/>
              <w:rPr>
                <w:rFonts w:ascii="Times New Roman" w:hAnsi="Times New Roman"/>
                <w:sz w:val="18"/>
                <w:szCs w:val="18"/>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D30084" w:rsidRPr="0072205C" w:rsidP="006C4A6B">
            <w:pPr>
              <w:widowControl/>
              <w:bidi w:val="0"/>
              <w:jc w:val="both"/>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30084" w:rsidRPr="0072205C" w:rsidP="00454C9C">
            <w:pPr>
              <w:widowControl/>
              <w:bidi w:val="0"/>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D30084" w:rsidRPr="0072205C" w:rsidP="002F3170">
            <w:pPr>
              <w:widowControl/>
              <w:bidi w:val="0"/>
              <w:rPr>
                <w:rFonts w:ascii="Times New Roman" w:hAnsi="Times New Roman"/>
                <w:sz w:val="18"/>
                <w:szCs w:val="18"/>
              </w:rPr>
            </w:pPr>
          </w:p>
        </w:tc>
      </w:tr>
      <w:tr>
        <w:tblPrEx>
          <w:tblW w:w="14731" w:type="dxa"/>
          <w:tblInd w:w="790" w:type="dxa"/>
          <w:tblLayout w:type="fixed"/>
          <w:tblCellMar>
            <w:top w:w="0" w:type="dxa"/>
            <w:left w:w="70" w:type="dxa"/>
            <w:bottom w:w="0" w:type="dxa"/>
            <w:right w:w="70" w:type="dxa"/>
          </w:tblCellMar>
        </w:tblPrEx>
        <w:trPr>
          <w:trHeight w:val="716"/>
        </w:trPr>
        <w:tc>
          <w:tcPr>
            <w:tcW w:w="1040" w:type="dxa"/>
            <w:tcBorders>
              <w:top w:val="single" w:sz="4" w:space="0" w:color="auto"/>
              <w:left w:val="single" w:sz="4" w:space="0" w:color="auto"/>
              <w:bottom w:val="single" w:sz="4" w:space="0" w:color="auto"/>
              <w:right w:val="single" w:sz="4" w:space="0" w:color="auto"/>
            </w:tcBorders>
            <w:textDirection w:val="lrTb"/>
            <w:vAlign w:val="top"/>
          </w:tcPr>
          <w:p w:rsidR="00D30084" w:rsidRPr="0072205C" w:rsidP="002F3170">
            <w:pPr>
              <w:widowControl/>
              <w:bidi w:val="0"/>
              <w:rPr>
                <w:rFonts w:ascii="Times New Roman" w:hAnsi="Times New Roman"/>
                <w:caps/>
                <w:sz w:val="18"/>
                <w:szCs w:val="18"/>
              </w:rPr>
            </w:pPr>
            <w:r w:rsidRPr="0072205C">
              <w:rPr>
                <w:rFonts w:ascii="Times New Roman" w:hAnsi="Times New Roman"/>
                <w:caps/>
                <w:sz w:val="18"/>
                <w:szCs w:val="18"/>
              </w:rPr>
              <w:t>Č:15</w:t>
            </w:r>
          </w:p>
          <w:p w:rsidR="00D30084" w:rsidRPr="0072205C" w:rsidP="002F3170">
            <w:pPr>
              <w:widowControl/>
              <w:bidi w:val="0"/>
              <w:rPr>
                <w:rFonts w:ascii="Times New Roman" w:hAnsi="Times New Roman"/>
                <w:caps/>
                <w:sz w:val="18"/>
                <w:szCs w:val="18"/>
              </w:rPr>
            </w:pPr>
            <w:r w:rsidRPr="0072205C">
              <w:rPr>
                <w:rFonts w:ascii="Times New Roman" w:hAnsi="Times New Roman"/>
                <w:caps/>
                <w:sz w:val="18"/>
                <w:szCs w:val="18"/>
              </w:rPr>
              <w:t>O:2</w:t>
            </w:r>
          </w:p>
        </w:tc>
        <w:tc>
          <w:tcPr>
            <w:tcW w:w="4900" w:type="dxa"/>
            <w:tcBorders>
              <w:top w:val="single" w:sz="4" w:space="0" w:color="auto"/>
              <w:left w:val="single" w:sz="4" w:space="0" w:color="auto"/>
              <w:bottom w:val="single" w:sz="4" w:space="0" w:color="auto"/>
              <w:right w:val="single" w:sz="4" w:space="0" w:color="auto"/>
            </w:tcBorders>
            <w:textDirection w:val="lrTb"/>
            <w:vAlign w:val="top"/>
          </w:tcPr>
          <w:p w:rsidR="00D30084" w:rsidRPr="0072205C" w:rsidP="00991329">
            <w:pPr>
              <w:pStyle w:val="BodyText"/>
              <w:widowControl/>
              <w:bidi w:val="0"/>
              <w:rPr>
                <w:rFonts w:ascii="Times New Roman" w:hAnsi="Times New Roman"/>
                <w:sz w:val="20"/>
                <w:szCs w:val="20"/>
              </w:rPr>
            </w:pPr>
            <w:r w:rsidRPr="0072205C">
              <w:rPr>
                <w:rFonts w:ascii="Times New Roman" w:hAnsi="Times New Roman"/>
                <w:sz w:val="20"/>
                <w:szCs w:val="20"/>
              </w:rPr>
              <w:t>Ak sú žiadosti úplne alebo čiastočne zamietnuté, uvedú sa dôvody zamietnutia.</w:t>
            </w:r>
          </w:p>
        </w:tc>
        <w:tc>
          <w:tcPr>
            <w:tcW w:w="1278" w:type="dxa"/>
            <w:tcBorders>
              <w:top w:val="single" w:sz="4" w:space="0" w:color="auto"/>
              <w:left w:val="single" w:sz="4" w:space="0" w:color="auto"/>
              <w:bottom w:val="single" w:sz="4" w:space="0" w:color="auto"/>
              <w:right w:val="single" w:sz="4" w:space="0" w:color="auto"/>
            </w:tcBorders>
            <w:textDirection w:val="lrTb"/>
            <w:vAlign w:val="top"/>
          </w:tcPr>
          <w:p w:rsidR="00D30084" w:rsidRPr="0072205C" w:rsidP="00454C9C">
            <w:pPr>
              <w:widowControl/>
              <w:bidi w:val="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30084" w:rsidRPr="0072205C" w:rsidP="002F3170">
            <w:pPr>
              <w:widowControl/>
              <w:bidi w:val="0"/>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30084" w:rsidRPr="0072205C" w:rsidP="00732C7F">
            <w:pPr>
              <w:widowControl/>
              <w:bidi w:val="0"/>
              <w:rPr>
                <w:rFonts w:ascii="Times New Roman" w:hAnsi="Times New Roman"/>
                <w:sz w:val="18"/>
                <w:szCs w:val="18"/>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D30084" w:rsidRPr="0072205C" w:rsidP="00C75677">
            <w:pPr>
              <w:widowControl/>
              <w:bidi w:val="0"/>
              <w:jc w:val="both"/>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30084" w:rsidRPr="0072205C" w:rsidP="00454C9C">
            <w:pPr>
              <w:widowControl/>
              <w:bidi w:val="0"/>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D30084" w:rsidRPr="0072205C" w:rsidP="002F3170">
            <w:pPr>
              <w:widowControl/>
              <w:bidi w:val="0"/>
              <w:rPr>
                <w:rFonts w:ascii="Times New Roman" w:hAnsi="Times New Roman"/>
                <w:sz w:val="18"/>
                <w:szCs w:val="18"/>
              </w:rPr>
            </w:pPr>
          </w:p>
        </w:tc>
      </w:tr>
      <w:tr>
        <w:tblPrEx>
          <w:tblW w:w="14731" w:type="dxa"/>
          <w:tblInd w:w="790" w:type="dxa"/>
          <w:tblLayout w:type="fixed"/>
          <w:tblCellMar>
            <w:top w:w="0" w:type="dxa"/>
            <w:left w:w="70" w:type="dxa"/>
            <w:bottom w:w="0" w:type="dxa"/>
            <w:right w:w="70" w:type="dxa"/>
          </w:tblCellMar>
        </w:tblPrEx>
        <w:trPr>
          <w:trHeight w:val="716"/>
        </w:trPr>
        <w:tc>
          <w:tcPr>
            <w:tcW w:w="1040" w:type="dxa"/>
            <w:tcBorders>
              <w:top w:val="single" w:sz="4" w:space="0" w:color="auto"/>
              <w:left w:val="single" w:sz="4" w:space="0" w:color="auto"/>
              <w:bottom w:val="single" w:sz="4" w:space="0" w:color="auto"/>
              <w:right w:val="single" w:sz="4" w:space="0" w:color="auto"/>
            </w:tcBorders>
            <w:textDirection w:val="lrTb"/>
            <w:vAlign w:val="top"/>
          </w:tcPr>
          <w:p w:rsidR="00D30084" w:rsidRPr="0072205C" w:rsidP="002F3170">
            <w:pPr>
              <w:widowControl/>
              <w:bidi w:val="0"/>
              <w:rPr>
                <w:rFonts w:ascii="Times New Roman" w:hAnsi="Times New Roman"/>
                <w:caps/>
                <w:sz w:val="18"/>
                <w:szCs w:val="18"/>
              </w:rPr>
            </w:pPr>
            <w:r w:rsidRPr="0072205C">
              <w:rPr>
                <w:rFonts w:ascii="Times New Roman" w:hAnsi="Times New Roman"/>
                <w:caps/>
                <w:sz w:val="18"/>
                <w:szCs w:val="18"/>
              </w:rPr>
              <w:t>Č:15</w:t>
            </w:r>
          </w:p>
          <w:p w:rsidR="00D30084" w:rsidRPr="0072205C" w:rsidP="002F3170">
            <w:pPr>
              <w:widowControl/>
              <w:bidi w:val="0"/>
              <w:rPr>
                <w:rFonts w:ascii="Times New Roman" w:hAnsi="Times New Roman"/>
                <w:caps/>
                <w:sz w:val="18"/>
                <w:szCs w:val="18"/>
              </w:rPr>
            </w:pPr>
            <w:r w:rsidRPr="0072205C">
              <w:rPr>
                <w:rFonts w:ascii="Times New Roman" w:hAnsi="Times New Roman"/>
                <w:caps/>
                <w:sz w:val="18"/>
                <w:szCs w:val="18"/>
              </w:rPr>
              <w:t>O:3</w:t>
            </w:r>
          </w:p>
        </w:tc>
        <w:tc>
          <w:tcPr>
            <w:tcW w:w="4900" w:type="dxa"/>
            <w:tcBorders>
              <w:top w:val="single" w:sz="4" w:space="0" w:color="auto"/>
              <w:left w:val="single" w:sz="4" w:space="0" w:color="auto"/>
              <w:bottom w:val="single" w:sz="4" w:space="0" w:color="auto"/>
              <w:right w:val="single" w:sz="4" w:space="0" w:color="auto"/>
            </w:tcBorders>
            <w:textDirection w:val="lrTb"/>
            <w:vAlign w:val="top"/>
          </w:tcPr>
          <w:p w:rsidR="00D30084" w:rsidRPr="0072205C" w:rsidP="00991329">
            <w:pPr>
              <w:pStyle w:val="BodyText"/>
              <w:widowControl/>
              <w:bidi w:val="0"/>
              <w:rPr>
                <w:rFonts w:ascii="Times New Roman" w:hAnsi="Times New Roman"/>
                <w:sz w:val="20"/>
                <w:szCs w:val="20"/>
              </w:rPr>
            </w:pPr>
            <w:r w:rsidRPr="0072205C">
              <w:rPr>
                <w:rFonts w:ascii="Times New Roman" w:hAnsi="Times New Roman"/>
                <w:sz w:val="20"/>
                <w:szCs w:val="20"/>
              </w:rPr>
              <w:t>Členské štáty zabezpečia preskúmateľnosť alebo možnosť odvolať sa voči rozhodnutiam o zamietnutí žiadosti o právnu pomoc. Členské štáty môžu vyňať prípady, v ktorých žiadosť o právnu pomoc zamietne súd, keď proti ich rozhodnutiu o predmete sporu neexistuje žiadny opravný prostriedok podľa vnútroštátneho práva, alebo odvolací súd.</w:t>
            </w:r>
          </w:p>
          <w:p w:rsidR="00D30084" w:rsidRPr="0072205C" w:rsidP="00991329">
            <w:pPr>
              <w:pStyle w:val="BodyText"/>
              <w:widowControl/>
              <w:bidi w:val="0"/>
              <w:rPr>
                <w:rFonts w:ascii="Times New Roman" w:hAnsi="Times New Roman"/>
                <w:sz w:val="20"/>
                <w:szCs w:val="20"/>
              </w:rPr>
            </w:pPr>
          </w:p>
        </w:tc>
        <w:tc>
          <w:tcPr>
            <w:tcW w:w="1278" w:type="dxa"/>
            <w:tcBorders>
              <w:top w:val="single" w:sz="4" w:space="0" w:color="auto"/>
              <w:left w:val="single" w:sz="4" w:space="0" w:color="auto"/>
              <w:bottom w:val="single" w:sz="4" w:space="0" w:color="auto"/>
              <w:right w:val="single" w:sz="4" w:space="0" w:color="auto"/>
            </w:tcBorders>
            <w:textDirection w:val="lrTb"/>
            <w:vAlign w:val="top"/>
          </w:tcPr>
          <w:p w:rsidR="00D30084" w:rsidRPr="0072205C" w:rsidP="00454C9C">
            <w:pPr>
              <w:widowControl/>
              <w:bidi w:val="0"/>
              <w:jc w:val="center"/>
              <w:rPr>
                <w:rFonts w:ascii="Times New Roman" w:hAnsi="Times New Roman"/>
                <w:sz w:val="18"/>
                <w:szCs w:val="18"/>
              </w:rPr>
            </w:pPr>
            <w:r w:rsidRPr="0072205C">
              <w:rPr>
                <w:rFonts w:ascii="Times New Roman" w:hAnsi="Times New Roman"/>
                <w:sz w:val="18"/>
                <w:szCs w:val="18"/>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30084" w:rsidRPr="0072205C" w:rsidP="002F3170">
            <w:pPr>
              <w:widowControl/>
              <w:bidi w:val="0"/>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30084" w:rsidRPr="0072205C" w:rsidP="00004AB9">
            <w:pPr>
              <w:widowControl/>
              <w:bidi w:val="0"/>
              <w:rPr>
                <w:rFonts w:ascii="Times New Roman" w:hAnsi="Times New Roman"/>
                <w:sz w:val="18"/>
                <w:szCs w:val="18"/>
              </w:rPr>
            </w:pPr>
            <w:r w:rsidRPr="0072205C">
              <w:rPr>
                <w:rFonts w:ascii="Times New Roman" w:hAnsi="Times New Roman"/>
                <w:sz w:val="18"/>
                <w:szCs w:val="18"/>
              </w:rPr>
              <w:t>§ 2</w:t>
            </w:r>
          </w:p>
          <w:p w:rsidR="00D30084" w:rsidRPr="0072205C" w:rsidP="00004AB9">
            <w:pPr>
              <w:widowControl/>
              <w:bidi w:val="0"/>
              <w:rPr>
                <w:rFonts w:ascii="Times New Roman" w:hAnsi="Times New Roman"/>
                <w:sz w:val="18"/>
                <w:szCs w:val="18"/>
              </w:rPr>
            </w:pPr>
            <w:r w:rsidRPr="0072205C">
              <w:rPr>
                <w:rFonts w:ascii="Times New Roman" w:hAnsi="Times New Roman"/>
                <w:sz w:val="18"/>
                <w:szCs w:val="18"/>
              </w:rPr>
              <w:t>O:1</w:t>
            </w:r>
          </w:p>
          <w:p w:rsidR="00D30084" w:rsidRPr="0072205C" w:rsidP="00004AB9">
            <w:pPr>
              <w:widowControl/>
              <w:bidi w:val="0"/>
              <w:rPr>
                <w:rFonts w:ascii="Times New Roman" w:hAnsi="Times New Roman"/>
                <w:sz w:val="18"/>
                <w:szCs w:val="18"/>
              </w:rPr>
            </w:pPr>
          </w:p>
          <w:p w:rsidR="00D30084" w:rsidRPr="0072205C" w:rsidP="00004AB9">
            <w:pPr>
              <w:widowControl/>
              <w:bidi w:val="0"/>
              <w:rPr>
                <w:rFonts w:ascii="Times New Roman" w:hAnsi="Times New Roman"/>
                <w:sz w:val="18"/>
                <w:szCs w:val="18"/>
              </w:rPr>
            </w:pPr>
          </w:p>
          <w:p w:rsidR="00D30084" w:rsidRPr="0072205C" w:rsidP="00004AB9">
            <w:pPr>
              <w:widowControl/>
              <w:bidi w:val="0"/>
              <w:rPr>
                <w:rFonts w:ascii="Times New Roman" w:hAnsi="Times New Roman"/>
                <w:sz w:val="18"/>
                <w:szCs w:val="18"/>
              </w:rPr>
            </w:pPr>
          </w:p>
          <w:p w:rsidR="00D30084" w:rsidRPr="0072205C" w:rsidP="00004AB9">
            <w:pPr>
              <w:widowControl/>
              <w:bidi w:val="0"/>
              <w:rPr>
                <w:rFonts w:ascii="Times New Roman" w:hAnsi="Times New Roman"/>
                <w:sz w:val="18"/>
                <w:szCs w:val="18"/>
              </w:rPr>
            </w:pPr>
          </w:p>
          <w:p w:rsidR="00D30084" w:rsidRPr="0072205C" w:rsidP="00004AB9">
            <w:pPr>
              <w:widowControl/>
              <w:bidi w:val="0"/>
              <w:rPr>
                <w:rFonts w:ascii="Times New Roman" w:hAnsi="Times New Roman"/>
                <w:sz w:val="18"/>
                <w:szCs w:val="18"/>
              </w:rPr>
            </w:pPr>
          </w:p>
          <w:p w:rsidR="00D30084" w:rsidRPr="0072205C" w:rsidP="00004AB9">
            <w:pPr>
              <w:widowControl/>
              <w:bidi w:val="0"/>
              <w:rPr>
                <w:rFonts w:ascii="Times New Roman" w:hAnsi="Times New Roman"/>
                <w:sz w:val="18"/>
                <w:szCs w:val="18"/>
              </w:rPr>
            </w:pPr>
            <w:r w:rsidRPr="0072205C">
              <w:rPr>
                <w:rFonts w:ascii="Times New Roman" w:hAnsi="Times New Roman"/>
                <w:sz w:val="18"/>
                <w:szCs w:val="18"/>
              </w:rPr>
              <w:t>O:2</w:t>
            </w:r>
          </w:p>
          <w:p w:rsidR="00D30084" w:rsidRPr="0072205C" w:rsidP="00004AB9">
            <w:pPr>
              <w:widowControl/>
              <w:bidi w:val="0"/>
              <w:rPr>
                <w:rFonts w:ascii="Times New Roman" w:hAnsi="Times New Roman"/>
                <w:sz w:val="18"/>
                <w:szCs w:val="18"/>
              </w:rPr>
            </w:pPr>
          </w:p>
          <w:p w:rsidR="00D30084" w:rsidRPr="0072205C" w:rsidP="00004AB9">
            <w:pPr>
              <w:widowControl/>
              <w:bidi w:val="0"/>
              <w:rPr>
                <w:rFonts w:ascii="Times New Roman" w:hAnsi="Times New Roman"/>
                <w:sz w:val="18"/>
                <w:szCs w:val="18"/>
              </w:rPr>
            </w:pPr>
          </w:p>
          <w:p w:rsidR="00D30084" w:rsidRPr="0072205C" w:rsidP="00004AB9">
            <w:pPr>
              <w:widowControl/>
              <w:bidi w:val="0"/>
              <w:rPr>
                <w:rFonts w:ascii="Times New Roman" w:hAnsi="Times New Roman"/>
                <w:sz w:val="18"/>
                <w:szCs w:val="18"/>
              </w:rPr>
            </w:pPr>
          </w:p>
          <w:p w:rsidR="00D30084" w:rsidP="00004AB9">
            <w:pPr>
              <w:widowControl/>
              <w:bidi w:val="0"/>
              <w:rPr>
                <w:rFonts w:ascii="Times New Roman" w:hAnsi="Times New Roman"/>
                <w:sz w:val="18"/>
                <w:szCs w:val="18"/>
              </w:rPr>
            </w:pPr>
          </w:p>
          <w:p w:rsidR="00454C9C" w:rsidRPr="0072205C" w:rsidP="00004AB9">
            <w:pPr>
              <w:widowControl/>
              <w:bidi w:val="0"/>
              <w:rPr>
                <w:rFonts w:ascii="Times New Roman" w:hAnsi="Times New Roman"/>
                <w:sz w:val="18"/>
                <w:szCs w:val="18"/>
              </w:rPr>
            </w:pPr>
          </w:p>
          <w:p w:rsidR="00D30084" w:rsidRPr="0072205C" w:rsidP="00004AB9">
            <w:pPr>
              <w:widowControl/>
              <w:bidi w:val="0"/>
              <w:rPr>
                <w:rFonts w:ascii="Times New Roman" w:hAnsi="Times New Roman"/>
                <w:sz w:val="18"/>
                <w:szCs w:val="18"/>
              </w:rPr>
            </w:pPr>
          </w:p>
          <w:p w:rsidR="00D30084" w:rsidRPr="0072205C" w:rsidP="00004AB9">
            <w:pPr>
              <w:widowControl/>
              <w:bidi w:val="0"/>
              <w:rPr>
                <w:rFonts w:ascii="Times New Roman" w:hAnsi="Times New Roman"/>
                <w:sz w:val="18"/>
                <w:szCs w:val="18"/>
              </w:rPr>
            </w:pPr>
          </w:p>
          <w:p w:rsidR="00D30084" w:rsidRPr="0072205C" w:rsidP="00004AB9">
            <w:pPr>
              <w:widowControl/>
              <w:bidi w:val="0"/>
              <w:rPr>
                <w:rFonts w:ascii="Times New Roman" w:hAnsi="Times New Roman"/>
                <w:sz w:val="18"/>
                <w:szCs w:val="18"/>
              </w:rPr>
            </w:pPr>
            <w:r w:rsidRPr="0072205C">
              <w:rPr>
                <w:rFonts w:ascii="Times New Roman" w:hAnsi="Times New Roman"/>
                <w:sz w:val="18"/>
                <w:szCs w:val="18"/>
              </w:rPr>
              <w:t>§:6</w:t>
            </w:r>
          </w:p>
          <w:p w:rsidR="00D30084" w:rsidRPr="0072205C" w:rsidP="00004AB9">
            <w:pPr>
              <w:widowControl/>
              <w:bidi w:val="0"/>
              <w:rPr>
                <w:rFonts w:ascii="Times New Roman" w:hAnsi="Times New Roman"/>
                <w:sz w:val="18"/>
                <w:szCs w:val="18"/>
              </w:rPr>
            </w:pPr>
            <w:r w:rsidRPr="0072205C">
              <w:rPr>
                <w:rFonts w:ascii="Times New Roman" w:hAnsi="Times New Roman"/>
                <w:sz w:val="18"/>
                <w:szCs w:val="18"/>
              </w:rPr>
              <w:t>O:1</w:t>
            </w:r>
          </w:p>
          <w:p w:rsidR="00D30084" w:rsidRPr="0072205C" w:rsidP="00004AB9">
            <w:pPr>
              <w:widowControl/>
              <w:bidi w:val="0"/>
              <w:rPr>
                <w:rFonts w:ascii="Times New Roman" w:hAnsi="Times New Roman"/>
                <w:sz w:val="18"/>
                <w:szCs w:val="18"/>
              </w:rPr>
            </w:pPr>
          </w:p>
          <w:p w:rsidR="00D30084" w:rsidRPr="0072205C" w:rsidP="00004AB9">
            <w:pPr>
              <w:widowControl/>
              <w:bidi w:val="0"/>
              <w:rPr>
                <w:rFonts w:ascii="Times New Roman" w:hAnsi="Times New Roman"/>
                <w:sz w:val="18"/>
                <w:szCs w:val="18"/>
              </w:rPr>
            </w:pPr>
          </w:p>
          <w:p w:rsidR="00D30084" w:rsidRPr="0072205C" w:rsidP="00004AB9">
            <w:pPr>
              <w:widowControl/>
              <w:bidi w:val="0"/>
              <w:rPr>
                <w:rFonts w:ascii="Times New Roman" w:hAnsi="Times New Roman"/>
                <w:sz w:val="18"/>
                <w:szCs w:val="18"/>
              </w:rPr>
            </w:pPr>
          </w:p>
          <w:p w:rsidR="00D30084" w:rsidP="00004AB9">
            <w:pPr>
              <w:widowControl/>
              <w:bidi w:val="0"/>
              <w:rPr>
                <w:rFonts w:ascii="Times New Roman" w:hAnsi="Times New Roman"/>
                <w:sz w:val="18"/>
                <w:szCs w:val="18"/>
              </w:rPr>
            </w:pPr>
          </w:p>
          <w:p w:rsidR="00972D68" w:rsidRPr="0072205C" w:rsidP="00004AB9">
            <w:pPr>
              <w:widowControl/>
              <w:bidi w:val="0"/>
              <w:rPr>
                <w:rFonts w:ascii="Times New Roman" w:hAnsi="Times New Roman"/>
                <w:sz w:val="18"/>
                <w:szCs w:val="18"/>
              </w:rPr>
            </w:pPr>
          </w:p>
          <w:p w:rsidR="00D30084" w:rsidRPr="0072205C" w:rsidP="00004AB9">
            <w:pPr>
              <w:widowControl/>
              <w:bidi w:val="0"/>
              <w:rPr>
                <w:rFonts w:ascii="Times New Roman" w:hAnsi="Times New Roman"/>
                <w:sz w:val="18"/>
                <w:szCs w:val="18"/>
              </w:rPr>
            </w:pPr>
          </w:p>
          <w:p w:rsidR="00D30084" w:rsidRPr="0072205C" w:rsidP="00004AB9">
            <w:pPr>
              <w:widowControl/>
              <w:bidi w:val="0"/>
              <w:rPr>
                <w:rFonts w:ascii="Times New Roman" w:hAnsi="Times New Roman"/>
                <w:sz w:val="18"/>
                <w:szCs w:val="18"/>
              </w:rPr>
            </w:pPr>
            <w:r w:rsidRPr="0072205C">
              <w:rPr>
                <w:rFonts w:ascii="Times New Roman" w:hAnsi="Times New Roman"/>
                <w:sz w:val="18"/>
                <w:szCs w:val="18"/>
              </w:rPr>
              <w:t>§:7</w:t>
            </w:r>
          </w:p>
          <w:p w:rsidR="00D30084" w:rsidRPr="0072205C" w:rsidP="00004AB9">
            <w:pPr>
              <w:widowControl/>
              <w:bidi w:val="0"/>
              <w:rPr>
                <w:rFonts w:ascii="Times New Roman" w:hAnsi="Times New Roman"/>
                <w:sz w:val="18"/>
                <w:szCs w:val="18"/>
              </w:rPr>
            </w:pPr>
            <w:r w:rsidRPr="0072205C">
              <w:rPr>
                <w:rFonts w:ascii="Times New Roman" w:hAnsi="Times New Roman"/>
                <w:sz w:val="18"/>
                <w:szCs w:val="18"/>
              </w:rPr>
              <w:t>P:a</w:t>
            </w:r>
          </w:p>
          <w:p w:rsidR="00D30084" w:rsidRPr="0072205C" w:rsidP="00004AB9">
            <w:pPr>
              <w:widowControl/>
              <w:bidi w:val="0"/>
              <w:rPr>
                <w:rFonts w:ascii="Times New Roman" w:hAnsi="Times New Roman"/>
                <w:sz w:val="18"/>
                <w:szCs w:val="18"/>
              </w:rPr>
            </w:pPr>
          </w:p>
          <w:p w:rsidR="00D30084" w:rsidRPr="0072205C" w:rsidP="00004AB9">
            <w:pPr>
              <w:widowControl/>
              <w:bidi w:val="0"/>
              <w:rPr>
                <w:rFonts w:ascii="Times New Roman" w:hAnsi="Times New Roman"/>
                <w:sz w:val="18"/>
                <w:szCs w:val="18"/>
              </w:rPr>
            </w:pPr>
          </w:p>
          <w:p w:rsidR="00D30084" w:rsidRPr="0072205C" w:rsidP="00004AB9">
            <w:pPr>
              <w:widowControl/>
              <w:bidi w:val="0"/>
              <w:rPr>
                <w:rFonts w:ascii="Times New Roman" w:hAnsi="Times New Roman"/>
                <w:sz w:val="18"/>
                <w:szCs w:val="18"/>
              </w:rPr>
            </w:pPr>
          </w:p>
          <w:p w:rsidR="00D30084" w:rsidRPr="0072205C" w:rsidP="00004AB9">
            <w:pPr>
              <w:widowControl/>
              <w:bidi w:val="0"/>
              <w:rPr>
                <w:rFonts w:ascii="Times New Roman" w:hAnsi="Times New Roman"/>
                <w:sz w:val="18"/>
                <w:szCs w:val="18"/>
              </w:rPr>
            </w:pPr>
          </w:p>
          <w:p w:rsidR="00D30084" w:rsidRPr="0072205C" w:rsidP="00004AB9">
            <w:pPr>
              <w:widowControl/>
              <w:bidi w:val="0"/>
              <w:rPr>
                <w:rFonts w:ascii="Times New Roman" w:hAnsi="Times New Roman"/>
                <w:sz w:val="18"/>
                <w:szCs w:val="18"/>
              </w:rPr>
            </w:pPr>
          </w:p>
          <w:p w:rsidR="00D30084" w:rsidP="00004AB9">
            <w:pPr>
              <w:widowControl/>
              <w:bidi w:val="0"/>
              <w:rPr>
                <w:rFonts w:ascii="Times New Roman" w:hAnsi="Times New Roman"/>
                <w:sz w:val="18"/>
                <w:szCs w:val="18"/>
              </w:rPr>
            </w:pPr>
          </w:p>
          <w:p w:rsidR="00972D68" w:rsidP="00004AB9">
            <w:pPr>
              <w:widowControl/>
              <w:bidi w:val="0"/>
              <w:rPr>
                <w:rFonts w:ascii="Times New Roman" w:hAnsi="Times New Roman"/>
                <w:sz w:val="18"/>
                <w:szCs w:val="18"/>
              </w:rPr>
            </w:pPr>
          </w:p>
          <w:p w:rsidR="00972D68" w:rsidP="00004AB9">
            <w:pPr>
              <w:widowControl/>
              <w:bidi w:val="0"/>
              <w:rPr>
                <w:rFonts w:ascii="Times New Roman" w:hAnsi="Times New Roman"/>
                <w:sz w:val="18"/>
                <w:szCs w:val="18"/>
              </w:rPr>
            </w:pPr>
          </w:p>
          <w:p w:rsidR="00972D68" w:rsidRPr="0072205C" w:rsidP="00004AB9">
            <w:pPr>
              <w:widowControl/>
              <w:bidi w:val="0"/>
              <w:rPr>
                <w:rFonts w:ascii="Times New Roman" w:hAnsi="Times New Roman"/>
                <w:sz w:val="18"/>
                <w:szCs w:val="18"/>
              </w:rPr>
            </w:pPr>
          </w:p>
          <w:p w:rsidR="00D30084" w:rsidRPr="0072205C" w:rsidP="00004AB9">
            <w:pPr>
              <w:widowControl/>
              <w:bidi w:val="0"/>
              <w:rPr>
                <w:rFonts w:ascii="Times New Roman" w:hAnsi="Times New Roman"/>
                <w:sz w:val="18"/>
                <w:szCs w:val="18"/>
              </w:rPr>
            </w:pPr>
          </w:p>
          <w:p w:rsidR="00D30084" w:rsidRPr="0072205C" w:rsidP="00004AB9">
            <w:pPr>
              <w:widowControl/>
              <w:bidi w:val="0"/>
              <w:rPr>
                <w:rFonts w:ascii="Times New Roman" w:hAnsi="Times New Roman"/>
                <w:sz w:val="18"/>
                <w:szCs w:val="18"/>
              </w:rPr>
            </w:pPr>
            <w:r w:rsidRPr="0072205C">
              <w:rPr>
                <w:rFonts w:ascii="Times New Roman" w:hAnsi="Times New Roman"/>
                <w:sz w:val="18"/>
                <w:szCs w:val="18"/>
              </w:rPr>
              <w:t>§</w:t>
            </w:r>
            <w:r w:rsidR="00972D68">
              <w:rPr>
                <w:rFonts w:ascii="Times New Roman" w:hAnsi="Times New Roman"/>
                <w:sz w:val="18"/>
                <w:szCs w:val="18"/>
              </w:rPr>
              <w:t>:</w:t>
            </w:r>
            <w:r w:rsidRPr="0072205C">
              <w:rPr>
                <w:rFonts w:ascii="Times New Roman" w:hAnsi="Times New Roman"/>
                <w:sz w:val="18"/>
                <w:szCs w:val="18"/>
              </w:rPr>
              <w:t>17</w:t>
            </w:r>
            <w:r w:rsidR="00972D68">
              <w:rPr>
                <w:rFonts w:ascii="Times New Roman" w:hAnsi="Times New Roman"/>
                <w:sz w:val="18"/>
                <w:szCs w:val="18"/>
              </w:rPr>
              <w:t>7</w:t>
            </w:r>
          </w:p>
          <w:p w:rsidR="00D30084" w:rsidRPr="0072205C" w:rsidP="00004AB9">
            <w:pPr>
              <w:widowControl/>
              <w:bidi w:val="0"/>
              <w:rPr>
                <w:rFonts w:ascii="Times New Roman" w:hAnsi="Times New Roman"/>
                <w:sz w:val="18"/>
                <w:szCs w:val="18"/>
              </w:rPr>
            </w:pPr>
            <w:r w:rsidRPr="0072205C">
              <w:rPr>
                <w:rFonts w:ascii="Times New Roman" w:hAnsi="Times New Roman"/>
                <w:sz w:val="18"/>
                <w:szCs w:val="18"/>
              </w:rPr>
              <w:t>O:1</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54C9C" w:rsidRPr="00454C9C" w:rsidP="00454C9C">
            <w:pPr>
              <w:tabs>
                <w:tab w:val="left" w:pos="851"/>
                <w:tab w:val="left" w:pos="1134"/>
              </w:tabs>
              <w:bidi w:val="0"/>
              <w:rPr>
                <w:rFonts w:ascii="Times New Roman" w:hAnsi="Times New Roman"/>
                <w:sz w:val="20"/>
                <w:szCs w:val="20"/>
              </w:rPr>
            </w:pPr>
            <w:r w:rsidRPr="00454C9C">
              <w:rPr>
                <w:rFonts w:ascii="Times New Roman" w:hAnsi="Times New Roman"/>
                <w:sz w:val="20"/>
                <w:szCs w:val="20"/>
              </w:rPr>
              <w:t xml:space="preserve">(1) V správnom súdnictve poskytuje správny súd ochranu právam alebo právom chráneným záujmom fyzickej osoby a právnickej osoby v oblasti verejnej správy a rozhoduje v ďalších veciach ustanovených týmto zákonom. </w:t>
            </w:r>
          </w:p>
          <w:p w:rsidR="00454C9C" w:rsidRPr="00454C9C" w:rsidP="00454C9C">
            <w:pPr>
              <w:tabs>
                <w:tab w:val="left" w:pos="851"/>
                <w:tab w:val="left" w:pos="1134"/>
              </w:tabs>
              <w:bidi w:val="0"/>
              <w:ind w:firstLine="709"/>
              <w:rPr>
                <w:rFonts w:ascii="Times New Roman" w:hAnsi="Times New Roman"/>
                <w:sz w:val="20"/>
                <w:szCs w:val="20"/>
              </w:rPr>
            </w:pPr>
          </w:p>
          <w:p w:rsidR="00454C9C" w:rsidRPr="00454C9C" w:rsidP="00454C9C">
            <w:pPr>
              <w:tabs>
                <w:tab w:val="left" w:pos="355"/>
                <w:tab w:val="left" w:pos="1134"/>
              </w:tabs>
              <w:bidi w:val="0"/>
              <w:rPr>
                <w:rFonts w:ascii="Times New Roman" w:hAnsi="Times New Roman"/>
                <w:sz w:val="20"/>
                <w:szCs w:val="20"/>
              </w:rPr>
            </w:pPr>
            <w:r w:rsidRPr="00454C9C">
              <w:rPr>
                <w:rFonts w:ascii="Times New Roman" w:hAnsi="Times New Roman"/>
                <w:sz w:val="20"/>
                <w:szCs w:val="20"/>
              </w:rPr>
              <w:t xml:space="preserve">(2) </w:t>
              <w:tab/>
              <w:t>Každý, kto tvrdí, že jeho práva alebo právom chránené záujmy boli porušené alebo priamo dotknuté rozhodnutím orgánu verejnej správy, opatrením orgánu verejnej správy, nečinnosťou orgánu verejnej správy alebo iným zásahom orgánu verejnej správy, sa môže za podmienok ustanovených týmto zákonom domáhať ochrany na správnom súde.</w:t>
            </w:r>
          </w:p>
          <w:p w:rsidR="00972D68" w:rsidRPr="0072205C" w:rsidP="00972D68">
            <w:pPr>
              <w:tabs>
                <w:tab w:val="left" w:pos="709"/>
                <w:tab w:val="left" w:pos="1134"/>
              </w:tabs>
              <w:bidi w:val="0"/>
              <w:rPr>
                <w:rFonts w:ascii="Times New Roman" w:hAnsi="Times New Roman"/>
                <w:sz w:val="20"/>
                <w:szCs w:val="20"/>
              </w:rPr>
            </w:pPr>
          </w:p>
          <w:p w:rsidR="00D30084" w:rsidP="00972D68">
            <w:pPr>
              <w:widowControl/>
              <w:bidi w:val="0"/>
              <w:jc w:val="both"/>
              <w:rPr>
                <w:rFonts w:ascii="Times New Roman" w:hAnsi="Times New Roman"/>
                <w:sz w:val="20"/>
                <w:szCs w:val="20"/>
              </w:rPr>
            </w:pPr>
            <w:r w:rsidRPr="00972D68" w:rsidR="00972D68">
              <w:rPr>
                <w:rFonts w:ascii="Times New Roman" w:hAnsi="Times New Roman"/>
                <w:sz w:val="20"/>
                <w:szCs w:val="20"/>
              </w:rPr>
              <w:t>(1</w:t>
            </w:r>
            <w:r w:rsidR="00972D68">
              <w:rPr>
                <w:rFonts w:ascii="Times New Roman" w:hAnsi="Times New Roman"/>
                <w:sz w:val="20"/>
                <w:szCs w:val="20"/>
              </w:rPr>
              <w:t xml:space="preserve">) </w:t>
            </w:r>
            <w:r w:rsidRPr="00972D68" w:rsidR="00972D68">
              <w:rPr>
                <w:rFonts w:ascii="Times New Roman" w:hAnsi="Times New Roman"/>
                <w:sz w:val="20"/>
                <w:szCs w:val="20"/>
              </w:rPr>
              <w:t>Správne súdy v správnom súdnictve preskúmavajú na základe žalôb zákonnosť rozhodnutí</w:t>
            </w:r>
            <w:r w:rsidR="00454C9C">
              <w:rPr>
                <w:rFonts w:ascii="Times New Roman" w:hAnsi="Times New Roman"/>
                <w:sz w:val="20"/>
                <w:szCs w:val="20"/>
              </w:rPr>
              <w:t xml:space="preserve"> orgánov verejnej správy</w:t>
            </w:r>
            <w:r w:rsidRPr="00972D68" w:rsidR="00972D68">
              <w:rPr>
                <w:rFonts w:ascii="Times New Roman" w:hAnsi="Times New Roman"/>
                <w:sz w:val="20"/>
                <w:szCs w:val="20"/>
              </w:rPr>
              <w:t>, opatrení</w:t>
            </w:r>
            <w:r w:rsidR="00454C9C">
              <w:rPr>
                <w:rFonts w:ascii="Times New Roman" w:hAnsi="Times New Roman"/>
                <w:sz w:val="20"/>
                <w:szCs w:val="20"/>
              </w:rPr>
              <w:t xml:space="preserve"> orgánov verejnej správy</w:t>
            </w:r>
            <w:r w:rsidRPr="00972D68" w:rsidR="00972D68">
              <w:rPr>
                <w:rFonts w:ascii="Times New Roman" w:hAnsi="Times New Roman"/>
                <w:sz w:val="20"/>
                <w:szCs w:val="20"/>
              </w:rPr>
              <w:t xml:space="preserve"> a iných zásahov orgánov verejnej správy, poskytujú ochranu pred nečinnosťou orgánov verejnej správy a rozhodujú v ďalších veciach ustanovených týmto zákonom. </w:t>
            </w:r>
          </w:p>
          <w:p w:rsidR="00972D68" w:rsidRPr="0072205C" w:rsidP="00972D68">
            <w:pPr>
              <w:widowControl/>
              <w:bidi w:val="0"/>
              <w:jc w:val="both"/>
              <w:rPr>
                <w:rFonts w:ascii="Times New Roman" w:hAnsi="Times New Roman"/>
                <w:sz w:val="20"/>
                <w:szCs w:val="20"/>
              </w:rPr>
            </w:pPr>
          </w:p>
          <w:p w:rsidR="00D30084" w:rsidRPr="0072205C" w:rsidP="00BA1167">
            <w:pPr>
              <w:widowControl/>
              <w:bidi w:val="0"/>
              <w:jc w:val="both"/>
              <w:rPr>
                <w:rFonts w:ascii="Times New Roman" w:hAnsi="Times New Roman"/>
                <w:sz w:val="20"/>
                <w:szCs w:val="20"/>
              </w:rPr>
            </w:pPr>
            <w:r w:rsidRPr="0072205C">
              <w:rPr>
                <w:rFonts w:ascii="Times New Roman" w:hAnsi="Times New Roman"/>
                <w:sz w:val="20"/>
                <w:szCs w:val="20"/>
              </w:rPr>
              <w:t>Správne súdy nepreskúmavajú:</w:t>
            </w:r>
          </w:p>
          <w:p w:rsidR="00D30084" w:rsidP="00972D68">
            <w:pPr>
              <w:widowControl/>
              <w:bidi w:val="0"/>
              <w:jc w:val="both"/>
              <w:rPr>
                <w:rFonts w:ascii="Times New Roman" w:hAnsi="Times New Roman"/>
                <w:sz w:val="20"/>
                <w:szCs w:val="20"/>
              </w:rPr>
            </w:pPr>
            <w:r w:rsidRPr="00972D68" w:rsidR="00972D68">
              <w:rPr>
                <w:rFonts w:ascii="Times New Roman" w:hAnsi="Times New Roman"/>
                <w:sz w:val="20"/>
                <w:szCs w:val="20"/>
              </w:rPr>
              <w:t>a)</w:t>
            </w:r>
            <w:r w:rsidR="00972D68">
              <w:rPr>
                <w:rFonts w:ascii="Times New Roman" w:hAnsi="Times New Roman"/>
                <w:sz w:val="20"/>
                <w:szCs w:val="20"/>
              </w:rPr>
              <w:t xml:space="preserve"> </w:t>
            </w:r>
            <w:r w:rsidRPr="00972D68" w:rsidR="00972D68">
              <w:rPr>
                <w:rFonts w:ascii="Times New Roman" w:hAnsi="Times New Roman"/>
                <w:sz w:val="20"/>
                <w:szCs w:val="20"/>
              </w:rPr>
              <w:t xml:space="preserve">právoplatné rozhodnutia a opatrenia orgánov verejnej správy, ak účastník pred ich právoplatnosťou nevyčerpal všetky riadne opravné prostriedky, ktorých použitie umožňuje osobitný predpis; povinnosť vyčerpať všetky riadne opravné prostriedky sa nevzťahuje na prokurátora a zainteresovanú verejnosť, ak táto nebola na podanie riadneho opravného prostriedku oprávnená, </w:t>
            </w:r>
          </w:p>
          <w:p w:rsidR="00972D68" w:rsidRPr="0072205C" w:rsidP="00972D68">
            <w:pPr>
              <w:widowControl/>
              <w:bidi w:val="0"/>
              <w:jc w:val="both"/>
              <w:rPr>
                <w:rFonts w:ascii="Times New Roman" w:hAnsi="Times New Roman"/>
                <w:sz w:val="20"/>
                <w:szCs w:val="20"/>
              </w:rPr>
            </w:pPr>
          </w:p>
          <w:p w:rsidR="00D30084" w:rsidRPr="0072205C" w:rsidP="00C90DB9">
            <w:pPr>
              <w:widowControl/>
              <w:bidi w:val="0"/>
              <w:jc w:val="both"/>
              <w:rPr>
                <w:rFonts w:ascii="Times New Roman" w:hAnsi="Times New Roman"/>
                <w:sz w:val="20"/>
                <w:szCs w:val="20"/>
                <w:highlight w:val="green"/>
              </w:rPr>
            </w:pPr>
            <w:r w:rsidRPr="00972D68" w:rsidR="00972D68">
              <w:rPr>
                <w:rFonts w:ascii="Times New Roman" w:hAnsi="Times New Roman"/>
                <w:sz w:val="20"/>
                <w:szCs w:val="20"/>
              </w:rPr>
              <w:t>(1) Správnou žalobou sa žalobca môže domáhať ochrany svojich subjektívnych práv proti rozhodnutiu</w:t>
            </w:r>
            <w:r w:rsidR="00454C9C">
              <w:rPr>
                <w:rFonts w:ascii="Times New Roman" w:hAnsi="Times New Roman"/>
                <w:sz w:val="20"/>
                <w:szCs w:val="20"/>
              </w:rPr>
              <w:t xml:space="preserve"> orgánu verejnej správy</w:t>
            </w:r>
            <w:r w:rsidRPr="00972D68" w:rsidR="00972D68">
              <w:rPr>
                <w:rFonts w:ascii="Times New Roman" w:hAnsi="Times New Roman"/>
                <w:sz w:val="20"/>
                <w:szCs w:val="20"/>
              </w:rPr>
              <w:t xml:space="preserve"> alebo opatreniu orgánu verejnej správy.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30084" w:rsidRPr="0072205C" w:rsidP="00454C9C">
            <w:pPr>
              <w:widowControl/>
              <w:bidi w:val="0"/>
              <w:jc w:val="center"/>
              <w:rPr>
                <w:rFonts w:ascii="Times New Roman" w:hAnsi="Times New Roman"/>
                <w:sz w:val="18"/>
                <w:szCs w:val="18"/>
              </w:rPr>
            </w:pPr>
            <w:r w:rsidRPr="0072205C">
              <w:rPr>
                <w:rFonts w:ascii="Times New Roman" w:hAnsi="Times New Roman"/>
                <w:sz w:val="18"/>
                <w:szCs w:val="18"/>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D30084" w:rsidRPr="0072205C" w:rsidP="002F3170">
            <w:pPr>
              <w:widowControl/>
              <w:bidi w:val="0"/>
              <w:rPr>
                <w:rFonts w:ascii="Times New Roman" w:hAnsi="Times New Roman"/>
                <w:sz w:val="18"/>
                <w:szCs w:val="18"/>
              </w:rPr>
            </w:pPr>
          </w:p>
        </w:tc>
      </w:tr>
      <w:tr>
        <w:tblPrEx>
          <w:tblW w:w="14731" w:type="dxa"/>
          <w:tblInd w:w="790" w:type="dxa"/>
          <w:tblLayout w:type="fixed"/>
          <w:tblCellMar>
            <w:top w:w="0" w:type="dxa"/>
            <w:left w:w="70" w:type="dxa"/>
            <w:bottom w:w="0" w:type="dxa"/>
            <w:right w:w="70" w:type="dxa"/>
          </w:tblCellMar>
        </w:tblPrEx>
        <w:trPr>
          <w:trHeight w:val="716"/>
        </w:trPr>
        <w:tc>
          <w:tcPr>
            <w:tcW w:w="1040" w:type="dxa"/>
            <w:tcBorders>
              <w:top w:val="single" w:sz="4" w:space="0" w:color="auto"/>
              <w:left w:val="single" w:sz="4" w:space="0" w:color="auto"/>
              <w:bottom w:val="single" w:sz="4" w:space="0" w:color="auto"/>
              <w:right w:val="single" w:sz="4" w:space="0" w:color="auto"/>
            </w:tcBorders>
            <w:textDirection w:val="lrTb"/>
            <w:vAlign w:val="top"/>
          </w:tcPr>
          <w:p w:rsidR="00D30084" w:rsidRPr="0072205C" w:rsidP="002F3170">
            <w:pPr>
              <w:widowControl/>
              <w:bidi w:val="0"/>
              <w:rPr>
                <w:rFonts w:ascii="Times New Roman" w:hAnsi="Times New Roman"/>
                <w:caps/>
                <w:sz w:val="18"/>
                <w:szCs w:val="18"/>
              </w:rPr>
            </w:pPr>
            <w:r w:rsidRPr="0072205C">
              <w:rPr>
                <w:rFonts w:ascii="Times New Roman" w:hAnsi="Times New Roman"/>
                <w:caps/>
                <w:sz w:val="18"/>
                <w:szCs w:val="18"/>
              </w:rPr>
              <w:t>Č:15</w:t>
            </w:r>
          </w:p>
          <w:p w:rsidR="00D30084" w:rsidRPr="0072205C" w:rsidP="002F3170">
            <w:pPr>
              <w:widowControl/>
              <w:bidi w:val="0"/>
              <w:rPr>
                <w:rFonts w:ascii="Times New Roman" w:hAnsi="Times New Roman"/>
                <w:caps/>
                <w:sz w:val="18"/>
                <w:szCs w:val="18"/>
              </w:rPr>
            </w:pPr>
            <w:r w:rsidRPr="0072205C">
              <w:rPr>
                <w:rFonts w:ascii="Times New Roman" w:hAnsi="Times New Roman"/>
                <w:caps/>
                <w:sz w:val="18"/>
                <w:szCs w:val="18"/>
              </w:rPr>
              <w:t>O:4</w:t>
            </w:r>
          </w:p>
        </w:tc>
        <w:tc>
          <w:tcPr>
            <w:tcW w:w="4900" w:type="dxa"/>
            <w:tcBorders>
              <w:top w:val="single" w:sz="4" w:space="0" w:color="auto"/>
              <w:left w:val="single" w:sz="4" w:space="0" w:color="auto"/>
              <w:bottom w:val="single" w:sz="4" w:space="0" w:color="auto"/>
              <w:right w:val="single" w:sz="4" w:space="0" w:color="auto"/>
            </w:tcBorders>
            <w:textDirection w:val="lrTb"/>
            <w:vAlign w:val="top"/>
          </w:tcPr>
          <w:p w:rsidR="00D30084" w:rsidRPr="0072205C" w:rsidP="00325CD2">
            <w:pPr>
              <w:pStyle w:val="BodyText"/>
              <w:widowControl/>
              <w:bidi w:val="0"/>
              <w:rPr>
                <w:rFonts w:ascii="Times New Roman" w:hAnsi="Times New Roman"/>
                <w:sz w:val="20"/>
                <w:szCs w:val="20"/>
              </w:rPr>
            </w:pPr>
            <w:r w:rsidRPr="0072205C">
              <w:rPr>
                <w:rFonts w:ascii="Times New Roman" w:hAnsi="Times New Roman"/>
                <w:sz w:val="20"/>
                <w:szCs w:val="20"/>
              </w:rPr>
              <w:t>Keď odvolania proti rozhodnutiu o zamietnutí alebo zrušení právnej pomoci na základe článku 6 majú povahu správneho rozhodnutia, vždy v konečnom dôsledku musia podliehať súdnemu preskúmaniu.</w:t>
            </w:r>
          </w:p>
          <w:p w:rsidR="00D30084" w:rsidRPr="0072205C" w:rsidP="00991329">
            <w:pPr>
              <w:pStyle w:val="BodyText"/>
              <w:widowControl/>
              <w:bidi w:val="0"/>
              <w:rPr>
                <w:rFonts w:ascii="Times New Roman" w:hAnsi="Times New Roman"/>
                <w:sz w:val="20"/>
                <w:szCs w:val="20"/>
              </w:rPr>
            </w:pPr>
          </w:p>
        </w:tc>
        <w:tc>
          <w:tcPr>
            <w:tcW w:w="1278" w:type="dxa"/>
            <w:tcBorders>
              <w:top w:val="single" w:sz="4" w:space="0" w:color="auto"/>
              <w:left w:val="single" w:sz="4" w:space="0" w:color="auto"/>
              <w:bottom w:val="single" w:sz="4" w:space="0" w:color="auto"/>
              <w:right w:val="single" w:sz="4" w:space="0" w:color="auto"/>
            </w:tcBorders>
            <w:textDirection w:val="lrTb"/>
            <w:vAlign w:val="top"/>
          </w:tcPr>
          <w:p w:rsidR="00D30084" w:rsidRPr="0072205C" w:rsidP="00454C9C">
            <w:pPr>
              <w:widowControl/>
              <w:bidi w:val="0"/>
              <w:jc w:val="center"/>
              <w:rPr>
                <w:rFonts w:ascii="Times New Roman" w:hAnsi="Times New Roman"/>
                <w:sz w:val="18"/>
                <w:szCs w:val="18"/>
              </w:rPr>
            </w:pPr>
            <w:r w:rsidRPr="0072205C">
              <w:rPr>
                <w:rFonts w:ascii="Times New Roman" w:hAnsi="Times New Roman"/>
                <w:sz w:val="18"/>
                <w:szCs w:val="18"/>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30084" w:rsidRPr="0072205C" w:rsidP="00D56F2E">
            <w:pPr>
              <w:widowControl/>
              <w:bidi w:val="0"/>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30084" w:rsidRPr="0072205C" w:rsidP="00C90DB9">
            <w:pPr>
              <w:widowControl/>
              <w:bidi w:val="0"/>
              <w:rPr>
                <w:rFonts w:ascii="Times New Roman" w:hAnsi="Times New Roman"/>
                <w:sz w:val="18"/>
                <w:szCs w:val="18"/>
              </w:rPr>
            </w:pPr>
            <w:r w:rsidRPr="0072205C">
              <w:rPr>
                <w:rFonts w:ascii="Times New Roman" w:hAnsi="Times New Roman"/>
                <w:sz w:val="18"/>
                <w:szCs w:val="18"/>
              </w:rPr>
              <w:t>§</w:t>
            </w:r>
            <w:r w:rsidR="00972D68">
              <w:rPr>
                <w:rFonts w:ascii="Times New Roman" w:hAnsi="Times New Roman"/>
                <w:sz w:val="18"/>
                <w:szCs w:val="18"/>
              </w:rPr>
              <w:t>:</w:t>
            </w:r>
            <w:r w:rsidRPr="0072205C">
              <w:rPr>
                <w:rFonts w:ascii="Times New Roman" w:hAnsi="Times New Roman"/>
                <w:sz w:val="18"/>
                <w:szCs w:val="18"/>
              </w:rPr>
              <w:t>2</w:t>
            </w:r>
          </w:p>
          <w:p w:rsidR="00D30084" w:rsidRPr="0072205C" w:rsidP="00C90DB9">
            <w:pPr>
              <w:widowControl/>
              <w:bidi w:val="0"/>
              <w:rPr>
                <w:rFonts w:ascii="Times New Roman" w:hAnsi="Times New Roman"/>
                <w:sz w:val="18"/>
                <w:szCs w:val="18"/>
              </w:rPr>
            </w:pPr>
            <w:r w:rsidRPr="0072205C">
              <w:rPr>
                <w:rFonts w:ascii="Times New Roman" w:hAnsi="Times New Roman"/>
                <w:sz w:val="18"/>
                <w:szCs w:val="18"/>
              </w:rPr>
              <w:t>O:1</w:t>
            </w:r>
          </w:p>
          <w:p w:rsidR="00D30084" w:rsidRPr="0072205C" w:rsidP="00C90DB9">
            <w:pPr>
              <w:widowControl/>
              <w:bidi w:val="0"/>
              <w:rPr>
                <w:rFonts w:ascii="Times New Roman" w:hAnsi="Times New Roman"/>
                <w:sz w:val="18"/>
                <w:szCs w:val="18"/>
              </w:rPr>
            </w:pPr>
          </w:p>
          <w:p w:rsidR="00D30084" w:rsidRPr="0072205C" w:rsidP="00C90DB9">
            <w:pPr>
              <w:widowControl/>
              <w:bidi w:val="0"/>
              <w:rPr>
                <w:rFonts w:ascii="Times New Roman" w:hAnsi="Times New Roman"/>
                <w:sz w:val="18"/>
                <w:szCs w:val="18"/>
              </w:rPr>
            </w:pPr>
          </w:p>
          <w:p w:rsidR="00D30084" w:rsidRPr="0072205C" w:rsidP="00C90DB9">
            <w:pPr>
              <w:widowControl/>
              <w:bidi w:val="0"/>
              <w:rPr>
                <w:rFonts w:ascii="Times New Roman" w:hAnsi="Times New Roman"/>
                <w:sz w:val="18"/>
                <w:szCs w:val="18"/>
              </w:rPr>
            </w:pPr>
          </w:p>
          <w:p w:rsidR="00D30084" w:rsidRPr="0072205C" w:rsidP="00C90DB9">
            <w:pPr>
              <w:widowControl/>
              <w:bidi w:val="0"/>
              <w:rPr>
                <w:rFonts w:ascii="Times New Roman" w:hAnsi="Times New Roman"/>
                <w:sz w:val="18"/>
                <w:szCs w:val="18"/>
              </w:rPr>
            </w:pPr>
          </w:p>
          <w:p w:rsidR="00D30084" w:rsidRPr="0072205C" w:rsidP="00C90DB9">
            <w:pPr>
              <w:widowControl/>
              <w:bidi w:val="0"/>
              <w:rPr>
                <w:rFonts w:ascii="Times New Roman" w:hAnsi="Times New Roman"/>
                <w:sz w:val="18"/>
                <w:szCs w:val="18"/>
              </w:rPr>
            </w:pPr>
          </w:p>
          <w:p w:rsidR="00D30084" w:rsidRPr="0072205C" w:rsidP="00C90DB9">
            <w:pPr>
              <w:widowControl/>
              <w:bidi w:val="0"/>
              <w:rPr>
                <w:rFonts w:ascii="Times New Roman" w:hAnsi="Times New Roman"/>
                <w:sz w:val="18"/>
                <w:szCs w:val="18"/>
              </w:rPr>
            </w:pPr>
            <w:r w:rsidRPr="0072205C">
              <w:rPr>
                <w:rFonts w:ascii="Times New Roman" w:hAnsi="Times New Roman"/>
                <w:sz w:val="18"/>
                <w:szCs w:val="18"/>
              </w:rPr>
              <w:t>O:2</w:t>
            </w:r>
          </w:p>
          <w:p w:rsidR="00D30084" w:rsidRPr="0072205C" w:rsidP="00C90DB9">
            <w:pPr>
              <w:widowControl/>
              <w:bidi w:val="0"/>
              <w:rPr>
                <w:rFonts w:ascii="Times New Roman" w:hAnsi="Times New Roman"/>
                <w:sz w:val="18"/>
                <w:szCs w:val="18"/>
              </w:rPr>
            </w:pPr>
          </w:p>
          <w:p w:rsidR="00D30084" w:rsidRPr="0072205C" w:rsidP="00C90DB9">
            <w:pPr>
              <w:widowControl/>
              <w:bidi w:val="0"/>
              <w:rPr>
                <w:rFonts w:ascii="Times New Roman" w:hAnsi="Times New Roman"/>
                <w:sz w:val="18"/>
                <w:szCs w:val="18"/>
              </w:rPr>
            </w:pPr>
          </w:p>
          <w:p w:rsidR="00D30084" w:rsidRPr="0072205C" w:rsidP="00C90DB9">
            <w:pPr>
              <w:widowControl/>
              <w:bidi w:val="0"/>
              <w:rPr>
                <w:rFonts w:ascii="Times New Roman" w:hAnsi="Times New Roman"/>
                <w:sz w:val="18"/>
                <w:szCs w:val="18"/>
              </w:rPr>
            </w:pPr>
          </w:p>
          <w:p w:rsidR="00D30084" w:rsidRPr="0072205C" w:rsidP="00C90DB9">
            <w:pPr>
              <w:widowControl/>
              <w:bidi w:val="0"/>
              <w:rPr>
                <w:rFonts w:ascii="Times New Roman" w:hAnsi="Times New Roman"/>
                <w:sz w:val="18"/>
                <w:szCs w:val="18"/>
              </w:rPr>
            </w:pPr>
          </w:p>
          <w:p w:rsidR="00D30084" w:rsidP="00C90DB9">
            <w:pPr>
              <w:widowControl/>
              <w:bidi w:val="0"/>
              <w:rPr>
                <w:rFonts w:ascii="Times New Roman" w:hAnsi="Times New Roman"/>
                <w:sz w:val="18"/>
                <w:szCs w:val="18"/>
              </w:rPr>
            </w:pPr>
          </w:p>
          <w:p w:rsidR="00972D68" w:rsidP="00C90DB9">
            <w:pPr>
              <w:widowControl/>
              <w:bidi w:val="0"/>
              <w:rPr>
                <w:rFonts w:ascii="Times New Roman" w:hAnsi="Times New Roman"/>
                <w:sz w:val="18"/>
                <w:szCs w:val="18"/>
              </w:rPr>
            </w:pPr>
          </w:p>
          <w:p w:rsidR="00972D68" w:rsidRPr="0072205C" w:rsidP="00C90DB9">
            <w:pPr>
              <w:widowControl/>
              <w:bidi w:val="0"/>
              <w:rPr>
                <w:rFonts w:ascii="Times New Roman" w:hAnsi="Times New Roman"/>
                <w:sz w:val="18"/>
                <w:szCs w:val="18"/>
              </w:rPr>
            </w:pPr>
          </w:p>
          <w:p w:rsidR="00D30084" w:rsidRPr="0072205C" w:rsidP="00C90DB9">
            <w:pPr>
              <w:widowControl/>
              <w:bidi w:val="0"/>
              <w:rPr>
                <w:rFonts w:ascii="Times New Roman" w:hAnsi="Times New Roman"/>
                <w:sz w:val="18"/>
                <w:szCs w:val="18"/>
              </w:rPr>
            </w:pPr>
            <w:r w:rsidRPr="0072205C">
              <w:rPr>
                <w:rFonts w:ascii="Times New Roman" w:hAnsi="Times New Roman"/>
                <w:sz w:val="18"/>
                <w:szCs w:val="18"/>
              </w:rPr>
              <w:t>§:6</w:t>
            </w:r>
          </w:p>
          <w:p w:rsidR="00D30084" w:rsidRPr="0072205C" w:rsidP="00C90DB9">
            <w:pPr>
              <w:widowControl/>
              <w:bidi w:val="0"/>
              <w:rPr>
                <w:rFonts w:ascii="Times New Roman" w:hAnsi="Times New Roman"/>
                <w:sz w:val="18"/>
                <w:szCs w:val="18"/>
              </w:rPr>
            </w:pPr>
            <w:r w:rsidRPr="0072205C">
              <w:rPr>
                <w:rFonts w:ascii="Times New Roman" w:hAnsi="Times New Roman"/>
                <w:sz w:val="18"/>
                <w:szCs w:val="18"/>
              </w:rPr>
              <w:t>O:1</w:t>
            </w:r>
          </w:p>
          <w:p w:rsidR="00D30084" w:rsidRPr="0072205C" w:rsidP="00C90DB9">
            <w:pPr>
              <w:widowControl/>
              <w:bidi w:val="0"/>
              <w:rPr>
                <w:rFonts w:ascii="Times New Roman" w:hAnsi="Times New Roman"/>
                <w:sz w:val="18"/>
                <w:szCs w:val="18"/>
              </w:rPr>
            </w:pPr>
          </w:p>
          <w:p w:rsidR="00D30084" w:rsidRPr="0072205C" w:rsidP="00C90DB9">
            <w:pPr>
              <w:widowControl/>
              <w:bidi w:val="0"/>
              <w:rPr>
                <w:rFonts w:ascii="Times New Roman" w:hAnsi="Times New Roman"/>
                <w:sz w:val="18"/>
                <w:szCs w:val="18"/>
              </w:rPr>
            </w:pPr>
          </w:p>
          <w:p w:rsidR="00D30084" w:rsidRPr="0072205C" w:rsidP="00C90DB9">
            <w:pPr>
              <w:widowControl/>
              <w:bidi w:val="0"/>
              <w:rPr>
                <w:rFonts w:ascii="Times New Roman" w:hAnsi="Times New Roman"/>
                <w:sz w:val="18"/>
                <w:szCs w:val="18"/>
              </w:rPr>
            </w:pPr>
          </w:p>
          <w:p w:rsidR="00D30084" w:rsidP="00C90DB9">
            <w:pPr>
              <w:widowControl/>
              <w:bidi w:val="0"/>
              <w:rPr>
                <w:rFonts w:ascii="Times New Roman" w:hAnsi="Times New Roman"/>
                <w:sz w:val="18"/>
                <w:szCs w:val="18"/>
              </w:rPr>
            </w:pPr>
          </w:p>
          <w:p w:rsidR="00972D68" w:rsidP="00C90DB9">
            <w:pPr>
              <w:widowControl/>
              <w:bidi w:val="0"/>
              <w:rPr>
                <w:rFonts w:ascii="Times New Roman" w:hAnsi="Times New Roman"/>
                <w:sz w:val="18"/>
                <w:szCs w:val="18"/>
              </w:rPr>
            </w:pPr>
          </w:p>
          <w:p w:rsidR="00454C9C" w:rsidRPr="0072205C" w:rsidP="00C90DB9">
            <w:pPr>
              <w:widowControl/>
              <w:bidi w:val="0"/>
              <w:rPr>
                <w:rFonts w:ascii="Times New Roman" w:hAnsi="Times New Roman"/>
                <w:sz w:val="18"/>
                <w:szCs w:val="18"/>
              </w:rPr>
            </w:pPr>
          </w:p>
          <w:p w:rsidR="00D30084" w:rsidRPr="0072205C" w:rsidP="00C90DB9">
            <w:pPr>
              <w:widowControl/>
              <w:bidi w:val="0"/>
              <w:rPr>
                <w:rFonts w:ascii="Times New Roman" w:hAnsi="Times New Roman"/>
                <w:sz w:val="18"/>
                <w:szCs w:val="18"/>
              </w:rPr>
            </w:pPr>
          </w:p>
          <w:p w:rsidR="00D30084" w:rsidRPr="0072205C" w:rsidP="00C90DB9">
            <w:pPr>
              <w:widowControl/>
              <w:bidi w:val="0"/>
              <w:rPr>
                <w:rFonts w:ascii="Times New Roman" w:hAnsi="Times New Roman"/>
                <w:sz w:val="18"/>
                <w:szCs w:val="18"/>
              </w:rPr>
            </w:pPr>
            <w:r w:rsidRPr="0072205C">
              <w:rPr>
                <w:rFonts w:ascii="Times New Roman" w:hAnsi="Times New Roman"/>
                <w:sz w:val="18"/>
                <w:szCs w:val="18"/>
              </w:rPr>
              <w:t>§:7</w:t>
            </w:r>
          </w:p>
          <w:p w:rsidR="00D30084" w:rsidRPr="0072205C" w:rsidP="00C90DB9">
            <w:pPr>
              <w:widowControl/>
              <w:bidi w:val="0"/>
              <w:rPr>
                <w:rFonts w:ascii="Times New Roman" w:hAnsi="Times New Roman"/>
                <w:sz w:val="18"/>
                <w:szCs w:val="18"/>
              </w:rPr>
            </w:pPr>
            <w:r w:rsidRPr="0072205C">
              <w:rPr>
                <w:rFonts w:ascii="Times New Roman" w:hAnsi="Times New Roman"/>
                <w:sz w:val="18"/>
                <w:szCs w:val="18"/>
              </w:rPr>
              <w:t>P:a</w:t>
            </w:r>
          </w:p>
          <w:p w:rsidR="00D30084" w:rsidRPr="0072205C" w:rsidP="00C90DB9">
            <w:pPr>
              <w:widowControl/>
              <w:bidi w:val="0"/>
              <w:rPr>
                <w:rFonts w:ascii="Times New Roman" w:hAnsi="Times New Roman"/>
                <w:sz w:val="18"/>
                <w:szCs w:val="18"/>
              </w:rPr>
            </w:pPr>
          </w:p>
          <w:p w:rsidR="00D30084" w:rsidRPr="0072205C" w:rsidP="00C90DB9">
            <w:pPr>
              <w:widowControl/>
              <w:bidi w:val="0"/>
              <w:rPr>
                <w:rFonts w:ascii="Times New Roman" w:hAnsi="Times New Roman"/>
                <w:sz w:val="18"/>
                <w:szCs w:val="18"/>
              </w:rPr>
            </w:pPr>
          </w:p>
          <w:p w:rsidR="00D30084" w:rsidRPr="0072205C" w:rsidP="00C90DB9">
            <w:pPr>
              <w:widowControl/>
              <w:bidi w:val="0"/>
              <w:rPr>
                <w:rFonts w:ascii="Times New Roman" w:hAnsi="Times New Roman"/>
                <w:sz w:val="18"/>
                <w:szCs w:val="18"/>
              </w:rPr>
            </w:pPr>
          </w:p>
          <w:p w:rsidR="00D30084" w:rsidRPr="0072205C" w:rsidP="00C90DB9">
            <w:pPr>
              <w:widowControl/>
              <w:bidi w:val="0"/>
              <w:rPr>
                <w:rFonts w:ascii="Times New Roman" w:hAnsi="Times New Roman"/>
                <w:sz w:val="18"/>
                <w:szCs w:val="18"/>
              </w:rPr>
            </w:pPr>
          </w:p>
          <w:p w:rsidR="00D30084" w:rsidRPr="0072205C" w:rsidP="00C90DB9">
            <w:pPr>
              <w:widowControl/>
              <w:bidi w:val="0"/>
              <w:rPr>
                <w:rFonts w:ascii="Times New Roman" w:hAnsi="Times New Roman"/>
                <w:sz w:val="18"/>
                <w:szCs w:val="18"/>
              </w:rPr>
            </w:pPr>
          </w:p>
          <w:p w:rsidR="00D30084" w:rsidP="00C90DB9">
            <w:pPr>
              <w:widowControl/>
              <w:bidi w:val="0"/>
              <w:rPr>
                <w:rFonts w:ascii="Times New Roman" w:hAnsi="Times New Roman"/>
                <w:sz w:val="18"/>
                <w:szCs w:val="18"/>
              </w:rPr>
            </w:pPr>
          </w:p>
          <w:p w:rsidR="00972D68" w:rsidP="00C90DB9">
            <w:pPr>
              <w:widowControl/>
              <w:bidi w:val="0"/>
              <w:rPr>
                <w:rFonts w:ascii="Times New Roman" w:hAnsi="Times New Roman"/>
                <w:sz w:val="18"/>
                <w:szCs w:val="18"/>
              </w:rPr>
            </w:pPr>
          </w:p>
          <w:p w:rsidR="00972D68" w:rsidRPr="0072205C" w:rsidP="00C90DB9">
            <w:pPr>
              <w:widowControl/>
              <w:bidi w:val="0"/>
              <w:rPr>
                <w:rFonts w:ascii="Times New Roman" w:hAnsi="Times New Roman"/>
                <w:sz w:val="18"/>
                <w:szCs w:val="18"/>
              </w:rPr>
            </w:pPr>
          </w:p>
          <w:p w:rsidR="00D30084" w:rsidRPr="0072205C" w:rsidP="00C90DB9">
            <w:pPr>
              <w:widowControl/>
              <w:bidi w:val="0"/>
              <w:rPr>
                <w:rFonts w:ascii="Times New Roman" w:hAnsi="Times New Roman"/>
                <w:sz w:val="18"/>
                <w:szCs w:val="18"/>
              </w:rPr>
            </w:pPr>
          </w:p>
          <w:p w:rsidR="00D30084" w:rsidRPr="0072205C" w:rsidP="00C90DB9">
            <w:pPr>
              <w:widowControl/>
              <w:bidi w:val="0"/>
              <w:rPr>
                <w:rFonts w:ascii="Times New Roman" w:hAnsi="Times New Roman"/>
                <w:sz w:val="18"/>
                <w:szCs w:val="18"/>
              </w:rPr>
            </w:pPr>
            <w:r w:rsidRPr="0072205C">
              <w:rPr>
                <w:rFonts w:ascii="Times New Roman" w:hAnsi="Times New Roman"/>
                <w:sz w:val="18"/>
                <w:szCs w:val="18"/>
              </w:rPr>
              <w:t>§:17</w:t>
            </w:r>
            <w:r w:rsidR="00972D68">
              <w:rPr>
                <w:rFonts w:ascii="Times New Roman" w:hAnsi="Times New Roman"/>
                <w:sz w:val="18"/>
                <w:szCs w:val="18"/>
              </w:rPr>
              <w:t>7</w:t>
            </w:r>
          </w:p>
          <w:p w:rsidR="00D30084" w:rsidRPr="0072205C" w:rsidP="00C90DB9">
            <w:pPr>
              <w:widowControl/>
              <w:bidi w:val="0"/>
              <w:rPr>
                <w:rFonts w:ascii="Times New Roman" w:hAnsi="Times New Roman"/>
                <w:sz w:val="18"/>
                <w:szCs w:val="18"/>
              </w:rPr>
            </w:pPr>
            <w:r w:rsidRPr="0072205C">
              <w:rPr>
                <w:rFonts w:ascii="Times New Roman" w:hAnsi="Times New Roman"/>
                <w:sz w:val="18"/>
                <w:szCs w:val="18"/>
              </w:rPr>
              <w:t>O:1</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54C9C" w:rsidRPr="00454C9C" w:rsidP="00454C9C">
            <w:pPr>
              <w:tabs>
                <w:tab w:val="left" w:pos="851"/>
                <w:tab w:val="left" w:pos="1134"/>
              </w:tabs>
              <w:bidi w:val="0"/>
              <w:rPr>
                <w:rFonts w:ascii="Times New Roman" w:hAnsi="Times New Roman"/>
                <w:sz w:val="20"/>
                <w:szCs w:val="20"/>
              </w:rPr>
            </w:pPr>
            <w:r w:rsidRPr="00454C9C">
              <w:rPr>
                <w:rFonts w:ascii="Times New Roman" w:hAnsi="Times New Roman"/>
                <w:sz w:val="20"/>
                <w:szCs w:val="20"/>
              </w:rPr>
              <w:t xml:space="preserve">(1) V správnom súdnictve poskytuje správny súd ochranu právam alebo právom chráneným záujmom fyzickej osoby a právnickej osoby v oblasti verejnej správy a rozhoduje v ďalších veciach ustanovených týmto zákonom. </w:t>
            </w:r>
          </w:p>
          <w:p w:rsidR="00454C9C" w:rsidRPr="00454C9C" w:rsidP="00454C9C">
            <w:pPr>
              <w:tabs>
                <w:tab w:val="left" w:pos="851"/>
                <w:tab w:val="left" w:pos="1134"/>
              </w:tabs>
              <w:bidi w:val="0"/>
              <w:ind w:firstLine="709"/>
              <w:rPr>
                <w:rFonts w:ascii="Times New Roman" w:hAnsi="Times New Roman"/>
                <w:sz w:val="20"/>
                <w:szCs w:val="20"/>
              </w:rPr>
            </w:pPr>
          </w:p>
          <w:p w:rsidR="00454C9C" w:rsidRPr="00454C9C" w:rsidP="00454C9C">
            <w:pPr>
              <w:tabs>
                <w:tab w:val="left" w:pos="355"/>
                <w:tab w:val="left" w:pos="1134"/>
              </w:tabs>
              <w:bidi w:val="0"/>
              <w:rPr>
                <w:rFonts w:ascii="Times New Roman" w:hAnsi="Times New Roman"/>
                <w:sz w:val="20"/>
                <w:szCs w:val="20"/>
              </w:rPr>
            </w:pPr>
            <w:r w:rsidRPr="00454C9C">
              <w:rPr>
                <w:rFonts w:ascii="Times New Roman" w:hAnsi="Times New Roman"/>
                <w:sz w:val="20"/>
                <w:szCs w:val="20"/>
              </w:rPr>
              <w:t xml:space="preserve">(2) </w:t>
              <w:tab/>
              <w:t>Každý, kto tvrdí, že jeho práva alebo právom chránené záujmy boli porušené alebo priamo dotknuté rozhodnutím orgánu verejnej správy, opatrením orgánu verejnej správy, nečinnosťou orgánu verejnej správy alebo iným zásahom orgánu verejnej správy, sa môže za podmienok ustanovených týmto zákonom domáhať ochrany na správnom súde.</w:t>
            </w:r>
          </w:p>
          <w:p w:rsidR="00454C9C" w:rsidRPr="0072205C" w:rsidP="00454C9C">
            <w:pPr>
              <w:tabs>
                <w:tab w:val="left" w:pos="709"/>
                <w:tab w:val="left" w:pos="1134"/>
              </w:tabs>
              <w:bidi w:val="0"/>
              <w:rPr>
                <w:rFonts w:ascii="Times New Roman" w:hAnsi="Times New Roman"/>
                <w:sz w:val="20"/>
                <w:szCs w:val="20"/>
              </w:rPr>
            </w:pPr>
          </w:p>
          <w:p w:rsidR="00454C9C" w:rsidP="00454C9C">
            <w:pPr>
              <w:widowControl/>
              <w:bidi w:val="0"/>
              <w:jc w:val="both"/>
              <w:rPr>
                <w:rFonts w:ascii="Times New Roman" w:hAnsi="Times New Roman"/>
                <w:sz w:val="20"/>
                <w:szCs w:val="20"/>
              </w:rPr>
            </w:pPr>
            <w:r w:rsidRPr="00972D68">
              <w:rPr>
                <w:rFonts w:ascii="Times New Roman" w:hAnsi="Times New Roman"/>
                <w:sz w:val="20"/>
                <w:szCs w:val="20"/>
              </w:rPr>
              <w:t>(1</w:t>
            </w:r>
            <w:r>
              <w:rPr>
                <w:rFonts w:ascii="Times New Roman" w:hAnsi="Times New Roman"/>
                <w:sz w:val="20"/>
                <w:szCs w:val="20"/>
              </w:rPr>
              <w:t xml:space="preserve">) </w:t>
            </w:r>
            <w:r w:rsidRPr="00972D68">
              <w:rPr>
                <w:rFonts w:ascii="Times New Roman" w:hAnsi="Times New Roman"/>
                <w:sz w:val="20"/>
                <w:szCs w:val="20"/>
              </w:rPr>
              <w:t>Správne súdy v správnom súdnictve preskúmavajú na základe žalôb zákonnosť rozhodnutí</w:t>
            </w:r>
            <w:r>
              <w:rPr>
                <w:rFonts w:ascii="Times New Roman" w:hAnsi="Times New Roman"/>
                <w:sz w:val="20"/>
                <w:szCs w:val="20"/>
              </w:rPr>
              <w:t xml:space="preserve"> orgánov verejnej správy</w:t>
            </w:r>
            <w:r w:rsidRPr="00972D68">
              <w:rPr>
                <w:rFonts w:ascii="Times New Roman" w:hAnsi="Times New Roman"/>
                <w:sz w:val="20"/>
                <w:szCs w:val="20"/>
              </w:rPr>
              <w:t>, opatrení</w:t>
            </w:r>
            <w:r>
              <w:rPr>
                <w:rFonts w:ascii="Times New Roman" w:hAnsi="Times New Roman"/>
                <w:sz w:val="20"/>
                <w:szCs w:val="20"/>
              </w:rPr>
              <w:t xml:space="preserve"> orgánov verejnej správy</w:t>
            </w:r>
            <w:r w:rsidRPr="00972D68">
              <w:rPr>
                <w:rFonts w:ascii="Times New Roman" w:hAnsi="Times New Roman"/>
                <w:sz w:val="20"/>
                <w:szCs w:val="20"/>
              </w:rPr>
              <w:t xml:space="preserve"> a iných zásahov orgánov verejnej správy, poskytujú ochranu pred nečinnosťou orgánov verejnej správy a rozhodujú v ďalších veciach ustanovených týmto zákonom. </w:t>
            </w:r>
          </w:p>
          <w:p w:rsidR="00454C9C" w:rsidRPr="0072205C" w:rsidP="00454C9C">
            <w:pPr>
              <w:widowControl/>
              <w:bidi w:val="0"/>
              <w:jc w:val="both"/>
              <w:rPr>
                <w:rFonts w:ascii="Times New Roman" w:hAnsi="Times New Roman"/>
                <w:sz w:val="20"/>
                <w:szCs w:val="20"/>
              </w:rPr>
            </w:pPr>
          </w:p>
          <w:p w:rsidR="00454C9C" w:rsidRPr="0072205C" w:rsidP="00454C9C">
            <w:pPr>
              <w:widowControl/>
              <w:bidi w:val="0"/>
              <w:jc w:val="both"/>
              <w:rPr>
                <w:rFonts w:ascii="Times New Roman" w:hAnsi="Times New Roman"/>
                <w:sz w:val="20"/>
                <w:szCs w:val="20"/>
              </w:rPr>
            </w:pPr>
            <w:r w:rsidRPr="0072205C">
              <w:rPr>
                <w:rFonts w:ascii="Times New Roman" w:hAnsi="Times New Roman"/>
                <w:sz w:val="20"/>
                <w:szCs w:val="20"/>
              </w:rPr>
              <w:t>Správne súdy nepreskúmavajú:</w:t>
            </w:r>
          </w:p>
          <w:p w:rsidR="00454C9C" w:rsidP="00454C9C">
            <w:pPr>
              <w:widowControl/>
              <w:bidi w:val="0"/>
              <w:jc w:val="both"/>
              <w:rPr>
                <w:rFonts w:ascii="Times New Roman" w:hAnsi="Times New Roman"/>
                <w:sz w:val="20"/>
                <w:szCs w:val="20"/>
              </w:rPr>
            </w:pPr>
            <w:r w:rsidRPr="00972D68">
              <w:rPr>
                <w:rFonts w:ascii="Times New Roman" w:hAnsi="Times New Roman"/>
                <w:sz w:val="20"/>
                <w:szCs w:val="20"/>
              </w:rPr>
              <w:t>a)</w:t>
            </w:r>
            <w:r>
              <w:rPr>
                <w:rFonts w:ascii="Times New Roman" w:hAnsi="Times New Roman"/>
                <w:sz w:val="20"/>
                <w:szCs w:val="20"/>
              </w:rPr>
              <w:t xml:space="preserve"> </w:t>
            </w:r>
            <w:r w:rsidRPr="00972D68">
              <w:rPr>
                <w:rFonts w:ascii="Times New Roman" w:hAnsi="Times New Roman"/>
                <w:sz w:val="20"/>
                <w:szCs w:val="20"/>
              </w:rPr>
              <w:t xml:space="preserve">právoplatné rozhodnutia a opatrenia orgánov verejnej správy, ak účastník pred ich právoplatnosťou nevyčerpal všetky riadne opravné prostriedky, ktorých použitie umožňuje osobitný predpis; povinnosť vyčerpať všetky riadne opravné prostriedky sa nevzťahuje na prokurátora a zainteresovanú verejnosť, ak táto nebola na podanie riadneho opravného prostriedku oprávnená, </w:t>
            </w:r>
          </w:p>
          <w:p w:rsidR="00454C9C" w:rsidRPr="0072205C" w:rsidP="00454C9C">
            <w:pPr>
              <w:widowControl/>
              <w:bidi w:val="0"/>
              <w:jc w:val="both"/>
              <w:rPr>
                <w:rFonts w:ascii="Times New Roman" w:hAnsi="Times New Roman"/>
                <w:sz w:val="20"/>
                <w:szCs w:val="20"/>
              </w:rPr>
            </w:pPr>
          </w:p>
          <w:p w:rsidR="00D30084" w:rsidRPr="0072205C" w:rsidP="00454C9C">
            <w:pPr>
              <w:widowControl/>
              <w:bidi w:val="0"/>
              <w:jc w:val="both"/>
              <w:rPr>
                <w:rFonts w:ascii="Times New Roman" w:hAnsi="Times New Roman"/>
                <w:sz w:val="18"/>
                <w:szCs w:val="18"/>
                <w:highlight w:val="green"/>
              </w:rPr>
            </w:pPr>
            <w:r w:rsidRPr="00972D68" w:rsidR="00454C9C">
              <w:rPr>
                <w:rFonts w:ascii="Times New Roman" w:hAnsi="Times New Roman"/>
                <w:sz w:val="20"/>
                <w:szCs w:val="20"/>
              </w:rPr>
              <w:t>(1) Správnou žalobou sa žalobca môže domáhať ochrany svojich subjektívnych práv proti rozhodnutiu</w:t>
            </w:r>
            <w:r w:rsidR="00454C9C">
              <w:rPr>
                <w:rFonts w:ascii="Times New Roman" w:hAnsi="Times New Roman"/>
                <w:sz w:val="20"/>
                <w:szCs w:val="20"/>
              </w:rPr>
              <w:t xml:space="preserve"> orgánu verejnej správy</w:t>
            </w:r>
            <w:r w:rsidRPr="00972D68" w:rsidR="00454C9C">
              <w:rPr>
                <w:rFonts w:ascii="Times New Roman" w:hAnsi="Times New Roman"/>
                <w:sz w:val="20"/>
                <w:szCs w:val="20"/>
              </w:rPr>
              <w:t xml:space="preserve"> alebo opatreniu orgánu verejnej správy.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30084" w:rsidRPr="0072205C" w:rsidP="00454C9C">
            <w:pPr>
              <w:widowControl/>
              <w:bidi w:val="0"/>
              <w:jc w:val="center"/>
              <w:rPr>
                <w:rFonts w:ascii="Times New Roman" w:hAnsi="Times New Roman"/>
                <w:sz w:val="18"/>
                <w:szCs w:val="18"/>
              </w:rPr>
            </w:pPr>
            <w:r w:rsidRPr="0072205C">
              <w:rPr>
                <w:rFonts w:ascii="Times New Roman" w:hAnsi="Times New Roman"/>
                <w:sz w:val="18"/>
                <w:szCs w:val="18"/>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D30084" w:rsidRPr="0072205C" w:rsidP="002F3170">
            <w:pPr>
              <w:widowControl/>
              <w:bidi w:val="0"/>
              <w:rPr>
                <w:rFonts w:ascii="Times New Roman" w:hAnsi="Times New Roman"/>
                <w:sz w:val="18"/>
                <w:szCs w:val="18"/>
              </w:rPr>
            </w:pPr>
          </w:p>
        </w:tc>
      </w:tr>
      <w:tr>
        <w:tblPrEx>
          <w:tblW w:w="14731" w:type="dxa"/>
          <w:tblInd w:w="790" w:type="dxa"/>
          <w:tblLayout w:type="fixed"/>
          <w:tblCellMar>
            <w:top w:w="0" w:type="dxa"/>
            <w:left w:w="70" w:type="dxa"/>
            <w:bottom w:w="0" w:type="dxa"/>
            <w:right w:w="70" w:type="dxa"/>
          </w:tblCellMar>
        </w:tblPrEx>
        <w:trPr>
          <w:trHeight w:val="731"/>
        </w:trPr>
        <w:tc>
          <w:tcPr>
            <w:tcW w:w="1040" w:type="dxa"/>
            <w:tcBorders>
              <w:top w:val="single" w:sz="4" w:space="0" w:color="auto"/>
              <w:left w:val="single" w:sz="4" w:space="0" w:color="auto"/>
              <w:bottom w:val="single" w:sz="4" w:space="0" w:color="auto"/>
              <w:right w:val="single" w:sz="4" w:space="0" w:color="auto"/>
            </w:tcBorders>
            <w:textDirection w:val="lrTb"/>
            <w:vAlign w:val="top"/>
          </w:tcPr>
          <w:p w:rsidR="00D30084" w:rsidRPr="0072205C" w:rsidP="002F3170">
            <w:pPr>
              <w:widowControl/>
              <w:bidi w:val="0"/>
              <w:rPr>
                <w:rFonts w:ascii="Times New Roman" w:hAnsi="Times New Roman"/>
                <w:caps/>
                <w:sz w:val="18"/>
                <w:szCs w:val="18"/>
              </w:rPr>
            </w:pPr>
            <w:r w:rsidRPr="0072205C">
              <w:rPr>
                <w:rFonts w:ascii="Times New Roman" w:hAnsi="Times New Roman"/>
                <w:caps/>
                <w:sz w:val="18"/>
                <w:szCs w:val="18"/>
              </w:rPr>
              <w:t>Č:21</w:t>
            </w:r>
          </w:p>
          <w:p w:rsidR="00D30084" w:rsidRPr="0072205C" w:rsidP="002F3170">
            <w:pPr>
              <w:widowControl/>
              <w:bidi w:val="0"/>
              <w:rPr>
                <w:rFonts w:ascii="Times New Roman" w:hAnsi="Times New Roman"/>
                <w:caps/>
                <w:sz w:val="18"/>
                <w:szCs w:val="18"/>
              </w:rPr>
            </w:pPr>
            <w:r w:rsidRPr="0072205C">
              <w:rPr>
                <w:rFonts w:ascii="Times New Roman" w:hAnsi="Times New Roman"/>
                <w:caps/>
                <w:sz w:val="18"/>
                <w:szCs w:val="18"/>
              </w:rPr>
              <w:t>O:1</w:t>
            </w:r>
          </w:p>
          <w:p w:rsidR="00D30084" w:rsidRPr="0072205C" w:rsidP="002F3170">
            <w:pPr>
              <w:widowControl/>
              <w:bidi w:val="0"/>
              <w:rPr>
                <w:rFonts w:ascii="Times New Roman" w:hAnsi="Times New Roman"/>
                <w:caps/>
                <w:sz w:val="18"/>
                <w:szCs w:val="18"/>
              </w:rPr>
            </w:pPr>
            <w:r w:rsidRPr="0072205C">
              <w:rPr>
                <w:rFonts w:ascii="Times New Roman" w:hAnsi="Times New Roman"/>
                <w:caps/>
                <w:sz w:val="18"/>
                <w:szCs w:val="18"/>
              </w:rPr>
              <w:t>V:2</w:t>
            </w:r>
          </w:p>
        </w:tc>
        <w:tc>
          <w:tcPr>
            <w:tcW w:w="4900" w:type="dxa"/>
            <w:tcBorders>
              <w:top w:val="single" w:sz="4" w:space="0" w:color="auto"/>
              <w:left w:val="single" w:sz="4" w:space="0" w:color="auto"/>
              <w:bottom w:val="single" w:sz="4" w:space="0" w:color="auto"/>
              <w:right w:val="single" w:sz="4" w:space="0" w:color="auto"/>
            </w:tcBorders>
            <w:textDirection w:val="lrTb"/>
            <w:vAlign w:val="top"/>
          </w:tcPr>
          <w:p w:rsidR="00D30084" w:rsidRPr="0072205C" w:rsidP="001E6289">
            <w:pPr>
              <w:pStyle w:val="Odstavec"/>
              <w:bidi w:val="0"/>
              <w:spacing w:before="0"/>
              <w:rPr>
                <w:rFonts w:ascii="Times New Roman" w:hAnsi="Times New Roman"/>
                <w:lang w:val="sk-SK"/>
              </w:rPr>
            </w:pPr>
            <w:r w:rsidRPr="0072205C">
              <w:rPr>
                <w:rFonts w:ascii="Times New Roman" w:hAnsi="Times New Roman"/>
                <w:lang w:val="sk-SK"/>
              </w:rPr>
              <w:t>Členské štáty uvedú priamo v prijatých ustanoveniach alebo pri ich uverejnení odkaz na túto smernicu. Podrobnosti o odkaze upravia členské štáty.</w:t>
            </w:r>
          </w:p>
          <w:p w:rsidR="00D30084" w:rsidRPr="0072205C" w:rsidP="00325CD2">
            <w:pPr>
              <w:pStyle w:val="BodyText"/>
              <w:widowControl/>
              <w:bidi w:val="0"/>
              <w:rPr>
                <w:rFonts w:ascii="Times New Roman" w:hAnsi="Times New Roman"/>
                <w:b/>
                <w:sz w:val="20"/>
                <w:szCs w:val="20"/>
              </w:rPr>
            </w:pPr>
          </w:p>
        </w:tc>
        <w:tc>
          <w:tcPr>
            <w:tcW w:w="1278" w:type="dxa"/>
            <w:tcBorders>
              <w:top w:val="single" w:sz="4" w:space="0" w:color="auto"/>
              <w:left w:val="single" w:sz="4" w:space="0" w:color="auto"/>
              <w:bottom w:val="single" w:sz="4" w:space="0" w:color="auto"/>
              <w:right w:val="single" w:sz="4" w:space="0" w:color="auto"/>
            </w:tcBorders>
            <w:textDirection w:val="lrTb"/>
            <w:vAlign w:val="top"/>
          </w:tcPr>
          <w:p w:rsidR="00D30084" w:rsidRPr="0072205C" w:rsidP="00454C9C">
            <w:pPr>
              <w:widowControl/>
              <w:bidi w:val="0"/>
              <w:jc w:val="center"/>
              <w:rPr>
                <w:rFonts w:ascii="Times New Roman" w:hAnsi="Times New Roman"/>
                <w:sz w:val="18"/>
                <w:szCs w:val="18"/>
              </w:rPr>
            </w:pPr>
            <w:r w:rsidRPr="0072205C">
              <w:rPr>
                <w:rFonts w:ascii="Times New Roman" w:hAnsi="Times New Roman"/>
                <w:sz w:val="18"/>
                <w:szCs w:val="18"/>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30084" w:rsidRPr="0072205C" w:rsidP="002F3170">
            <w:pPr>
              <w:widowControl/>
              <w:bidi w:val="0"/>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30084" w:rsidRPr="0072205C" w:rsidP="00972D68">
            <w:pPr>
              <w:widowControl/>
              <w:bidi w:val="0"/>
              <w:rPr>
                <w:rFonts w:ascii="Times New Roman" w:hAnsi="Times New Roman"/>
                <w:sz w:val="18"/>
                <w:szCs w:val="18"/>
              </w:rPr>
            </w:pPr>
            <w:r w:rsidRPr="0072205C">
              <w:rPr>
                <w:rFonts w:ascii="Times New Roman" w:hAnsi="Times New Roman"/>
                <w:sz w:val="18"/>
                <w:szCs w:val="18"/>
              </w:rPr>
              <w:t>§ 4</w:t>
            </w:r>
            <w:r w:rsidR="00972D68">
              <w:rPr>
                <w:rFonts w:ascii="Times New Roman" w:hAnsi="Times New Roman"/>
                <w:sz w:val="18"/>
                <w:szCs w:val="18"/>
              </w:rPr>
              <w:t>9</w:t>
            </w:r>
            <w:r w:rsidR="00454C9C">
              <w:rPr>
                <w:rFonts w:ascii="Times New Roman" w:hAnsi="Times New Roman"/>
                <w:sz w:val="18"/>
                <w:szCs w:val="18"/>
              </w:rPr>
              <w:t>4</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D30084" w:rsidRPr="00600F60" w:rsidP="00582A1A">
            <w:pPr>
              <w:widowControl/>
              <w:bidi w:val="0"/>
              <w:jc w:val="both"/>
              <w:rPr>
                <w:rFonts w:ascii="Times New Roman" w:hAnsi="Times New Roman"/>
                <w:sz w:val="20"/>
                <w:szCs w:val="20"/>
              </w:rPr>
            </w:pPr>
            <w:r w:rsidRPr="00600F60">
              <w:rPr>
                <w:rFonts w:ascii="Times New Roman" w:hAnsi="Times New Roman"/>
                <w:sz w:val="20"/>
                <w:szCs w:val="20"/>
              </w:rPr>
              <w:t>Týmto zákonom sa preberajú právne záväzné akty Európskej únie uvedené v prílohe.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30084" w:rsidRPr="0072205C" w:rsidP="00454C9C">
            <w:pPr>
              <w:widowControl/>
              <w:bidi w:val="0"/>
              <w:jc w:val="center"/>
              <w:rPr>
                <w:rFonts w:ascii="Times New Roman" w:hAnsi="Times New Roman"/>
                <w:sz w:val="18"/>
                <w:szCs w:val="18"/>
              </w:rPr>
            </w:pPr>
            <w:r w:rsidRPr="0072205C">
              <w:rPr>
                <w:rFonts w:ascii="Times New Roman" w:hAnsi="Times New Roman"/>
                <w:sz w:val="18"/>
                <w:szCs w:val="18"/>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D30084" w:rsidRPr="0072205C" w:rsidP="002F3170">
            <w:pPr>
              <w:widowControl/>
              <w:bidi w:val="0"/>
              <w:rPr>
                <w:rFonts w:ascii="Times New Roman" w:hAnsi="Times New Roman"/>
                <w:sz w:val="18"/>
                <w:szCs w:val="18"/>
              </w:rPr>
            </w:pPr>
          </w:p>
        </w:tc>
      </w:tr>
    </w:tbl>
    <w:p w:rsidR="00006D5F" w:rsidRPr="0072205C" w:rsidP="004C106B">
      <w:pPr>
        <w:widowControl/>
        <w:bidi w:val="0"/>
        <w:jc w:val="both"/>
        <w:rPr>
          <w:rFonts w:ascii="Times New Roman" w:hAnsi="Times New Roman"/>
        </w:rPr>
      </w:pPr>
    </w:p>
    <w:p w:rsidR="00D5645A" w:rsidRPr="0072205C" w:rsidP="004C106B">
      <w:pPr>
        <w:widowControl/>
        <w:bidi w:val="0"/>
        <w:jc w:val="both"/>
        <w:rPr>
          <w:rFonts w:ascii="Times New Roman" w:hAnsi="Times New Roman"/>
        </w:rPr>
      </w:pPr>
    </w:p>
    <w:sectPr>
      <w:footerReference w:type="even" r:id="rId4"/>
      <w:footerReference w:type="default" r:id="rId5"/>
      <w:pgSz w:w="16838" w:h="11906" w:orient="landscape" w:code="9"/>
      <w:pgMar w:top="902" w:right="284" w:bottom="719" w:left="284" w:header="709" w:footer="709" w:gutter="0"/>
      <w:lnNumType w:distance="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0000000000000000000"/>
    <w:charset w:val="EE"/>
    <w:family w:val="roman"/>
    <w:pitch w:val="variable"/>
    <w:sig w:usb0="00000000" w:usb1="00000000" w:usb2="00000000" w:usb3="00000000" w:csb0="0000019F" w:csb1="00000000"/>
  </w:font>
  <w:font w:name="Arial Unicode MS">
    <w:altName w:val="Meiryo"/>
    <w:panose1 w:val="020B0604020202020204"/>
    <w:charset w:val="80"/>
    <w:family w:val="swiss"/>
    <w:pitch w:val="variable"/>
    <w:sig w:usb0="00000000" w:usb1="00000000" w:usb2="00000000" w:usb3="00000000" w:csb0="000301FF"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rial Unicode MS">
    <w:panose1 w:val="00000000000000000000"/>
    <w:charset w:val="80"/>
    <w:family w:val="swiss"/>
    <w:pitch w:val="variable"/>
    <w:sig w:usb0="00000000" w:usb1="00000000" w:usb2="00000000" w:usb3="00000000" w:csb0="0003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A20" w:rsidP="00BF7170">
    <w:pPr>
      <w:pStyle w:val="Footer"/>
      <w:framePr w:vAnchor="text" w:hAnchor="margin" w:xAlign="center" w:y="1"/>
      <w:widowControl/>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186A20">
    <w:pPr>
      <w:pStyle w:val="Footer"/>
      <w:widowControl/>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A20">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676D54">
      <w:rPr>
        <w:rFonts w:ascii="Times New Roman" w:hAnsi="Times New Roman"/>
        <w:noProof/>
      </w:rPr>
      <w:t>2</w:t>
    </w:r>
    <w:r>
      <w:rPr>
        <w:rFonts w:ascii="Times New Roman" w:hAnsi="Times New Roman"/>
      </w:rPr>
      <w:fldChar w:fldCharType="end"/>
    </w:r>
  </w:p>
  <w:p w:rsidR="00186A20">
    <w:pPr>
      <w:pStyle w:val="Footer"/>
      <w:widowControl/>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045E0"/>
    <w:multiLevelType w:val="hybridMultilevel"/>
    <w:tmpl w:val="D1182FF8"/>
    <w:lvl w:ilvl="0">
      <w:start w:val="1"/>
      <w:numFmt w:val="bullet"/>
      <w:lvlText w:val="-"/>
      <w:lvlJc w:val="left"/>
      <w:pPr>
        <w:tabs>
          <w:tab w:val="num" w:pos="720"/>
        </w:tabs>
        <w:ind w:left="720" w:hanging="360"/>
      </w:pPr>
      <w:rPr>
        <w:rFonts w:ascii="Times New Roman" w:hAnsi="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38E0B6A"/>
    <w:multiLevelType w:val="hybridMultilevel"/>
    <w:tmpl w:val="A40017C2"/>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4B53065"/>
    <w:multiLevelType w:val="multilevel"/>
    <w:tmpl w:val="BE28A708"/>
    <w:lvl w:ilvl="0">
      <w:start w:val="1"/>
      <w:numFmt w:val="lowerLetter"/>
      <w:lvlText w:val="%1)"/>
      <w:lvlJc w:val="left"/>
      <w:pPr>
        <w:tabs>
          <w:tab w:val="num" w:pos="360"/>
        </w:tabs>
        <w:ind w:left="36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4D64494"/>
    <w:multiLevelType w:val="multilevel"/>
    <w:tmpl w:val="3190E502"/>
    <w:lvl w:ilvl="0">
      <w:start w:val="1"/>
      <w:numFmt w:val="lowerLetter"/>
      <w:lvlText w:val="%1)"/>
      <w:lvlJc w:val="left"/>
      <w:pPr>
        <w:tabs>
          <w:tab w:val="num" w:pos="360"/>
        </w:tabs>
        <w:ind w:left="36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0D5D6ADA"/>
    <w:multiLevelType w:val="hybridMultilevel"/>
    <w:tmpl w:val="DE5AA522"/>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11104FBC"/>
    <w:multiLevelType w:val="hybridMultilevel"/>
    <w:tmpl w:val="95F8DE4C"/>
    <w:lvl w:ilvl="0">
      <w:start w:val="1"/>
      <w:numFmt w:val="bullet"/>
      <w:lvlText w:val="-"/>
      <w:lvlJc w:val="left"/>
      <w:pPr>
        <w:tabs>
          <w:tab w:val="num" w:pos="720"/>
        </w:tabs>
        <w:ind w:left="720" w:hanging="360"/>
      </w:pPr>
      <w:rPr>
        <w:rFonts w:ascii="Times New Roman" w:hAnsi="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133223C9"/>
    <w:multiLevelType w:val="multilevel"/>
    <w:tmpl w:val="1CE25D34"/>
    <w:lvl w:ilvl="0">
      <w:start w:val="1"/>
      <w:numFmt w:val="lowerLetter"/>
      <w:lvlText w:val="%1)"/>
      <w:lvlJc w:val="left"/>
      <w:pPr>
        <w:tabs>
          <w:tab w:val="num" w:pos="360"/>
        </w:tabs>
        <w:ind w:left="36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16F97DD8"/>
    <w:multiLevelType w:val="multilevel"/>
    <w:tmpl w:val="3B30F704"/>
    <w:lvl w:ilvl="0">
      <w:start w:val="1"/>
      <w:numFmt w:val="lowerLetter"/>
      <w:lvlText w:val="%1)"/>
      <w:lvlJc w:val="left"/>
      <w:pPr>
        <w:tabs>
          <w:tab w:val="num" w:pos="360"/>
        </w:tabs>
        <w:ind w:left="36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18470EB1"/>
    <w:multiLevelType w:val="hybridMultilevel"/>
    <w:tmpl w:val="B07AD31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1DB1374D"/>
    <w:multiLevelType w:val="hybridMultilevel"/>
    <w:tmpl w:val="2EC802FA"/>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1E7D4BC3"/>
    <w:multiLevelType w:val="multilevel"/>
    <w:tmpl w:val="92B0180A"/>
    <w:lvl w:ilvl="0">
      <w:start w:val="1"/>
      <w:numFmt w:val="lowerLetter"/>
      <w:lvlText w:val="%1)"/>
      <w:lvlJc w:val="left"/>
      <w:pPr>
        <w:tabs>
          <w:tab w:val="num" w:pos="360"/>
        </w:tabs>
        <w:ind w:left="36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25487B1D"/>
    <w:multiLevelType w:val="multilevel"/>
    <w:tmpl w:val="9FB80864"/>
    <w:lvl w:ilvl="0">
      <w:start w:val="1"/>
      <w:numFmt w:val="bullet"/>
      <w:lvlText w:val=""/>
      <w:lvlJc w:val="left"/>
      <w:pPr>
        <w:tabs>
          <w:tab w:val="num" w:pos="360"/>
        </w:tabs>
        <w:ind w:left="340" w:hanging="34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26D33426"/>
    <w:multiLevelType w:val="hybridMultilevel"/>
    <w:tmpl w:val="B6543DC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27C1598F"/>
    <w:multiLevelType w:val="hybridMultilevel"/>
    <w:tmpl w:val="DA2452D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2A6C22DA"/>
    <w:multiLevelType w:val="multilevel"/>
    <w:tmpl w:val="6FC2F122"/>
    <w:lvl w:ilvl="0">
      <w:start w:val="1"/>
      <w:numFmt w:val="lowerLetter"/>
      <w:lvlText w:val="%1)"/>
      <w:lvlJc w:val="left"/>
      <w:pPr>
        <w:tabs>
          <w:tab w:val="num" w:pos="360"/>
        </w:tabs>
        <w:ind w:left="36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2D667026"/>
    <w:multiLevelType w:val="hybridMultilevel"/>
    <w:tmpl w:val="BA280A4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2EF35AB3"/>
    <w:multiLevelType w:val="singleLevel"/>
    <w:tmpl w:val="94A899B4"/>
    <w:lvl w:ilvl="0">
      <w:start w:val="2"/>
      <w:numFmt w:val="decimal"/>
      <w:lvlText w:val="(%1)"/>
      <w:lvlJc w:val="left"/>
      <w:pPr>
        <w:tabs>
          <w:tab w:val="num" w:pos="1080"/>
        </w:tabs>
        <w:ind w:left="1080" w:hanging="360"/>
      </w:pPr>
      <w:rPr>
        <w:rFonts w:cs="Times New Roman"/>
        <w:rtl w:val="0"/>
        <w:cs w:val="0"/>
      </w:rPr>
    </w:lvl>
  </w:abstractNum>
  <w:abstractNum w:abstractNumId="17">
    <w:nsid w:val="2F895BC3"/>
    <w:multiLevelType w:val="multilevel"/>
    <w:tmpl w:val="328C86F6"/>
    <w:lvl w:ilvl="0">
      <w:start w:val="1"/>
      <w:numFmt w:val="lowerLetter"/>
      <w:lvlText w:val="%1)"/>
      <w:lvlJc w:val="left"/>
      <w:pPr>
        <w:tabs>
          <w:tab w:val="num" w:pos="360"/>
        </w:tabs>
        <w:ind w:left="36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30ED3182"/>
    <w:multiLevelType w:val="hybridMultilevel"/>
    <w:tmpl w:val="115A28B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37864B89"/>
    <w:multiLevelType w:val="hybridMultilevel"/>
    <w:tmpl w:val="21B211CA"/>
    <w:lvl w:ilvl="0">
      <w:start w:val="1"/>
      <w:numFmt w:val="decimal"/>
      <w:lvlText w:val="(%1)"/>
      <w:lvlJc w:val="left"/>
      <w:pPr>
        <w:tabs>
          <w:tab w:val="num" w:pos="2279"/>
        </w:tabs>
        <w:ind w:left="2279" w:hanging="705"/>
      </w:pPr>
      <w:rPr>
        <w:rFonts w:cs="Times New Roman"/>
        <w:rtl w:val="0"/>
        <w:cs w:val="0"/>
      </w:rPr>
    </w:lvl>
    <w:lvl w:ilvl="1">
      <w:start w:val="1"/>
      <w:numFmt w:val="lowerLetter"/>
      <w:lvlText w:val="%2)"/>
      <w:lvlJc w:val="left"/>
      <w:pPr>
        <w:tabs>
          <w:tab w:val="num" w:pos="2227"/>
        </w:tabs>
        <w:ind w:left="2227" w:hanging="360"/>
      </w:pPr>
      <w:rPr>
        <w:rFonts w:cs="Times New Roman"/>
        <w:b w:val="0"/>
        <w:i w:val="0"/>
        <w:rtl w:val="0"/>
        <w:cs w:val="0"/>
      </w:rPr>
    </w:lvl>
    <w:lvl w:ilvl="2">
      <w:start w:val="6"/>
      <w:numFmt w:val="decimal"/>
      <w:lvlText w:val="(%3)"/>
      <w:lvlJc w:val="left"/>
      <w:pPr>
        <w:tabs>
          <w:tab w:val="num" w:pos="3472"/>
        </w:tabs>
        <w:ind w:left="3472" w:hanging="705"/>
      </w:pPr>
      <w:rPr>
        <w:rFonts w:cs="Times New Roman"/>
        <w:rtl w:val="0"/>
        <w:cs w:val="0"/>
      </w:rPr>
    </w:lvl>
    <w:lvl w:ilvl="3">
      <w:start w:val="1"/>
      <w:numFmt w:val="lowerLetter"/>
      <w:lvlText w:val="%4)"/>
      <w:lvlJc w:val="left"/>
      <w:pPr>
        <w:tabs>
          <w:tab w:val="num" w:pos="3667"/>
        </w:tabs>
        <w:ind w:left="3667" w:hanging="360"/>
      </w:pPr>
      <w:rPr>
        <w:rFonts w:cs="Times New Roman"/>
        <w:b w:val="0"/>
        <w:i w:val="0"/>
        <w:rtl w:val="0"/>
        <w:cs w:val="0"/>
      </w:rPr>
    </w:lvl>
    <w:lvl w:ilvl="4">
      <w:start w:val="1"/>
      <w:numFmt w:val="lowerLetter"/>
      <w:lvlText w:val="%5."/>
      <w:lvlJc w:val="left"/>
      <w:pPr>
        <w:tabs>
          <w:tab w:val="num" w:pos="4387"/>
        </w:tabs>
        <w:ind w:left="4387" w:hanging="360"/>
      </w:pPr>
      <w:rPr>
        <w:rFonts w:cs="Times New Roman"/>
        <w:rtl w:val="0"/>
        <w:cs w:val="0"/>
      </w:rPr>
    </w:lvl>
    <w:lvl w:ilvl="5">
      <w:start w:val="1"/>
      <w:numFmt w:val="lowerRoman"/>
      <w:lvlText w:val="%6."/>
      <w:lvlJc w:val="right"/>
      <w:pPr>
        <w:tabs>
          <w:tab w:val="num" w:pos="5107"/>
        </w:tabs>
        <w:ind w:left="5107" w:hanging="180"/>
      </w:pPr>
      <w:rPr>
        <w:rFonts w:cs="Times New Roman"/>
        <w:rtl w:val="0"/>
        <w:cs w:val="0"/>
      </w:rPr>
    </w:lvl>
    <w:lvl w:ilvl="6">
      <w:start w:val="1"/>
      <w:numFmt w:val="decimal"/>
      <w:lvlText w:val="%7."/>
      <w:lvlJc w:val="left"/>
      <w:pPr>
        <w:tabs>
          <w:tab w:val="num" w:pos="5827"/>
        </w:tabs>
        <w:ind w:left="5827" w:hanging="360"/>
      </w:pPr>
      <w:rPr>
        <w:rFonts w:cs="Times New Roman"/>
        <w:rtl w:val="0"/>
        <w:cs w:val="0"/>
      </w:rPr>
    </w:lvl>
    <w:lvl w:ilvl="7">
      <w:start w:val="1"/>
      <w:numFmt w:val="lowerLetter"/>
      <w:lvlText w:val="%8."/>
      <w:lvlJc w:val="left"/>
      <w:pPr>
        <w:tabs>
          <w:tab w:val="num" w:pos="6547"/>
        </w:tabs>
        <w:ind w:left="6547" w:hanging="360"/>
      </w:pPr>
      <w:rPr>
        <w:rFonts w:cs="Times New Roman"/>
        <w:rtl w:val="0"/>
        <w:cs w:val="0"/>
      </w:rPr>
    </w:lvl>
    <w:lvl w:ilvl="8">
      <w:start w:val="1"/>
      <w:numFmt w:val="lowerRoman"/>
      <w:lvlText w:val="%9."/>
      <w:lvlJc w:val="right"/>
      <w:pPr>
        <w:tabs>
          <w:tab w:val="num" w:pos="7267"/>
        </w:tabs>
        <w:ind w:left="7267" w:hanging="180"/>
      </w:pPr>
      <w:rPr>
        <w:rFonts w:cs="Times New Roman"/>
        <w:rtl w:val="0"/>
        <w:cs w:val="0"/>
      </w:rPr>
    </w:lvl>
  </w:abstractNum>
  <w:abstractNum w:abstractNumId="20">
    <w:nsid w:val="37CB3351"/>
    <w:multiLevelType w:val="hybridMultilevel"/>
    <w:tmpl w:val="C85E3A5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3ED70D37"/>
    <w:multiLevelType w:val="hybridMultilevel"/>
    <w:tmpl w:val="62827130"/>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3FDA5DC9"/>
    <w:multiLevelType w:val="hybridMultilevel"/>
    <w:tmpl w:val="7E74C65C"/>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3FF90419"/>
    <w:multiLevelType w:val="hybridMultilevel"/>
    <w:tmpl w:val="EFB6B540"/>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4097121A"/>
    <w:multiLevelType w:val="multilevel"/>
    <w:tmpl w:val="672A4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41F40141"/>
    <w:multiLevelType w:val="hybridMultilevel"/>
    <w:tmpl w:val="557875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42A27CD3"/>
    <w:multiLevelType w:val="hybridMultilevel"/>
    <w:tmpl w:val="41C0F1D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44EC4CFC"/>
    <w:multiLevelType w:val="multilevel"/>
    <w:tmpl w:val="6FC2F122"/>
    <w:lvl w:ilvl="0">
      <w:start w:val="1"/>
      <w:numFmt w:val="lowerLetter"/>
      <w:lvlText w:val="%1)"/>
      <w:lvlJc w:val="left"/>
      <w:pPr>
        <w:tabs>
          <w:tab w:val="num" w:pos="360"/>
        </w:tabs>
        <w:ind w:left="36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8">
    <w:nsid w:val="48A94803"/>
    <w:multiLevelType w:val="hybridMultilevel"/>
    <w:tmpl w:val="13E0E32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48CC6D7C"/>
    <w:multiLevelType w:val="hybridMultilevel"/>
    <w:tmpl w:val="C124319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48DC5F47"/>
    <w:multiLevelType w:val="hybridMultilevel"/>
    <w:tmpl w:val="44C0E60A"/>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1">
    <w:nsid w:val="4AF01966"/>
    <w:multiLevelType w:val="hybridMultilevel"/>
    <w:tmpl w:val="1718514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2">
    <w:nsid w:val="4BC63B96"/>
    <w:multiLevelType w:val="hybridMultilevel"/>
    <w:tmpl w:val="533EF634"/>
    <w:lvl w:ilvl="0">
      <w:start w:val="1"/>
      <w:numFmt w:val="decimal"/>
      <w:lvlText w:val="%1."/>
      <w:lvlJc w:val="left"/>
      <w:pPr>
        <w:tabs>
          <w:tab w:val="num" w:pos="720"/>
        </w:tabs>
        <w:ind w:left="720" w:hanging="360"/>
      </w:pPr>
      <w:rPr>
        <w:rFonts w:cs="Times New Roman"/>
        <w:rtl w:val="0"/>
        <w:cs w:val="0"/>
      </w:rPr>
    </w:lvl>
    <w:lvl w:ilvl="1">
      <w:start w:val="1"/>
      <w:numFmt w:val="bullet"/>
      <w:lvlText w:val="-"/>
      <w:lvlJc w:val="left"/>
      <w:pPr>
        <w:tabs>
          <w:tab w:val="num" w:pos="1440"/>
        </w:tabs>
        <w:ind w:left="1440" w:hanging="360"/>
      </w:pPr>
      <w:rPr>
        <w:rFonts w:ascii="Times New Roman" w:hAnsi="Times New Roman"/>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3">
    <w:nsid w:val="529603D5"/>
    <w:multiLevelType w:val="multilevel"/>
    <w:tmpl w:val="6FC2F122"/>
    <w:lvl w:ilvl="0">
      <w:start w:val="1"/>
      <w:numFmt w:val="lowerLetter"/>
      <w:lvlText w:val="%1)"/>
      <w:lvlJc w:val="left"/>
      <w:pPr>
        <w:tabs>
          <w:tab w:val="num" w:pos="360"/>
        </w:tabs>
        <w:ind w:left="36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4">
    <w:nsid w:val="551E1B1F"/>
    <w:multiLevelType w:val="multilevel"/>
    <w:tmpl w:val="6FC2F122"/>
    <w:lvl w:ilvl="0">
      <w:start w:val="1"/>
      <w:numFmt w:val="lowerLetter"/>
      <w:lvlText w:val="%1)"/>
      <w:lvlJc w:val="left"/>
      <w:pPr>
        <w:tabs>
          <w:tab w:val="num" w:pos="360"/>
        </w:tabs>
        <w:ind w:left="36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5">
    <w:nsid w:val="577C6999"/>
    <w:multiLevelType w:val="multilevel"/>
    <w:tmpl w:val="9D707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586D1A82"/>
    <w:multiLevelType w:val="hybridMultilevel"/>
    <w:tmpl w:val="BB44B7AA"/>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7">
    <w:nsid w:val="5D4D1E29"/>
    <w:multiLevelType w:val="hybridMultilevel"/>
    <w:tmpl w:val="94B8D41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5D5010D4"/>
    <w:multiLevelType w:val="hybridMultilevel"/>
    <w:tmpl w:val="984AFE9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9">
    <w:nsid w:val="5D512836"/>
    <w:multiLevelType w:val="hybridMultilevel"/>
    <w:tmpl w:val="F94C7A30"/>
    <w:lvl w:ilvl="0">
      <w:start w:val="1"/>
      <w:numFmt w:val="lowerLetter"/>
      <w:lvlText w:val="%1)"/>
      <w:lvlJc w:val="left"/>
      <w:pPr>
        <w:ind w:left="1065" w:hanging="7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63AF05A4"/>
    <w:multiLevelType w:val="singleLevel"/>
    <w:tmpl w:val="3184DEB6"/>
    <w:lvl w:ilvl="0">
      <w:start w:val="1"/>
      <w:numFmt w:val="decimal"/>
      <w:lvlText w:val="(%1)"/>
      <w:lvlJc w:val="left"/>
      <w:pPr>
        <w:tabs>
          <w:tab w:val="num" w:pos="720"/>
        </w:tabs>
        <w:ind w:left="720" w:hanging="720"/>
      </w:pPr>
      <w:rPr>
        <w:rFonts w:cs="Times New Roman"/>
        <w:rtl w:val="0"/>
        <w:cs w:val="0"/>
      </w:rPr>
    </w:lvl>
  </w:abstractNum>
  <w:abstractNum w:abstractNumId="41">
    <w:nsid w:val="676E35F8"/>
    <w:multiLevelType w:val="hybridMultilevel"/>
    <w:tmpl w:val="042C4AA0"/>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2">
    <w:nsid w:val="6AD839BA"/>
    <w:multiLevelType w:val="hybridMultilevel"/>
    <w:tmpl w:val="BB80D06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6F420450"/>
    <w:multiLevelType w:val="hybridMultilevel"/>
    <w:tmpl w:val="55E0D49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4">
    <w:nsid w:val="76754487"/>
    <w:multiLevelType w:val="multilevel"/>
    <w:tmpl w:val="6FC2F122"/>
    <w:lvl w:ilvl="0">
      <w:start w:val="1"/>
      <w:numFmt w:val="lowerLetter"/>
      <w:lvlText w:val="%1)"/>
      <w:lvlJc w:val="left"/>
      <w:pPr>
        <w:tabs>
          <w:tab w:val="num" w:pos="360"/>
        </w:tabs>
        <w:ind w:left="36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11"/>
  </w:num>
  <w:num w:numId="2">
    <w:abstractNumId w:val="1"/>
  </w:num>
  <w:num w:numId="3">
    <w:abstractNumId w:val="8"/>
  </w:num>
  <w:num w:numId="4">
    <w:abstractNumId w:val="5"/>
  </w:num>
  <w:num w:numId="5">
    <w:abstractNumId w:val="12"/>
  </w:num>
  <w:num w:numId="6">
    <w:abstractNumId w:val="0"/>
  </w:num>
  <w:num w:numId="7">
    <w:abstractNumId w:val="16"/>
  </w:num>
  <w:num w:numId="8">
    <w:abstractNumId w:val="40"/>
  </w:num>
  <w:num w:numId="9">
    <w:abstractNumId w:val="19"/>
  </w:num>
  <w:num w:numId="10">
    <w:abstractNumId w:val="38"/>
  </w:num>
  <w:num w:numId="11">
    <w:abstractNumId w:val="23"/>
  </w:num>
  <w:num w:numId="12">
    <w:abstractNumId w:val="43"/>
  </w:num>
  <w:num w:numId="13">
    <w:abstractNumId w:val="10"/>
  </w:num>
  <w:num w:numId="14">
    <w:abstractNumId w:val="30"/>
  </w:num>
  <w:num w:numId="15">
    <w:abstractNumId w:val="41"/>
  </w:num>
  <w:num w:numId="16">
    <w:abstractNumId w:val="34"/>
  </w:num>
  <w:num w:numId="17">
    <w:abstractNumId w:val="14"/>
  </w:num>
  <w:num w:numId="18">
    <w:abstractNumId w:val="44"/>
  </w:num>
  <w:num w:numId="19">
    <w:abstractNumId w:val="6"/>
  </w:num>
  <w:num w:numId="20">
    <w:abstractNumId w:val="33"/>
  </w:num>
  <w:num w:numId="21">
    <w:abstractNumId w:val="27"/>
  </w:num>
  <w:num w:numId="22">
    <w:abstractNumId w:val="13"/>
  </w:num>
  <w:num w:numId="23">
    <w:abstractNumId w:val="28"/>
  </w:num>
  <w:num w:numId="24">
    <w:abstractNumId w:val="2"/>
  </w:num>
  <w:num w:numId="25">
    <w:abstractNumId w:val="18"/>
  </w:num>
  <w:num w:numId="26">
    <w:abstractNumId w:val="17"/>
  </w:num>
  <w:num w:numId="27">
    <w:abstractNumId w:val="4"/>
  </w:num>
  <w:num w:numId="28">
    <w:abstractNumId w:val="3"/>
  </w:num>
  <w:num w:numId="29">
    <w:abstractNumId w:val="31"/>
  </w:num>
  <w:num w:numId="30">
    <w:abstractNumId w:val="21"/>
  </w:num>
  <w:num w:numId="31">
    <w:abstractNumId w:val="32"/>
  </w:num>
  <w:num w:numId="32">
    <w:abstractNumId w:val="22"/>
  </w:num>
  <w:num w:numId="33">
    <w:abstractNumId w:val="9"/>
  </w:num>
  <w:num w:numId="34">
    <w:abstractNumId w:val="36"/>
  </w:num>
  <w:num w:numId="35">
    <w:abstractNumId w:val="7"/>
  </w:num>
  <w:num w:numId="36">
    <w:abstractNumId w:val="20"/>
  </w:num>
  <w:num w:numId="37">
    <w:abstractNumId w:val="24"/>
  </w:num>
  <w:num w:numId="38">
    <w:abstractNumId w:val="35"/>
  </w:num>
  <w:num w:numId="39">
    <w:abstractNumId w:val="37"/>
  </w:num>
  <w:num w:numId="40">
    <w:abstractNumId w:val="26"/>
  </w:num>
  <w:num w:numId="41">
    <w:abstractNumId w:val="15"/>
  </w:num>
  <w:num w:numId="42">
    <w:abstractNumId w:val="29"/>
  </w:num>
  <w:num w:numId="43">
    <w:abstractNumId w:val="39"/>
  </w:num>
  <w:num w:numId="44">
    <w:abstractNumId w:val="42"/>
  </w:num>
  <w:num w:numId="45">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stylePaneFormatFilter w:val="3F01"/>
  <w:doNotTrackMoves/>
  <w:defaultTabStop w:val="708"/>
  <w:hyphenationZone w:val="425"/>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77669F"/>
    <w:rsid w:val="00004AB9"/>
    <w:rsid w:val="00006D5F"/>
    <w:rsid w:val="00012506"/>
    <w:rsid w:val="00027177"/>
    <w:rsid w:val="00050A95"/>
    <w:rsid w:val="00093AE3"/>
    <w:rsid w:val="000A7B1C"/>
    <w:rsid w:val="000C778A"/>
    <w:rsid w:val="001145CE"/>
    <w:rsid w:val="0013270D"/>
    <w:rsid w:val="001628A6"/>
    <w:rsid w:val="00186A20"/>
    <w:rsid w:val="001B3843"/>
    <w:rsid w:val="001C44C7"/>
    <w:rsid w:val="001D188C"/>
    <w:rsid w:val="001E5AAB"/>
    <w:rsid w:val="001E6289"/>
    <w:rsid w:val="00257AA2"/>
    <w:rsid w:val="002D31BF"/>
    <w:rsid w:val="002E3E55"/>
    <w:rsid w:val="002E612E"/>
    <w:rsid w:val="002F3170"/>
    <w:rsid w:val="00325CD2"/>
    <w:rsid w:val="00394E12"/>
    <w:rsid w:val="003B1D5E"/>
    <w:rsid w:val="003B3C6E"/>
    <w:rsid w:val="00423EA6"/>
    <w:rsid w:val="004463A0"/>
    <w:rsid w:val="00454C9C"/>
    <w:rsid w:val="004B460C"/>
    <w:rsid w:val="004C106B"/>
    <w:rsid w:val="004E4CA8"/>
    <w:rsid w:val="004E6135"/>
    <w:rsid w:val="00527322"/>
    <w:rsid w:val="00541246"/>
    <w:rsid w:val="005441F3"/>
    <w:rsid w:val="00574332"/>
    <w:rsid w:val="00582A1A"/>
    <w:rsid w:val="00596E71"/>
    <w:rsid w:val="005F20F9"/>
    <w:rsid w:val="005F2EC8"/>
    <w:rsid w:val="005F2F23"/>
    <w:rsid w:val="00600F60"/>
    <w:rsid w:val="006130EF"/>
    <w:rsid w:val="00676D54"/>
    <w:rsid w:val="006A74BE"/>
    <w:rsid w:val="006C4A6B"/>
    <w:rsid w:val="006D6CB1"/>
    <w:rsid w:val="0072205C"/>
    <w:rsid w:val="00722864"/>
    <w:rsid w:val="00732C7F"/>
    <w:rsid w:val="0073560A"/>
    <w:rsid w:val="00767A13"/>
    <w:rsid w:val="00772318"/>
    <w:rsid w:val="0077505E"/>
    <w:rsid w:val="0077669F"/>
    <w:rsid w:val="007E263C"/>
    <w:rsid w:val="0085253E"/>
    <w:rsid w:val="008C269B"/>
    <w:rsid w:val="008C72CF"/>
    <w:rsid w:val="0091410B"/>
    <w:rsid w:val="0092299F"/>
    <w:rsid w:val="00953D23"/>
    <w:rsid w:val="00970BC2"/>
    <w:rsid w:val="00972D68"/>
    <w:rsid w:val="00991329"/>
    <w:rsid w:val="009A198A"/>
    <w:rsid w:val="009D5B75"/>
    <w:rsid w:val="00A11BD0"/>
    <w:rsid w:val="00A96049"/>
    <w:rsid w:val="00AB1FF1"/>
    <w:rsid w:val="00AE2220"/>
    <w:rsid w:val="00AE5A7E"/>
    <w:rsid w:val="00B2120C"/>
    <w:rsid w:val="00B227B8"/>
    <w:rsid w:val="00B640FC"/>
    <w:rsid w:val="00B9580F"/>
    <w:rsid w:val="00BA1167"/>
    <w:rsid w:val="00BB7178"/>
    <w:rsid w:val="00BF4923"/>
    <w:rsid w:val="00BF7170"/>
    <w:rsid w:val="00C038CD"/>
    <w:rsid w:val="00C358FE"/>
    <w:rsid w:val="00C75677"/>
    <w:rsid w:val="00C90DB9"/>
    <w:rsid w:val="00C975E7"/>
    <w:rsid w:val="00CA2643"/>
    <w:rsid w:val="00D20F45"/>
    <w:rsid w:val="00D30084"/>
    <w:rsid w:val="00D54290"/>
    <w:rsid w:val="00D5645A"/>
    <w:rsid w:val="00D56F2E"/>
    <w:rsid w:val="00D66FCA"/>
    <w:rsid w:val="00D81597"/>
    <w:rsid w:val="00D832A5"/>
    <w:rsid w:val="00DA4983"/>
    <w:rsid w:val="00DA4BA6"/>
    <w:rsid w:val="00E04A1B"/>
    <w:rsid w:val="00E36FD7"/>
    <w:rsid w:val="00E55A0B"/>
    <w:rsid w:val="00E912DC"/>
    <w:rsid w:val="00F30788"/>
    <w:rsid w:val="00F46DC2"/>
    <w:rsid w:val="00F50575"/>
    <w:rsid w:val="00F763F4"/>
    <w:rsid w:val="00F82AD4"/>
    <w:rsid w:val="00FA3222"/>
    <w:rsid w:val="00FC64B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EA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1E5AAB"/>
    <w:pPr>
      <w:keepNext/>
      <w:spacing w:before="240" w:after="60"/>
      <w:jc w:val="left"/>
      <w:outlineLvl w:val="0"/>
    </w:pPr>
    <w:rPr>
      <w:rFonts w:ascii="Arial" w:hAnsi="Arial" w:cs="Arial"/>
      <w:b/>
      <w:bCs/>
      <w:kern w:val="32"/>
      <w:sz w:val="32"/>
      <w:szCs w:val="32"/>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Cambria" w:hAnsi="Cambria" w:cs="Times New Roman"/>
      <w:b/>
      <w:kern w:val="32"/>
      <w:sz w:val="32"/>
      <w:rtl w:val="0"/>
      <w:cs w:val="0"/>
    </w:rPr>
  </w:style>
  <w:style w:type="paragraph" w:styleId="BodyTextIndent">
    <w:name w:val="Body Text Indent"/>
    <w:basedOn w:val="Normal"/>
    <w:link w:val="ZarkazkladnhotextuChar"/>
    <w:uiPriority w:val="99"/>
    <w:pPr>
      <w:jc w:val="both"/>
    </w:pPr>
  </w:style>
  <w:style w:type="character" w:customStyle="1" w:styleId="ZarkazkladnhotextuChar">
    <w:name w:val="Zarážka základného textu Char"/>
    <w:basedOn w:val="DefaultParagraphFont"/>
    <w:link w:val="BodyTextIndent"/>
    <w:uiPriority w:val="99"/>
    <w:semiHidden/>
    <w:locked/>
    <w:rPr>
      <w:rFonts w:cs="Times New Roman"/>
      <w:sz w:val="24"/>
      <w:rtl w:val="0"/>
      <w:cs w:val="0"/>
    </w:rPr>
  </w:style>
  <w:style w:type="paragraph" w:styleId="Title">
    <w:name w:val="Title"/>
    <w:basedOn w:val="Normal"/>
    <w:link w:val="NzovChar"/>
    <w:uiPriority w:val="10"/>
    <w:qFormat/>
    <w:pPr>
      <w:jc w:val="center"/>
    </w:pPr>
    <w:rPr>
      <w:b/>
      <w:bCs/>
      <w:sz w:val="20"/>
      <w:szCs w:val="20"/>
    </w:rPr>
  </w:style>
  <w:style w:type="character" w:customStyle="1" w:styleId="NzovChar">
    <w:name w:val="Názov Char"/>
    <w:basedOn w:val="DefaultParagraphFont"/>
    <w:link w:val="Title"/>
    <w:uiPriority w:val="10"/>
    <w:locked/>
    <w:rPr>
      <w:rFonts w:ascii="Cambria" w:hAnsi="Cambria" w:cs="Times New Roman"/>
      <w:b/>
      <w:kern w:val="28"/>
      <w:sz w:val="32"/>
      <w:rtl w:val="0"/>
      <w:cs w:val="0"/>
    </w:rPr>
  </w:style>
  <w:style w:type="paragraph" w:styleId="BodyText2">
    <w:name w:val="Body Text 2"/>
    <w:basedOn w:val="Normal"/>
    <w:link w:val="Zkladntext2Char"/>
    <w:uiPriority w:val="99"/>
    <w:pPr>
      <w:jc w:val="left"/>
    </w:pPr>
    <w:rPr>
      <w:noProof/>
      <w:sz w:val="16"/>
      <w:szCs w:val="18"/>
      <w:lang w:val="cs-CZ"/>
    </w:rPr>
  </w:style>
  <w:style w:type="character" w:customStyle="1" w:styleId="Zkladntext2Char">
    <w:name w:val="Základný text 2 Char"/>
    <w:basedOn w:val="DefaultParagraphFont"/>
    <w:link w:val="BodyText2"/>
    <w:uiPriority w:val="99"/>
    <w:semiHidden/>
    <w:locked/>
    <w:rPr>
      <w:rFonts w:cs="Times New Roman"/>
      <w:sz w:val="24"/>
      <w:rtl w:val="0"/>
      <w:cs w:val="0"/>
    </w:rPr>
  </w:style>
  <w:style w:type="paragraph" w:styleId="FootnoteText">
    <w:name w:val="footnote text"/>
    <w:basedOn w:val="Normal"/>
    <w:link w:val="TextpoznmkypodiarouChar"/>
    <w:uiPriority w:val="99"/>
    <w:semiHidden/>
    <w:pPr>
      <w:jc w:val="left"/>
    </w:pPr>
    <w:rPr>
      <w:rFonts w:ascii="Arial" w:hAnsi="Arial"/>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rtl w:val="0"/>
      <w:cs w:val="0"/>
    </w:rPr>
  </w:style>
  <w:style w:type="character" w:styleId="FootnoteReference">
    <w:name w:val="footnote reference"/>
    <w:basedOn w:val="DefaultParagraphFont"/>
    <w:uiPriority w:val="99"/>
    <w:semiHidden/>
    <w:rPr>
      <w:rFonts w:cs="Times New Roman"/>
      <w:vertAlign w:val="superscript"/>
      <w:rtl w:val="0"/>
      <w:cs w:val="0"/>
    </w:rPr>
  </w:style>
  <w:style w:type="paragraph" w:styleId="BodyText">
    <w:name w:val="Body Text"/>
    <w:basedOn w:val="Normal"/>
    <w:link w:val="ZkladntextChar"/>
    <w:uiPriority w:val="99"/>
    <w:pPr>
      <w:jc w:val="both"/>
    </w:pPr>
    <w:rPr>
      <w:sz w:val="16"/>
      <w:szCs w:val="18"/>
    </w:rPr>
  </w:style>
  <w:style w:type="character" w:customStyle="1" w:styleId="ZkladntextChar">
    <w:name w:val="Základný text Char"/>
    <w:basedOn w:val="DefaultParagraphFont"/>
    <w:link w:val="BodyText"/>
    <w:uiPriority w:val="99"/>
    <w:semiHidden/>
    <w:locked/>
    <w:rPr>
      <w:rFonts w:cs="Times New Roman"/>
      <w:sz w:val="24"/>
      <w:rtl w:val="0"/>
      <w:cs w:val="0"/>
    </w:rPr>
  </w:style>
  <w:style w:type="paragraph" w:styleId="BodyText3">
    <w:name w:val="Body Text 3"/>
    <w:basedOn w:val="Normal"/>
    <w:link w:val="Zkladntext3Char"/>
    <w:uiPriority w:val="99"/>
    <w:pPr>
      <w:jc w:val="center"/>
    </w:pPr>
    <w:rPr>
      <w:b/>
      <w:noProof/>
      <w:sz w:val="22"/>
      <w:lang w:val="af-ZA"/>
    </w:rPr>
  </w:style>
  <w:style w:type="character" w:customStyle="1" w:styleId="Zkladntext3Char">
    <w:name w:val="Základný text 3 Char"/>
    <w:basedOn w:val="DefaultParagraphFont"/>
    <w:link w:val="BodyText3"/>
    <w:uiPriority w:val="99"/>
    <w:semiHidden/>
    <w:locked/>
    <w:rPr>
      <w:rFonts w:cs="Times New Roman"/>
      <w:sz w:val="16"/>
      <w:rtl w:val="0"/>
      <w:cs w:val="0"/>
    </w:rPr>
  </w:style>
  <w:style w:type="paragraph" w:styleId="BodyTextIndent2">
    <w:name w:val="Body Text Indent 2"/>
    <w:basedOn w:val="Normal"/>
    <w:link w:val="Zarkazkladnhotextu2Char"/>
    <w:uiPriority w:val="99"/>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Pr>
      <w:rFonts w:cs="Times New Roman"/>
      <w:sz w:val="24"/>
      <w:rtl w:val="0"/>
      <w:cs w:val="0"/>
    </w:rPr>
  </w:style>
  <w:style w:type="paragraph" w:customStyle="1" w:styleId="AONormal">
    <w:name w:val="AONormal"/>
    <w:pPr>
      <w:framePr w:wrap="auto"/>
      <w:widowControl w:val="0"/>
      <w:autoSpaceDE w:val="0"/>
      <w:autoSpaceDN w:val="0"/>
      <w:adjustRightInd w:val="0"/>
      <w:spacing w:line="260" w:lineRule="atLeast"/>
      <w:ind w:left="0" w:right="0"/>
      <w:jc w:val="left"/>
      <w:textAlignment w:val="auto"/>
    </w:pPr>
    <w:rPr>
      <w:rFonts w:cs="Times New Roman"/>
      <w:sz w:val="22"/>
      <w:szCs w:val="20"/>
      <w:rtl w:val="0"/>
      <w:cs w:val="0"/>
      <w:lang w:val="sk-SK" w:eastAsia="sk-SK" w:bidi="ar-SA"/>
    </w:rPr>
  </w:style>
  <w:style w:type="paragraph" w:styleId="BalloonText">
    <w:name w:val="Balloon Text"/>
    <w:basedOn w:val="Normal"/>
    <w:link w:val="TextbublinyChar"/>
    <w:uiPriority w:val="99"/>
    <w:semiHidden/>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imes New Roman"/>
      <w:sz w:val="16"/>
      <w:rtl w:val="0"/>
      <w:cs w:val="0"/>
    </w:rPr>
  </w:style>
  <w:style w:type="paragraph" w:styleId="Footer">
    <w:name w:val="footer"/>
    <w:basedOn w:val="Normal"/>
    <w:link w:val="PtaChar"/>
    <w:uiPriority w:val="99"/>
    <w:rsid w:val="00E36FD7"/>
    <w:pPr>
      <w:tabs>
        <w:tab w:val="center" w:pos="4536"/>
        <w:tab w:val="right" w:pos="9072"/>
      </w:tabs>
      <w:jc w:val="left"/>
    </w:pPr>
  </w:style>
  <w:style w:type="character" w:customStyle="1" w:styleId="PtaChar">
    <w:name w:val="Päta Char"/>
    <w:basedOn w:val="DefaultParagraphFont"/>
    <w:link w:val="Footer"/>
    <w:uiPriority w:val="99"/>
    <w:locked/>
    <w:rPr>
      <w:rFonts w:cs="Times New Roman"/>
      <w:sz w:val="24"/>
      <w:rtl w:val="0"/>
      <w:cs w:val="0"/>
    </w:rPr>
  </w:style>
  <w:style w:type="character" w:styleId="PageNumber">
    <w:name w:val="page number"/>
    <w:basedOn w:val="DefaultParagraphFont"/>
    <w:uiPriority w:val="99"/>
    <w:rsid w:val="00E36FD7"/>
    <w:rPr>
      <w:rFonts w:cs="Times New Roman"/>
      <w:rtl w:val="0"/>
      <w:cs w:val="0"/>
    </w:rPr>
  </w:style>
  <w:style w:type="table" w:styleId="TableGrid">
    <w:name w:val="Table Grid"/>
    <w:basedOn w:val="TableNormal"/>
    <w:uiPriority w:val="59"/>
    <w:rsid w:val="00E36FD7"/>
    <w:pPr>
      <w:widowControl w:val="0"/>
      <w:autoSpaceDE w:val="0"/>
      <w:autoSpaceDN w:val="0"/>
      <w:adjustRightInd w:val="0"/>
    </w:pPr>
    <w:rPr>
      <w:sz w:val="24"/>
      <w:szCs w:val="24"/>
    </w:rPr>
    <w:tblPr>
      <w:tblCellMar>
        <w:top w:w="0" w:type="dxa"/>
        <w:left w:w="0" w:type="dxa"/>
        <w:bottom w:w="0" w:type="dxa"/>
        <w:right w:w="0" w:type="dxa"/>
      </w:tblCellMar>
    </w:tblPr>
  </w:style>
  <w:style w:type="paragraph" w:customStyle="1" w:styleId="Odstavec">
    <w:name w:val="Odstavec"/>
    <w:basedOn w:val="Normal"/>
    <w:rsid w:val="001E6289"/>
    <w:pPr>
      <w:overflowPunct w:val="0"/>
      <w:spacing w:before="180"/>
      <w:jc w:val="both"/>
      <w:textAlignment w:val="baseline"/>
    </w:pPr>
    <w:rPr>
      <w:sz w:val="20"/>
      <w:szCs w:val="20"/>
      <w:lang w:val="cs-CZ"/>
    </w:rPr>
  </w:style>
  <w:style w:type="character" w:styleId="Hyperlink">
    <w:name w:val="Hyperlink"/>
    <w:basedOn w:val="DefaultParagraphFont"/>
    <w:uiPriority w:val="99"/>
    <w:semiHidden/>
    <w:unhideWhenUsed/>
    <w:rsid w:val="00D5645A"/>
    <w:rPr>
      <w:rFonts w:cs="Times New Roman"/>
      <w:color w:val="0000FF"/>
      <w:u w:val="single"/>
      <w:rtl w:val="0"/>
      <w:cs w:val="0"/>
    </w:rPr>
  </w:style>
  <w:style w:type="character" w:customStyle="1" w:styleId="apple-converted-space">
    <w:name w:val="apple-converted-space"/>
    <w:rsid w:val="00D5645A"/>
  </w:style>
  <w:style w:type="character" w:styleId="Strong">
    <w:name w:val="Strong"/>
    <w:basedOn w:val="DefaultParagraphFont"/>
    <w:uiPriority w:val="22"/>
    <w:qFormat/>
    <w:locked/>
    <w:rsid w:val="00D5645A"/>
    <w:rPr>
      <w:rFonts w:cs="Times New Roman"/>
      <w:b/>
      <w:rtl w:val="0"/>
      <w:cs w:val="0"/>
    </w:rPr>
  </w:style>
  <w:style w:type="character" w:styleId="Emphasis">
    <w:name w:val="Emphasis"/>
    <w:basedOn w:val="DefaultParagraphFont"/>
    <w:uiPriority w:val="20"/>
    <w:qFormat/>
    <w:locked/>
    <w:rsid w:val="00D5645A"/>
    <w:rPr>
      <w:rFonts w:cs="Times New Roman"/>
      <w:i/>
      <w:rtl w:val="0"/>
      <w:cs w:val="0"/>
    </w:rPr>
  </w:style>
  <w:style w:type="paragraph" w:styleId="Header">
    <w:name w:val="header"/>
    <w:basedOn w:val="Normal"/>
    <w:link w:val="HlavikaChar"/>
    <w:uiPriority w:val="99"/>
    <w:unhideWhenUsed/>
    <w:rsid w:val="00004AB9"/>
    <w:pPr>
      <w:tabs>
        <w:tab w:val="center" w:pos="4536"/>
        <w:tab w:val="right" w:pos="9072"/>
      </w:tabs>
      <w:jc w:val="left"/>
    </w:pPr>
  </w:style>
  <w:style w:type="character" w:customStyle="1" w:styleId="HlavikaChar">
    <w:name w:val="Hlavička Char"/>
    <w:basedOn w:val="DefaultParagraphFont"/>
    <w:link w:val="Header"/>
    <w:uiPriority w:val="99"/>
    <w:locked/>
    <w:rsid w:val="00004AB9"/>
    <w:rPr>
      <w:rFonts w:cs="Times New Roman"/>
      <w:sz w:val="24"/>
      <w:rtl w:val="0"/>
      <w:cs w:val="0"/>
    </w:rPr>
  </w:style>
  <w:style w:type="paragraph" w:customStyle="1" w:styleId="Odsekzoznamu1">
    <w:name w:val="Odsek zoznamu1"/>
    <w:basedOn w:val="Normal"/>
    <w:uiPriority w:val="99"/>
    <w:rsid w:val="00582A1A"/>
    <w:pPr>
      <w:widowControl/>
      <w:adjustRightInd/>
      <w:ind w:left="720"/>
      <w:contextualSpacing/>
      <w:jc w:val="left"/>
    </w:pPr>
    <w:rPr>
      <w:rFonts w:ascii="Calibri" w:hAnsi="Calibri" w:cs="Calibri"/>
      <w:lang w:eastAsia="en-US"/>
    </w:rPr>
  </w:style>
  <w:style w:type="character" w:customStyle="1" w:styleId="apple-style-span">
    <w:name w:val="apple-style-span"/>
    <w:rsid w:val="00A96049"/>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3</Pages>
  <Words>827</Words>
  <Characters>4717</Characters>
  <Application>Microsoft Office Word</Application>
  <DocSecurity>0</DocSecurity>
  <Lines>0</Lines>
  <Paragraphs>0</Paragraphs>
  <ScaleCrop>false</ScaleCrop>
  <Company/>
  <LinksUpToDate>false</LinksUpToDate>
  <CharactersWithSpaces>5533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PC Ministerstvo Spravodlivost</dc:creator>
  <cp:lastModifiedBy>DZIAKOVA Dominika</cp:lastModifiedBy>
  <cp:revision>2</cp:revision>
  <cp:lastPrinted>2005-03-09T06:25:00Z</cp:lastPrinted>
  <dcterms:created xsi:type="dcterms:W3CDTF">2014-12-17T08:03:00Z</dcterms:created>
  <dcterms:modified xsi:type="dcterms:W3CDTF">2014-12-17T08:03:00Z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1492682423</vt:i4>
  </property>
  <property fmtid="{D5CDD505-2E9C-101B-9397-08002B2CF9AE}" pid="3" name="_AuthorEmail">
    <vt:lpwstr>Lucia.Balogova@justice.sk</vt:lpwstr>
  </property>
  <property fmtid="{D5CDD505-2E9C-101B-9397-08002B2CF9AE}" pid="4" name="_AuthorEmailDisplayName">
    <vt:lpwstr>BALOGOVA Lucia</vt:lpwstr>
  </property>
  <property fmtid="{D5CDD505-2E9C-101B-9397-08002B2CF9AE}" pid="5" name="_PreviousAdHocReviewCycleID">
    <vt:i4>-2141821142</vt:i4>
  </property>
  <property fmtid="{D5CDD505-2E9C-101B-9397-08002B2CF9AE}" pid="6" name="_ReviewingToolsShownOnce">
    <vt:lpwstr/>
  </property>
</Properties>
</file>