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7461" w:rsidRPr="00C358FE" w:rsidP="00B34ECF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8FE" w:rsidR="00C358FE">
        <w:rPr>
          <w:rFonts w:ascii="Times New Roman" w:hAnsi="Times New Roman" w:cs="Times New Roman"/>
          <w:b/>
          <w:bCs/>
          <w:sz w:val="28"/>
          <w:szCs w:val="28"/>
        </w:rPr>
        <w:t>TABUĽKA</w:t>
      </w:r>
      <w:r w:rsidRPr="00C358FE">
        <w:rPr>
          <w:rFonts w:ascii="Times New Roman" w:hAnsi="Times New Roman" w:cs="Times New Roman"/>
          <w:b/>
          <w:bCs/>
          <w:sz w:val="28"/>
          <w:szCs w:val="28"/>
        </w:rPr>
        <w:t xml:space="preserve"> ZHODY</w:t>
      </w:r>
    </w:p>
    <w:p w:rsidR="00A97461" w:rsidRPr="00C358FE" w:rsidP="00A97461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8FE">
        <w:rPr>
          <w:rFonts w:ascii="Times New Roman" w:hAnsi="Times New Roman" w:cs="Times New Roman"/>
          <w:b/>
          <w:bCs/>
          <w:sz w:val="20"/>
          <w:szCs w:val="20"/>
        </w:rPr>
        <w:t>návrhu zákona s právom Európskej únie</w:t>
      </w:r>
    </w:p>
    <w:p w:rsidR="00A97461" w:rsidRPr="00C358FE" w:rsidP="00287AC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962"/>
        <w:gridCol w:w="708"/>
        <w:gridCol w:w="567"/>
        <w:gridCol w:w="709"/>
        <w:gridCol w:w="3544"/>
        <w:gridCol w:w="726"/>
        <w:gridCol w:w="1825"/>
      </w:tblGrid>
      <w:tr>
        <w:tblPrEx>
          <w:tblW w:w="137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287AC2" w:rsidP="00332C6B">
            <w:pPr>
              <w:pStyle w:val="ListParagraph"/>
              <w:autoSpaceDE/>
              <w:autoSpaceDN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  <w:r w:rsidRPr="00332C6B" w:rsidR="00332C6B">
              <w:rPr>
                <w:rFonts w:ascii="Times New Roman" w:hAnsi="Times New Roman"/>
                <w:b/>
              </w:rPr>
              <w:t>Smernica Európskeho parlamentu a Rady 2010/41/EÚ zo 7. júla 2010 o uplatňovaní zásady rovnakého zaobchádzania so ženami a mužmi vykonávajúcimi činnosť ako samostatne zárobkovo činné osoby a o zrušení smernice Rady 86/613/EHS (Ú. v. EÚ L 180, 15.7.2010).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8FE" w:rsidRPr="00C358FE" w:rsidP="00287AC2">
            <w:pPr>
              <w:pStyle w:val="Title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A97461" w:rsidRPr="00C358FE" w:rsidP="002B3DE0">
            <w:pPr>
              <w:pStyle w:val="Title"/>
              <w:bidi w:val="0"/>
              <w:rPr>
                <w:rFonts w:ascii="Times New Roman" w:hAnsi="Times New Roman"/>
                <w:sz w:val="20"/>
              </w:rPr>
            </w:pPr>
            <w:r w:rsidRPr="00C358FE" w:rsidR="008223AE">
              <w:rPr>
                <w:rFonts w:ascii="Times New Roman" w:hAnsi="Times New Roman"/>
                <w:bCs/>
                <w:sz w:val="20"/>
              </w:rPr>
              <w:t>Zákon č. ... Civilný sporový poriadok</w:t>
            </w:r>
          </w:p>
          <w:p w:rsidR="00A97461" w:rsidRPr="00C358FE" w:rsidP="00287AC2">
            <w:pPr>
              <w:pStyle w:val="Heading3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Spôsob transpozície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C358FE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 xml:space="preserve">Článok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Text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Zhoda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Poznámky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C</w:t>
            </w:r>
            <w:r w:rsidRPr="00C358FE">
              <w:rPr>
                <w:rFonts w:ascii="Times New Roman" w:hAnsi="Times New Roman"/>
                <w:sz w:val="22"/>
                <w:szCs w:val="22"/>
              </w:rPr>
              <w:t>:</w:t>
            </w:r>
            <w:r w:rsidR="00332C6B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6009E9" w:rsidP="00C5017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6B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6B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2C6B" w:rsidRP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9</w:t>
            </w:r>
          </w:p>
          <w:p w:rsidR="00332C6B" w:rsidRP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Ochrana práv</w:t>
            </w:r>
          </w:p>
          <w:p w:rsid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   </w:t>
            </w:r>
            <w:r w:rsidRP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Členské štáty zabezpečia, aby súdne alebo správne konania vrátane – ak to členské štáty považujú za vhodné – zmierovacích konaní, určené na vymáhanie plnenia povinností podľa tejto smernice, boli dostupné všetkým osobám, ktoré tvrdia, že utrpeli stratu alebo škodu v dôsledku neuplatnenia zásady rovnakého zaobchádzania v súvislosti s ich osobou, a to aj po skončení vzťahu, v ktorom údajne došlo k diskriminácii.</w:t>
            </w:r>
          </w:p>
          <w:p w:rsidR="00332C6B" w:rsidRP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  Členské štáty zabezpečia, aby sa združenia, organizácie alebo iné právne subjekty, ktoré majú v súlade s kritériami ustanovenými ich vnútroštátnymi právnymi predpismi oprávnený záujem na zabezpečení dodržiavania tejto smernice, mohli buď v mene žalobcu alebo na jeho podporu a s jeho súhlasom zapojiť do akéhokoľvek súdneho alebo správneho konania určeného na vymáhanie plnenia povinností podľa tejto smernice.</w:t>
            </w:r>
          </w:p>
          <w:p w:rsidR="00332C6B" w:rsidRP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A97461" w:rsidRPr="00C358FE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sz w:val="19"/>
                <w:szCs w:val="22"/>
              </w:rPr>
            </w:pPr>
            <w:r w:rsidRPr="00332C6B" w:rsid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  Odseky 1 a 2 sa nedotýkajú vnútroštátnych pravidiel týkajúcich sa časových lehôt na podanie žaloby v súvislosti so zásadou rovnakého zaobchádzania.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Pr="006009E9" w:rsidR="006009E9">
              <w:rPr>
                <w:rFonts w:ascii="Times New Roman" w:hAnsi="Times New Roman"/>
              </w:rPr>
              <w:t>§:127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§:300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FC7A56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302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§:303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§:305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§:306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2B3DE0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="006009E9">
              <w:rPr>
                <w:rFonts w:ascii="Times New Roman" w:hAnsi="Times New Roman"/>
              </w:rPr>
              <w:t>O:2</w:t>
            </w:r>
          </w:p>
          <w:p w:rsidR="002B3DE0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6009E9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 w:rsidRPr="002B3DE0">
              <w:rPr>
                <w:rFonts w:ascii="Times New Roman" w:hAnsi="Times New Roman"/>
                <w:caps/>
              </w:rPr>
              <w:t>§ 127</w:t>
            </w:r>
          </w:p>
          <w:p w:rsidR="002B3DE0" w:rsidRPr="002B3DE0" w:rsidP="002B3DE0">
            <w:pPr>
              <w:pStyle w:val="ListParagraph"/>
              <w:tabs>
                <w:tab w:val="left" w:pos="993"/>
              </w:tabs>
              <w:bidi w:val="0"/>
              <w:ind w:left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Žaloba je procesný úkon, ktorým sa uplatňuje právo na súdnu ochranu ohrozeného alebo porušeného práva.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center"/>
              <w:rPr>
                <w:rFonts w:ascii="Times New Roman" w:eastAsia="MS Mincho" w:hAnsi="Times New Roman"/>
                <w:lang w:eastAsia="en-US"/>
              </w:rPr>
            </w:pPr>
          </w:p>
          <w:p w:rsidR="002B3DE0" w:rsidRPr="002B3DE0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§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300</w:t>
            </w:r>
          </w:p>
          <w:p w:rsidR="00A97461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  <w:r w:rsidRPr="002B3DE0" w:rsidR="002B3DE0">
              <w:rPr>
                <w:rFonts w:ascii="Times New Roman" w:eastAsia="MS Mincho" w:hAnsi="Times New Roman" w:hint="default"/>
              </w:rPr>
              <w:t>Antidiskriminač</w:t>
            </w:r>
            <w:r w:rsidRPr="002B3DE0" w:rsidR="002B3DE0">
              <w:rPr>
                <w:rFonts w:ascii="Times New Roman" w:eastAsia="MS Mincho" w:hAnsi="Times New Roman" w:hint="default"/>
              </w:rPr>
              <w:t>ný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spor je spor, ktorý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sa tý</w:t>
            </w:r>
            <w:r w:rsidRPr="002B3DE0" w:rsidR="002B3DE0">
              <w:rPr>
                <w:rFonts w:ascii="Times New Roman" w:eastAsia="MS Mincho" w:hAnsi="Times New Roman" w:hint="default"/>
              </w:rPr>
              <w:t>ka poruš</w:t>
            </w:r>
            <w:r w:rsidRPr="002B3DE0" w:rsidR="002B3DE0">
              <w:rPr>
                <w:rFonts w:ascii="Times New Roman" w:eastAsia="MS Mincho" w:hAnsi="Times New Roman" w:hint="default"/>
              </w:rPr>
              <w:t>enia zá</w:t>
            </w:r>
            <w:r w:rsidRPr="002B3DE0" w:rsidR="002B3DE0">
              <w:rPr>
                <w:rFonts w:ascii="Times New Roman" w:eastAsia="MS Mincho" w:hAnsi="Times New Roman" w:hint="default"/>
              </w:rPr>
              <w:t>sady rovnaké</w:t>
            </w:r>
            <w:r w:rsidRPr="002B3DE0" w:rsidR="002B3DE0">
              <w:rPr>
                <w:rFonts w:ascii="Times New Roman" w:eastAsia="MS Mincho" w:hAnsi="Times New Roman" w:hint="default"/>
              </w:rPr>
              <w:t>ho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dzania podľ</w:t>
            </w:r>
            <w:r w:rsidRPr="002B3DE0" w:rsidR="002B3DE0">
              <w:rPr>
                <w:rFonts w:ascii="Times New Roman" w:eastAsia="MS Mincho" w:hAnsi="Times New Roman" w:hint="default"/>
              </w:rPr>
              <w:t>a predpisov o rovnakom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dzaní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a o ochrane pred diskriminá</w:t>
            </w:r>
            <w:r w:rsidRPr="002B3DE0" w:rsidR="002B3DE0">
              <w:rPr>
                <w:rFonts w:ascii="Times New Roman" w:eastAsia="MS Mincho" w:hAnsi="Times New Roman" w:hint="default"/>
              </w:rPr>
              <w:t>ciou.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</w:p>
          <w:p w:rsidR="002B3DE0" w:rsidRPr="006009E9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/>
              </w:rPr>
            </w:pPr>
            <w:r w:rsidRPr="002B3DE0">
              <w:rPr>
                <w:rFonts w:ascii="Times New Roman" w:eastAsia="MS Mincho" w:hAnsi="Times New Roman" w:hint="default"/>
              </w:rPr>
              <w:t>§</w:t>
            </w:r>
            <w:r w:rsidRPr="002B3DE0">
              <w:rPr>
                <w:rFonts w:ascii="Times New Roman" w:eastAsia="MS Mincho" w:hAnsi="Times New Roman" w:hint="default"/>
              </w:rPr>
              <w:t xml:space="preserve"> 301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both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Strana sa môž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e dať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v 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antidiskriminač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nom spore zastupovať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osobou oprá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vnenou na zastupovanie podľ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a 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predpisov o rovnakom zaobchá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dzaní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a o ochrane pred diskriminá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ciou. Ustanovenia prvej 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asti, piatej hlavy, piateho dielu tohto zá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kona tý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m nie sú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dotknuté.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302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pri prvom úkone vo vzťahu k žalobcovi vhodným spôsobom žalobcu poučí o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a)</w:t>
              <w:tab/>
              <w:t>možnosti zastúpenia,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b)</w:t>
              <w:tab/>
      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303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Nárok uplatnený vzájomnou žalobou, ktorý nie je antidiskriminačným sporom, súd vylúči na samostatné konanie.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305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306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>Ustanovenia o rozsudku pre zmeškanie sa nepoužijú, ak by mal byť tento rozsudok vydaný v neprospech žalobcu.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>Ustanovenia o rozsudku pre vzdanie sa nároku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307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na prejednanie sporu nariadi pojednávanie. Pojednávanie nie je potrebné nariadiť, ak s tým žalobca súhlasí.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308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 xml:space="preserve"> Na konanie podľa tohto dielu sa primerane použijú všeobecné ustanovenia o konaní, ak nie je uvedené inak. 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C358FE" w:rsidP="002B3DE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C:16</w:t>
            </w:r>
          </w:p>
          <w:p w:rsidR="001C40E7" w:rsidP="00332C6B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V:</w:t>
            </w:r>
            <w:r w:rsidR="00332C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1C40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16</w:t>
            </w:r>
          </w:p>
          <w:p w:rsid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Vykonanie</w:t>
            </w:r>
          </w:p>
          <w:p w:rsidR="00332C6B" w:rsidRPr="00332C6B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1C40E7" w:rsidRPr="001C40E7" w:rsidP="00332C6B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32C6B" w:rsidR="00332C6B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Členské štáty uvedú priamo v prijatých opatreniach alebo pri ich úradnom uverejnení odkaz na túto smernicu.</w:t>
            </w:r>
          </w:p>
          <w:p w:rsidR="001C40E7" w:rsidRPr="002B3DE0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EC4A04">
              <w:rPr>
                <w:rFonts w:ascii="Times New Roman" w:hAnsi="Times New Roman"/>
              </w:rPr>
              <w:t>Týmto zákonom sa preberajú právne záväzné akty Európskej únie uvedené v prílohe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6009E9" w:rsidP="006009E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CB3BB3" w:rsidRPr="00C358FE">
      <w:pPr>
        <w:bidi w:val="0"/>
        <w:rPr>
          <w:rFonts w:ascii="Times New Roman" w:hAnsi="Times New Roman"/>
        </w:rPr>
      </w:pPr>
    </w:p>
    <w:sectPr>
      <w:pgSz w:w="15840" w:h="12240" w:orient="landscape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B4743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">
    <w:nsid w:val="14F66471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AF55091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22C2704"/>
    <w:multiLevelType w:val="hybridMultilevel"/>
    <w:tmpl w:val="8ACADB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27577AE7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D357DD"/>
    <w:multiLevelType w:val="hybridMultilevel"/>
    <w:tmpl w:val="075838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947A3"/>
    <w:multiLevelType w:val="hybridMultilevel"/>
    <w:tmpl w:val="9E944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723655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7404BD8"/>
    <w:multiLevelType w:val="hybridMultilevel"/>
    <w:tmpl w:val="DB443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08749D"/>
    <w:multiLevelType w:val="hybridMultilevel"/>
    <w:tmpl w:val="B93E0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E965D5D"/>
    <w:multiLevelType w:val="hybridMultilevel"/>
    <w:tmpl w:val="AADEA488"/>
    <w:lvl w:ilvl="0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  <w:rtl w:val="0"/>
        <w:cs w:val="0"/>
      </w:rPr>
    </w:lvl>
  </w:abstractNum>
  <w:abstractNum w:abstractNumId="20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7"/>
  </w:num>
  <w:num w:numId="5">
    <w:abstractNumId w:val="16"/>
  </w:num>
  <w:num w:numId="6">
    <w:abstractNumId w:val="0"/>
  </w:num>
  <w:num w:numId="7">
    <w:abstractNumId w:val="5"/>
  </w:num>
  <w:num w:numId="8">
    <w:abstractNumId w:val="14"/>
  </w:num>
  <w:num w:numId="9">
    <w:abstractNumId w:val="11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7461"/>
    <w:rsid w:val="00153D45"/>
    <w:rsid w:val="001933F6"/>
    <w:rsid w:val="001C40E7"/>
    <w:rsid w:val="001F5AEE"/>
    <w:rsid w:val="00217D7D"/>
    <w:rsid w:val="0025711E"/>
    <w:rsid w:val="002620DF"/>
    <w:rsid w:val="00265965"/>
    <w:rsid w:val="002661A4"/>
    <w:rsid w:val="00287AC2"/>
    <w:rsid w:val="002978C9"/>
    <w:rsid w:val="002B3DE0"/>
    <w:rsid w:val="002C167D"/>
    <w:rsid w:val="002D7FDF"/>
    <w:rsid w:val="002E7E50"/>
    <w:rsid w:val="003027F5"/>
    <w:rsid w:val="003065B8"/>
    <w:rsid w:val="00332C6B"/>
    <w:rsid w:val="003767A2"/>
    <w:rsid w:val="00384DCB"/>
    <w:rsid w:val="003D4320"/>
    <w:rsid w:val="003D45B9"/>
    <w:rsid w:val="003F2039"/>
    <w:rsid w:val="004140A0"/>
    <w:rsid w:val="0045467E"/>
    <w:rsid w:val="004C1A6A"/>
    <w:rsid w:val="004E0D36"/>
    <w:rsid w:val="004E78A1"/>
    <w:rsid w:val="004F374A"/>
    <w:rsid w:val="005A4065"/>
    <w:rsid w:val="005F1606"/>
    <w:rsid w:val="006009E9"/>
    <w:rsid w:val="00602963"/>
    <w:rsid w:val="006062CB"/>
    <w:rsid w:val="00631091"/>
    <w:rsid w:val="00697BC9"/>
    <w:rsid w:val="006D0AB1"/>
    <w:rsid w:val="00703A91"/>
    <w:rsid w:val="007405E2"/>
    <w:rsid w:val="00764FAF"/>
    <w:rsid w:val="007841C0"/>
    <w:rsid w:val="00791443"/>
    <w:rsid w:val="007C79B3"/>
    <w:rsid w:val="007D4294"/>
    <w:rsid w:val="007E7A8D"/>
    <w:rsid w:val="00813BC3"/>
    <w:rsid w:val="008223AE"/>
    <w:rsid w:val="00833BE0"/>
    <w:rsid w:val="00895736"/>
    <w:rsid w:val="008A2612"/>
    <w:rsid w:val="00950BEA"/>
    <w:rsid w:val="0098389A"/>
    <w:rsid w:val="009A65B7"/>
    <w:rsid w:val="009D2B1F"/>
    <w:rsid w:val="009D5A30"/>
    <w:rsid w:val="00A35358"/>
    <w:rsid w:val="00A44203"/>
    <w:rsid w:val="00A45812"/>
    <w:rsid w:val="00A526FB"/>
    <w:rsid w:val="00A97461"/>
    <w:rsid w:val="00AC42F2"/>
    <w:rsid w:val="00AC6DD8"/>
    <w:rsid w:val="00AE5E13"/>
    <w:rsid w:val="00B17BF1"/>
    <w:rsid w:val="00B2709F"/>
    <w:rsid w:val="00B34ECF"/>
    <w:rsid w:val="00B4516A"/>
    <w:rsid w:val="00BB65FA"/>
    <w:rsid w:val="00C358FE"/>
    <w:rsid w:val="00C361B2"/>
    <w:rsid w:val="00C37816"/>
    <w:rsid w:val="00C5017E"/>
    <w:rsid w:val="00C55DDB"/>
    <w:rsid w:val="00CA0ED1"/>
    <w:rsid w:val="00CB0494"/>
    <w:rsid w:val="00CB3BB3"/>
    <w:rsid w:val="00CB5630"/>
    <w:rsid w:val="00CE2080"/>
    <w:rsid w:val="00CF232C"/>
    <w:rsid w:val="00D478E1"/>
    <w:rsid w:val="00D55EE8"/>
    <w:rsid w:val="00D660F0"/>
    <w:rsid w:val="00DD0E98"/>
    <w:rsid w:val="00E03266"/>
    <w:rsid w:val="00E40516"/>
    <w:rsid w:val="00E64BF6"/>
    <w:rsid w:val="00EC025C"/>
    <w:rsid w:val="00EC4A04"/>
    <w:rsid w:val="00EE2D7B"/>
    <w:rsid w:val="00EE5DB5"/>
    <w:rsid w:val="00F01706"/>
    <w:rsid w:val="00F040AD"/>
    <w:rsid w:val="00F17B4D"/>
    <w:rsid w:val="00F47B4B"/>
    <w:rsid w:val="00F550F9"/>
    <w:rsid w:val="00F64241"/>
    <w:rsid w:val="00FC2831"/>
    <w:rsid w:val="00FC7A56"/>
    <w:rsid w:val="00FD1771"/>
    <w:rsid w:val="00FF17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46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7461"/>
    <w:pPr>
      <w:keepNext/>
      <w:jc w:val="both"/>
      <w:outlineLvl w:val="0"/>
    </w:pPr>
    <w:rPr>
      <w:rFonts w:ascii="Bookman Old Style" w:hAnsi="Bookman Old Style" w:cs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A9746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A97461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97461"/>
    <w:pPr>
      <w:keepNext/>
      <w:jc w:val="left"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Nadpis5Char"/>
    <w:uiPriority w:val="9"/>
    <w:qFormat/>
    <w:rsid w:val="00A97461"/>
    <w:pPr>
      <w:keepNext/>
      <w:jc w:val="both"/>
      <w:outlineLvl w:val="4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7461"/>
    <w:pPr>
      <w:jc w:val="left"/>
    </w:pPr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97461"/>
    <w:pPr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97461"/>
    <w:pPr>
      <w:autoSpaceDE/>
      <w:autoSpaceDN/>
      <w:jc w:val="center"/>
    </w:pPr>
    <w:rPr>
      <w:b/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F1606"/>
    <w:pPr>
      <w:autoSpaceDE/>
      <w:autoSpaceDN/>
      <w:spacing w:after="200" w:line="276" w:lineRule="auto"/>
      <w:jc w:val="left"/>
    </w:pPr>
    <w:rPr>
      <w:rFonts w:ascii="Calibri" w:eastAsia="MS Mincho" w:hAnsi="Calibri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F1606"/>
    <w:rPr>
      <w:rFonts w:ascii="Calibri" w:eastAsia="MS Mincho" w:hAnsi="Calibri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F160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F16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F1606"/>
    <w:rPr>
      <w:rFonts w:ascii="Tahoma" w:hAnsi="Tahoma" w:cs="Times New Roman"/>
      <w:sz w:val="16"/>
      <w:rtl w:val="0"/>
      <w:cs w:val="0"/>
    </w:rPr>
  </w:style>
  <w:style w:type="paragraph" w:customStyle="1" w:styleId="Odsekzoznamu1">
    <w:name w:val="Odsek zoznamu1"/>
    <w:basedOn w:val="Normal"/>
    <w:uiPriority w:val="99"/>
    <w:rsid w:val="00A526FB"/>
    <w:pPr>
      <w:autoSpaceDE/>
      <w:autoSpaceDN/>
      <w:ind w:left="720"/>
      <w:contextualSpacing/>
      <w:jc w:val="left"/>
    </w:pPr>
    <w:rPr>
      <w:rFonts w:ascii="Calibri" w:eastAsia="MS Mincho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F17CE"/>
    <w:pPr>
      <w:ind w:left="708"/>
      <w:jc w:val="left"/>
    </w:pPr>
  </w:style>
  <w:style w:type="paragraph" w:styleId="NormalWeb">
    <w:name w:val="Normal (Web)"/>
    <w:basedOn w:val="Normal"/>
    <w:uiPriority w:val="99"/>
    <w:unhideWhenUsed/>
    <w:rsid w:val="002B3DE0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580</Words>
  <Characters>3309</Characters>
  <Application>Microsoft Office Word</Application>
  <DocSecurity>0</DocSecurity>
  <Lines>0</Lines>
  <Paragraphs>0</Paragraphs>
  <ScaleCrop>false</ScaleCrop>
  <Company>Ipo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vajcikova</dc:creator>
  <cp:lastModifiedBy>PAGAC Lubomir</cp:lastModifiedBy>
  <cp:revision>3</cp:revision>
  <dcterms:created xsi:type="dcterms:W3CDTF">2014-12-10T14:13:00Z</dcterms:created>
  <dcterms:modified xsi:type="dcterms:W3CDTF">2014-12-10T14:21:00Z</dcterms:modified>
</cp:coreProperties>
</file>