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1B80" w:rsidRPr="009B1B80" w:rsidP="009B1B80">
      <w:pPr>
        <w:bidi w:val="0"/>
        <w:jc w:val="center"/>
        <w:rPr>
          <w:rFonts w:ascii="Times New Roman" w:hAnsi="Times New Roman"/>
          <w:b/>
        </w:rPr>
      </w:pPr>
      <w:r w:rsidRPr="009B1B80">
        <w:rPr>
          <w:rFonts w:ascii="Times New Roman" w:hAnsi="Times New Roman"/>
          <w:b/>
        </w:rPr>
        <w:t>Návrh</w:t>
      </w:r>
    </w:p>
    <w:p w:rsidR="00E80B7E" w:rsidRPr="009B1B80" w:rsidP="009B1B80">
      <w:pPr>
        <w:bidi w:val="0"/>
        <w:jc w:val="center"/>
        <w:rPr>
          <w:rFonts w:ascii="Times New Roman" w:hAnsi="Times New Roman"/>
          <w:b/>
        </w:rPr>
      </w:pPr>
      <w:r w:rsidRPr="009B1B80" w:rsidR="009B1B80">
        <w:rPr>
          <w:rFonts w:ascii="Times New Roman" w:hAnsi="Times New Roman"/>
          <w:b/>
        </w:rPr>
        <w:t>V</w:t>
      </w:r>
      <w:r w:rsidR="0027677A">
        <w:rPr>
          <w:rFonts w:ascii="Times New Roman" w:hAnsi="Times New Roman"/>
          <w:b/>
        </w:rPr>
        <w:t>YHLÁŠKA</w:t>
      </w:r>
    </w:p>
    <w:p w:rsidR="00E80B7E" w:rsidRPr="009B1B80" w:rsidP="009B1B80">
      <w:pPr>
        <w:pStyle w:val="JASPInormlny"/>
        <w:bidi w:val="0"/>
        <w:jc w:val="center"/>
        <w:outlineLvl w:val="0"/>
        <w:rPr>
          <w:rFonts w:ascii="Times New Roman" w:hAnsi="Times New Roman"/>
          <w:b/>
          <w:bCs/>
        </w:rPr>
      </w:pPr>
      <w:r w:rsidRPr="009B1B80">
        <w:rPr>
          <w:rFonts w:ascii="Times New Roman" w:hAnsi="Times New Roman"/>
          <w:b/>
          <w:bCs/>
        </w:rPr>
        <w:t>Úradu jadrového dozoru Slovenskej republiky</w:t>
      </w:r>
    </w:p>
    <w:p w:rsidR="00E80B7E" w:rsidRPr="009B1B80" w:rsidP="009B1B80">
      <w:pPr>
        <w:pStyle w:val="JASPInormlny"/>
        <w:bidi w:val="0"/>
        <w:jc w:val="center"/>
        <w:outlineLvl w:val="0"/>
        <w:rPr>
          <w:rFonts w:ascii="Times New Roman" w:hAnsi="Times New Roman"/>
          <w:b/>
          <w:bCs/>
        </w:rPr>
      </w:pPr>
      <w:r w:rsidRPr="009B1B80">
        <w:rPr>
          <w:rFonts w:ascii="Times New Roman" w:hAnsi="Times New Roman"/>
          <w:b/>
          <w:bCs/>
        </w:rPr>
        <w:t>z .................</w:t>
      </w:r>
      <w:r w:rsidR="007342C1">
        <w:rPr>
          <w:rFonts w:ascii="Times New Roman" w:hAnsi="Times New Roman"/>
          <w:b/>
          <w:bCs/>
        </w:rPr>
        <w:t xml:space="preserve"> 2015</w:t>
      </w:r>
      <w:r w:rsidRPr="009B1B80">
        <w:rPr>
          <w:rFonts w:ascii="Times New Roman" w:hAnsi="Times New Roman"/>
          <w:b/>
          <w:bCs/>
        </w:rPr>
        <w:t>,</w:t>
      </w:r>
    </w:p>
    <w:p w:rsidR="00E80B7E" w:rsidP="00E80B7E">
      <w:pPr>
        <w:pStyle w:val="JASPInormlny"/>
        <w:bidi w:val="0"/>
        <w:spacing w:before="120" w:after="120"/>
        <w:jc w:val="center"/>
        <w:rPr>
          <w:rFonts w:ascii="Times New Roman" w:hAnsi="Times New Roman"/>
          <w:b/>
          <w:bCs/>
        </w:rPr>
      </w:pPr>
    </w:p>
    <w:p w:rsidR="00AE1990" w:rsidRPr="00AE1990" w:rsidP="00AE1990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="005513DD">
        <w:rPr>
          <w:rFonts w:ascii="Times New Roman" w:hAnsi="Times New Roman"/>
          <w:b/>
          <w:bCs/>
        </w:rPr>
        <w:t>ktorou sa ustanovujú</w:t>
      </w:r>
      <w:r w:rsidR="00E80B7E">
        <w:rPr>
          <w:rFonts w:ascii="Times New Roman" w:hAnsi="Times New Roman"/>
          <w:b/>
          <w:bCs/>
        </w:rPr>
        <w:t xml:space="preserve"> </w:t>
      </w:r>
      <w:r w:rsidR="002209FD">
        <w:rPr>
          <w:rFonts w:ascii="Times New Roman" w:hAnsi="Times New Roman"/>
          <w:b/>
          <w:bCs/>
        </w:rPr>
        <w:t>množstvá,</w:t>
      </w:r>
      <w:r w:rsidR="00E9550B">
        <w:rPr>
          <w:rFonts w:ascii="Times New Roman" w:hAnsi="Times New Roman"/>
          <w:b/>
          <w:bCs/>
        </w:rPr>
        <w:t>  fyzikálne a chemické parametre</w:t>
      </w:r>
      <w:r w:rsidRPr="00094A60" w:rsidR="00E80B7E">
        <w:rPr>
          <w:rFonts w:ascii="Times New Roman" w:hAnsi="Times New Roman"/>
          <w:b/>
          <w:bCs/>
          <w:color w:val="000000" w:themeColor="tx1" w:themeShade="FF"/>
        </w:rPr>
        <w:t xml:space="preserve"> </w:t>
      </w:r>
      <w:r w:rsidRPr="00043D4F" w:rsidR="00E80B7E">
        <w:rPr>
          <w:rFonts w:ascii="Times New Roman" w:hAnsi="Times New Roman"/>
          <w:b/>
          <w:bCs/>
          <w:color w:val="000000" w:themeColor="tx1" w:themeShade="FF"/>
        </w:rPr>
        <w:t>jadrových materiálov,</w:t>
      </w:r>
      <w:r w:rsidRPr="00094A60" w:rsidR="00E80B7E">
        <w:rPr>
          <w:rFonts w:ascii="Times New Roman" w:hAnsi="Times New Roman"/>
          <w:b/>
          <w:bCs/>
          <w:color w:val="000000" w:themeColor="tx1" w:themeShade="FF"/>
        </w:rPr>
        <w:t xml:space="preserve"> vyhoretého jadrového paliva a rádioaktívnych odpadov</w:t>
      </w:r>
      <w:r w:rsidR="00E9550B">
        <w:rPr>
          <w:rFonts w:ascii="Times New Roman" w:hAnsi="Times New Roman"/>
          <w:b/>
          <w:bCs/>
          <w:color w:val="000000" w:themeColor="tx1" w:themeShade="FF"/>
        </w:rPr>
        <w:t xml:space="preserve"> odôvodňujúce</w:t>
      </w:r>
      <w:r w:rsidR="00BE1FC0">
        <w:rPr>
          <w:rFonts w:ascii="Times New Roman" w:hAnsi="Times New Roman"/>
          <w:b/>
          <w:bCs/>
          <w:color w:val="000000" w:themeColor="tx1" w:themeShade="FF"/>
        </w:rPr>
        <w:t xml:space="preserve"> nízke riziko</w:t>
      </w:r>
      <w:r w:rsidR="00E9550B">
        <w:rPr>
          <w:rFonts w:ascii="Times New Roman" w:hAnsi="Times New Roman"/>
          <w:b/>
          <w:bCs/>
          <w:color w:val="000000" w:themeColor="tx1" w:themeShade="FF"/>
        </w:rPr>
        <w:t xml:space="preserve"> vzniku</w:t>
      </w:r>
      <w:r>
        <w:rPr>
          <w:rFonts w:ascii="Times New Roman" w:hAnsi="Times New Roman"/>
          <w:b/>
          <w:bCs/>
          <w:color w:val="000000" w:themeColor="tx1" w:themeShade="FF"/>
        </w:rPr>
        <w:t xml:space="preserve"> jadrovej škody</w:t>
      </w:r>
      <w:r w:rsidR="0034655A">
        <w:rPr>
          <w:rFonts w:ascii="Times New Roman" w:hAnsi="Times New Roman"/>
          <w:b/>
          <w:bCs/>
          <w:color w:val="000000" w:themeColor="tx1" w:themeShade="FF"/>
        </w:rPr>
        <w:t xml:space="preserve"> a</w:t>
      </w:r>
      <w:r w:rsidRPr="00094A60" w:rsidR="00E80B7E">
        <w:rPr>
          <w:rFonts w:ascii="Times New Roman" w:hAnsi="Times New Roman"/>
          <w:b/>
          <w:bCs/>
          <w:color w:val="000000" w:themeColor="tx1" w:themeShade="FF"/>
        </w:rPr>
        <w:t xml:space="preserve"> </w:t>
      </w:r>
      <w:r w:rsidRPr="00094A60" w:rsidR="00E80B7E">
        <w:rPr>
          <w:rFonts w:ascii="Times New Roman" w:hAnsi="Times New Roman"/>
          <w:b/>
          <w:color w:val="000000" w:themeColor="tx1" w:themeShade="FF"/>
        </w:rPr>
        <w:t>ktoré sú vyňaté z povinnosti kryť zodpovednosť za jadrovú škodu</w:t>
      </w:r>
    </w:p>
    <w:p w:rsidR="00E80B7E" w:rsidP="00E80B7E">
      <w:pPr>
        <w:bidi w:val="0"/>
        <w:jc w:val="center"/>
        <w:rPr>
          <w:rFonts w:ascii="Times New Roman" w:hAnsi="Times New Roman"/>
          <w:bCs/>
        </w:rPr>
      </w:pPr>
    </w:p>
    <w:p w:rsidR="00E80B7E" w:rsidP="00E80B7E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Úrad jadrového dozor</w:t>
      </w:r>
      <w:r w:rsidR="007342C1">
        <w:rPr>
          <w:rFonts w:ascii="Times New Roman" w:hAnsi="Times New Roman"/>
          <w:bCs/>
        </w:rPr>
        <w:t>u Slovenskej republiky podľa § 5</w:t>
      </w:r>
      <w:r w:rsidR="00F503DF">
        <w:rPr>
          <w:rFonts w:ascii="Times New Roman" w:hAnsi="Times New Roman"/>
          <w:bCs/>
        </w:rPr>
        <w:t xml:space="preserve"> ods. 6</w:t>
      </w:r>
      <w:r w:rsidR="00CA2DBE">
        <w:rPr>
          <w:rFonts w:ascii="Times New Roman" w:hAnsi="Times New Roman"/>
          <w:bCs/>
        </w:rPr>
        <w:t xml:space="preserve"> zákona č. .../2015</w:t>
      </w:r>
      <w:r>
        <w:rPr>
          <w:rFonts w:ascii="Times New Roman" w:hAnsi="Times New Roman"/>
          <w:bCs/>
        </w:rPr>
        <w:t xml:space="preserve"> Z. z. o občiansko</w:t>
      </w:r>
      <w:r w:rsidR="00747797">
        <w:rPr>
          <w:rFonts w:ascii="Times New Roman" w:hAnsi="Times New Roman"/>
          <w:bCs/>
        </w:rPr>
        <w:t>právnej zodpovednosti za jadrovú škodu</w:t>
      </w:r>
      <w:r>
        <w:rPr>
          <w:rFonts w:ascii="Times New Roman" w:hAnsi="Times New Roman"/>
          <w:bCs/>
        </w:rPr>
        <w:t xml:space="preserve"> a o jej finančnom krytí </w:t>
      </w:r>
      <w:r w:rsidR="00747797">
        <w:rPr>
          <w:rFonts w:ascii="Times New Roman" w:hAnsi="Times New Roman"/>
          <w:bCs/>
        </w:rPr>
        <w:t xml:space="preserve">a o zmene </w:t>
      </w:r>
      <w:r w:rsidR="00F14155">
        <w:rPr>
          <w:rFonts w:ascii="Times New Roman" w:hAnsi="Times New Roman"/>
          <w:bCs/>
        </w:rPr>
        <w:t xml:space="preserve">a doplnení </w:t>
      </w:r>
      <w:r w:rsidR="00747797">
        <w:rPr>
          <w:rFonts w:ascii="Times New Roman" w:hAnsi="Times New Roman"/>
          <w:bCs/>
        </w:rPr>
        <w:t xml:space="preserve">niektorých zákonov </w:t>
      </w:r>
      <w:r>
        <w:rPr>
          <w:rFonts w:ascii="Times New Roman" w:hAnsi="Times New Roman"/>
          <w:bCs/>
        </w:rPr>
        <w:t>(ďalej len „zákon“) ustanovuje:</w:t>
      </w:r>
    </w:p>
    <w:p w:rsidR="00E80B7E" w:rsidP="00E80B7E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E80B7E" w:rsidRPr="00094EBB" w:rsidP="000C7DE5">
      <w:pPr>
        <w:pStyle w:val="JASPInormlny"/>
        <w:tabs>
          <w:tab w:val="left" w:pos="4820"/>
        </w:tabs>
        <w:bidi w:val="0"/>
        <w:spacing w:before="120" w:after="120"/>
        <w:jc w:val="center"/>
        <w:rPr>
          <w:rFonts w:ascii="Times New Roman" w:hAnsi="Times New Roman"/>
          <w:b/>
          <w:bCs/>
        </w:rPr>
      </w:pPr>
      <w:r w:rsidRPr="00094EBB">
        <w:rPr>
          <w:rFonts w:ascii="Times New Roman" w:hAnsi="Times New Roman"/>
          <w:b/>
          <w:bCs/>
        </w:rPr>
        <w:t>§ 1</w:t>
      </w:r>
    </w:p>
    <w:p w:rsidR="00E80B7E" w:rsidRPr="00094EBB" w:rsidP="00E80B7E">
      <w:pPr>
        <w:pStyle w:val="BodyText"/>
        <w:autoSpaceDE/>
        <w:autoSpaceDN/>
        <w:bidi w:val="0"/>
        <w:rPr>
          <w:rFonts w:ascii="Times New Roman" w:hAnsi="Times New Roman"/>
          <w:b w:val="0"/>
        </w:rPr>
      </w:pPr>
      <w:r w:rsidRPr="00094EBB">
        <w:rPr>
          <w:rFonts w:ascii="Times New Roman" w:hAnsi="Times New Roman"/>
          <w:b w:val="0"/>
        </w:rPr>
        <w:t xml:space="preserve">Táto vyhláška ustanovuje </w:t>
      </w:r>
      <w:r w:rsidRPr="00094EBB" w:rsidR="002209FD">
        <w:rPr>
          <w:rFonts w:ascii="Times New Roman" w:hAnsi="Times New Roman"/>
          <w:b w:val="0"/>
          <w:bCs w:val="0"/>
        </w:rPr>
        <w:t>množstvá,</w:t>
      </w:r>
      <w:r w:rsidRPr="00094EBB" w:rsidR="00E9550B">
        <w:rPr>
          <w:rFonts w:ascii="Times New Roman" w:hAnsi="Times New Roman"/>
          <w:b w:val="0"/>
          <w:bCs w:val="0"/>
        </w:rPr>
        <w:t xml:space="preserve"> fyzikálne a chemické parametre</w:t>
      </w:r>
      <w:r w:rsidRPr="00094EBB">
        <w:rPr>
          <w:rFonts w:ascii="Times New Roman" w:hAnsi="Times New Roman"/>
          <w:b w:val="0"/>
        </w:rPr>
        <w:t xml:space="preserve"> jadrových materiálov</w:t>
      </w:r>
      <w:r w:rsidRPr="00094EBB" w:rsidR="00A87DD7">
        <w:rPr>
          <w:rFonts w:ascii="Times New Roman" w:hAnsi="Times New Roman"/>
          <w:b w:val="0"/>
        </w:rPr>
        <w:t>,</w:t>
      </w:r>
      <w:r>
        <w:rPr>
          <w:rStyle w:val="FootnoteReference"/>
          <w:rFonts w:ascii="Times New Roman" w:hAnsi="Times New Roman"/>
          <w:b w:val="0"/>
          <w:rtl w:val="0"/>
        </w:rPr>
        <w:footnoteReference w:id="2"/>
      </w:r>
      <w:r w:rsidRPr="00094EBB" w:rsidR="00A87DD7">
        <w:rPr>
          <w:rFonts w:ascii="Times New Roman" w:hAnsi="Times New Roman"/>
          <w:b w:val="0"/>
        </w:rPr>
        <w:t>)</w:t>
      </w:r>
      <w:r w:rsidRPr="00094EBB">
        <w:rPr>
          <w:rFonts w:ascii="Times New Roman" w:hAnsi="Times New Roman"/>
          <w:b w:val="0"/>
        </w:rPr>
        <w:t xml:space="preserve"> vyhoretého jadrového paliva</w:t>
      </w:r>
      <w:r>
        <w:rPr>
          <w:rStyle w:val="FootnoteReference"/>
          <w:rFonts w:ascii="Times New Roman" w:hAnsi="Times New Roman"/>
          <w:b w:val="0"/>
          <w:rtl w:val="0"/>
        </w:rPr>
        <w:footnoteReference w:id="3"/>
      </w:r>
      <w:r w:rsidRPr="00094EBB">
        <w:rPr>
          <w:rFonts w:ascii="Times New Roman" w:hAnsi="Times New Roman"/>
          <w:b w:val="0"/>
        </w:rPr>
        <w:t>) a rádioaktívnych odpadov</w:t>
      </w:r>
      <w:r>
        <w:rPr>
          <w:rStyle w:val="FootnoteReference"/>
          <w:rFonts w:ascii="Times New Roman" w:hAnsi="Times New Roman"/>
          <w:b w:val="0"/>
          <w:rtl w:val="0"/>
        </w:rPr>
        <w:footnoteReference w:id="4"/>
      </w:r>
      <w:r w:rsidRPr="00094EBB" w:rsidR="00094EBB">
        <w:rPr>
          <w:rFonts w:ascii="Times New Roman" w:hAnsi="Times New Roman"/>
          <w:b w:val="0"/>
        </w:rPr>
        <w:t>)</w:t>
      </w:r>
    </w:p>
    <w:p w:rsidR="00002189" w:rsidRPr="00094EBB" w:rsidP="005C05B5">
      <w:pPr>
        <w:pStyle w:val="ListParagraph"/>
        <w:numPr>
          <w:numId w:val="10"/>
        </w:numPr>
        <w:autoSpaceDE/>
        <w:autoSpaceDN/>
        <w:bidi w:val="0"/>
        <w:ind w:left="284" w:hanging="284"/>
        <w:contextualSpacing w:val="0"/>
        <w:jc w:val="both"/>
        <w:rPr>
          <w:rFonts w:ascii="Times New Roman" w:hAnsi="Times New Roman"/>
          <w:color w:val="000000"/>
        </w:rPr>
      </w:pPr>
      <w:r w:rsidRPr="00094EBB" w:rsidR="005C05B5">
        <w:rPr>
          <w:rFonts w:ascii="Times New Roman" w:hAnsi="Times New Roman"/>
          <w:color w:val="000000"/>
        </w:rPr>
        <w:t>pri</w:t>
      </w:r>
      <w:r w:rsidRPr="00094EBB" w:rsidR="00094EBB">
        <w:rPr>
          <w:rFonts w:ascii="Times New Roman" w:hAnsi="Times New Roman"/>
          <w:color w:val="000000"/>
        </w:rPr>
        <w:t xml:space="preserve"> preprave</w:t>
      </w:r>
      <w:r w:rsidRPr="00094EBB">
        <w:rPr>
          <w:rFonts w:ascii="Times New Roman" w:hAnsi="Times New Roman"/>
          <w:color w:val="000000"/>
        </w:rPr>
        <w:t xml:space="preserve"> rádioaktívnych materiálov</w:t>
      </w:r>
      <w:r w:rsidRPr="00094EBB" w:rsidR="00F503DF">
        <w:rPr>
          <w:rFonts w:ascii="Times New Roman" w:hAnsi="Times New Roman"/>
          <w:color w:val="000000"/>
        </w:rPr>
        <w:t xml:space="preserve"> takého malého množstva alebo takej nízkej aktivity, pri ktorej je nízke riziko jadrovej škody</w:t>
      </w:r>
      <w:r w:rsidRPr="00094EBB">
        <w:rPr>
          <w:rFonts w:ascii="Times New Roman" w:hAnsi="Times New Roman"/>
          <w:color w:val="000000"/>
        </w:rPr>
        <w:t>,</w:t>
      </w:r>
    </w:p>
    <w:p w:rsidR="00002189" w:rsidRPr="00094EBB" w:rsidP="005C05B5">
      <w:pPr>
        <w:pStyle w:val="BodyText"/>
        <w:numPr>
          <w:numId w:val="10"/>
        </w:numPr>
        <w:autoSpaceDE/>
        <w:autoSpaceDN/>
        <w:bidi w:val="0"/>
        <w:ind w:left="284" w:hanging="284"/>
        <w:rPr>
          <w:rFonts w:ascii="Times New Roman" w:hAnsi="Times New Roman"/>
          <w:b w:val="0"/>
          <w:color w:val="000000"/>
        </w:rPr>
      </w:pPr>
      <w:r w:rsidRPr="00094EBB" w:rsidR="005C05B5">
        <w:rPr>
          <w:rFonts w:ascii="Times New Roman" w:hAnsi="Times New Roman"/>
          <w:b w:val="0"/>
          <w:color w:val="000000"/>
        </w:rPr>
        <w:t xml:space="preserve">pri </w:t>
      </w:r>
      <w:r w:rsidRPr="00094EBB" w:rsidR="00AE1990">
        <w:rPr>
          <w:rFonts w:ascii="Times New Roman" w:hAnsi="Times New Roman"/>
          <w:b w:val="0"/>
          <w:color w:val="000000"/>
        </w:rPr>
        <w:t xml:space="preserve">uvádzaní do prevádzky jadrového zariadenia, pri </w:t>
      </w:r>
      <w:r w:rsidRPr="00094EBB">
        <w:rPr>
          <w:rFonts w:ascii="Times New Roman" w:hAnsi="Times New Roman"/>
          <w:b w:val="0"/>
          <w:color w:val="000000"/>
        </w:rPr>
        <w:t xml:space="preserve">prevádzke </w:t>
      </w:r>
      <w:r w:rsidRPr="00094EBB" w:rsidR="005C05B5">
        <w:rPr>
          <w:rFonts w:ascii="Times New Roman" w:hAnsi="Times New Roman"/>
          <w:b w:val="0"/>
          <w:color w:val="000000"/>
        </w:rPr>
        <w:t xml:space="preserve">jadrového zariadenia </w:t>
      </w:r>
      <w:r w:rsidRPr="00094EBB">
        <w:rPr>
          <w:rFonts w:ascii="Times New Roman" w:hAnsi="Times New Roman"/>
          <w:b w:val="0"/>
          <w:color w:val="000000"/>
        </w:rPr>
        <w:t xml:space="preserve">alebo </w:t>
      </w:r>
      <w:r w:rsidRPr="00094EBB" w:rsidR="00DB4A63">
        <w:rPr>
          <w:rFonts w:ascii="Times New Roman" w:hAnsi="Times New Roman"/>
          <w:b w:val="0"/>
          <w:color w:val="000000"/>
        </w:rPr>
        <w:t xml:space="preserve">pri </w:t>
      </w:r>
      <w:r w:rsidRPr="00094EBB">
        <w:rPr>
          <w:rFonts w:ascii="Times New Roman" w:hAnsi="Times New Roman"/>
          <w:b w:val="0"/>
          <w:color w:val="000000"/>
        </w:rPr>
        <w:t>vyraďovaní</w:t>
      </w:r>
      <w:r w:rsidRPr="00094EBB" w:rsidR="005C05B5">
        <w:rPr>
          <w:rFonts w:ascii="Times New Roman" w:hAnsi="Times New Roman"/>
          <w:b w:val="0"/>
          <w:color w:val="000000"/>
        </w:rPr>
        <w:t xml:space="preserve"> jadrového zariadenia</w:t>
      </w:r>
      <w:r w:rsidRPr="00094EBB">
        <w:rPr>
          <w:rFonts w:ascii="Times New Roman" w:hAnsi="Times New Roman"/>
          <w:b w:val="0"/>
          <w:color w:val="000000"/>
        </w:rPr>
        <w:t xml:space="preserve"> </w:t>
      </w:r>
      <w:r w:rsidRPr="00094EBB" w:rsidR="00F503DF">
        <w:rPr>
          <w:rFonts w:ascii="Times New Roman" w:hAnsi="Times New Roman"/>
          <w:b w:val="0"/>
          <w:color w:val="000000"/>
        </w:rPr>
        <w:t>ak sa v ňom nenachádza čerstvé jadrové palivo alebo vyhoreté jadrové palivo a zároveň ak sa v ňom nachádzajú jadrové materiály alebo rádioaktívne odpady takého malého množstva alebo takej nízkej aktivity, pri ktorej je nízke riziko jadrovej škody</w:t>
      </w:r>
      <w:r w:rsidRPr="00094EBB">
        <w:rPr>
          <w:rFonts w:ascii="Times New Roman" w:hAnsi="Times New Roman"/>
          <w:b w:val="0"/>
          <w:color w:val="000000"/>
        </w:rPr>
        <w:t xml:space="preserve">. </w:t>
      </w:r>
    </w:p>
    <w:p w:rsidR="00E80B7E" w:rsidP="00E80B7E">
      <w:pPr>
        <w:pStyle w:val="JASPInormlny"/>
        <w:bidi w:val="0"/>
        <w:spacing w:before="120" w:after="120"/>
        <w:ind w:firstLine="708"/>
        <w:jc w:val="center"/>
        <w:rPr>
          <w:rFonts w:ascii="Times New Roman" w:hAnsi="Times New Roman"/>
          <w:b/>
          <w:bCs/>
        </w:rPr>
      </w:pPr>
    </w:p>
    <w:p w:rsidR="00E80B7E" w:rsidRPr="00F14155" w:rsidP="000C7DE5">
      <w:pPr>
        <w:pStyle w:val="JASPInormlny"/>
        <w:tabs>
          <w:tab w:val="left" w:pos="4395"/>
        </w:tabs>
        <w:bidi w:val="0"/>
        <w:spacing w:before="120" w:after="120"/>
        <w:jc w:val="center"/>
        <w:rPr>
          <w:rFonts w:ascii="Times New Roman" w:hAnsi="Times New Roman"/>
          <w:b/>
        </w:rPr>
      </w:pPr>
      <w:r w:rsidRPr="00074890">
        <w:rPr>
          <w:rFonts w:ascii="Times New Roman" w:hAnsi="Times New Roman"/>
          <w:b/>
        </w:rPr>
        <w:t>§ 2</w:t>
      </w:r>
    </w:p>
    <w:p w:rsidR="00E80B7E" w:rsidP="00E80B7E">
      <w:pPr>
        <w:pStyle w:val="JASPInormlny"/>
        <w:numPr>
          <w:numId w:val="1"/>
        </w:numPr>
        <w:bidi w:val="0"/>
        <w:spacing w:before="120" w:after="120"/>
        <w:rPr>
          <w:rFonts w:ascii="Times New Roman" w:hAnsi="Times New Roman"/>
        </w:rPr>
      </w:pPr>
      <w:r w:rsidRPr="00074890">
        <w:rPr>
          <w:rFonts w:ascii="Times New Roman" w:hAnsi="Times New Roman"/>
        </w:rPr>
        <w:t>Z povinnosti kryť zodpovednosť za jadrovú škodu podľa</w:t>
      </w:r>
      <w:r w:rsidR="00776259">
        <w:rPr>
          <w:rFonts w:ascii="Times New Roman" w:hAnsi="Times New Roman"/>
        </w:rPr>
        <w:t xml:space="preserve"> § 4</w:t>
      </w:r>
      <w:r>
        <w:rPr>
          <w:rFonts w:ascii="Times New Roman" w:hAnsi="Times New Roman"/>
        </w:rPr>
        <w:t xml:space="preserve"> </w:t>
      </w:r>
      <w:r w:rsidR="00094EBB">
        <w:rPr>
          <w:rFonts w:ascii="Times New Roman" w:hAnsi="Times New Roman"/>
        </w:rPr>
        <w:t xml:space="preserve">a § 6 </w:t>
      </w:r>
      <w:r>
        <w:rPr>
          <w:rFonts w:ascii="Times New Roman" w:hAnsi="Times New Roman"/>
        </w:rPr>
        <w:t>zákona je vyňatý:</w:t>
      </w:r>
    </w:p>
    <w:p w:rsidR="00E80B7E" w:rsidRPr="00B735F6" w:rsidP="00E80B7E">
      <w:pPr>
        <w:pStyle w:val="JASPInormlny"/>
        <w:numPr>
          <w:numId w:val="2"/>
        </w:numPr>
        <w:bidi w:val="0"/>
        <w:spacing w:before="120" w:after="12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B735F6">
        <w:rPr>
          <w:rFonts w:ascii="Times New Roman" w:hAnsi="Times New Roman"/>
        </w:rPr>
        <w:t>adrov</w:t>
      </w:r>
      <w:r>
        <w:rPr>
          <w:rFonts w:ascii="Times New Roman" w:hAnsi="Times New Roman"/>
        </w:rPr>
        <w:t>ý</w:t>
      </w:r>
      <w:r w:rsidRPr="00B735F6">
        <w:rPr>
          <w:rFonts w:ascii="Times New Roman" w:hAnsi="Times New Roman"/>
        </w:rPr>
        <w:t xml:space="preserve"> materiál, vyhoreté jadrové paliv</w:t>
      </w:r>
      <w:r>
        <w:rPr>
          <w:rFonts w:ascii="Times New Roman" w:hAnsi="Times New Roman"/>
        </w:rPr>
        <w:t>o</w:t>
      </w:r>
      <w:r w:rsidRPr="00B735F6">
        <w:rPr>
          <w:rFonts w:ascii="Times New Roman" w:hAnsi="Times New Roman"/>
        </w:rPr>
        <w:t xml:space="preserve"> alebo rádioaktívn</w:t>
      </w:r>
      <w:r>
        <w:rPr>
          <w:rFonts w:ascii="Times New Roman" w:hAnsi="Times New Roman"/>
        </w:rPr>
        <w:t>y</w:t>
      </w:r>
      <w:r w:rsidRPr="00B735F6">
        <w:rPr>
          <w:rFonts w:ascii="Times New Roman" w:hAnsi="Times New Roman"/>
        </w:rPr>
        <w:t xml:space="preserve"> odpad, ktor</w:t>
      </w:r>
      <w:r>
        <w:rPr>
          <w:rFonts w:ascii="Times New Roman" w:hAnsi="Times New Roman"/>
        </w:rPr>
        <w:t>ý</w:t>
      </w:r>
      <w:r w:rsidRPr="00B735F6">
        <w:rPr>
          <w:rFonts w:ascii="Times New Roman" w:hAnsi="Times New Roman"/>
        </w:rPr>
        <w:t xml:space="preserve"> obsahuje </w:t>
      </w:r>
      <w:r w:rsidRPr="00074890">
        <w:rPr>
          <w:rFonts w:ascii="Times New Roman" w:hAnsi="Times New Roman"/>
        </w:rPr>
        <w:t>jeden rádionuklid</w:t>
      </w:r>
      <w:r w:rsidRPr="00B735F6">
        <w:rPr>
          <w:rFonts w:ascii="Times New Roman" w:hAnsi="Times New Roman"/>
        </w:rPr>
        <w:t xml:space="preserve"> s celkovou aktivitou, ktorá je menšia ako stonásobok hodnoty A</w:t>
      </w:r>
      <w:r w:rsidRPr="00624053">
        <w:rPr>
          <w:rFonts w:ascii="Times New Roman" w:hAnsi="Times New Roman"/>
          <w:vertAlign w:val="subscript"/>
        </w:rPr>
        <w:t>2</w:t>
      </w:r>
      <w:r w:rsidRPr="00074890">
        <w:rPr>
          <w:rFonts w:ascii="Times New Roman" w:hAnsi="Times New Roman"/>
        </w:rPr>
        <w:t xml:space="preserve"> </w:t>
      </w:r>
      <w:r w:rsidRPr="00B735F6">
        <w:rPr>
          <w:rFonts w:ascii="Times New Roman" w:hAnsi="Times New Roman"/>
        </w:rPr>
        <w:t>pre celý dopravný prostriedok, kde A</w:t>
      </w:r>
      <w:r w:rsidRPr="00624053">
        <w:rPr>
          <w:rFonts w:ascii="Times New Roman" w:hAnsi="Times New Roman"/>
          <w:vertAlign w:val="subscript"/>
        </w:rPr>
        <w:t>2</w:t>
      </w:r>
      <w:r w:rsidRPr="00B735F6">
        <w:rPr>
          <w:rFonts w:ascii="Times New Roman" w:hAnsi="Times New Roman"/>
        </w:rPr>
        <w:t xml:space="preserve"> je hodnota aktivity príslušného rádionuklidu podľa prílohy č. 1, </w:t>
      </w:r>
    </w:p>
    <w:p w:rsidR="00E80B7E" w:rsidRPr="00E80B7E" w:rsidP="00E80B7E">
      <w:pPr>
        <w:pStyle w:val="JASPInormlny"/>
        <w:numPr>
          <w:numId w:val="2"/>
        </w:numPr>
        <w:bidi w:val="0"/>
        <w:spacing w:before="120" w:after="12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B735F6">
        <w:rPr>
          <w:rFonts w:ascii="Times New Roman" w:hAnsi="Times New Roman"/>
        </w:rPr>
        <w:t>adrov</w:t>
      </w:r>
      <w:r>
        <w:rPr>
          <w:rFonts w:ascii="Times New Roman" w:hAnsi="Times New Roman"/>
        </w:rPr>
        <w:t>ý</w:t>
      </w:r>
      <w:r w:rsidRPr="00B735F6">
        <w:rPr>
          <w:rFonts w:ascii="Times New Roman" w:hAnsi="Times New Roman"/>
        </w:rPr>
        <w:t xml:space="preserve"> materiál, vyhoreté jadrové paliv</w:t>
      </w:r>
      <w:r>
        <w:rPr>
          <w:rFonts w:ascii="Times New Roman" w:hAnsi="Times New Roman"/>
        </w:rPr>
        <w:t>o</w:t>
      </w:r>
      <w:r w:rsidRPr="00B735F6">
        <w:rPr>
          <w:rFonts w:ascii="Times New Roman" w:hAnsi="Times New Roman"/>
        </w:rPr>
        <w:t xml:space="preserve"> alebo rádioaktívn</w:t>
      </w:r>
      <w:r>
        <w:rPr>
          <w:rFonts w:ascii="Times New Roman" w:hAnsi="Times New Roman"/>
        </w:rPr>
        <w:t>y</w:t>
      </w:r>
      <w:r w:rsidRPr="00B735F6">
        <w:rPr>
          <w:rFonts w:ascii="Times New Roman" w:hAnsi="Times New Roman"/>
        </w:rPr>
        <w:t xml:space="preserve"> odpad,</w:t>
      </w:r>
      <w:r>
        <w:rPr>
          <w:rFonts w:ascii="Times New Roman" w:hAnsi="Times New Roman"/>
        </w:rPr>
        <w:t xml:space="preserve"> </w:t>
      </w:r>
      <w:r w:rsidRPr="00B735F6">
        <w:rPr>
          <w:rFonts w:ascii="Times New Roman" w:hAnsi="Times New Roman"/>
        </w:rPr>
        <w:t>ktor</w:t>
      </w:r>
      <w:r>
        <w:rPr>
          <w:rFonts w:ascii="Times New Roman" w:hAnsi="Times New Roman"/>
        </w:rPr>
        <w:t>ý</w:t>
      </w:r>
      <w:r w:rsidRPr="00B735F6">
        <w:rPr>
          <w:rFonts w:ascii="Times New Roman" w:hAnsi="Times New Roman"/>
        </w:rPr>
        <w:t xml:space="preserve"> obsahuje </w:t>
      </w:r>
      <w:r w:rsidRPr="00074890">
        <w:rPr>
          <w:rFonts w:ascii="Times New Roman" w:hAnsi="Times New Roman"/>
        </w:rPr>
        <w:t>zmes rádionuklidov, ktorých zloženie a aktivita sú známe</w:t>
      </w:r>
      <w:r w:rsidRPr="00B735F6">
        <w:rPr>
          <w:rFonts w:ascii="Times New Roman" w:hAnsi="Times New Roman"/>
        </w:rPr>
        <w:t xml:space="preserve">, </w:t>
      </w:r>
      <w:r w:rsidR="003E39D9">
        <w:rPr>
          <w:rFonts w:ascii="Times New Roman" w:hAnsi="Times New Roman"/>
        </w:rPr>
        <w:t xml:space="preserve">ak výsledná hodnota určená </w:t>
      </w:r>
      <w:r w:rsidRPr="00E80B7E">
        <w:rPr>
          <w:rFonts w:ascii="Times New Roman" w:hAnsi="Times New Roman"/>
        </w:rPr>
        <w:t>na základe výpočtu podľa vzorca:</w:t>
      </w:r>
    </w:p>
    <w:p w:rsidR="003E39D9" w:rsidRPr="00E80B7E" w:rsidP="003E39D9">
      <w:pPr>
        <w:pStyle w:val="JASPInormlny"/>
        <w:bidi w:val="0"/>
        <w:spacing w:before="120" w:after="120"/>
        <w:ind w:left="3334" w:firstLine="2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E80B7E">
        <w:rPr>
          <w:rFonts w:ascii="Times New Roman" w:hAnsi="Times New Roman"/>
          <w:u w:val="single"/>
        </w:rPr>
        <w:t>Σ</w:t>
      </w:r>
      <w:r w:rsidRPr="00E80B7E">
        <w:rPr>
          <w:rFonts w:ascii="Times New Roman" w:hAnsi="Times New Roman"/>
          <w:u w:val="single"/>
          <w:vertAlign w:val="subscript"/>
        </w:rPr>
        <w:t xml:space="preserve">i </w:t>
      </w:r>
      <w:r w:rsidRPr="00E80B7E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B(i)</w:t>
      </w:r>
      <w:r w:rsidRPr="00E80B7E">
        <w:rPr>
          <w:rFonts w:ascii="Times New Roman" w:hAnsi="Times New Roman"/>
          <w:u w:val="single"/>
        </w:rPr>
        <w:t xml:space="preserve">      </w:t>
      </w:r>
    </w:p>
    <w:p w:rsidR="003E39D9" w:rsidRPr="00E80B7E" w:rsidP="003E39D9">
      <w:pPr>
        <w:pStyle w:val="JASPInormlny"/>
        <w:bidi w:val="0"/>
        <w:spacing w:before="120" w:after="120"/>
        <w:ind w:left="4042" w:firstLine="20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80B7E">
        <w:rPr>
          <w:rFonts w:ascii="Times New Roman" w:hAnsi="Times New Roman"/>
        </w:rPr>
        <w:t>100 x A</w:t>
      </w:r>
      <w:r w:rsidRPr="00E80B7E">
        <w:rPr>
          <w:rFonts w:ascii="Times New Roman" w:hAnsi="Times New Roman"/>
          <w:vertAlign w:val="subscript"/>
        </w:rPr>
        <w:t>2</w:t>
      </w:r>
      <w:r w:rsidRPr="00E80B7E">
        <w:rPr>
          <w:rFonts w:ascii="Times New Roman" w:hAnsi="Times New Roman"/>
        </w:rPr>
        <w:t>(i)</w:t>
      </w:r>
    </w:p>
    <w:p w:rsidR="003E39D9" w:rsidP="00E80B7E">
      <w:pPr>
        <w:pStyle w:val="JASPInormlny"/>
        <w:bidi w:val="0"/>
        <w:spacing w:before="120" w:after="120"/>
        <w:ind w:left="426"/>
        <w:rPr>
          <w:rFonts w:ascii="Times New Roman" w:hAnsi="Times New Roman"/>
          <w:u w:val="single"/>
        </w:rPr>
      </w:pPr>
    </w:p>
    <w:p w:rsidR="00E80B7E" w:rsidP="00E80B7E">
      <w:pPr>
        <w:pStyle w:val="JASPInormlny"/>
        <w:bidi w:val="0"/>
        <w:spacing w:before="120" w:after="120"/>
        <w:ind w:left="426"/>
        <w:rPr>
          <w:rFonts w:ascii="Times New Roman" w:hAnsi="Times New Roman"/>
        </w:rPr>
      </w:pPr>
      <w:r w:rsidRPr="00E80B7E">
        <w:rPr>
          <w:rFonts w:ascii="Times New Roman" w:hAnsi="Times New Roman"/>
        </w:rPr>
        <w:t xml:space="preserve">kde B(i) je aktivita rádionuklidu </w:t>
      </w:r>
      <w:r w:rsidRPr="00E80B7E">
        <w:rPr>
          <w:rFonts w:ascii="Times New Roman" w:hAnsi="Times New Roman"/>
          <w:i/>
          <w:iCs/>
        </w:rPr>
        <w:t>i</w:t>
      </w:r>
      <w:r w:rsidRPr="00E80B7E">
        <w:rPr>
          <w:rFonts w:ascii="Times New Roman" w:hAnsi="Times New Roman"/>
        </w:rPr>
        <w:t xml:space="preserve"> obsiahnutého v jadrovom materiáli, vyhoretom jadrovom palive alebo rádioaktívnom odpade a A</w:t>
      </w:r>
      <w:r w:rsidRPr="00E80B7E">
        <w:rPr>
          <w:rFonts w:ascii="Times New Roman" w:hAnsi="Times New Roman"/>
          <w:vertAlign w:val="subscript"/>
        </w:rPr>
        <w:t>2</w:t>
      </w:r>
      <w:r w:rsidRPr="00E80B7E">
        <w:rPr>
          <w:rFonts w:ascii="Times New Roman" w:hAnsi="Times New Roman"/>
        </w:rPr>
        <w:t>(i) je hodnota aktivity A</w:t>
      </w:r>
      <w:r w:rsidRPr="00E80B7E">
        <w:rPr>
          <w:rFonts w:ascii="Times New Roman" w:hAnsi="Times New Roman"/>
          <w:vertAlign w:val="subscript"/>
        </w:rPr>
        <w:t>2</w:t>
      </w:r>
      <w:r w:rsidRPr="00E80B7E">
        <w:rPr>
          <w:rFonts w:ascii="Times New Roman" w:hAnsi="Times New Roman"/>
        </w:rPr>
        <w:t xml:space="preserve"> príslušného rádionuklidu </w:t>
      </w:r>
      <w:r w:rsidRPr="00E80B7E">
        <w:rPr>
          <w:rFonts w:ascii="Times New Roman" w:hAnsi="Times New Roman"/>
          <w:i/>
        </w:rPr>
        <w:t>i</w:t>
      </w:r>
      <w:r w:rsidR="003E39D9">
        <w:rPr>
          <w:rFonts w:ascii="Times New Roman" w:hAnsi="Times New Roman"/>
        </w:rPr>
        <w:t xml:space="preserve"> podľa prílohy č. 1,</w:t>
      </w:r>
    </w:p>
    <w:p w:rsidR="003E39D9" w:rsidRPr="00E80B7E" w:rsidP="003E39D9">
      <w:pPr>
        <w:pStyle w:val="JASPInormlny"/>
        <w:bidi w:val="0"/>
        <w:spacing w:before="120" w:after="120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je pre celý dopravný prostriedok menšia ako 1.</w:t>
      </w:r>
    </w:p>
    <w:p w:rsidR="003E39D9" w:rsidRPr="00E80B7E" w:rsidP="00E80B7E">
      <w:pPr>
        <w:pStyle w:val="JASPInormlny"/>
        <w:bidi w:val="0"/>
        <w:spacing w:before="120" w:after="120"/>
        <w:ind w:left="426"/>
        <w:rPr>
          <w:rFonts w:ascii="Times New Roman" w:hAnsi="Times New Roman"/>
        </w:rPr>
      </w:pPr>
    </w:p>
    <w:p w:rsidR="00E80B7E" w:rsidP="00E80B7E">
      <w:pPr>
        <w:pStyle w:val="JASPInormlny"/>
        <w:numPr>
          <w:numId w:val="2"/>
        </w:numPr>
        <w:bidi w:val="0"/>
        <w:spacing w:before="120" w:after="120"/>
        <w:ind w:left="567"/>
        <w:rPr>
          <w:rFonts w:ascii="Times New Roman" w:hAnsi="Times New Roman"/>
        </w:rPr>
      </w:pPr>
      <w:r w:rsidRPr="00624053">
        <w:rPr>
          <w:rFonts w:ascii="Times New Roman" w:hAnsi="Times New Roman"/>
        </w:rPr>
        <w:t>jadrový materiál, vyhoreté jadrové palivo alebo rádioaktívny odpad, ktorý obsahuje neznámy rádionuklid alebo neznámu zmes rádionuklidov, alebo nie sú  o nich dostupné relevantné údaje</w:t>
      </w:r>
      <w:r>
        <w:rPr>
          <w:rFonts w:ascii="Times New Roman" w:hAnsi="Times New Roman"/>
        </w:rPr>
        <w:t xml:space="preserve"> v prípade, že pri</w:t>
      </w:r>
      <w:r w:rsidRPr="00624053">
        <w:rPr>
          <w:rFonts w:ascii="Times New Roman" w:hAnsi="Times New Roman"/>
        </w:rPr>
        <w:t xml:space="preserve"> použi</w:t>
      </w:r>
      <w:r>
        <w:rPr>
          <w:rFonts w:ascii="Times New Roman" w:hAnsi="Times New Roman"/>
        </w:rPr>
        <w:t>tí</w:t>
      </w:r>
      <w:r w:rsidRPr="00624053">
        <w:rPr>
          <w:rFonts w:ascii="Times New Roman" w:hAnsi="Times New Roman"/>
        </w:rPr>
        <w:t xml:space="preserve"> vzorc</w:t>
      </w:r>
      <w:r>
        <w:rPr>
          <w:rFonts w:ascii="Times New Roman" w:hAnsi="Times New Roman"/>
        </w:rPr>
        <w:t>a</w:t>
      </w:r>
      <w:r w:rsidRPr="00624053">
        <w:rPr>
          <w:rFonts w:ascii="Times New Roman" w:hAnsi="Times New Roman"/>
        </w:rPr>
        <w:t xml:space="preserve"> podľa </w:t>
      </w:r>
      <w:r w:rsidR="00076C6B">
        <w:rPr>
          <w:rFonts w:ascii="Times New Roman" w:hAnsi="Times New Roman"/>
        </w:rPr>
        <w:t>písmena</w:t>
      </w:r>
      <w:r>
        <w:rPr>
          <w:rFonts w:ascii="Times New Roman" w:hAnsi="Times New Roman"/>
        </w:rPr>
        <w:t xml:space="preserve"> b)</w:t>
      </w:r>
      <w:r w:rsidR="003E39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624053">
        <w:rPr>
          <w:rFonts w:ascii="Times New Roman" w:hAnsi="Times New Roman"/>
        </w:rPr>
        <w:t xml:space="preserve"> hodnot</w:t>
      </w:r>
      <w:r>
        <w:rPr>
          <w:rFonts w:ascii="Times New Roman" w:hAnsi="Times New Roman"/>
        </w:rPr>
        <w:t>ami</w:t>
      </w:r>
      <w:r w:rsidRPr="00624053">
        <w:rPr>
          <w:rFonts w:ascii="Times New Roman" w:hAnsi="Times New Roman"/>
          <w:color w:val="FF0000"/>
        </w:rPr>
        <w:t xml:space="preserve"> </w:t>
      </w:r>
      <w:r w:rsidRPr="00624053">
        <w:rPr>
          <w:rFonts w:ascii="Times New Roman" w:hAnsi="Times New Roman"/>
        </w:rPr>
        <w:t>A</w:t>
      </w:r>
      <w:r w:rsidRPr="00624053">
        <w:rPr>
          <w:rFonts w:ascii="Times New Roman" w:hAnsi="Times New Roman"/>
          <w:vertAlign w:val="subscript"/>
        </w:rPr>
        <w:t>2</w:t>
      </w:r>
      <w:r w:rsidRPr="00624053">
        <w:rPr>
          <w:rFonts w:ascii="Times New Roman" w:hAnsi="Times New Roman"/>
        </w:rPr>
        <w:t xml:space="preserve"> podľa prílohy č. 2</w:t>
      </w:r>
      <w:r w:rsidRPr="00E80B7E">
        <w:rPr>
          <w:rFonts w:ascii="Times New Roman" w:hAnsi="Times New Roman"/>
        </w:rPr>
        <w:t>, je</w:t>
      </w:r>
      <w:r>
        <w:rPr>
          <w:rFonts w:ascii="Times New Roman" w:hAnsi="Times New Roman"/>
          <w:color w:val="FF0000"/>
        </w:rPr>
        <w:t xml:space="preserve"> </w:t>
      </w:r>
      <w:r w:rsidRPr="003E39D9" w:rsidR="003E39D9">
        <w:rPr>
          <w:rFonts w:ascii="Times New Roman" w:hAnsi="Times New Roman"/>
        </w:rPr>
        <w:t>výsledná hodnota výpočtu</w:t>
      </w:r>
      <w:r w:rsidR="003E39D9">
        <w:rPr>
          <w:rFonts w:ascii="Times New Roman" w:hAnsi="Times New Roman"/>
          <w:color w:val="FF0000"/>
        </w:rPr>
        <w:t xml:space="preserve"> </w:t>
      </w:r>
      <w:r w:rsidRPr="00624053">
        <w:rPr>
          <w:rFonts w:ascii="Times New Roman" w:hAnsi="Times New Roman"/>
        </w:rPr>
        <w:t xml:space="preserve">pre </w:t>
      </w:r>
      <w:r w:rsidR="003E39D9">
        <w:rPr>
          <w:rFonts w:ascii="Times New Roman" w:hAnsi="Times New Roman"/>
        </w:rPr>
        <w:t xml:space="preserve">celý </w:t>
      </w:r>
      <w:r w:rsidRPr="00624053">
        <w:rPr>
          <w:rFonts w:ascii="Times New Roman" w:hAnsi="Times New Roman"/>
        </w:rPr>
        <w:t>dopravný prostriedok menšia ako 1.</w:t>
      </w:r>
    </w:p>
    <w:p w:rsidR="006E47F3" w:rsidRPr="00624053" w:rsidP="006E47F3">
      <w:pPr>
        <w:pStyle w:val="JASPInormlny"/>
        <w:bidi w:val="0"/>
        <w:spacing w:before="120" w:after="120"/>
        <w:ind w:left="567"/>
        <w:rPr>
          <w:rFonts w:ascii="Times New Roman" w:hAnsi="Times New Roman"/>
        </w:rPr>
      </w:pPr>
    </w:p>
    <w:p w:rsidR="00172452" w:rsidP="0083164A">
      <w:pPr>
        <w:pStyle w:val="JASPInormlny"/>
        <w:numPr>
          <w:numId w:val="2"/>
        </w:numPr>
        <w:bidi w:val="0"/>
        <w:spacing w:before="120" w:after="120"/>
        <w:ind w:left="567"/>
        <w:rPr>
          <w:rFonts w:ascii="Times New Roman" w:hAnsi="Times New Roman"/>
        </w:rPr>
      </w:pPr>
      <w:r w:rsidRPr="00624053" w:rsidR="00E80B7E">
        <w:rPr>
          <w:rFonts w:ascii="Times New Roman" w:hAnsi="Times New Roman"/>
        </w:rPr>
        <w:t>osobitný štiepny materiál, ktor</w:t>
      </w:r>
      <w:r w:rsidR="00E80B7E">
        <w:rPr>
          <w:rFonts w:ascii="Times New Roman" w:hAnsi="Times New Roman"/>
        </w:rPr>
        <w:t>ý</w:t>
      </w:r>
      <w:r w:rsidRPr="00624053" w:rsidR="00E80B7E">
        <w:rPr>
          <w:rFonts w:ascii="Times New Roman" w:hAnsi="Times New Roman"/>
        </w:rPr>
        <w:t xml:space="preserve"> sa za podmienok ustanovených v osobitnom predpise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624053" w:rsidR="00E80B7E">
        <w:rPr>
          <w:rFonts w:ascii="Times New Roman" w:hAnsi="Times New Roman"/>
        </w:rPr>
        <w:t>) môž</w:t>
      </w:r>
      <w:r w:rsidR="00E80B7E">
        <w:rPr>
          <w:rFonts w:ascii="Times New Roman" w:hAnsi="Times New Roman"/>
        </w:rPr>
        <w:t>e</w:t>
      </w:r>
      <w:r w:rsidRPr="00624053" w:rsidR="00E80B7E">
        <w:rPr>
          <w:rFonts w:ascii="Times New Roman" w:hAnsi="Times New Roman"/>
        </w:rPr>
        <w:t xml:space="preserve"> prepravovať ako bežná zásielka. </w:t>
      </w:r>
    </w:p>
    <w:p w:rsidR="007342C1" w:rsidP="007342C1">
      <w:pPr>
        <w:pStyle w:val="ListParagraph"/>
        <w:bidi w:val="0"/>
        <w:rPr>
          <w:rFonts w:ascii="Times New Roman" w:hAnsi="Times New Roman"/>
        </w:rPr>
      </w:pPr>
    </w:p>
    <w:p w:rsidR="007342C1" w:rsidP="007342C1">
      <w:pPr>
        <w:pStyle w:val="JASPInormlny"/>
        <w:numPr>
          <w:numId w:val="1"/>
        </w:numPr>
        <w:bidi w:val="0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Ustanovenia odseku 1 sa primerane použijú aj pre množstvá a aktivity jadrových materiálov, rádioaktívnych odpadov  a vyhoretého jadrového paliva, pokiaľ uvedené množstvá</w:t>
      </w:r>
      <w:r w:rsidR="00AE199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 ktorými sa nakladá v jadrovom zariadení pri </w:t>
      </w:r>
      <w:r w:rsidR="00AE1990">
        <w:rPr>
          <w:rFonts w:ascii="Times New Roman" w:hAnsi="Times New Roman"/>
        </w:rPr>
        <w:t xml:space="preserve">uvádzaní do prevádzky, pri prevádzke alebo pri </w:t>
      </w:r>
      <w:r>
        <w:rPr>
          <w:rFonts w:ascii="Times New Roman" w:hAnsi="Times New Roman"/>
        </w:rPr>
        <w:t>vyraďova</w:t>
      </w:r>
      <w:r w:rsidR="00552611">
        <w:rPr>
          <w:rFonts w:ascii="Times New Roman" w:hAnsi="Times New Roman"/>
        </w:rPr>
        <w:t>ní, dosahujú hodnoty uvedené v p</w:t>
      </w:r>
      <w:r>
        <w:rPr>
          <w:rFonts w:ascii="Times New Roman" w:hAnsi="Times New Roman"/>
        </w:rPr>
        <w:t>rílohe 1 a 2.</w:t>
      </w:r>
    </w:p>
    <w:p w:rsidR="00E80B7E" w:rsidP="000C7DE5">
      <w:pPr>
        <w:pStyle w:val="JASPInormlny"/>
        <w:bidi w:val="0"/>
        <w:spacing w:before="120" w:after="120"/>
        <w:jc w:val="center"/>
        <w:rPr>
          <w:rFonts w:ascii="Times New Roman" w:hAnsi="Times New Roman"/>
          <w:b/>
          <w:bCs/>
        </w:rPr>
      </w:pPr>
      <w:r w:rsidR="0083164A">
        <w:rPr>
          <w:rFonts w:ascii="Times New Roman" w:hAnsi="Times New Roman"/>
          <w:b/>
          <w:bCs/>
        </w:rPr>
        <w:t>§ 3</w:t>
      </w:r>
    </w:p>
    <w:p w:rsidR="00E80B7E" w:rsidP="00E80B7E">
      <w:pPr>
        <w:pStyle w:val="JASPInormlny"/>
        <w:bidi w:val="0"/>
        <w:spacing w:before="120" w:after="12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Táto vyhláška nadobúda </w:t>
      </w:r>
      <w:r w:rsidRPr="00E80B7E">
        <w:rPr>
          <w:rFonts w:ascii="Times New Roman" w:hAnsi="Times New Roman"/>
        </w:rPr>
        <w:t>účinnosť  1</w:t>
      </w:r>
      <w:r w:rsidR="007342C1">
        <w:rPr>
          <w:rFonts w:ascii="Times New Roman" w:hAnsi="Times New Roman"/>
        </w:rPr>
        <w:t>. januára  2016</w:t>
      </w:r>
      <w:r w:rsidRPr="00E80B7E">
        <w:rPr>
          <w:rFonts w:ascii="Times New Roman" w:hAnsi="Times New Roman"/>
        </w:rPr>
        <w:t>.</w:t>
      </w:r>
    </w:p>
    <w:p w:rsidR="00E80B7E" w:rsidP="00E80B7E">
      <w:pPr>
        <w:pStyle w:val="JASPInormlny"/>
        <w:bidi w:val="0"/>
        <w:jc w:val="center"/>
        <w:rPr>
          <w:rFonts w:ascii="Times New Roman" w:hAnsi="Times New Roman"/>
        </w:rPr>
      </w:pPr>
    </w:p>
    <w:p w:rsidR="00E80B7E" w:rsidP="00E80B7E">
      <w:pPr>
        <w:pStyle w:val="JASPInormlny"/>
        <w:bidi w:val="0"/>
        <w:jc w:val="center"/>
        <w:rPr>
          <w:rFonts w:ascii="Times New Roman" w:hAnsi="Times New Roman"/>
        </w:rPr>
      </w:pPr>
    </w:p>
    <w:p w:rsidR="00E80B7E" w:rsidP="00E80B7E">
      <w:pPr>
        <w:pStyle w:val="JASPInormlny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Marta Žiaková</w:t>
      </w:r>
      <w:r>
        <w:rPr>
          <w:rFonts w:ascii="Times New Roman" w:hAnsi="Times New Roman"/>
        </w:rPr>
        <w:t xml:space="preserve"> v. r.</w:t>
      </w:r>
    </w:p>
    <w:p w:rsidR="0083164A" w:rsidP="001730A9">
      <w:pPr>
        <w:pStyle w:val="JASPInormlny"/>
        <w:bidi w:val="0"/>
        <w:jc w:val="right"/>
        <w:outlineLvl w:val="0"/>
        <w:rPr>
          <w:rFonts w:ascii="Times New Roman" w:hAnsi="Times New Roman"/>
          <w:b/>
          <w:bCs/>
        </w:rPr>
      </w:pPr>
    </w:p>
    <w:p w:rsidR="00B46DB3" w:rsidP="001730A9">
      <w:pPr>
        <w:pStyle w:val="JASPInormlny"/>
        <w:bidi w:val="0"/>
        <w:jc w:val="right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1730A9" w:rsidP="001730A9">
      <w:pPr>
        <w:pStyle w:val="JASPInormlny"/>
        <w:bidi w:val="0"/>
        <w:jc w:val="right"/>
        <w:outlineLvl w:val="0"/>
        <w:rPr>
          <w:rFonts w:ascii="Times New Roman" w:hAnsi="Times New Roman"/>
          <w:b/>
          <w:bCs/>
        </w:rPr>
      </w:pPr>
      <w:r w:rsidR="00B46DB3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ríloha č. 1 k vyhláške č. ..../.... Z. z. </w:t>
      </w:r>
    </w:p>
    <w:p w:rsidR="001730A9" w:rsidP="001730A9">
      <w:pPr>
        <w:pStyle w:val="JASPInormlny"/>
        <w:bidi w:val="0"/>
        <w:rPr>
          <w:rFonts w:ascii="Times New Roman" w:hAnsi="Times New Roman"/>
          <w:sz w:val="20"/>
          <w:szCs w:val="20"/>
          <w:highlight w:val="yellow"/>
        </w:rPr>
      </w:pPr>
    </w:p>
    <w:p w:rsidR="001730A9" w:rsidP="001730A9">
      <w:pPr>
        <w:pStyle w:val="JASPInormlny"/>
        <w:bidi w:val="0"/>
        <w:rPr>
          <w:rFonts w:ascii="Times New Roman" w:hAnsi="Times New Roman"/>
          <w:sz w:val="20"/>
          <w:szCs w:val="20"/>
          <w:highlight w:val="yellow"/>
        </w:rPr>
      </w:pPr>
    </w:p>
    <w:p w:rsidR="001730A9" w:rsidRPr="00094EBB" w:rsidP="001730A9">
      <w:pPr>
        <w:pStyle w:val="JASPInormlny"/>
        <w:bidi w:val="0"/>
        <w:outlineLvl w:val="0"/>
        <w:rPr>
          <w:rFonts w:ascii="Times New Roman" w:hAnsi="Times New Roman"/>
          <w:sz w:val="20"/>
          <w:szCs w:val="20"/>
        </w:rPr>
      </w:pPr>
      <w:r w:rsidRPr="009B4587">
        <w:rPr>
          <w:rFonts w:ascii="Times New Roman" w:hAnsi="Times New Roman"/>
          <w:b/>
          <w:bCs/>
          <w:sz w:val="20"/>
          <w:szCs w:val="20"/>
        </w:rPr>
        <w:t>Hodnoty aktivity rádionuklidov (A</w:t>
      </w:r>
      <w:r w:rsidRPr="009B4587">
        <w:rPr>
          <w:rFonts w:ascii="Times New Roman" w:hAnsi="Times New Roman"/>
          <w:b/>
          <w:bCs/>
          <w:sz w:val="20"/>
          <w:szCs w:val="20"/>
          <w:vertAlign w:val="subscript"/>
        </w:rPr>
        <w:t>2</w:t>
      </w:r>
      <w:r w:rsidR="00094EBB">
        <w:rPr>
          <w:rFonts w:ascii="Times New Roman" w:hAnsi="Times New Roman"/>
          <w:b/>
          <w:bCs/>
          <w:sz w:val="20"/>
          <w:szCs w:val="20"/>
        </w:rPr>
        <w:t>)</w:t>
      </w:r>
    </w:p>
    <w:tbl>
      <w:tblPr>
        <w:tblStyle w:val="TableNormal"/>
        <w:tblW w:w="0" w:type="auto"/>
        <w:tblLayout w:type="fixed"/>
        <w:tblCellMar>
          <w:left w:w="30" w:type="dxa"/>
          <w:right w:w="30" w:type="dxa"/>
        </w:tblCellMar>
      </w:tblPr>
      <w:tblGrid>
        <w:gridCol w:w="2508"/>
        <w:gridCol w:w="2508"/>
      </w:tblGrid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730A9" w:rsidRPr="009B4587" w:rsidP="00F14155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45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Rádionuklid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9B4587" w:rsidP="00F14155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9B45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9B45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9B4587" w:rsidP="00F14155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45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(atómové číslo)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9B4587" w:rsidP="00F14155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45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[TBq]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nil"/>
              <w:left w:val="single" w:sz="2" w:space="0" w:color="000000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9B4587" w:rsidP="00F14155">
            <w:pPr>
              <w:bidi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58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9B4587" w:rsidP="00F14155">
            <w:pPr>
              <w:bidi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58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Aktínium (89)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Ac-225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Ac-227 (a)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-5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Ac-228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Striebro (47)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Ag-105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Ag-108m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5DC4">
              <w:rPr>
                <w:rFonts w:ascii="Arial" w:hAnsi="Arial" w:cs="Arial"/>
                <w:sz w:val="20"/>
                <w:szCs w:val="20"/>
              </w:rPr>
              <w:t xml:space="preserve"> 7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Ag-110m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Ag-111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pStyle w:val="hornyindex1"/>
              <w:bidi w:val="0"/>
              <w:spacing w:after="0" w:line="240" w:lineRule="auto"/>
              <w:jc w:val="left"/>
              <w:rPr>
                <w:vertAlign w:val="baseline"/>
              </w:rPr>
            </w:pPr>
            <w:r w:rsidRPr="00D45DC4">
              <w:rPr>
                <w:vertAlign w:val="baseline"/>
              </w:rPr>
              <w:t xml:space="preserve"> 6 x 10</w:t>
            </w:r>
            <w:r w:rsidRPr="00D45DC4"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Hliník (13)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Al-26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Amerícium (95)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Am-241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Am-242m (a)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Am-243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Argón (18)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Ar-37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Ar-39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Ar-41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Arzén (33)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As-72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As-73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As-74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As-76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As-77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Astát (85)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At-211 (a)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Zlato (79)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Au-193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Au-194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Au-195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Au-198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Au-199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Bárium (56)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Ba-131 (a)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Ba-133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Ba-133m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Ba-140 (a)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Berýlium (4)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Be-7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Be-10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Bizmut (83)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Bi-205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Bi-206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Bi-207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Bi-210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Bi-210m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Bi-212 (a)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Berkélium (97)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Bk-247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Bk-249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Bróm (35)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Br-76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Br-77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Br-82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Uhlík (6)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C-11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C-14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Vápnik (20)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Ca-41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Ca-45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Ca-47 (a)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Kadmium (48)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Cd-109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Cd-113m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Cd-115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Cd-115m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Cér (58)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Ce-139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Ce-141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Ce-143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Ce-144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Kalifornium (98)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Cf-248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Cf-249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Cf-250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Cf-251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Cf-252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Cf-253 (a)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Cf-254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Chlór (17)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Cl-36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Cl-38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Curium (96)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Cm-240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Cm-241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Cm-242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Cm-243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Cm-244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Cm-245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Cm-246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Cm-247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Cm-248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Kobalt (27)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Co-55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Co-56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Co-57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Co-58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Co-58m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Co-60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Chróm (24)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Cr-51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Cézium (55)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Cs-129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Cs-131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Cs-132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Cs-134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Cs-134m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Cs-135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Cs-136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Cs-137 (a)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Meď (29)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Cu-64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Cu-67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Dysprózium (66)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Dy-159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Dy-165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Dy-166 (a)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Erbium (68)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Er-169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 Er-171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D45DC4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DC4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D45DC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 Európium (63)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 Eu-147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252E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 Eu-148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252E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 Eu-149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252E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 w:themeColor="tx1" w:themeShade="FF"/>
                <w:sz w:val="20"/>
                <w:szCs w:val="20"/>
              </w:rPr>
            </w:pPr>
            <w:r w:rsidRPr="001730A9">
              <w:rPr>
                <w:rFonts w:ascii="Arial" w:hAnsi="Arial" w:cs="Arial"/>
                <w:color w:val="000000" w:themeColor="tx1" w:themeShade="FF"/>
                <w:sz w:val="20"/>
                <w:szCs w:val="20"/>
              </w:rPr>
              <w:t xml:space="preserve">  Eu-150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 w:themeColor="tx1" w:themeShade="FF"/>
                <w:sz w:val="20"/>
                <w:szCs w:val="20"/>
              </w:rPr>
            </w:pPr>
            <w:r w:rsidRPr="001730A9">
              <w:rPr>
                <w:rFonts w:ascii="Arial" w:hAnsi="Arial" w:cs="Arial"/>
                <w:color w:val="000000" w:themeColor="tx1" w:themeShade="FF"/>
                <w:sz w:val="20"/>
                <w:szCs w:val="20"/>
              </w:rPr>
              <w:t xml:space="preserve"> 7 x 10</w:t>
            </w:r>
            <w:r w:rsidRPr="001730A9">
              <w:rPr>
                <w:rFonts w:ascii="Arial" w:hAnsi="Arial" w:cs="Arial"/>
                <w:color w:val="000000" w:themeColor="tx1" w:themeShade="FF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 Eu-152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252E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 Eu-152m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252E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 Eu-154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252E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 Eu-155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252E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 Eu-156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252E0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E06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252E0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Fluór (9)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F-18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Železo (26)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Fe-52 (a)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Fe-55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Fe-59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Fe-60 (a)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Gálium (31)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Ga-67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Ga-68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Ga-72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Gadolínium (64)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Gd-146 (a)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Gd-148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Gd-153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Gd-159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Germánium (32)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Ge-68 (a)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Ge-71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Ge-77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Hafnium (72)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Hf-172 (a)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Hf-175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Hf-181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Hf-182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Ortuť (80)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Hg-194 (a)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Hg-195m (a)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–1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Hg-197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Hg-197m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Hg-203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Holmium (67)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Ho-166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Ho-166m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Jód (53)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I-123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I-124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I-125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I-126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I-129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I-131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I-132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I-133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I-134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I-135 (a)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Indium (49)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In-111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In-113m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In-114m (a)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In-115m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Irídium (77)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Ir-189 (a)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Ir-190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Ir-192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Ir-194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Draslík (19)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K-40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K-42 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K-43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Kryptón (36)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Kr-81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Kr-85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Kr-85m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Kr-87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Lantán (57)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La-137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La-140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Lutécium (71)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Lu-172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Lu-173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Lu-174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Lu-174m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Lu-177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Horčík (12)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Mg-28 (a)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Mangán (25)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Mn-52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Mn-53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Mn-54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Mn-56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Molybdén (42)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Mo-93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Mo-99(a)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Dusík (7)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N-13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Sodík (11)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Na-22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Na-24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Niób (41)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Nb-93m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Nb-94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Nb-95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Nb-97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Neodým (60)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Nd-147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Nd-149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Nikel (28)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Ni-59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Ni-63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Ni-65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Neptúnium (93)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Np-235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Np-236 (krátkodobý)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Np-236 (dlhodobý)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Np-237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Np-239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Osmium (76)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Os-185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Os-191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Os-191m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Os-193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Os-194 (a)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Fosfor (15)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P-32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P-33    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Protaktínium (91)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Pa-230 (a)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Pa-231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Pa-233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Olovo (82)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Pb-201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Pb-202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Pb-203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Pb-205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Pb-210 (a)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Pb-212 (a)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–1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Paládium (46)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Pd-103 (a)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Pd-107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Pd-109 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Prométium (61)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Pm-143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Pm-144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Pm-145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Pm-147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Pm-148m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Pm-149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Pm-151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Polónium (84)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Po-210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Prazeodým (59)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Pr-142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Pr-143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Platina (78)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Pt-188 (a)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Pt-191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Pt-193 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Pt-193m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Pt-195m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Pt-197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Pt-197m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Plutónium (94)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Pu-236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Pu-237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Pu-238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–3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Pu-239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Pu-240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Pu-241 (a)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Pu-242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Pu-244 (a)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Rádium (88)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Ra-223 (a)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Ra-224 (a)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Ra-225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Ra-226 (a)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Ra-228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Rubídium (37)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Rb-81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Rb-83 (a)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Rb-84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Rb-86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8D22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Rb-87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 Rb (prírodný)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8D22C8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2C8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Rénium (75)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Re-184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Re (prírodný)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Re-184m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Re-186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Re-187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Re-188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Re-189 (a)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Ródium (45)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Rh-99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Rh-101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Rh-102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Rh-102m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Rh-103m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Rh-105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Radón (86)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Rn-222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Ruténium (44)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Ru-97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Ru-103 (a)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Ru-105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Ru-106 (a)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Síra (16)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S-35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Antimón (51)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Sb-122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Sb-124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Sb-125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Sb-126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Skandium (21)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Sc-44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Sc-46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Sc-47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Sc-48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Selén (34)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Se-75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Se-79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Kremík (14)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Si-31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Si-32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Samárium (62)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Sm-145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Sm-147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Sm-151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Sm-153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Cín (50)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Sn-113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Sn-117m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Sn-119m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Sn-121m (a)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Sn-123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Sn-125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Sn-126 (a)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Stroncium (38)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Sr-82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Sr-85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Sr-85m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Sr-87m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Sr-89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Sr-90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Sr-91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Sr-92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Trícium (1)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T (H-3)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Tantal (73)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Ta-178 (dlhodobý)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Ta-179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 Ta-182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71C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6471C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Terbium (65)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Tb-157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Tb-158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Tb-160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Technécium (43)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Tc-95m (a)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Tc-96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Tc-96m (a)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Tc-97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Tc-97m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Tc-98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Tc-99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Tc-99m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Telúr (52)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Te-121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Te-121m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Te-123m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Te-125m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Te-127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Te-127m (a)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Te-129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Te-129m (a)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Te-131m (a)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Te-132 (a)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Tórium (90)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Th-227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Th-228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Th-229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Th-230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Th-231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Th-232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Th-234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Th (prírodný)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Titán (22)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Ti-44 (a)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Tálium (81)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Tl-200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Tl-201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Tl-202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Tl-204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Túlium (69)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Tm-167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Tm-170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Tm-171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Urán (92)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(rýchla absorpcia cez pľúca) 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>(a),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)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F1B3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3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EF1B3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pStyle w:val="JASPInormlny"/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>stredne rýchla absorpcia cez pľúca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>(a),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)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pStyle w:val="JASPInormlny"/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>pomalá absorpcia cez pľúca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(a), (f),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pStyle w:val="JASPInormlny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>rýchla absorpcia cez pľúca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(d)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pStyle w:val="JASPInormlny"/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>stredne rýchla absorpcia cez pľúca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(e)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pStyle w:val="JASPInormlny"/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>pomalá absorpcia cez pľúca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(f)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P="00F14155">
            <w:pPr>
              <w:pStyle w:val="JASPInormlny"/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U-233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>rýchla absorpcia cez pľúca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(d)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2059F" w:rsidP="00F14155">
            <w:pPr>
              <w:pStyle w:val="JASPInormlny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U-233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>stredne rýchla absorpcia cez pľúca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(e)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2059F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2059F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U-233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>pomalá absorpcia cez pľúca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(f)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2059F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2059F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>rýchla absorpcia cez pľúca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(d)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2059F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>stredne rýchla absorpcia cez pľúca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(e),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2059F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U-234 (pomalá absorpcia cez pľúca) (f)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45EA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U-235 (všetky druhy absorpcií cez pľúca) (a), (d), (e), (f)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U-236 (rýchla absorpcia cez pľúca)  (d)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45EA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EA0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2059F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U-236 (stredne rýchla absorpcia cez pľúca) (e)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E2059F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59F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E20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-2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9220A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0A6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U-236 (pomalá absorpcia cez pľúca)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220A6">
              <w:rPr>
                <w:rFonts w:ascii="Arial" w:hAnsi="Arial" w:cs="Arial"/>
                <w:color w:val="000000"/>
                <w:sz w:val="20"/>
                <w:szCs w:val="20"/>
              </w:rPr>
              <w:t xml:space="preserve">),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9220A6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0A6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9220A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U-238 (všetky druhy absorpcií cez pľúca) (d), (e), (f)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U (prírodný)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U (ochudobnený)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U (obohatený na 20%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1730A9" w:rsidRPr="00104B35" w:rsidP="00F14155">
            <w:pPr>
              <w:pStyle w:val="hornyindex1"/>
              <w:bidi w:val="0"/>
              <w:spacing w:after="0" w:line="240" w:lineRule="auto"/>
              <w:jc w:val="left"/>
              <w:rPr>
                <w:vertAlign w:val="baseline"/>
              </w:rPr>
            </w:pPr>
            <w:r w:rsidRPr="00104B35">
              <w:rPr>
                <w:vertAlign w:val="baseline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cantSplit/>
          <w:trHeight w:val="24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alebo menej), (g)                  </w:t>
            </w: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Vanád (23)</w:t>
            </w: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V-48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V-49 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Volfrám (74)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W-178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5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W-181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W-185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W-187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W-188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Xenón (54)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Xe-122 (a)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Xe-123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7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Xe-127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 Xe-131m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104B35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B35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104B3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Xe-133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Xe-135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Ytrium (39)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Y-87 (a)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Y-88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Y-90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Y-91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Y-91m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Y-92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Y-93  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Yterbium (79)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Yb-169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1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Yb-175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9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Zinok (30)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Zn-65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2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Zn-69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Zn-69m (a)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6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Zirkón (40)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Zr-88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3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Zr-93   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Neobmedzená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Zr-95 (a)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8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  <w:tr>
        <w:tblPrEx>
          <w:tblW w:w="0" w:type="auto"/>
          <w:tblLayout w:type="fixed"/>
          <w:tblCellMar>
            <w:left w:w="30" w:type="dxa"/>
            <w:right w:w="30" w:type="dxa"/>
          </w:tblCellMar>
        </w:tblPrEx>
        <w:trPr>
          <w:trHeight w:val="247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 Zr-97 (a)                               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730A9" w:rsidRPr="006C2170" w:rsidP="00F14155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170">
              <w:rPr>
                <w:rFonts w:ascii="Arial" w:hAnsi="Arial" w:cs="Arial"/>
                <w:color w:val="000000"/>
                <w:sz w:val="20"/>
                <w:szCs w:val="20"/>
              </w:rPr>
              <w:t xml:space="preserve"> 4 x 10</w:t>
            </w:r>
            <w:r w:rsidRPr="006C217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</w:tr>
    </w:tbl>
    <w:p w:rsidR="001730A9" w:rsidP="001730A9">
      <w:pPr>
        <w:pStyle w:val="JASPInormlny"/>
        <w:bidi w:val="0"/>
        <w:rPr>
          <w:rFonts w:ascii="Times New Roman" w:hAnsi="Times New Roman"/>
          <w:sz w:val="20"/>
          <w:szCs w:val="20"/>
          <w:highlight w:val="yellow"/>
        </w:rPr>
      </w:pPr>
    </w:p>
    <w:p w:rsidR="001730A9" w:rsidRPr="002E4122" w:rsidP="001730A9">
      <w:pPr>
        <w:pStyle w:val="JASPInormlny"/>
        <w:numPr>
          <w:numId w:val="9"/>
        </w:numPr>
        <w:bidi w:val="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- v hodnote A</w:t>
      </w:r>
      <w:r w:rsidRPr="002E4122">
        <w:rPr>
          <w:rFonts w:ascii="Times New Roman" w:hAnsi="Times New Roman"/>
          <w:sz w:val="20"/>
          <w:szCs w:val="20"/>
          <w:vertAlign w:val="subscript"/>
        </w:rPr>
        <w:t>2</w:t>
      </w:r>
      <w:r w:rsidRPr="002E4122">
        <w:rPr>
          <w:rFonts w:ascii="Times New Roman" w:hAnsi="Times New Roman"/>
          <w:sz w:val="20"/>
          <w:szCs w:val="20"/>
        </w:rPr>
        <w:t xml:space="preserve"> je zahrnutý príspevok od dcérskych nuklidov s polčasom rozpadu menším ako 10 dní a to: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Mg-28</w:t>
        <w:tab/>
        <w:tab/>
        <w:t>Al-28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Ar-42</w:t>
        <w:tab/>
        <w:tab/>
        <w:t>K-42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Ca-47</w:t>
        <w:tab/>
        <w:tab/>
        <w:t>Sc-47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Ti-44</w:t>
        <w:tab/>
        <w:tab/>
        <w:t>Sc-44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Fe-52</w:t>
        <w:tab/>
        <w:tab/>
        <w:t>Mn-52m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Fe-60</w:t>
        <w:tab/>
        <w:tab/>
        <w:t>Co-60m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Zn-69m</w:t>
        <w:tab/>
        <w:tab/>
        <w:t>Zn-69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Ge-68</w:t>
        <w:tab/>
        <w:tab/>
        <w:t>Ga-68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Rb-83</w:t>
        <w:tab/>
        <w:tab/>
        <w:t>Kr-83m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Sr-82</w:t>
        <w:tab/>
        <w:tab/>
        <w:t>Rb-82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Sr-90</w:t>
        <w:tab/>
        <w:tab/>
        <w:t>Y-90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Sr-91</w:t>
        <w:tab/>
        <w:tab/>
        <w:t>Y-91m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Sr-92</w:t>
        <w:tab/>
        <w:tab/>
        <w:t>Y-92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Y-87</w:t>
        <w:tab/>
        <w:tab/>
        <w:t>Sr-87m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Zr-95</w:t>
        <w:tab/>
        <w:tab/>
        <w:t>Nb-95m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Zr-97</w:t>
        <w:tab/>
        <w:tab/>
        <w:t>Nb-97m, Nb-97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Mo-99</w:t>
        <w:tab/>
        <w:tab/>
        <w:t>Tc-99m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Tc-95m</w:t>
        <w:tab/>
        <w:tab/>
        <w:t>Tc-95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Tc-96m</w:t>
        <w:tab/>
        <w:tab/>
        <w:t>Tc-96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Ru-103</w:t>
        <w:tab/>
        <w:tab/>
        <w:t>Rh-103m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Ru-10</w:t>
      </w:r>
      <w:r>
        <w:rPr>
          <w:rFonts w:ascii="Times New Roman" w:hAnsi="Times New Roman"/>
          <w:sz w:val="20"/>
          <w:szCs w:val="20"/>
        </w:rPr>
        <w:t>6</w:t>
      </w:r>
      <w:r w:rsidRPr="002E4122">
        <w:rPr>
          <w:rFonts w:ascii="Times New Roman" w:hAnsi="Times New Roman"/>
          <w:sz w:val="20"/>
          <w:szCs w:val="20"/>
        </w:rPr>
        <w:tab/>
        <w:tab/>
        <w:t>Rh-10</w:t>
      </w:r>
      <w:r>
        <w:rPr>
          <w:rFonts w:ascii="Times New Roman" w:hAnsi="Times New Roman"/>
          <w:sz w:val="20"/>
          <w:szCs w:val="20"/>
        </w:rPr>
        <w:t>6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Pd</w:t>
      </w:r>
      <w:r w:rsidRPr="002E4122">
        <w:rPr>
          <w:rFonts w:ascii="Times New Roman" w:hAnsi="Times New Roman"/>
          <w:sz w:val="20"/>
          <w:szCs w:val="20"/>
        </w:rPr>
        <w:t>-103</w:t>
        <w:tab/>
        <w:tab/>
        <w:t>Rh-103m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Ag-108m</w:t>
        <w:tab/>
        <w:t>Ag-108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Ag-110m</w:t>
        <w:tab/>
        <w:t>Ag-110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Cd-115</w:t>
        <w:tab/>
        <w:tab/>
        <w:t>In-115m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In-114m</w:t>
        <w:tab/>
        <w:tab/>
        <w:t>In-114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Sn-113</w:t>
        <w:tab/>
        <w:tab/>
        <w:t>In-113m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Sn-121m</w:t>
        <w:tab/>
        <w:t>Sn-121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Sn-126</w:t>
        <w:tab/>
        <w:tab/>
        <w:t>Sb-126m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Te-118</w:t>
        <w:tab/>
        <w:tab/>
        <w:t>Sb-118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Te-127m</w:t>
        <w:tab/>
        <w:t>Te-127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Te-129m</w:t>
        <w:tab/>
        <w:t>Te-129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Te-131m</w:t>
        <w:tab/>
        <w:t>Te-131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Te-132</w:t>
        <w:tab/>
        <w:tab/>
        <w:t>I-132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I-135</w:t>
        <w:tab/>
        <w:tab/>
        <w:t>Xe-135m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Xe-122</w:t>
        <w:tab/>
        <w:tab/>
        <w:t>I-122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Cs-137</w:t>
        <w:tab/>
        <w:tab/>
        <w:t>Ba-137m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Ba-131</w:t>
        <w:tab/>
        <w:tab/>
        <w:t>Cs-131</w:t>
      </w:r>
    </w:p>
    <w:p w:rsidR="001730A9" w:rsidP="001730A9">
      <w:pPr>
        <w:pStyle w:val="JASPInormlny"/>
        <w:bidi w:val="0"/>
        <w:ind w:left="7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Ba-140</w:t>
        <w:tab/>
        <w:tab/>
        <w:t>La-140</w:t>
      </w:r>
    </w:p>
    <w:p w:rsidR="001730A9" w:rsidP="001730A9">
      <w:pPr>
        <w:pStyle w:val="JASPInormlny"/>
        <w:bidi w:val="0"/>
        <w:ind w:left="7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Ce-144</w:t>
        <w:tab/>
        <w:tab/>
        <w:t>Pr-144m, Pr-144</w:t>
      </w:r>
    </w:p>
    <w:p w:rsidR="001730A9" w:rsidP="001730A9">
      <w:pPr>
        <w:pStyle w:val="JASPInormlny"/>
        <w:bidi w:val="0"/>
        <w:ind w:left="7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Pm-148m</w:t>
        <w:tab/>
        <w:t>Pm-148</w:t>
      </w:r>
    </w:p>
    <w:p w:rsidR="001730A9" w:rsidP="001730A9">
      <w:pPr>
        <w:pStyle w:val="JASPInormlny"/>
        <w:bidi w:val="0"/>
        <w:ind w:left="7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Gd-146</w:t>
        <w:tab/>
        <w:tab/>
        <w:t>Eu-146</w:t>
      </w:r>
    </w:p>
    <w:p w:rsidR="001730A9" w:rsidP="001730A9">
      <w:pPr>
        <w:pStyle w:val="JASPInormlny"/>
        <w:bidi w:val="0"/>
        <w:ind w:left="7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Dy-166</w:t>
        <w:tab/>
        <w:tab/>
        <w:t>Ho-166</w:t>
      </w:r>
    </w:p>
    <w:p w:rsidR="001730A9" w:rsidP="001730A9">
      <w:pPr>
        <w:pStyle w:val="JASPInormlny"/>
        <w:bidi w:val="0"/>
        <w:ind w:left="7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Hf-172</w:t>
        <w:tab/>
        <w:tab/>
        <w:t>Lu-172</w:t>
      </w:r>
    </w:p>
    <w:p w:rsidR="001730A9" w:rsidP="001730A9">
      <w:pPr>
        <w:pStyle w:val="JASPInormlny"/>
        <w:bidi w:val="0"/>
        <w:ind w:left="7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W-178</w:t>
        <w:tab/>
        <w:tab/>
        <w:t>Ta-178</w:t>
      </w:r>
    </w:p>
    <w:p w:rsidR="001730A9" w:rsidP="001730A9">
      <w:pPr>
        <w:pStyle w:val="JASPInormlny"/>
        <w:bidi w:val="0"/>
        <w:ind w:left="7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W-188</w:t>
        <w:tab/>
        <w:tab/>
        <w:t>Re-188</w:t>
      </w:r>
    </w:p>
    <w:p w:rsidR="001730A9" w:rsidP="001730A9">
      <w:pPr>
        <w:pStyle w:val="JASPInormlny"/>
        <w:bidi w:val="0"/>
        <w:ind w:left="7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Re-189</w:t>
        <w:tab/>
        <w:tab/>
        <w:t>Os-189m</w:t>
      </w:r>
    </w:p>
    <w:p w:rsidR="001730A9" w:rsidRPr="002E4122" w:rsidP="001730A9">
      <w:pPr>
        <w:pStyle w:val="JASPInormlny"/>
        <w:bidi w:val="0"/>
        <w:ind w:left="7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Os-194</w:t>
        <w:tab/>
        <w:tab/>
        <w:t>Ir-194</w:t>
      </w:r>
    </w:p>
    <w:p w:rsidR="001730A9" w:rsidRPr="00A36216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A36216">
        <w:rPr>
          <w:rFonts w:ascii="Times New Roman" w:hAnsi="Times New Roman"/>
          <w:sz w:val="20"/>
          <w:szCs w:val="20"/>
        </w:rPr>
        <w:t>Ir-189</w:t>
        <w:tab/>
        <w:tab/>
        <w:t>Os-189m</w:t>
      </w:r>
    </w:p>
    <w:p w:rsidR="001730A9" w:rsidRPr="00A36216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A36216">
        <w:rPr>
          <w:rFonts w:ascii="Times New Roman" w:hAnsi="Times New Roman"/>
          <w:sz w:val="20"/>
          <w:szCs w:val="20"/>
        </w:rPr>
        <w:t>Pt-188</w:t>
        <w:tab/>
        <w:tab/>
        <w:t>Ir-188</w:t>
      </w:r>
    </w:p>
    <w:p w:rsidR="001730A9" w:rsidRPr="00A36216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A36216">
        <w:rPr>
          <w:rFonts w:ascii="Times New Roman" w:hAnsi="Times New Roman"/>
          <w:sz w:val="20"/>
          <w:szCs w:val="20"/>
        </w:rPr>
        <w:t>Hg-194</w:t>
        <w:tab/>
        <w:tab/>
        <w:t>Au-194</w:t>
      </w:r>
    </w:p>
    <w:p w:rsidR="001730A9" w:rsidRPr="00A36216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A36216">
        <w:rPr>
          <w:rFonts w:ascii="Times New Roman" w:hAnsi="Times New Roman"/>
          <w:sz w:val="20"/>
          <w:szCs w:val="20"/>
        </w:rPr>
        <w:t>Hg-195m</w:t>
        <w:tab/>
        <w:t>Hg-195</w:t>
      </w:r>
    </w:p>
    <w:p w:rsidR="001730A9" w:rsidRPr="00A36216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A36216">
        <w:rPr>
          <w:rFonts w:ascii="Times New Roman" w:hAnsi="Times New Roman"/>
          <w:sz w:val="20"/>
          <w:szCs w:val="20"/>
        </w:rPr>
        <w:t>Pb-210</w:t>
        <w:tab/>
        <w:tab/>
        <w:t>Bi-210</w:t>
      </w:r>
    </w:p>
    <w:p w:rsidR="001730A9" w:rsidRPr="00A36216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A36216">
        <w:rPr>
          <w:rFonts w:ascii="Times New Roman" w:hAnsi="Times New Roman"/>
          <w:sz w:val="20"/>
          <w:szCs w:val="20"/>
        </w:rPr>
        <w:t>Pb-212</w:t>
        <w:tab/>
        <w:tab/>
        <w:t>Bi-212, Tl-208, Po-212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A36216">
        <w:rPr>
          <w:rFonts w:ascii="Times New Roman" w:hAnsi="Times New Roman"/>
          <w:sz w:val="20"/>
          <w:szCs w:val="20"/>
        </w:rPr>
        <w:t>Bi-210m</w:t>
        <w:tab/>
        <w:t>Tl-206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Bi-212</w:t>
        <w:tab/>
        <w:tab/>
        <w:t>Tl-208, Po-212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At-211</w:t>
        <w:tab/>
        <w:tab/>
        <w:t>Po-211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Rn-222</w:t>
        <w:tab/>
        <w:tab/>
        <w:t>Po-218, Pb-214, At-218, Bi.-214, Po-214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Ra-223</w:t>
        <w:tab/>
        <w:tab/>
        <w:t>Rn-219, Po-215, Pb-211, Bi-211, Po-211, Tl-207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Ra-224</w:t>
        <w:tab/>
        <w:tab/>
        <w:t>Rn-220, Po-216, Pb-212, Bi-212, Po-212, Tl-208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Ra-225</w:t>
        <w:tab/>
        <w:tab/>
        <w:t>Ac-225, Fr-221, At-217, Bi-213, Tl-209, Po-213, Pb-209</w:t>
      </w:r>
    </w:p>
    <w:p w:rsidR="001730A9" w:rsidRPr="00A36216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Ra-226</w:t>
        <w:tab/>
        <w:tab/>
        <w:t>Rn-222, Po-218, Pb-214, At-218, Bi-214, Po-214</w:t>
      </w:r>
    </w:p>
    <w:p w:rsidR="001730A9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Ra-228</w:t>
        <w:tab/>
        <w:tab/>
        <w:t>Ac-228</w:t>
      </w:r>
    </w:p>
    <w:p w:rsidR="001730A9" w:rsidRPr="00A36216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Ac-225</w:t>
        <w:tab/>
        <w:tab/>
        <w:t>Fr-221, At-217, Bi-213, Tl-209, Po-213, Pb-209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Ac-227</w:t>
        <w:tab/>
        <w:tab/>
        <w:t>Fr-223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Th-228</w:t>
        <w:tab/>
        <w:tab/>
        <w:t>Ra-224, Rn-220, Po-216, Pb-212, Bi-212, Tl-208, Po-212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Th-234</w:t>
        <w:tab/>
        <w:tab/>
        <w:t>Pa-234m, Pa-234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Pa-230</w:t>
        <w:tab/>
        <w:tab/>
        <w:t>Ac-226, Th-226, Fr-222, Rn-218, Po-214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U-230</w:t>
        <w:tab/>
        <w:tab/>
        <w:t>Th-226, Ra-222, Rn-218, Po-214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U-235</w:t>
        <w:tab/>
        <w:tab/>
        <w:t>Th-231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Pu-241</w:t>
        <w:tab/>
        <w:tab/>
        <w:t>U-237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Pu-244</w:t>
        <w:tab/>
        <w:tab/>
        <w:t>U-240, Np-240m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Am-242m</w:t>
        <w:tab/>
        <w:t>Am-242, Np-238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Am-243</w:t>
        <w:tab/>
        <w:tab/>
        <w:t>Np-239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Cm-247</w:t>
        <w:tab/>
        <w:tab/>
        <w:t>Pu-243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Bk-249</w:t>
        <w:tab/>
        <w:tab/>
        <w:t>Am-245</w:t>
      </w:r>
    </w:p>
    <w:p w:rsidR="001730A9" w:rsidRPr="00B832CD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</w:rPr>
      </w:pPr>
      <w:r w:rsidRPr="00B832CD">
        <w:rPr>
          <w:rFonts w:ascii="Times New Roman" w:hAnsi="Times New Roman"/>
          <w:sz w:val="20"/>
          <w:szCs w:val="20"/>
        </w:rPr>
        <w:t>Cf-253</w:t>
        <w:tab/>
        <w:tab/>
        <w:t>Cm-249</w:t>
      </w:r>
    </w:p>
    <w:p w:rsidR="001730A9" w:rsidRPr="002E4122" w:rsidP="001730A9">
      <w:pPr>
        <w:pStyle w:val="JASPInormlny"/>
        <w:bidi w:val="0"/>
        <w:ind w:left="720"/>
        <w:rPr>
          <w:rFonts w:ascii="Times New Roman" w:hAnsi="Times New Roman"/>
          <w:sz w:val="20"/>
          <w:szCs w:val="20"/>
          <w:highlight w:val="yellow"/>
        </w:rPr>
      </w:pPr>
    </w:p>
    <w:p w:rsidR="001730A9" w:rsidRPr="00A773E8" w:rsidP="001730A9">
      <w:pPr>
        <w:widowControl w:val="0"/>
        <w:numPr>
          <w:numId w:val="9"/>
        </w:numPr>
        <w:bidi w:val="0"/>
        <w:adjustRightInd w:val="0"/>
        <w:ind w:right="-50"/>
        <w:jc w:val="both"/>
        <w:rPr>
          <w:rFonts w:ascii="Times New Roman" w:hAnsi="Times New Roman"/>
          <w:sz w:val="20"/>
          <w:szCs w:val="20"/>
        </w:rPr>
      </w:pPr>
      <w:r w:rsidRPr="00A773E8">
        <w:rPr>
          <w:rFonts w:ascii="Times New Roman" w:hAnsi="Times New Roman"/>
          <w:sz w:val="20"/>
          <w:szCs w:val="20"/>
        </w:rPr>
        <w:t>zoznam materských rádionuklidov a ich produktov rozpadu nachádzajúcich sa v trvalo rovnovážnom stave:</w:t>
      </w:r>
    </w:p>
    <w:p w:rsidR="001730A9" w:rsidRPr="00A773E8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A773E8">
        <w:rPr>
          <w:rFonts w:ascii="Times New Roman" w:hAnsi="Times New Roman"/>
          <w:sz w:val="20"/>
          <w:szCs w:val="20"/>
        </w:rPr>
        <w:t>Sr-90</w:t>
        <w:tab/>
        <w:tab/>
        <w:t>Y-90,</w:t>
      </w:r>
    </w:p>
    <w:p w:rsidR="001730A9" w:rsidRPr="00A773E8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A773E8">
        <w:rPr>
          <w:rFonts w:ascii="Times New Roman" w:hAnsi="Times New Roman"/>
          <w:sz w:val="20"/>
          <w:szCs w:val="20"/>
        </w:rPr>
        <w:t>Zr-93</w:t>
        <w:tab/>
        <w:tab/>
        <w:t>Nb-93m,</w:t>
      </w:r>
    </w:p>
    <w:p w:rsidR="001730A9" w:rsidRPr="00A773E8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A773E8">
        <w:rPr>
          <w:rFonts w:ascii="Times New Roman" w:hAnsi="Times New Roman"/>
          <w:sz w:val="20"/>
          <w:szCs w:val="20"/>
        </w:rPr>
        <w:t>Zr-97</w:t>
        <w:tab/>
        <w:tab/>
        <w:t>Nb-97,</w:t>
      </w:r>
    </w:p>
    <w:p w:rsidR="001730A9" w:rsidRPr="00A773E8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A773E8">
        <w:rPr>
          <w:rFonts w:ascii="Times New Roman" w:hAnsi="Times New Roman"/>
          <w:sz w:val="20"/>
          <w:szCs w:val="20"/>
        </w:rPr>
        <w:t>Ru-106</w:t>
        <w:tab/>
        <w:tab/>
        <w:t>Rh-106,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Ag – 108m</w:t>
        <w:tab/>
        <w:t>Ag - 108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Cs-137</w:t>
        <w:tab/>
        <w:tab/>
        <w:t>Ba-137m,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Ce-134</w:t>
        <w:tab/>
        <w:tab/>
        <w:t>Pr-144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Ba – 140</w:t>
        <w:tab/>
        <w:t>La-140,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Bi-212</w:t>
        <w:tab/>
        <w:tab/>
        <w:t>Tl-208 (0,36), Po-212 (0,64),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Pb-210</w:t>
        <w:tab/>
        <w:tab/>
        <w:t>Bi-210, Po-210,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Pb-212</w:t>
        <w:tab/>
        <w:tab/>
        <w:t>Bi-212, Tl-208 (0,36), Po-212 (0,64),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Rn-222</w:t>
        <w:tab/>
        <w:tab/>
        <w:t>Po-218, Pb-214, Bi-214, Po-214,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Ra-223</w:t>
        <w:tab/>
        <w:tab/>
        <w:t>Rn-219, Po-215, Pb-211, Bi-211, Tl-207,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Ra-224</w:t>
        <w:tab/>
        <w:tab/>
        <w:t>Rn-220, Po-216, Pb-212, Bi-212, Tl-208 (0,36), Po-212 (0,64),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Ra-226</w:t>
        <w:tab/>
        <w:tab/>
        <w:t>Rn-222, Po-218, Pb-214, Bi-214, Po-214, Pb-210, Bi-210, Po-210,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Ra-228</w:t>
        <w:tab/>
        <w:tab/>
        <w:t>Ac-228,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Th-228</w:t>
        <w:tab/>
        <w:tab/>
        <w:t>Ra-224, Rn-220, Po-216, Pb-212, Bi-212, Tl-208 (0,36), Po-212 (0,64),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Th-229</w:t>
        <w:tab/>
        <w:tab/>
        <w:t>Ra-225, Ac-225, Fr-221, At-217, Bi-213, Po-213, Pb-209,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Th-prírodný</w:t>
        <w:tab/>
        <w:t xml:space="preserve">Ra-228, Ac-228, Th-228, Ra-224, Rn-220, Po-216, Pb-212, Bi-212, </w:t>
      </w:r>
    </w:p>
    <w:p w:rsidR="001730A9" w:rsidRPr="00A773E8" w:rsidP="001730A9">
      <w:pPr>
        <w:widowControl w:val="0"/>
        <w:bidi w:val="0"/>
        <w:adjustRightInd w:val="0"/>
        <w:ind w:left="1428" w:right="-50" w:firstLine="696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Tl-208 (0,36), Po-212 (0,64),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Th-234</w:t>
        <w:tab/>
        <w:tab/>
        <w:t>Pa-234m,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U-230</w:t>
        <w:tab/>
        <w:tab/>
        <w:t>Th-226, Ra-222, Rn-218, Po-214,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U-232</w:t>
        <w:tab/>
        <w:tab/>
        <w:t>Th-228, Ra-224, Rn-220, Po-216, Pb-212, Bi-212, Tl-208 (0,36), Po-212 (0,64),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U-235</w:t>
        <w:tab/>
        <w:tab/>
        <w:t>Th-231,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U-238</w:t>
        <w:tab/>
        <w:tab/>
        <w:t>Th-234, Pa-234m,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>U-prírodný</w:t>
        <w:tab/>
        <w:t xml:space="preserve">Th-234, Pa-234m, U-234, Th-230, Ra-226, Rn-222, Po-218, Pb-214, </w:t>
      </w:r>
    </w:p>
    <w:p w:rsidR="001730A9" w:rsidRPr="00D32631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D32631">
        <w:rPr>
          <w:rFonts w:ascii="Times New Roman" w:hAnsi="Times New Roman"/>
          <w:sz w:val="20"/>
          <w:szCs w:val="20"/>
        </w:rPr>
        <w:tab/>
        <w:tab/>
        <w:t>Bi-214, Po-214, Pb-210, Bi-210, Po-210,</w:t>
      </w:r>
    </w:p>
    <w:p w:rsidR="001730A9" w:rsidRPr="002E4122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Np-237</w:t>
        <w:tab/>
        <w:tab/>
        <w:t>Pa-233,</w:t>
      </w:r>
    </w:p>
    <w:p w:rsidR="001730A9" w:rsidRPr="002E4122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Am-242m</w:t>
        <w:tab/>
        <w:t>Am-242,</w:t>
      </w:r>
    </w:p>
    <w:p w:rsidR="001730A9" w:rsidRPr="00A773E8" w:rsidP="001730A9">
      <w:pPr>
        <w:widowControl w:val="0"/>
        <w:bidi w:val="0"/>
        <w:adjustRightInd w:val="0"/>
        <w:ind w:left="720" w:right="-50"/>
        <w:jc w:val="both"/>
        <w:rPr>
          <w:rFonts w:ascii="Times New Roman" w:hAnsi="Times New Roman"/>
          <w:sz w:val="20"/>
          <w:szCs w:val="20"/>
        </w:rPr>
      </w:pPr>
      <w:r w:rsidRPr="002E4122">
        <w:rPr>
          <w:rFonts w:ascii="Times New Roman" w:hAnsi="Times New Roman"/>
          <w:sz w:val="20"/>
          <w:szCs w:val="20"/>
        </w:rPr>
        <w:t>Am-243</w:t>
        <w:tab/>
        <w:tab/>
        <w:t>Np-239,</w:t>
      </w:r>
    </w:p>
    <w:p w:rsidR="001730A9" w:rsidRPr="00A32BFA" w:rsidP="004830BF">
      <w:pPr>
        <w:pStyle w:val="JASPInormlny"/>
        <w:bidi w:val="0"/>
        <w:jc w:val="left"/>
        <w:rPr>
          <w:rFonts w:ascii="Times New Roman" w:hAnsi="Times New Roman"/>
          <w:sz w:val="20"/>
          <w:szCs w:val="20"/>
        </w:rPr>
      </w:pPr>
    </w:p>
    <w:p w:rsidR="001730A9" w:rsidRPr="001730A9" w:rsidP="004830BF">
      <w:pPr>
        <w:pStyle w:val="JASPInormlny"/>
        <w:bidi w:val="0"/>
        <w:ind w:left="426" w:hanging="426"/>
        <w:jc w:val="left"/>
        <w:rPr>
          <w:rFonts w:ascii="Times New Roman" w:hAnsi="Times New Roman"/>
          <w:sz w:val="20"/>
          <w:szCs w:val="20"/>
        </w:rPr>
      </w:pPr>
      <w:r w:rsidRPr="001730A9">
        <w:rPr>
          <w:rFonts w:ascii="Times New Roman" w:hAnsi="Times New Roman"/>
          <w:sz w:val="20"/>
          <w:szCs w:val="20"/>
        </w:rPr>
        <w:t xml:space="preserve">(c) –sa určí na základe merania polčasu rozpadu alebo radiacie v predpísanej vzdialenosti od zdroja </w:t>
      </w:r>
    </w:p>
    <w:p w:rsidR="001730A9" w:rsidP="004830BF">
      <w:pPr>
        <w:pStyle w:val="JASPInormlny"/>
        <w:bidi w:val="0"/>
        <w:jc w:val="left"/>
        <w:rPr>
          <w:rFonts w:ascii="Times New Roman" w:hAnsi="Times New Roman"/>
          <w:sz w:val="20"/>
          <w:szCs w:val="20"/>
          <w:highlight w:val="yellow"/>
        </w:rPr>
      </w:pPr>
      <w:r w:rsidRPr="001730A9">
        <w:rPr>
          <w:rFonts w:ascii="Times New Roman" w:hAnsi="Times New Roman"/>
          <w:sz w:val="20"/>
          <w:szCs w:val="20"/>
        </w:rPr>
        <w:t>(</w:t>
      </w:r>
      <w:r w:rsidRPr="000923FA">
        <w:rPr>
          <w:rFonts w:ascii="Times New Roman" w:hAnsi="Times New Roman"/>
          <w:sz w:val="20"/>
          <w:szCs w:val="20"/>
        </w:rPr>
        <w:t xml:space="preserve">d) - </w:t>
      </w:r>
      <w:r w:rsidRPr="00A32BFA">
        <w:rPr>
          <w:rFonts w:ascii="Times New Roman" w:hAnsi="Times New Roman"/>
          <w:sz w:val="20"/>
          <w:szCs w:val="20"/>
        </w:rPr>
        <w:t>hodnoty platia len pre zlúčeniny uránu, ktoré majú chemickú formu UF</w:t>
      </w:r>
      <w:r w:rsidRPr="00A32BFA">
        <w:rPr>
          <w:rFonts w:ascii="Times New Roman" w:hAnsi="Times New Roman"/>
          <w:sz w:val="20"/>
          <w:szCs w:val="20"/>
          <w:vertAlign w:val="subscript"/>
        </w:rPr>
        <w:t>6</w:t>
      </w:r>
      <w:r w:rsidRPr="00A32BFA">
        <w:rPr>
          <w:rFonts w:ascii="Times New Roman" w:hAnsi="Times New Roman"/>
          <w:sz w:val="20"/>
          <w:szCs w:val="20"/>
        </w:rPr>
        <w:t>, UO</w:t>
      </w:r>
      <w:r w:rsidRPr="00A32BFA">
        <w:rPr>
          <w:rFonts w:ascii="Times New Roman" w:hAnsi="Times New Roman"/>
          <w:sz w:val="20"/>
          <w:szCs w:val="20"/>
          <w:vertAlign w:val="subscript"/>
        </w:rPr>
        <w:t>2</w:t>
      </w:r>
      <w:r w:rsidRPr="00A32BFA">
        <w:rPr>
          <w:rFonts w:ascii="Times New Roman" w:hAnsi="Times New Roman"/>
          <w:sz w:val="20"/>
          <w:szCs w:val="20"/>
        </w:rPr>
        <w:t>F</w:t>
      </w:r>
      <w:r w:rsidRPr="00A32BFA">
        <w:rPr>
          <w:rFonts w:ascii="Times New Roman" w:hAnsi="Times New Roman"/>
          <w:sz w:val="20"/>
          <w:szCs w:val="20"/>
          <w:vertAlign w:val="subscript"/>
        </w:rPr>
        <w:t>2</w:t>
      </w:r>
      <w:r w:rsidRPr="00A32BFA">
        <w:rPr>
          <w:rFonts w:ascii="Times New Roman" w:hAnsi="Times New Roman"/>
          <w:sz w:val="20"/>
          <w:szCs w:val="20"/>
        </w:rPr>
        <w:t xml:space="preserve"> a UO</w:t>
      </w:r>
      <w:r w:rsidRPr="00A32BFA">
        <w:rPr>
          <w:rFonts w:ascii="Times New Roman" w:hAnsi="Times New Roman"/>
          <w:sz w:val="20"/>
          <w:szCs w:val="20"/>
          <w:vertAlign w:val="subscript"/>
        </w:rPr>
        <w:t>2</w:t>
      </w:r>
      <w:r w:rsidRPr="00A32BFA">
        <w:rPr>
          <w:rFonts w:ascii="Times New Roman" w:hAnsi="Times New Roman"/>
          <w:sz w:val="20"/>
          <w:szCs w:val="20"/>
        </w:rPr>
        <w:t>(NO</w:t>
      </w:r>
      <w:r w:rsidRPr="00A32BFA">
        <w:rPr>
          <w:rFonts w:ascii="Times New Roman" w:hAnsi="Times New Roman"/>
          <w:sz w:val="20"/>
          <w:szCs w:val="20"/>
          <w:vertAlign w:val="subscript"/>
        </w:rPr>
        <w:t>3</w:t>
      </w:r>
      <w:r w:rsidRPr="00A32BFA">
        <w:rPr>
          <w:rFonts w:ascii="Times New Roman" w:hAnsi="Times New Roman"/>
          <w:sz w:val="20"/>
          <w:szCs w:val="20"/>
        </w:rPr>
        <w:t>)</w:t>
      </w:r>
      <w:r w:rsidRPr="00A32BFA">
        <w:rPr>
          <w:rFonts w:ascii="Times New Roman" w:hAnsi="Times New Roman"/>
          <w:sz w:val="20"/>
          <w:szCs w:val="20"/>
          <w:vertAlign w:val="subscript"/>
        </w:rPr>
        <w:t>2</w:t>
      </w:r>
    </w:p>
    <w:p w:rsidR="001730A9" w:rsidRPr="000923FA" w:rsidP="004830BF">
      <w:pPr>
        <w:pStyle w:val="JASPInormlny"/>
        <w:bidi w:val="0"/>
        <w:jc w:val="left"/>
        <w:rPr>
          <w:rFonts w:ascii="Times New Roman" w:hAnsi="Times New Roman"/>
          <w:sz w:val="20"/>
          <w:szCs w:val="20"/>
        </w:rPr>
      </w:pPr>
      <w:r w:rsidRPr="000923FA">
        <w:rPr>
          <w:rFonts w:ascii="Times New Roman" w:hAnsi="Times New Roman"/>
          <w:sz w:val="20"/>
          <w:szCs w:val="20"/>
        </w:rPr>
        <w:t>(e) - hodnoty platia len pre zlúčeniny uránu, ktoré majú chemickú formu UO</w:t>
      </w:r>
      <w:r w:rsidRPr="000923FA">
        <w:rPr>
          <w:rFonts w:ascii="Times New Roman" w:hAnsi="Times New Roman"/>
          <w:sz w:val="20"/>
          <w:szCs w:val="20"/>
          <w:vertAlign w:val="subscript"/>
        </w:rPr>
        <w:t>3</w:t>
      </w:r>
      <w:r w:rsidRPr="000923FA">
        <w:rPr>
          <w:rFonts w:ascii="Times New Roman" w:hAnsi="Times New Roman"/>
          <w:sz w:val="20"/>
          <w:szCs w:val="20"/>
        </w:rPr>
        <w:t>, UF</w:t>
      </w:r>
      <w:r w:rsidRPr="000923FA">
        <w:rPr>
          <w:rFonts w:ascii="Times New Roman" w:hAnsi="Times New Roman"/>
          <w:sz w:val="20"/>
          <w:szCs w:val="20"/>
          <w:vertAlign w:val="subscript"/>
        </w:rPr>
        <w:t>4</w:t>
      </w:r>
      <w:r w:rsidRPr="000923FA">
        <w:rPr>
          <w:rFonts w:ascii="Times New Roman" w:hAnsi="Times New Roman"/>
          <w:sz w:val="20"/>
          <w:szCs w:val="20"/>
        </w:rPr>
        <w:t>, UCl</w:t>
      </w:r>
      <w:r w:rsidRPr="000923FA">
        <w:rPr>
          <w:rFonts w:ascii="Times New Roman" w:hAnsi="Times New Roman"/>
          <w:sz w:val="20"/>
          <w:szCs w:val="20"/>
          <w:vertAlign w:val="subscript"/>
        </w:rPr>
        <w:t>4</w:t>
      </w:r>
      <w:r w:rsidR="004830BF">
        <w:rPr>
          <w:rFonts w:ascii="Times New Roman" w:hAnsi="Times New Roman"/>
          <w:sz w:val="20"/>
          <w:szCs w:val="20"/>
        </w:rPr>
        <w:t xml:space="preserve"> a hexaekvivalentné  zlúčeniny</w:t>
      </w:r>
    </w:p>
    <w:p w:rsidR="001730A9" w:rsidRPr="00A32BFA" w:rsidP="004830BF">
      <w:pPr>
        <w:pStyle w:val="JASPInormlny"/>
        <w:bidi w:val="0"/>
        <w:jc w:val="left"/>
        <w:rPr>
          <w:rFonts w:ascii="Times New Roman" w:hAnsi="Times New Roman"/>
          <w:sz w:val="20"/>
          <w:szCs w:val="20"/>
        </w:rPr>
      </w:pPr>
      <w:r w:rsidRPr="000923FA">
        <w:rPr>
          <w:rFonts w:ascii="Times New Roman" w:hAnsi="Times New Roman"/>
          <w:sz w:val="20"/>
          <w:szCs w:val="20"/>
        </w:rPr>
        <w:t>(f) - hodnoty</w:t>
      </w:r>
      <w:r w:rsidRPr="00A32BFA">
        <w:rPr>
          <w:rFonts w:ascii="Times New Roman" w:hAnsi="Times New Roman"/>
          <w:sz w:val="20"/>
          <w:szCs w:val="20"/>
        </w:rPr>
        <w:t xml:space="preserve"> platia pre všetky ostatné zlúčeniny uránu, ktoré nie sú špecifikované v (d) a (e)</w:t>
      </w:r>
    </w:p>
    <w:p w:rsidR="001730A9" w:rsidRPr="00A32BFA" w:rsidP="004830BF">
      <w:pPr>
        <w:pStyle w:val="JASPInormlny"/>
        <w:bidi w:val="0"/>
        <w:jc w:val="left"/>
        <w:rPr>
          <w:rFonts w:ascii="Times New Roman" w:hAnsi="Times New Roman"/>
          <w:sz w:val="20"/>
          <w:szCs w:val="20"/>
        </w:rPr>
      </w:pPr>
      <w:r w:rsidRPr="00A32BFA">
        <w:rPr>
          <w:rFonts w:ascii="Times New Roman" w:hAnsi="Times New Roman"/>
          <w:sz w:val="20"/>
          <w:szCs w:val="20"/>
        </w:rPr>
        <w:t>(g) hodnoty platia len pre neožiarený ur</w:t>
      </w:r>
      <w:r w:rsidR="004830BF">
        <w:rPr>
          <w:rFonts w:ascii="Times New Roman" w:hAnsi="Times New Roman"/>
          <w:sz w:val="20"/>
          <w:szCs w:val="20"/>
        </w:rPr>
        <w:t>án</w:t>
      </w:r>
    </w:p>
    <w:p w:rsidR="001730A9" w:rsidRPr="00567247" w:rsidP="001730A9">
      <w:pPr>
        <w:pStyle w:val="JASPInormlny"/>
        <w:bidi w:val="0"/>
        <w:rPr>
          <w:rFonts w:ascii="Times New Roman" w:hAnsi="Times New Roman"/>
          <w:sz w:val="20"/>
          <w:szCs w:val="20"/>
        </w:rPr>
      </w:pPr>
    </w:p>
    <w:p w:rsidR="001730A9" w:rsidRPr="00567247" w:rsidP="001730A9">
      <w:pPr>
        <w:pStyle w:val="JASPInormlny"/>
        <w:bidi w:val="0"/>
        <w:jc w:val="right"/>
        <w:outlineLvl w:val="0"/>
        <w:rPr>
          <w:rFonts w:ascii="Times New Roman" w:hAnsi="Times New Roman"/>
          <w:b/>
          <w:bCs/>
        </w:rPr>
      </w:pPr>
    </w:p>
    <w:p w:rsidR="001730A9" w:rsidP="001730A9">
      <w:pPr>
        <w:pStyle w:val="JASPInormlny"/>
        <w:bidi w:val="0"/>
        <w:jc w:val="right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  <w:t xml:space="preserve">Príloha č. 2 k vyhláške č. ..../.... Z. z. </w:t>
      </w:r>
    </w:p>
    <w:p w:rsidR="001730A9" w:rsidP="001730A9">
      <w:pPr>
        <w:pStyle w:val="JASPInormlny"/>
        <w:bidi w:val="0"/>
        <w:rPr>
          <w:rFonts w:ascii="Times New Roman" w:hAnsi="Times New Roman"/>
        </w:rPr>
      </w:pPr>
    </w:p>
    <w:p w:rsidR="001730A9" w:rsidP="001730A9">
      <w:pPr>
        <w:widowControl w:val="0"/>
        <w:bidi w:val="0"/>
        <w:adjustRightInd w:val="0"/>
        <w:ind w:left="360" w:right="-5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Základné údaje pre neznáme rádionuklidy alebo zmesi rádionuklidov</w:t>
      </w:r>
    </w:p>
    <w:tbl>
      <w:tblPr>
        <w:tblStyle w:val="TableNormal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50"/>
        <w:gridCol w:w="1557"/>
      </w:tblGrid>
      <w:tr>
        <w:tblPrEx>
          <w:tblW w:w="0" w:type="auto"/>
          <w:tblInd w:w="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A773E8" w:rsidP="00F14155">
            <w:pPr>
              <w:widowControl w:val="0"/>
              <w:bidi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noProof/>
              </w:rPr>
            </w:pPr>
            <w:r w:rsidRPr="00A773E8">
              <w:rPr>
                <w:rFonts w:ascii="Times New Roman" w:hAnsi="Times New Roman"/>
                <w:noProof/>
              </w:rPr>
              <w:t>Rádioaktívny obsah</w:t>
            </w:r>
          </w:p>
          <w:p w:rsidR="001730A9" w:rsidRPr="00A773E8" w:rsidP="00F14155">
            <w:pPr>
              <w:widowControl w:val="0"/>
              <w:bidi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A773E8" w:rsidP="00F14155">
            <w:pPr>
              <w:widowControl w:val="0"/>
              <w:bidi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noProof/>
                <w:vertAlign w:val="subscript"/>
              </w:rPr>
            </w:pPr>
            <w:r w:rsidRPr="00A773E8">
              <w:rPr>
                <w:rFonts w:ascii="Times New Roman" w:hAnsi="Times New Roman"/>
                <w:noProof/>
              </w:rPr>
              <w:t>A</w:t>
            </w:r>
            <w:r w:rsidRPr="00A773E8">
              <w:rPr>
                <w:rFonts w:ascii="Times New Roman" w:hAnsi="Times New Roman"/>
                <w:noProof/>
                <w:vertAlign w:val="subscript"/>
              </w:rPr>
              <w:t>2</w:t>
            </w:r>
          </w:p>
          <w:p w:rsidR="001730A9" w:rsidRPr="00A773E8" w:rsidP="00F14155">
            <w:pPr>
              <w:widowControl w:val="0"/>
              <w:bidi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noProof/>
                <w:vertAlign w:val="subscript"/>
              </w:rPr>
            </w:pPr>
            <w:r w:rsidRPr="00A773E8">
              <w:rPr>
                <w:rFonts w:ascii="Times New Roman" w:hAnsi="Times New Roman"/>
                <w:noProof/>
              </w:rPr>
              <w:t>[TBq]</w:t>
            </w:r>
          </w:p>
        </w:tc>
      </w:tr>
      <w:tr>
        <w:tblPrEx>
          <w:tblW w:w="0" w:type="auto"/>
          <w:tblInd w:w="360" w:type="dxa"/>
          <w:tblCellMar>
            <w:left w:w="70" w:type="dxa"/>
            <w:right w:w="7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A773E8" w:rsidP="00F14155">
            <w:pPr>
              <w:widowControl w:val="0"/>
              <w:bidi w:val="0"/>
              <w:adjustRightInd w:val="0"/>
              <w:spacing w:after="0" w:line="240" w:lineRule="auto"/>
              <w:ind w:right="-50"/>
              <w:jc w:val="both"/>
              <w:rPr>
                <w:rFonts w:ascii="Times New Roman" w:hAnsi="Times New Roman"/>
                <w:noProof/>
              </w:rPr>
            </w:pPr>
            <w:r w:rsidRPr="00A773E8">
              <w:rPr>
                <w:rFonts w:ascii="Times New Roman" w:hAnsi="Times New Roman"/>
                <w:noProof/>
              </w:rPr>
              <w:t>Prítomné sú len beta a gama rádionuklidy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A773E8" w:rsidP="00F14155">
            <w:pPr>
              <w:widowControl w:val="0"/>
              <w:bidi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noProof/>
              </w:rPr>
            </w:pPr>
            <w:r w:rsidRPr="00A773E8">
              <w:rPr>
                <w:rFonts w:ascii="Times New Roman" w:hAnsi="Times New Roman"/>
                <w:noProof/>
              </w:rPr>
              <w:t>0,02</w:t>
            </w:r>
          </w:p>
        </w:tc>
      </w:tr>
      <w:tr>
        <w:tblPrEx>
          <w:tblW w:w="0" w:type="auto"/>
          <w:tblInd w:w="360" w:type="dxa"/>
          <w:tblCellMar>
            <w:left w:w="70" w:type="dxa"/>
            <w:right w:w="7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A773E8" w:rsidP="00F14155">
            <w:pPr>
              <w:widowControl w:val="0"/>
              <w:bidi w:val="0"/>
              <w:adjustRightInd w:val="0"/>
              <w:spacing w:after="0" w:line="240" w:lineRule="auto"/>
              <w:ind w:right="-50"/>
              <w:jc w:val="both"/>
              <w:rPr>
                <w:rFonts w:ascii="Times New Roman" w:hAnsi="Times New Roman"/>
                <w:noProof/>
              </w:rPr>
            </w:pPr>
            <w:r w:rsidRPr="00A773E8">
              <w:rPr>
                <w:rFonts w:ascii="Times New Roman" w:hAnsi="Times New Roman"/>
                <w:noProof/>
              </w:rPr>
              <w:t>Prítomné sú len alfa rádionuklidy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A773E8" w:rsidP="00F14155">
            <w:pPr>
              <w:widowControl w:val="0"/>
              <w:bidi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noProof/>
              </w:rPr>
            </w:pPr>
            <w:r w:rsidRPr="00A773E8">
              <w:rPr>
                <w:rFonts w:ascii="Times New Roman" w:hAnsi="Times New Roman"/>
                <w:noProof/>
              </w:rPr>
              <w:t>9 x 10</w:t>
            </w:r>
            <w:r w:rsidRPr="00A773E8">
              <w:rPr>
                <w:rFonts w:ascii="Times New Roman" w:hAnsi="Times New Roman"/>
                <w:noProof/>
                <w:vertAlign w:val="superscript"/>
              </w:rPr>
              <w:t>-5</w:t>
            </w:r>
          </w:p>
        </w:tc>
      </w:tr>
      <w:tr>
        <w:tblPrEx>
          <w:tblW w:w="0" w:type="auto"/>
          <w:tblInd w:w="360" w:type="dxa"/>
          <w:tblCellMar>
            <w:left w:w="70" w:type="dxa"/>
            <w:right w:w="7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A773E8" w:rsidP="00F14155">
            <w:pPr>
              <w:widowControl w:val="0"/>
              <w:bidi w:val="0"/>
              <w:adjustRightInd w:val="0"/>
              <w:spacing w:after="0" w:line="240" w:lineRule="auto"/>
              <w:ind w:right="-50"/>
              <w:jc w:val="both"/>
              <w:rPr>
                <w:rFonts w:ascii="Times New Roman" w:hAnsi="Times New Roman"/>
                <w:noProof/>
              </w:rPr>
            </w:pPr>
            <w:r w:rsidRPr="00A773E8">
              <w:rPr>
                <w:rFonts w:ascii="Times New Roman" w:hAnsi="Times New Roman"/>
                <w:noProof/>
              </w:rPr>
              <w:t>Nie sú známe žiadne dôležité údaje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30A9" w:rsidRPr="00A773E8" w:rsidP="00F14155">
            <w:pPr>
              <w:widowControl w:val="0"/>
              <w:bidi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noProof/>
              </w:rPr>
            </w:pPr>
            <w:r w:rsidRPr="00A773E8">
              <w:rPr>
                <w:rFonts w:ascii="Times New Roman" w:hAnsi="Times New Roman"/>
                <w:noProof/>
              </w:rPr>
              <w:t>9 x 10</w:t>
            </w:r>
            <w:r w:rsidRPr="00A773E8">
              <w:rPr>
                <w:rFonts w:ascii="Times New Roman" w:hAnsi="Times New Roman"/>
                <w:noProof/>
                <w:vertAlign w:val="superscript"/>
              </w:rPr>
              <w:t>-5</w:t>
            </w:r>
          </w:p>
        </w:tc>
      </w:tr>
    </w:tbl>
    <w:p w:rsidR="001730A9" w:rsidP="001730A9">
      <w:pPr>
        <w:pStyle w:val="JASPInormlny"/>
        <w:bidi w:val="0"/>
        <w:rPr>
          <w:rFonts w:ascii="Times New Roman" w:hAnsi="Times New Roman"/>
        </w:rPr>
      </w:pPr>
    </w:p>
    <w:p w:rsidR="001730A9" w:rsidP="001730A9">
      <w:pPr>
        <w:pStyle w:val="JASPInormlny"/>
        <w:bidi w:val="0"/>
        <w:rPr>
          <w:rFonts w:ascii="Times New Roman" w:hAnsi="Times New Roman"/>
        </w:rPr>
      </w:pPr>
    </w:p>
    <w:p w:rsidR="001730A9" w:rsidRPr="00A773E8" w:rsidP="001730A9">
      <w:pPr>
        <w:pStyle w:val="JASPInormlny"/>
        <w:bidi w:val="0"/>
        <w:rPr>
          <w:rFonts w:ascii="Times New Roman" w:hAnsi="Times New Roman"/>
          <w:i/>
        </w:rPr>
      </w:pPr>
    </w:p>
    <w:p w:rsidR="001730A9">
      <w:pPr>
        <w:bidi w:val="0"/>
        <w:rPr>
          <w:rFonts w:ascii="Times New Roman" w:hAnsi="Times New Roman"/>
        </w:rPr>
      </w:pPr>
    </w:p>
    <w:sectPr w:rsidSect="00FD2659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155">
    <w:pPr>
      <w:pStyle w:val="Footer"/>
      <w:bidi w:val="0"/>
      <w:jc w:val="center"/>
      <w:rPr>
        <w:rFonts w:ascii="Times New Roman" w:hAnsi="Times New Roman"/>
      </w:rPr>
    </w:pPr>
    <w:r w:rsidR="002834CC">
      <w:rPr>
        <w:rFonts w:ascii="Times New Roman" w:hAnsi="Times New Roman"/>
      </w:rPr>
      <w:fldChar w:fldCharType="begin"/>
    </w:r>
    <w:r w:rsidR="002834CC">
      <w:rPr>
        <w:rFonts w:ascii="Times New Roman" w:hAnsi="Times New Roman"/>
      </w:rPr>
      <w:instrText xml:space="preserve"> PAGE   \* MERGEFORMAT </w:instrText>
    </w:r>
    <w:r w:rsidR="002834CC">
      <w:rPr>
        <w:rFonts w:ascii="Times New Roman" w:hAnsi="Times New Roman"/>
      </w:rPr>
      <w:fldChar w:fldCharType="separate"/>
    </w:r>
    <w:r w:rsidR="00D9789C">
      <w:rPr>
        <w:rFonts w:ascii="Times New Roman" w:hAnsi="Times New Roman"/>
        <w:noProof/>
      </w:rPr>
      <w:t>2</w:t>
    </w:r>
    <w:r w:rsidR="002834CC">
      <w:rPr>
        <w:rFonts w:ascii="Times New Roman" w:hAnsi="Times New Roman"/>
      </w:rPr>
      <w:fldChar w:fldCharType="end"/>
    </w:r>
  </w:p>
  <w:p w:rsidR="00F14155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6E0" w:rsidP="00E80B7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236E0" w:rsidP="00E80B7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E80B7E">
      <w:pPr>
        <w:pStyle w:val="FootnoteText"/>
        <w:bidi w:val="0"/>
        <w:rPr>
          <w:rFonts w:ascii="Times New Roman" w:hAnsi="Times New Roman"/>
        </w:rPr>
      </w:pPr>
      <w:r w:rsidR="00F14155">
        <w:rPr>
          <w:rStyle w:val="FootnoteReference"/>
          <w:rFonts w:ascii="Times New Roman" w:hAnsi="Times New Roman"/>
        </w:rPr>
        <w:footnoteRef/>
      </w:r>
      <w:r w:rsidR="00F14155">
        <w:rPr>
          <w:rFonts w:ascii="Times New Roman" w:hAnsi="Times New Roman"/>
        </w:rPr>
        <w:t>) § 11 ods. 1 zákona č. 541/2004 Z. z. o mierovom využívaní jadrovej energie (atómový zákon) a o zmene a doplnení niektorých zákonov v znení neskorších predpisov.</w:t>
      </w:r>
    </w:p>
  </w:footnote>
  <w:footnote w:id="3">
    <w:p w:rsidP="00E80B7E">
      <w:pPr>
        <w:pStyle w:val="FootnoteText"/>
        <w:bidi w:val="0"/>
        <w:rPr>
          <w:rFonts w:ascii="Times New Roman" w:hAnsi="Times New Roman"/>
        </w:rPr>
      </w:pPr>
      <w:r w:rsidR="00F14155">
        <w:rPr>
          <w:rStyle w:val="FootnoteReference"/>
          <w:rFonts w:ascii="Times New Roman" w:hAnsi="Times New Roman"/>
        </w:rPr>
        <w:footnoteRef/>
      </w:r>
      <w:r w:rsidR="00F14155">
        <w:rPr>
          <w:rFonts w:ascii="Times New Roman" w:hAnsi="Times New Roman"/>
        </w:rPr>
        <w:t xml:space="preserve">) § </w:t>
      </w:r>
      <w:r w:rsidR="003151DD">
        <w:rPr>
          <w:rFonts w:ascii="Times New Roman" w:hAnsi="Times New Roman"/>
        </w:rPr>
        <w:t>2 písm. s</w:t>
      </w:r>
      <w:r w:rsidRPr="00710A9F" w:rsidR="00F14155">
        <w:rPr>
          <w:rFonts w:ascii="Times New Roman" w:hAnsi="Times New Roman"/>
        </w:rPr>
        <w:t>) zákona č. 541/2004</w:t>
      </w:r>
      <w:r w:rsidR="009B1B80">
        <w:rPr>
          <w:rFonts w:ascii="Times New Roman" w:hAnsi="Times New Roman"/>
        </w:rPr>
        <w:t xml:space="preserve"> Z. z.</w:t>
      </w:r>
      <w:r w:rsidR="003151DD">
        <w:rPr>
          <w:rFonts w:ascii="Times New Roman" w:hAnsi="Times New Roman"/>
        </w:rPr>
        <w:t xml:space="preserve"> v znení zákona č. 350/2011 Z. z.</w:t>
      </w:r>
    </w:p>
  </w:footnote>
  <w:footnote w:id="4">
    <w:p w:rsidP="00E80B7E">
      <w:pPr>
        <w:pStyle w:val="FootnoteText"/>
        <w:bidi w:val="0"/>
        <w:rPr>
          <w:rFonts w:ascii="Times New Roman" w:hAnsi="Times New Roman"/>
        </w:rPr>
      </w:pPr>
      <w:r w:rsidRPr="00710A9F" w:rsidR="00F14155">
        <w:rPr>
          <w:rStyle w:val="FootnoteReference"/>
          <w:rFonts w:ascii="Times New Roman" w:hAnsi="Times New Roman"/>
        </w:rPr>
        <w:footnoteRef/>
      </w:r>
      <w:r w:rsidRPr="00710A9F" w:rsidR="00F14155">
        <w:rPr>
          <w:rFonts w:ascii="Times New Roman" w:hAnsi="Times New Roman"/>
        </w:rPr>
        <w:t>) § 2 písm. k) zákona č. 541/2004 Z. z.</w:t>
      </w:r>
    </w:p>
  </w:footnote>
  <w:footnote w:id="5">
    <w:p w:rsidP="00E80B7E">
      <w:pPr>
        <w:pStyle w:val="FootnoteText"/>
        <w:bidi w:val="0"/>
        <w:rPr>
          <w:rFonts w:ascii="Times New Roman" w:hAnsi="Times New Roman"/>
        </w:rPr>
      </w:pPr>
      <w:r w:rsidRPr="009B1B80" w:rsidR="00F14155">
        <w:rPr>
          <w:rStyle w:val="FootnoteReference"/>
          <w:rFonts w:ascii="Times New Roman" w:hAnsi="Times New Roman"/>
        </w:rPr>
        <w:footnoteRef/>
      </w:r>
      <w:r w:rsidRPr="009B1B80" w:rsidR="00F14155">
        <w:rPr>
          <w:rFonts w:ascii="Times New Roman" w:hAnsi="Times New Roman"/>
        </w:rPr>
        <w:t xml:space="preserve">) </w:t>
      </w:r>
      <w:r w:rsidR="00552611">
        <w:rPr>
          <w:rFonts w:ascii="Times New Roman" w:hAnsi="Times New Roman"/>
        </w:rPr>
        <w:t>Príloha</w:t>
      </w:r>
      <w:r w:rsidRPr="009B1B80" w:rsidR="00552611">
        <w:rPr>
          <w:rFonts w:ascii="Times New Roman" w:hAnsi="Times New Roman"/>
        </w:rPr>
        <w:t xml:space="preserve"> č. 1 XI. </w:t>
      </w:r>
      <w:r w:rsidR="00552611">
        <w:rPr>
          <w:rFonts w:ascii="Times New Roman" w:hAnsi="Times New Roman"/>
        </w:rPr>
        <w:t>č</w:t>
      </w:r>
      <w:r w:rsidRPr="009B1B80" w:rsidR="00552611">
        <w:rPr>
          <w:rFonts w:ascii="Times New Roman" w:hAnsi="Times New Roman"/>
        </w:rPr>
        <w:t>asť</w:t>
      </w:r>
      <w:r w:rsidR="00552611">
        <w:rPr>
          <w:rFonts w:ascii="Times New Roman" w:hAnsi="Times New Roman"/>
        </w:rPr>
        <w:t xml:space="preserve"> </w:t>
      </w:r>
      <w:r w:rsidRPr="009B1B80" w:rsidR="00552611">
        <w:rPr>
          <w:rFonts w:ascii="Times New Roman" w:hAnsi="Times New Roman"/>
        </w:rPr>
        <w:t xml:space="preserve"> </w:t>
      </w:r>
      <w:r w:rsidRPr="009B1B80" w:rsidR="00F14155">
        <w:rPr>
          <w:rFonts w:ascii="Times New Roman" w:hAnsi="Times New Roman"/>
        </w:rPr>
        <w:t xml:space="preserve">bod 12 vyhlášky ÚJD SR č.  57/ 2006 Z. z., ktorou sa ustanovujú podrobnosti o požiadavkách pri  preprave rádioaktívnych materiálov.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0CD"/>
    <w:multiLevelType w:val="multilevel"/>
    <w:tmpl w:val="D644710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6227B5"/>
    <w:multiLevelType w:val="multilevel"/>
    <w:tmpl w:val="2382BAB2"/>
    <w:lvl w:ilvl="0">
      <w:start w:val="1"/>
      <w:numFmt w:val="none"/>
      <w:lvlText w:val="a)"/>
      <w:lvlJc w:val="left"/>
      <w:pPr>
        <w:tabs>
          <w:tab w:val="num" w:pos="720"/>
        </w:tabs>
        <w:ind w:left="71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25A564E5"/>
    <w:multiLevelType w:val="multilevel"/>
    <w:tmpl w:val="DD2A30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075367"/>
    <w:multiLevelType w:val="multilevel"/>
    <w:tmpl w:val="DD2A30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E84E16"/>
    <w:multiLevelType w:val="hybridMultilevel"/>
    <w:tmpl w:val="DE3072F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C726DC6"/>
    <w:multiLevelType w:val="hybridMultilevel"/>
    <w:tmpl w:val="02F6D0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8193B"/>
    <w:multiLevelType w:val="multilevel"/>
    <w:tmpl w:val="5C6AE1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F2B3ED6"/>
    <w:multiLevelType w:val="hybridMultilevel"/>
    <w:tmpl w:val="6A641FA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645022BB"/>
    <w:multiLevelType w:val="hybridMultilevel"/>
    <w:tmpl w:val="ED989AA6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9">
    <w:nsid w:val="7ED1639C"/>
    <w:multiLevelType w:val="multilevel"/>
    <w:tmpl w:val="DD2A30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E80B7E"/>
    <w:rsid w:val="00002189"/>
    <w:rsid w:val="00016C3F"/>
    <w:rsid w:val="00036C10"/>
    <w:rsid w:val="00043D4F"/>
    <w:rsid w:val="000533BF"/>
    <w:rsid w:val="00074890"/>
    <w:rsid w:val="00076C6B"/>
    <w:rsid w:val="000923FA"/>
    <w:rsid w:val="00094A60"/>
    <w:rsid w:val="00094EBB"/>
    <w:rsid w:val="000C7DE5"/>
    <w:rsid w:val="00104B35"/>
    <w:rsid w:val="00107B3D"/>
    <w:rsid w:val="001236E0"/>
    <w:rsid w:val="00137F36"/>
    <w:rsid w:val="00172452"/>
    <w:rsid w:val="001730A9"/>
    <w:rsid w:val="001D65D4"/>
    <w:rsid w:val="002209FD"/>
    <w:rsid w:val="00252E06"/>
    <w:rsid w:val="00270DC0"/>
    <w:rsid w:val="002728B8"/>
    <w:rsid w:val="0027677A"/>
    <w:rsid w:val="002834CC"/>
    <w:rsid w:val="0028449C"/>
    <w:rsid w:val="002E4122"/>
    <w:rsid w:val="00313968"/>
    <w:rsid w:val="003151DD"/>
    <w:rsid w:val="003416F3"/>
    <w:rsid w:val="0034655A"/>
    <w:rsid w:val="00382955"/>
    <w:rsid w:val="003941ED"/>
    <w:rsid w:val="003A4C41"/>
    <w:rsid w:val="003B0401"/>
    <w:rsid w:val="003E39D9"/>
    <w:rsid w:val="004165E0"/>
    <w:rsid w:val="00450D53"/>
    <w:rsid w:val="004666A1"/>
    <w:rsid w:val="00476EB1"/>
    <w:rsid w:val="00483013"/>
    <w:rsid w:val="004830BF"/>
    <w:rsid w:val="004952DA"/>
    <w:rsid w:val="00496DB7"/>
    <w:rsid w:val="004A0578"/>
    <w:rsid w:val="00520D03"/>
    <w:rsid w:val="0052362F"/>
    <w:rsid w:val="005313FD"/>
    <w:rsid w:val="005450B6"/>
    <w:rsid w:val="005513DD"/>
    <w:rsid w:val="00552611"/>
    <w:rsid w:val="0056377C"/>
    <w:rsid w:val="00567247"/>
    <w:rsid w:val="005C05B5"/>
    <w:rsid w:val="005E06DE"/>
    <w:rsid w:val="006034B0"/>
    <w:rsid w:val="00624053"/>
    <w:rsid w:val="006365FA"/>
    <w:rsid w:val="00645EA0"/>
    <w:rsid w:val="006471C5"/>
    <w:rsid w:val="006A5F9F"/>
    <w:rsid w:val="006C1A62"/>
    <w:rsid w:val="006C2170"/>
    <w:rsid w:val="006C70D4"/>
    <w:rsid w:val="006D7E2F"/>
    <w:rsid w:val="006E3A9B"/>
    <w:rsid w:val="006E3C12"/>
    <w:rsid w:val="006E47F3"/>
    <w:rsid w:val="00710A9F"/>
    <w:rsid w:val="007342C1"/>
    <w:rsid w:val="00747797"/>
    <w:rsid w:val="00776259"/>
    <w:rsid w:val="007810AE"/>
    <w:rsid w:val="0083164A"/>
    <w:rsid w:val="0087012C"/>
    <w:rsid w:val="008D22C8"/>
    <w:rsid w:val="00901379"/>
    <w:rsid w:val="009220A6"/>
    <w:rsid w:val="00933CE8"/>
    <w:rsid w:val="00952734"/>
    <w:rsid w:val="009B1B80"/>
    <w:rsid w:val="009B4587"/>
    <w:rsid w:val="009C79CC"/>
    <w:rsid w:val="00A32BFA"/>
    <w:rsid w:val="00A36216"/>
    <w:rsid w:val="00A773E8"/>
    <w:rsid w:val="00A87DD7"/>
    <w:rsid w:val="00A96DA1"/>
    <w:rsid w:val="00AD5284"/>
    <w:rsid w:val="00AE1990"/>
    <w:rsid w:val="00AF6FBB"/>
    <w:rsid w:val="00B200B2"/>
    <w:rsid w:val="00B34E48"/>
    <w:rsid w:val="00B4573E"/>
    <w:rsid w:val="00B46DB3"/>
    <w:rsid w:val="00B735F6"/>
    <w:rsid w:val="00B832CD"/>
    <w:rsid w:val="00BC6FF2"/>
    <w:rsid w:val="00BE1FC0"/>
    <w:rsid w:val="00C220BC"/>
    <w:rsid w:val="00C234AB"/>
    <w:rsid w:val="00C24833"/>
    <w:rsid w:val="00C75F13"/>
    <w:rsid w:val="00C77262"/>
    <w:rsid w:val="00CA2DBE"/>
    <w:rsid w:val="00CE68C1"/>
    <w:rsid w:val="00D20957"/>
    <w:rsid w:val="00D32631"/>
    <w:rsid w:val="00D43546"/>
    <w:rsid w:val="00D45DC4"/>
    <w:rsid w:val="00D71D1D"/>
    <w:rsid w:val="00D9789C"/>
    <w:rsid w:val="00DB4A63"/>
    <w:rsid w:val="00DD2F70"/>
    <w:rsid w:val="00DE0790"/>
    <w:rsid w:val="00DF423A"/>
    <w:rsid w:val="00E06317"/>
    <w:rsid w:val="00E2059F"/>
    <w:rsid w:val="00E45BB2"/>
    <w:rsid w:val="00E80B7E"/>
    <w:rsid w:val="00E85158"/>
    <w:rsid w:val="00E9550B"/>
    <w:rsid w:val="00EC0EE5"/>
    <w:rsid w:val="00ED1A2D"/>
    <w:rsid w:val="00EF1B30"/>
    <w:rsid w:val="00F0511C"/>
    <w:rsid w:val="00F14155"/>
    <w:rsid w:val="00F503DF"/>
    <w:rsid w:val="00F819B9"/>
    <w:rsid w:val="00F95756"/>
    <w:rsid w:val="00FD2659"/>
    <w:rsid w:val="00FD6011"/>
    <w:rsid w:val="00FE6FB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7E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730A9"/>
    <w:pPr>
      <w:keepNext/>
      <w:jc w:val="left"/>
      <w:outlineLvl w:val="0"/>
    </w:pPr>
    <w:rPr>
      <w:b/>
      <w:bCs/>
      <w:noProof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30A9"/>
    <w:rPr>
      <w:rFonts w:ascii="Times New Roman" w:hAnsi="Times New Roman" w:cs="Times New Roman"/>
      <w:b/>
      <w:bCs/>
      <w:noProof/>
      <w:sz w:val="20"/>
      <w:szCs w:val="20"/>
      <w:rtl w:val="0"/>
      <w:cs w:val="0"/>
      <w:lang w:val="en-US" w:eastAsia="sk-SK"/>
    </w:rPr>
  </w:style>
  <w:style w:type="paragraph" w:customStyle="1" w:styleId="JASPInormlny">
    <w:name w:val="JASPI normálny"/>
    <w:basedOn w:val="Normal"/>
    <w:rsid w:val="00E80B7E"/>
    <w:pPr>
      <w:jc w:val="both"/>
    </w:pPr>
  </w:style>
  <w:style w:type="paragraph" w:styleId="BodyText">
    <w:name w:val="Body Text"/>
    <w:basedOn w:val="Normal"/>
    <w:link w:val="ZkladntextChar"/>
    <w:uiPriority w:val="99"/>
    <w:semiHidden/>
    <w:rsid w:val="00E80B7E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80B7E"/>
    <w:rPr>
      <w:rFonts w:ascii="Times New Roman" w:hAnsi="Times New Roman" w:cs="Times New Roman"/>
      <w:b/>
      <w:bCs/>
      <w:sz w:val="24"/>
      <w:szCs w:val="24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E80B7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80B7E"/>
    <w:rPr>
      <w:rFonts w:ascii="Times New Roman" w:hAnsi="Times New Roman" w:cs="Times New Roman"/>
      <w:sz w:val="24"/>
      <w:szCs w:val="24"/>
      <w:rtl w:val="0"/>
      <w:cs w:val="0"/>
      <w:lang w:val="sk-SK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E80B7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80B7E"/>
    <w:rPr>
      <w:rFonts w:ascii="Times New Roman" w:hAnsi="Times New Roman" w:cs="Times New Roman"/>
      <w:sz w:val="20"/>
      <w:szCs w:val="20"/>
      <w:rtl w:val="0"/>
      <w:cs w:val="0"/>
      <w:lang w:val="sk-SK" w:eastAsia="sk-SK"/>
    </w:rPr>
  </w:style>
  <w:style w:type="character" w:styleId="FootnoteReference">
    <w:name w:val="footnote reference"/>
    <w:basedOn w:val="DefaultParagraphFont"/>
    <w:uiPriority w:val="99"/>
    <w:semiHidden/>
    <w:rsid w:val="00E80B7E"/>
    <w:rPr>
      <w:rFonts w:cs="Times New Roman"/>
      <w:vertAlign w:val="superscript"/>
      <w:rtl w:val="0"/>
      <w:cs w:val="0"/>
    </w:rPr>
  </w:style>
  <w:style w:type="paragraph" w:customStyle="1" w:styleId="JASPInadpis1">
    <w:name w:val="JASPI nadpis 1"/>
    <w:basedOn w:val="JASPInormlny"/>
    <w:next w:val="JASPInormlny"/>
    <w:rsid w:val="001730A9"/>
    <w:pPr>
      <w:spacing w:before="240" w:after="240"/>
      <w:jc w:val="center"/>
    </w:pPr>
    <w:rPr>
      <w:b/>
      <w:bCs/>
      <w:i/>
      <w:iCs/>
      <w:sz w:val="28"/>
      <w:szCs w:val="28"/>
    </w:rPr>
  </w:style>
  <w:style w:type="paragraph" w:customStyle="1" w:styleId="JASPInadpis2">
    <w:name w:val="JASPI nadpis 2"/>
    <w:basedOn w:val="JASPInormlny"/>
    <w:next w:val="JASPInormlny"/>
    <w:rsid w:val="001730A9"/>
    <w:pPr>
      <w:spacing w:before="120" w:after="120"/>
      <w:jc w:val="center"/>
    </w:pPr>
    <w:rPr>
      <w:b/>
      <w:bCs/>
    </w:rPr>
  </w:style>
  <w:style w:type="paragraph" w:customStyle="1" w:styleId="hornyindex1">
    <w:name w:val="horny index1"/>
    <w:basedOn w:val="Normal"/>
    <w:rsid w:val="001730A9"/>
    <w:pPr>
      <w:jc w:val="right"/>
    </w:pPr>
    <w:rPr>
      <w:rFonts w:ascii="Arial" w:hAnsi="Arial" w:cs="Arial"/>
      <w:color w:val="000000"/>
      <w:sz w:val="20"/>
      <w:szCs w:val="20"/>
      <w:vertAlign w:val="superscript"/>
      <w:lang w:val="cs-CZ"/>
    </w:rPr>
  </w:style>
  <w:style w:type="character" w:styleId="PageNumber">
    <w:name w:val="page number"/>
    <w:basedOn w:val="DefaultParagraphFont"/>
    <w:uiPriority w:val="99"/>
    <w:semiHidden/>
    <w:rsid w:val="001730A9"/>
    <w:rPr>
      <w:rFonts w:cs="Times New Roman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1730A9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1730A9"/>
    <w:rPr>
      <w:rFonts w:ascii="Tahoma" w:hAnsi="Tahoma" w:cs="Tahoma"/>
      <w:sz w:val="24"/>
      <w:szCs w:val="24"/>
      <w:shd w:val="clear" w:color="auto" w:fill="000080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semiHidden/>
    <w:rsid w:val="001730A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1730A9"/>
    <w:rPr>
      <w:rFonts w:ascii="Times New Roman" w:hAnsi="Times New Roman" w:cs="Times New Roman"/>
      <w:sz w:val="24"/>
      <w:szCs w:val="24"/>
      <w:rtl w:val="0"/>
      <w:cs w:val="0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730A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730A9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1730A9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1730A9"/>
    <w:rPr>
      <w:rFonts w:ascii="Times New Roman" w:hAnsi="Times New Roman" w:cs="Times New Roman"/>
      <w:sz w:val="20"/>
      <w:szCs w:val="20"/>
      <w:rtl w:val="0"/>
      <w:cs w:val="0"/>
      <w:lang w:val="sk-SK" w:eastAsia="sk-SK"/>
    </w:rPr>
  </w:style>
  <w:style w:type="character" w:styleId="EndnoteReference">
    <w:name w:val="endnote reference"/>
    <w:basedOn w:val="DefaultParagraphFont"/>
    <w:uiPriority w:val="99"/>
    <w:semiHidden/>
    <w:unhideWhenUsed/>
    <w:rsid w:val="001730A9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7342C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6F38-2483-498C-949C-49205886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4365</Words>
  <Characters>24887</Characters>
  <Application>Microsoft Office Word</Application>
  <DocSecurity>0</DocSecurity>
  <Lines>0</Lines>
  <Paragraphs>0</Paragraphs>
  <ScaleCrop>false</ScaleCrop>
  <Company/>
  <LinksUpToDate>false</LinksUpToDate>
  <CharactersWithSpaces>29194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UJD_P48</cp:lastModifiedBy>
  <cp:revision>2</cp:revision>
  <cp:lastPrinted>2014-11-03T10:10:00Z</cp:lastPrinted>
  <dcterms:created xsi:type="dcterms:W3CDTF">2014-12-01T14:15:00Z</dcterms:created>
  <dcterms:modified xsi:type="dcterms:W3CDTF">2014-12-01T14:15:00Z</dcterms:modified>
</cp:coreProperties>
</file>