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065F4" w:rsidRPr="00496ADD" w:rsidP="00A065F4">
      <w:pPr>
        <w:pStyle w:val="Title"/>
        <w:bidi w:val="0"/>
        <w:rPr>
          <w:rFonts w:ascii="Times New Roman" w:hAnsi="Times New Roman" w:cs="Times New Roman"/>
          <w:caps/>
          <w:spacing w:val="30"/>
        </w:rPr>
      </w:pPr>
      <w:r w:rsidRPr="00496ADD">
        <w:rPr>
          <w:rFonts w:ascii="Times New Roman" w:hAnsi="Times New Roman" w:cs="Times New Roman"/>
          <w:caps/>
          <w:spacing w:val="30"/>
        </w:rPr>
        <w:t xml:space="preserve">Dôvodová správa </w:t>
      </w:r>
    </w:p>
    <w:p w:rsidR="00A534D1" w:rsidRPr="00A534D1" w:rsidP="00A534D1">
      <w:pPr>
        <w:bidi w:val="0"/>
        <w:rPr>
          <w:rFonts w:ascii="Times New Roman" w:hAnsi="Times New Roman"/>
        </w:rPr>
      </w:pPr>
    </w:p>
    <w:p w:rsidR="00F26D12" w:rsidRPr="00F40763" w:rsidP="00F26D12">
      <w:pPr>
        <w:pStyle w:val="Heading1"/>
        <w:numPr>
          <w:numId w:val="0"/>
        </w:numPr>
        <w:tabs>
          <w:tab w:val="clear" w:pos="567"/>
          <w:tab w:val="left" w:pos="708"/>
        </w:tabs>
        <w:bidi w:val="0"/>
        <w:spacing w:before="0"/>
        <w:ind w:firstLine="0"/>
        <w:rPr>
          <w:rFonts w:ascii="Times New Roman" w:hAnsi="Times New Roman"/>
          <w:sz w:val="24"/>
          <w:szCs w:val="24"/>
        </w:rPr>
      </w:pPr>
      <w:r w:rsidRPr="00F40763">
        <w:rPr>
          <w:rFonts w:ascii="Times New Roman" w:hAnsi="Times New Roman"/>
          <w:bCs w:val="0"/>
          <w:sz w:val="24"/>
          <w:szCs w:val="24"/>
        </w:rPr>
        <w:t>A. Všeobecná časť</w:t>
      </w:r>
    </w:p>
    <w:p w:rsidR="00F26D12" w:rsidP="00F26D12">
      <w:pPr>
        <w:bidi w:val="0"/>
        <w:jc w:val="both"/>
        <w:rPr>
          <w:rFonts w:ascii="Times New Roman" w:hAnsi="Times New Roman"/>
          <w:b/>
          <w:bCs/>
        </w:rPr>
      </w:pPr>
    </w:p>
    <w:p w:rsidR="00F26D12" w:rsidP="00F26D12">
      <w:pPr>
        <w:bidi w:val="0"/>
        <w:ind w:firstLine="708"/>
        <w:jc w:val="both"/>
        <w:rPr>
          <w:rStyle w:val="PlaceholderText"/>
          <w:color w:val="000000"/>
        </w:rPr>
      </w:pPr>
      <w:r>
        <w:rPr>
          <w:rFonts w:ascii="Times New Roman" w:hAnsi="Times New Roman"/>
        </w:rPr>
        <w:t xml:space="preserve">Ministerstvo spravodlivosti Slovenskej republiky (ďalej len „ministerstvo“) predkladá na rokovanie </w:t>
      </w:r>
      <w:r w:rsidR="00A34A8F">
        <w:rPr>
          <w:rFonts w:ascii="Times New Roman" w:hAnsi="Times New Roman"/>
        </w:rPr>
        <w:t>Národnej rady Slovenskej republiky</w:t>
      </w:r>
      <w:r>
        <w:rPr>
          <w:rFonts w:ascii="Times New Roman" w:hAnsi="Times New Roman"/>
        </w:rPr>
        <w:t xml:space="preserve"> </w:t>
      </w:r>
      <w:r>
        <w:rPr>
          <w:rStyle w:val="PlaceholderText"/>
          <w:color w:val="000000"/>
        </w:rPr>
        <w:t>vládny návrh zákona,</w:t>
      </w:r>
      <w:r w:rsidRPr="00B43A3C">
        <w:rPr>
          <w:rFonts w:ascii="Times New Roman" w:hAnsi="Times New Roman"/>
        </w:rPr>
        <w:t xml:space="preserve"> </w:t>
      </w:r>
      <w:r w:rsidRPr="002B72B6">
        <w:rPr>
          <w:rStyle w:val="PlaceholderText"/>
          <w:color w:val="000000"/>
        </w:rPr>
        <w:t>ktorým sa mení a</w:t>
      </w:r>
      <w:r w:rsidR="00986F7D">
        <w:rPr>
          <w:rStyle w:val="PlaceholderText"/>
          <w:color w:val="000000"/>
        </w:rPr>
        <w:t> </w:t>
      </w:r>
      <w:r w:rsidRPr="002B72B6">
        <w:rPr>
          <w:rStyle w:val="PlaceholderText"/>
          <w:color w:val="000000"/>
        </w:rPr>
        <w:t>dopĺňa</w:t>
      </w:r>
      <w:r w:rsidR="00986F7D">
        <w:rPr>
          <w:rStyle w:val="PlaceholderText"/>
          <w:color w:val="000000"/>
        </w:rPr>
        <w:t xml:space="preserve"> </w:t>
      </w:r>
      <w:r w:rsidRPr="002B72B6">
        <w:rPr>
          <w:rStyle w:val="PlaceholderText"/>
          <w:color w:val="000000"/>
        </w:rPr>
        <w:t xml:space="preserve">zákon č. 99/1963 Zb. Občiansky súdny poriadok v znení neskorších predpisov </w:t>
      </w:r>
      <w:r w:rsidRPr="001F412D">
        <w:rPr>
          <w:rStyle w:val="PlaceholderText"/>
          <w:color w:val="000000"/>
        </w:rPr>
        <w:t>a</w:t>
      </w:r>
      <w:r w:rsidR="00986F7D">
        <w:rPr>
          <w:rStyle w:val="PlaceholderText"/>
          <w:color w:val="000000"/>
        </w:rPr>
        <w:t> </w:t>
      </w:r>
      <w:r w:rsidRPr="001F412D">
        <w:rPr>
          <w:rStyle w:val="PlaceholderText"/>
          <w:color w:val="000000"/>
        </w:rPr>
        <w:t>ktorým</w:t>
      </w:r>
      <w:r w:rsidR="00986F7D">
        <w:rPr>
          <w:rStyle w:val="PlaceholderText"/>
          <w:color w:val="000000"/>
        </w:rPr>
        <w:t xml:space="preserve"> </w:t>
      </w:r>
      <w:r w:rsidRPr="001F412D">
        <w:rPr>
          <w:rStyle w:val="PlaceholderText"/>
          <w:color w:val="000000"/>
        </w:rPr>
        <w:t>sa menia a dopĺňajú niektoré zákony</w:t>
      </w:r>
      <w:r w:rsidRPr="002B72B6">
        <w:rPr>
          <w:rStyle w:val="PlaceholderText"/>
          <w:color w:val="000000"/>
        </w:rPr>
        <w:t xml:space="preserve"> </w:t>
      </w:r>
      <w:r>
        <w:rPr>
          <w:rStyle w:val="PlaceholderText"/>
          <w:color w:val="000000"/>
        </w:rPr>
        <w:t>(ďalej len „návrh zákona“).</w:t>
      </w:r>
    </w:p>
    <w:p w:rsidR="00F26D12" w:rsidP="00F26D12">
      <w:pPr>
        <w:bidi w:val="0"/>
        <w:ind w:firstLine="720"/>
        <w:jc w:val="both"/>
        <w:rPr>
          <w:rStyle w:val="PlaceholderText"/>
          <w:color w:val="000000"/>
        </w:rPr>
      </w:pPr>
    </w:p>
    <w:p w:rsidR="00F26D12" w:rsidP="00F26D12">
      <w:pPr>
        <w:bidi w:val="0"/>
        <w:ind w:firstLine="708"/>
        <w:jc w:val="both"/>
        <w:rPr>
          <w:rStyle w:val="PlaceholderText"/>
          <w:color w:val="000000"/>
        </w:rPr>
      </w:pPr>
      <w:r>
        <w:rPr>
          <w:rStyle w:val="PlaceholderText"/>
          <w:color w:val="000000"/>
        </w:rPr>
        <w:t>Návrh zákona sa predkladá ako iniciatívny materiál.  </w:t>
      </w:r>
    </w:p>
    <w:p w:rsidR="00F26D12" w:rsidP="00F26D12">
      <w:pPr>
        <w:bidi w:val="0"/>
        <w:ind w:firstLine="708"/>
        <w:jc w:val="both"/>
        <w:rPr>
          <w:rStyle w:val="PlaceholderText"/>
          <w:color w:val="000000"/>
        </w:rPr>
      </w:pPr>
    </w:p>
    <w:p w:rsidR="00F26D12" w:rsidP="00F26D12">
      <w:pPr>
        <w:bidi w:val="0"/>
        <w:ind w:firstLine="708"/>
        <w:jc w:val="both"/>
        <w:rPr>
          <w:rStyle w:val="PlaceholderText"/>
          <w:color w:val="000000"/>
        </w:rPr>
      </w:pPr>
      <w:r>
        <w:rPr>
          <w:rStyle w:val="PlaceholderText"/>
          <w:color w:val="000000"/>
        </w:rPr>
        <w:t xml:space="preserve">Účelom návrhu zákona je vytvoriť legislatívne podmienky pre vykonanie </w:t>
      </w:r>
      <w:r w:rsidRPr="000E431E">
        <w:rPr>
          <w:rStyle w:val="PlaceholderText"/>
          <w:color w:val="000000"/>
        </w:rPr>
        <w:t>Nariadenia Európskeho Parlamentu a Rady (EÚ) č. 606/2013 z 12. júna 2013 o vzájomnom uznávaní ochranných opatrení v občianskych veciach (Ú. v. EÚ L 181/4, 29. 6. 2013)</w:t>
      </w:r>
      <w:r>
        <w:rPr>
          <w:rStyle w:val="PlaceholderText"/>
          <w:color w:val="000000"/>
        </w:rPr>
        <w:t xml:space="preserve"> (ďalej len „Nariadenie“)</w:t>
      </w:r>
      <w:r w:rsidRPr="000E431E">
        <w:rPr>
          <w:rStyle w:val="PlaceholderText"/>
          <w:color w:val="000000"/>
        </w:rPr>
        <w:t>.</w:t>
      </w:r>
      <w:r>
        <w:rPr>
          <w:rStyle w:val="PlaceholderText"/>
          <w:color w:val="000000"/>
        </w:rPr>
        <w:t xml:space="preserve"> </w:t>
      </w:r>
    </w:p>
    <w:p w:rsidR="00F26D12" w:rsidP="00F26D12">
      <w:pPr>
        <w:bidi w:val="0"/>
        <w:ind w:firstLine="708"/>
        <w:jc w:val="both"/>
        <w:rPr>
          <w:rStyle w:val="PlaceholderText"/>
          <w:color w:val="000000"/>
        </w:rPr>
      </w:pPr>
      <w:r>
        <w:rPr>
          <w:rStyle w:val="PlaceholderText"/>
          <w:color w:val="000000"/>
        </w:rPr>
        <w:t xml:space="preserve">Vzhľadom na skutočnosť, že nariadenie upravuje otázky procesného postupu orgánov verejnej moci, a to tak v základnom, ako aj vo vykonávacom konaní, je potrebné rozhodovanie precizovať s ohľadom na vnútroštátne právne pomery. Návrh zákona v tomto smere ekvivalentne s Nariadením vykonáva normy sekundárneho európskeho práva. </w:t>
      </w:r>
    </w:p>
    <w:p w:rsidR="00F26D12" w:rsidP="00F26D12">
      <w:pPr>
        <w:bidi w:val="0"/>
        <w:ind w:firstLine="708"/>
        <w:jc w:val="both"/>
        <w:rPr>
          <w:rStyle w:val="PlaceholderText"/>
          <w:color w:val="000000"/>
        </w:rPr>
      </w:pPr>
      <w:r w:rsidRPr="001E45EC">
        <w:rPr>
          <w:rStyle w:val="PlaceholderText"/>
          <w:color w:val="000000"/>
        </w:rPr>
        <w:t xml:space="preserve">  </w:t>
      </w:r>
    </w:p>
    <w:p w:rsidR="00F26D12" w:rsidP="00F26D12">
      <w:pPr>
        <w:bidi w:val="0"/>
        <w:spacing w:after="120"/>
        <w:ind w:right="57" w:firstLine="708"/>
        <w:jc w:val="both"/>
        <w:rPr>
          <w:rFonts w:ascii="Times New Roman" w:hAnsi="Times New Roman"/>
        </w:rPr>
      </w:pPr>
      <w:r>
        <w:rPr>
          <w:rFonts w:ascii="Times New Roman" w:hAnsi="Times New Roman"/>
        </w:rPr>
        <w:t xml:space="preserve">Motivácia zákonodarcu sa v uvedenom kontexte sústredí na zadosťučinenie ratio legis Nariadenia, ktoré v deň jeho prijatia </w:t>
      </w:r>
      <w:r w:rsidRPr="00A417BF">
        <w:rPr>
          <w:rFonts w:ascii="Times New Roman" w:hAnsi="Times New Roman"/>
        </w:rPr>
        <w:t xml:space="preserve">podpredsedníčka </w:t>
      </w:r>
      <w:r>
        <w:rPr>
          <w:rFonts w:ascii="Times New Roman" w:hAnsi="Times New Roman"/>
        </w:rPr>
        <w:t>Európskej k</w:t>
      </w:r>
      <w:r w:rsidRPr="00A417BF">
        <w:rPr>
          <w:rFonts w:ascii="Times New Roman" w:hAnsi="Times New Roman"/>
        </w:rPr>
        <w:t xml:space="preserve">omisie a komisárka EÚ pre spravodlivosť Viviane Reding </w:t>
      </w:r>
      <w:r>
        <w:rPr>
          <w:rFonts w:ascii="Times New Roman" w:hAnsi="Times New Roman"/>
        </w:rPr>
        <w:t xml:space="preserve">ustálila slovami: </w:t>
      </w:r>
      <w:r w:rsidRPr="00A417BF">
        <w:rPr>
          <w:rFonts w:ascii="Times New Roman" w:hAnsi="Times New Roman"/>
        </w:rPr>
        <w:t>„</w:t>
      </w:r>
      <w:r w:rsidRPr="00A417BF">
        <w:rPr>
          <w:rFonts w:ascii="Times New Roman" w:hAnsi="Times New Roman"/>
          <w:i/>
          <w:iCs/>
        </w:rPr>
        <w:t>Dnes prijatý európsky ochranný príkaz pomôže chrániť obete trestných činov a obete násilia, kamkoľvek by v Európe cestovali: ochrana pocestuje s občanom. Je to výnimočný príklad toho, ako Európa pracuje pre svojich občanov</w:t>
      </w:r>
      <w:r>
        <w:rPr>
          <w:rFonts w:ascii="Times New Roman" w:hAnsi="Times New Roman"/>
          <w:i/>
          <w:iCs/>
        </w:rPr>
        <w:t>.</w:t>
      </w:r>
      <w:r w:rsidRPr="00A417BF">
        <w:rPr>
          <w:rFonts w:ascii="Times New Roman" w:hAnsi="Times New Roman"/>
        </w:rPr>
        <w:t xml:space="preserve"> </w:t>
      </w:r>
      <w:r w:rsidRPr="00A417BF">
        <w:rPr>
          <w:rFonts w:ascii="Times New Roman" w:hAnsi="Times New Roman"/>
          <w:i/>
          <w:iCs/>
        </w:rPr>
        <w:t>Chcela by som poďakovať ministrom spravodlivosti a Európskemu parlamentu za ich podporu pri rýchlom uvedení návrhu Komisie do života. Obete si zaslúžia nič menej, než aby sa s nimi zaobchádzalo s rešpektom a dostávalo sa im potrebnej ochrany. Spolieham sa na členské štáty, že v záujme našich občanov sa európsky ochranný príkaz a smernica o právach občanov prijatá v minulom roku rýchlo stanú skutočnosťou</w:t>
      </w:r>
      <w:r w:rsidRPr="00A417BF">
        <w:rPr>
          <w:rFonts w:ascii="Times New Roman" w:hAnsi="Times New Roman"/>
        </w:rPr>
        <w:t>.“</w:t>
      </w:r>
    </w:p>
    <w:p w:rsidR="00F26D12" w:rsidP="00F26D12">
      <w:pPr>
        <w:bidi w:val="0"/>
        <w:spacing w:after="120"/>
        <w:ind w:right="57" w:firstLine="708"/>
        <w:jc w:val="both"/>
        <w:rPr>
          <w:rFonts w:ascii="Times New Roman" w:hAnsi="Times New Roman"/>
        </w:rPr>
      </w:pPr>
      <w:r>
        <w:rPr>
          <w:rFonts w:ascii="Times New Roman" w:hAnsi="Times New Roman"/>
        </w:rPr>
        <w:t xml:space="preserve">Nariadenie má byť rýchlym a flexibilným nástrojom, pomocou ktorého bude chránenej osobe v prípade je premiestnenia sa z jedného členského štátu do druhého poskytnutá okamžitá ochrana na báze uznania ochranného opatrenia. </w:t>
      </w:r>
      <w:r w:rsidRPr="00C666A8">
        <w:rPr>
          <w:rFonts w:ascii="Times New Roman" w:hAnsi="Times New Roman"/>
        </w:rPr>
        <w:t xml:space="preserve">Ochranné opatrenia nariadené v občianskych veciach v členskom štáte pôvodu sa </w:t>
      </w:r>
      <w:r>
        <w:rPr>
          <w:rFonts w:ascii="Times New Roman" w:hAnsi="Times New Roman"/>
        </w:rPr>
        <w:t xml:space="preserve">budú </w:t>
      </w:r>
      <w:r w:rsidRPr="00C666A8">
        <w:rPr>
          <w:rFonts w:ascii="Times New Roman" w:hAnsi="Times New Roman"/>
        </w:rPr>
        <w:t>uzn</w:t>
      </w:r>
      <w:r>
        <w:rPr>
          <w:rFonts w:ascii="Times New Roman" w:hAnsi="Times New Roman"/>
        </w:rPr>
        <w:t>áv</w:t>
      </w:r>
      <w:r w:rsidRPr="00C666A8">
        <w:rPr>
          <w:rFonts w:ascii="Times New Roman" w:hAnsi="Times New Roman"/>
        </w:rPr>
        <w:t>ať</w:t>
      </w:r>
      <w:r>
        <w:rPr>
          <w:rFonts w:ascii="Times New Roman" w:hAnsi="Times New Roman"/>
        </w:rPr>
        <w:t xml:space="preserve"> bez ďalšieho </w:t>
      </w:r>
      <w:r w:rsidRPr="00C666A8">
        <w:rPr>
          <w:rFonts w:ascii="Times New Roman" w:hAnsi="Times New Roman"/>
        </w:rPr>
        <w:t>na základe zásady vzájomného uznávania v dožiadanom členskom štáte.</w:t>
      </w:r>
      <w:r>
        <w:rPr>
          <w:rFonts w:ascii="Times New Roman" w:hAnsi="Times New Roman"/>
        </w:rPr>
        <w:t xml:space="preserve"> </w:t>
      </w:r>
    </w:p>
    <w:p w:rsidR="00F26D12" w:rsidP="00F26D12">
      <w:pPr>
        <w:pStyle w:val="BodyText"/>
        <w:bidi w:val="0"/>
        <w:ind w:firstLine="708"/>
        <w:rPr>
          <w:rFonts w:ascii="Times New Roman" w:hAnsi="Times New Roman" w:cs="Times New Roman"/>
        </w:rPr>
      </w:pPr>
      <w:r>
        <w:rPr>
          <w:rFonts w:ascii="Times New Roman" w:hAnsi="Times New Roman" w:cs="Times New Roman"/>
        </w:rPr>
        <w:t xml:space="preserve">V snahe dosiahnuť efektívnu vykonateľnosť Nariadenia je nevyhnutné prijať zmenu relevantných právnych predpisov, ktorá upraví </w:t>
      </w:r>
      <w:r w:rsidRPr="00F716DE">
        <w:rPr>
          <w:rFonts w:ascii="Times New Roman" w:hAnsi="Times New Roman" w:cs="Times New Roman"/>
        </w:rPr>
        <w:t xml:space="preserve">postup orgánov Slovenskej republiky pri vydávaní osvedčenia ochranného opatrenia a uznávaní ochranného opatrenia nariadeného vydávajúcim orgánom </w:t>
      </w:r>
      <w:r>
        <w:rPr>
          <w:rFonts w:ascii="Times New Roman" w:hAnsi="Times New Roman" w:cs="Times New Roman"/>
        </w:rPr>
        <w:t>v</w:t>
      </w:r>
      <w:r w:rsidRPr="00F716DE">
        <w:rPr>
          <w:rFonts w:ascii="Times New Roman" w:hAnsi="Times New Roman" w:cs="Times New Roman"/>
        </w:rPr>
        <w:t xml:space="preserve"> členskom štáte Európskej únie</w:t>
      </w:r>
      <w:r>
        <w:rPr>
          <w:rFonts w:ascii="Times New Roman" w:hAnsi="Times New Roman" w:cs="Times New Roman"/>
        </w:rPr>
        <w:t>.</w:t>
      </w:r>
    </w:p>
    <w:p w:rsidR="00F26D12" w:rsidP="00F26D12">
      <w:pPr>
        <w:bidi w:val="0"/>
        <w:ind w:firstLine="708"/>
        <w:jc w:val="both"/>
        <w:outlineLvl w:val="0"/>
        <w:rPr>
          <w:rFonts w:ascii="Times New Roman" w:hAnsi="Times New Roman"/>
          <w:lang w:eastAsia="en-US"/>
        </w:rPr>
      </w:pPr>
    </w:p>
    <w:p w:rsidR="00F26D12" w:rsidP="00F26D12">
      <w:pPr>
        <w:bidi w:val="0"/>
        <w:ind w:firstLine="708"/>
        <w:jc w:val="both"/>
        <w:outlineLvl w:val="0"/>
        <w:rPr>
          <w:rFonts w:ascii="Times New Roman" w:hAnsi="Times New Roman"/>
          <w:lang w:eastAsia="en-US"/>
        </w:rPr>
      </w:pPr>
      <w:r>
        <w:rPr>
          <w:rFonts w:ascii="Times New Roman" w:hAnsi="Times New Roman"/>
          <w:lang w:eastAsia="en-US"/>
        </w:rPr>
        <w:t>Návrh zákona obsahuje novelizáciu nasledovných právnych predpisov:</w:t>
      </w:r>
    </w:p>
    <w:p w:rsidR="00F26D12" w:rsidP="00F26D12">
      <w:pPr>
        <w:pStyle w:val="ListParagraph"/>
        <w:widowControl w:val="0"/>
        <w:numPr>
          <w:numId w:val="12"/>
        </w:numPr>
        <w:bidi w:val="0"/>
        <w:adjustRightInd w:val="0"/>
        <w:jc w:val="both"/>
        <w:outlineLvl w:val="0"/>
        <w:rPr>
          <w:rFonts w:ascii="Times New Roman" w:hAnsi="Times New Roman"/>
          <w:lang w:eastAsia="en-US"/>
        </w:rPr>
      </w:pPr>
      <w:r w:rsidRPr="00F716DE">
        <w:rPr>
          <w:rFonts w:ascii="Times New Roman" w:hAnsi="Times New Roman"/>
          <w:lang w:eastAsia="en-US"/>
        </w:rPr>
        <w:t>Občiansk</w:t>
      </w:r>
      <w:r>
        <w:rPr>
          <w:rFonts w:ascii="Times New Roman" w:hAnsi="Times New Roman"/>
          <w:lang w:eastAsia="en-US"/>
        </w:rPr>
        <w:t>y</w:t>
      </w:r>
      <w:r w:rsidRPr="00F716DE">
        <w:rPr>
          <w:rFonts w:ascii="Times New Roman" w:hAnsi="Times New Roman"/>
          <w:lang w:eastAsia="en-US"/>
        </w:rPr>
        <w:t xml:space="preserve"> súdn</w:t>
      </w:r>
      <w:r>
        <w:rPr>
          <w:rFonts w:ascii="Times New Roman" w:hAnsi="Times New Roman"/>
          <w:lang w:eastAsia="en-US"/>
        </w:rPr>
        <w:t>y poriadok – z</w:t>
      </w:r>
      <w:r w:rsidRPr="00F716DE">
        <w:rPr>
          <w:rFonts w:ascii="Times New Roman" w:hAnsi="Times New Roman"/>
          <w:lang w:eastAsia="en-US"/>
        </w:rPr>
        <w:t xml:space="preserve">avádza sa nový druh </w:t>
      </w:r>
      <w:r>
        <w:rPr>
          <w:rFonts w:ascii="Times New Roman" w:hAnsi="Times New Roman"/>
          <w:lang w:eastAsia="en-US"/>
        </w:rPr>
        <w:t xml:space="preserve">osobitného </w:t>
      </w:r>
      <w:r w:rsidRPr="00F716DE">
        <w:rPr>
          <w:rFonts w:ascii="Times New Roman" w:hAnsi="Times New Roman"/>
          <w:lang w:eastAsia="en-US"/>
        </w:rPr>
        <w:t>konania – konanie o niektorý</w:t>
      </w:r>
      <w:r>
        <w:rPr>
          <w:rFonts w:ascii="Times New Roman" w:hAnsi="Times New Roman"/>
          <w:lang w:eastAsia="en-US"/>
        </w:rPr>
        <w:t>ch otázkach ochranných opatrení;</w:t>
      </w:r>
    </w:p>
    <w:p w:rsidR="00F26D12" w:rsidP="00F26D12">
      <w:pPr>
        <w:pStyle w:val="ListParagraph"/>
        <w:widowControl w:val="0"/>
        <w:numPr>
          <w:numId w:val="12"/>
        </w:numPr>
        <w:bidi w:val="0"/>
        <w:adjustRightInd w:val="0"/>
        <w:jc w:val="both"/>
        <w:outlineLvl w:val="0"/>
        <w:rPr>
          <w:rFonts w:ascii="Times New Roman" w:hAnsi="Times New Roman"/>
          <w:lang w:eastAsia="en-US"/>
        </w:rPr>
      </w:pPr>
      <w:r>
        <w:rPr>
          <w:rFonts w:ascii="Times New Roman" w:hAnsi="Times New Roman"/>
          <w:lang w:eastAsia="en-US"/>
        </w:rPr>
        <w:t>Trestný zákon – zavádza sa nová skutková podstata trestného činu marenia úradného rozhodnutia;</w:t>
      </w:r>
    </w:p>
    <w:p w:rsidR="00F26D12" w:rsidRPr="002F05C9" w:rsidP="00F26D12">
      <w:pPr>
        <w:pStyle w:val="ListParagraph"/>
        <w:widowControl w:val="0"/>
        <w:numPr>
          <w:numId w:val="12"/>
        </w:numPr>
        <w:bidi w:val="0"/>
        <w:adjustRightInd w:val="0"/>
        <w:jc w:val="both"/>
        <w:outlineLvl w:val="0"/>
        <w:rPr>
          <w:rFonts w:ascii="Times New Roman" w:hAnsi="Times New Roman"/>
        </w:rPr>
      </w:pPr>
      <w:r w:rsidRPr="00F716DE">
        <w:rPr>
          <w:rFonts w:ascii="Times New Roman" w:hAnsi="Times New Roman"/>
          <w:lang w:eastAsia="en-US"/>
        </w:rPr>
        <w:t>Zákon o sídlach a obvodoch súdov</w:t>
      </w:r>
      <w:r>
        <w:rPr>
          <w:rFonts w:ascii="Times New Roman" w:hAnsi="Times New Roman"/>
          <w:lang w:eastAsia="en-US"/>
        </w:rPr>
        <w:t xml:space="preserve"> – </w:t>
      </w:r>
      <w:r w:rsidRPr="002F05C9">
        <w:rPr>
          <w:rFonts w:ascii="Times New Roman" w:hAnsi="Times New Roman"/>
          <w:lang w:eastAsia="en-US"/>
        </w:rPr>
        <w:t xml:space="preserve">zavádza </w:t>
      </w:r>
      <w:r>
        <w:rPr>
          <w:rFonts w:ascii="Times New Roman" w:hAnsi="Times New Roman"/>
          <w:lang w:eastAsia="en-US"/>
        </w:rPr>
        <w:t xml:space="preserve">sa </w:t>
      </w:r>
      <w:r w:rsidRPr="002F05C9">
        <w:rPr>
          <w:rFonts w:ascii="Times New Roman" w:hAnsi="Times New Roman"/>
          <w:lang w:eastAsia="en-US"/>
        </w:rPr>
        <w:t xml:space="preserve">súd s tzv. </w:t>
      </w:r>
      <w:r>
        <w:rPr>
          <w:rFonts w:ascii="Times New Roman" w:hAnsi="Times New Roman"/>
          <w:lang w:eastAsia="en-US"/>
        </w:rPr>
        <w:t>kauzálnou</w:t>
      </w:r>
      <w:r w:rsidRPr="002F05C9">
        <w:rPr>
          <w:rFonts w:ascii="Times New Roman" w:hAnsi="Times New Roman"/>
          <w:lang w:eastAsia="en-US"/>
        </w:rPr>
        <w:t xml:space="preserve"> príslušnosťou vo veciach ochranných opatrení v občianskych v</w:t>
      </w:r>
      <w:r>
        <w:rPr>
          <w:rFonts w:ascii="Times New Roman" w:hAnsi="Times New Roman"/>
          <w:lang w:eastAsia="en-US"/>
        </w:rPr>
        <w:t>eciach pre celé územie Slovenskej republiky.</w:t>
      </w:r>
    </w:p>
    <w:p w:rsidR="00F26D12" w:rsidRPr="002F05C9" w:rsidP="00F26D12">
      <w:pPr>
        <w:pStyle w:val="ListParagraph"/>
        <w:bidi w:val="0"/>
        <w:jc w:val="both"/>
        <w:outlineLvl w:val="0"/>
        <w:rPr>
          <w:rFonts w:ascii="Times New Roman" w:hAnsi="Times New Roman"/>
        </w:rPr>
      </w:pPr>
    </w:p>
    <w:p w:rsidR="00F26D12" w:rsidP="00F26D12">
      <w:pPr>
        <w:pStyle w:val="BodyText"/>
        <w:bidi w:val="0"/>
        <w:ind w:firstLine="708"/>
        <w:rPr>
          <w:rFonts w:ascii="Times New Roman" w:hAnsi="Times New Roman" w:cs="Times New Roman"/>
        </w:rPr>
      </w:pPr>
      <w:r>
        <w:rPr>
          <w:rFonts w:ascii="Times New Roman" w:hAnsi="Times New Roman" w:cs="Times New Roman"/>
        </w:rPr>
        <w:t>Návrh zákona je v súlade s Ústavou, ústavnými zákonmi, medzinárodnými zmluvami, ktorými je Slovenská republika viazaná a zákonmi a v súlade s právom Európskej únie.</w:t>
      </w:r>
    </w:p>
    <w:p w:rsidR="00F26D12" w:rsidP="00F26D12">
      <w:pPr>
        <w:bidi w:val="0"/>
        <w:ind w:firstLine="708"/>
        <w:jc w:val="both"/>
        <w:rPr>
          <w:rFonts w:ascii="Times New Roman" w:hAnsi="Times New Roman"/>
        </w:rPr>
      </w:pPr>
    </w:p>
    <w:p w:rsidR="00F26D12" w:rsidRPr="00A87DA8" w:rsidP="00F26D12">
      <w:pPr>
        <w:bidi w:val="0"/>
        <w:ind w:firstLine="708"/>
        <w:jc w:val="both"/>
        <w:rPr>
          <w:rFonts w:ascii="Times New Roman" w:hAnsi="Times New Roman"/>
          <w:color w:val="000000"/>
        </w:rPr>
      </w:pPr>
      <w:r>
        <w:rPr>
          <w:rFonts w:ascii="Times New Roman" w:hAnsi="Times New Roman"/>
        </w:rPr>
        <w:t xml:space="preserve">Predkladaný návrh zákona </w:t>
      </w:r>
      <w:r w:rsidRPr="00EC2DEE">
        <w:rPr>
          <w:rStyle w:val="PlaceholderText"/>
          <w:color w:val="000000"/>
        </w:rPr>
        <w:t xml:space="preserve">nemá vplyv na rozpočet verejnej správy, podnikateľské prostredie, informatizáciu spoločnosti, environmentálny </w:t>
      </w:r>
      <w:r>
        <w:rPr>
          <w:rStyle w:val="PlaceholderText"/>
          <w:color w:val="000000"/>
        </w:rPr>
        <w:t xml:space="preserve">vplyv a má pozitívny </w:t>
      </w:r>
      <w:r w:rsidRPr="00EC2DEE">
        <w:rPr>
          <w:rStyle w:val="PlaceholderText"/>
          <w:color w:val="000000"/>
        </w:rPr>
        <w:t>sociálny vplyv.</w:t>
      </w:r>
    </w:p>
    <w:p w:rsidR="002756B3" w:rsidP="00A136AC">
      <w:pPr>
        <w:widowControl/>
        <w:bidi w:val="0"/>
        <w:jc w:val="both"/>
        <w:rPr>
          <w:rFonts w:ascii="Times New Roman" w:hAnsi="Times New Roman"/>
        </w:rPr>
      </w:pPr>
    </w:p>
    <w:p w:rsidR="00986F7D" w:rsidP="00986F7D">
      <w:pPr>
        <w:bidi w:val="0"/>
        <w:ind w:firstLine="708"/>
        <w:jc w:val="both"/>
        <w:rPr>
          <w:rStyle w:val="PlaceholderText"/>
          <w:color w:val="000000"/>
        </w:rPr>
      </w:pPr>
      <w:r>
        <w:rPr>
          <w:rStyle w:val="PlaceholderText"/>
          <w:color w:val="000000"/>
        </w:rPr>
        <w:t xml:space="preserve">Materiál prerokovala a schválila vláda Slovenskej republiky na svojom rokovaní dňa 10. decembra 2014. </w:t>
      </w:r>
    </w:p>
    <w:p w:rsidR="00986F7D" w:rsidRPr="00496ADD" w:rsidP="00A136AC">
      <w:pPr>
        <w:widowControl/>
        <w:bidi w:val="0"/>
        <w:jc w:val="both"/>
        <w:rPr>
          <w:rFonts w:ascii="Times New Roman" w:hAnsi="Times New Roman"/>
        </w:rPr>
      </w:pPr>
    </w:p>
    <w:p w:rsidR="00770870" w:rsidRPr="00496ADD" w:rsidP="00B464B0">
      <w:pPr>
        <w:widowControl/>
        <w:bidi w:val="0"/>
        <w:ind w:firstLine="567"/>
        <w:jc w:val="both"/>
        <w:rPr>
          <w:rStyle w:val="PlaceholderText"/>
          <w:color w:val="auto"/>
        </w:rPr>
      </w:pPr>
    </w:p>
    <w:p w:rsidR="00610AEC" w:rsidRPr="00496ADD" w:rsidP="00B464B0">
      <w:pPr>
        <w:widowControl/>
        <w:bidi w:val="0"/>
        <w:ind w:firstLine="567"/>
        <w:jc w:val="both"/>
        <w:rPr>
          <w:rStyle w:val="PlaceholderText"/>
          <w:color w:val="auto"/>
        </w:rPr>
      </w:pPr>
    </w:p>
    <w:p w:rsidR="00B464B0" w:rsidRPr="00496ADD" w:rsidP="00B464B0">
      <w:pPr>
        <w:widowControl/>
        <w:bidi w:val="0"/>
        <w:spacing w:before="120" w:after="100"/>
        <w:ind w:firstLine="709"/>
        <w:jc w:val="both"/>
        <w:rPr>
          <w:rStyle w:val="PlaceholderText"/>
          <w:color w:val="auto"/>
        </w:rPr>
      </w:pPr>
    </w:p>
    <w:p w:rsidR="006C5DD0"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9A22AC" w:rsidP="00B464B0">
      <w:pPr>
        <w:widowControl/>
        <w:bidi w:val="0"/>
        <w:spacing w:after="280" w:afterAutospacing="1"/>
        <w:rPr>
          <w:rStyle w:val="PlaceholderText"/>
          <w:color w:val="auto"/>
        </w:rPr>
      </w:pPr>
    </w:p>
    <w:p w:rsidR="009A22AC" w:rsidP="00B464B0">
      <w:pPr>
        <w:widowControl/>
        <w:bidi w:val="0"/>
        <w:spacing w:after="280" w:afterAutospacing="1"/>
        <w:rPr>
          <w:rStyle w:val="PlaceholderText"/>
          <w:color w:val="auto"/>
        </w:rPr>
      </w:pPr>
    </w:p>
    <w:p w:rsidR="00510091"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D30C69" w:rsidP="00B464B0">
      <w:pPr>
        <w:widowControl/>
        <w:bidi w:val="0"/>
        <w:spacing w:after="280" w:afterAutospacing="1"/>
        <w:rPr>
          <w:rStyle w:val="PlaceholderText"/>
          <w:color w:val="auto"/>
        </w:rPr>
      </w:pPr>
    </w:p>
    <w:p w:rsidR="00F26D12" w:rsidRPr="00E355FE" w:rsidP="00F26D12">
      <w:pPr>
        <w:bidi w:val="0"/>
        <w:jc w:val="center"/>
        <w:rPr>
          <w:rFonts w:ascii="Times New Roman" w:hAnsi="Times New Roman"/>
          <w:b/>
          <w:caps/>
          <w:spacing w:val="30"/>
        </w:rPr>
      </w:pPr>
      <w:r w:rsidRPr="00E355FE">
        <w:rPr>
          <w:rFonts w:ascii="Times New Roman" w:hAnsi="Times New Roman"/>
          <w:b/>
          <w:caps/>
          <w:spacing w:val="30"/>
        </w:rPr>
        <w:t>Doložka zlučiteľnosti</w:t>
      </w:r>
    </w:p>
    <w:p w:rsidR="00F26D12" w:rsidRPr="00E355FE" w:rsidP="00F26D12">
      <w:pPr>
        <w:bidi w:val="0"/>
        <w:jc w:val="center"/>
        <w:rPr>
          <w:rFonts w:ascii="Times New Roman" w:hAnsi="Times New Roman"/>
          <w:b/>
        </w:rPr>
      </w:pPr>
      <w:r w:rsidRPr="00E355FE">
        <w:rPr>
          <w:rFonts w:ascii="Times New Roman" w:hAnsi="Times New Roman"/>
          <w:b/>
        </w:rPr>
        <w:t>právneho predpisu s právom Európskej únie </w:t>
      </w:r>
    </w:p>
    <w:p w:rsidR="00F26D12" w:rsidRPr="00E355FE" w:rsidP="00F26D12">
      <w:pPr>
        <w:bidi w:val="0"/>
        <w:rPr>
          <w:rFonts w:ascii="Times New Roman" w:hAnsi="Times New Roman"/>
        </w:rPr>
      </w:pPr>
    </w:p>
    <w:p w:rsidR="00F26D12" w:rsidRPr="00E355FE" w:rsidP="00F26D12">
      <w:pPr>
        <w:bidi w:val="0"/>
        <w:rPr>
          <w:rFonts w:ascii="Times New Roman" w:hAnsi="Times New Roman"/>
        </w:rPr>
      </w:pPr>
    </w:p>
    <w:p w:rsidR="00F26D12" w:rsidRPr="00E355FE" w:rsidP="00F26D12">
      <w:pPr>
        <w:bidi w:val="0"/>
        <w:ind w:left="360" w:hanging="360"/>
        <w:rPr>
          <w:rFonts w:ascii="Times New Roman" w:hAnsi="Times New Roman"/>
          <w:b/>
        </w:rPr>
      </w:pPr>
      <w:r w:rsidRPr="00E355FE">
        <w:rPr>
          <w:rFonts w:ascii="Times New Roman" w:hAnsi="Times New Roman"/>
          <w:b/>
        </w:rPr>
        <w:t>1.</w:t>
        <w:tab/>
        <w:t>Predkladateľ právneho predpisu:</w:t>
      </w:r>
      <w:r w:rsidRPr="00E355FE">
        <w:rPr>
          <w:rFonts w:ascii="Times New Roman" w:hAnsi="Times New Roman"/>
        </w:rPr>
        <w:t xml:space="preserve"> vláda Slovenskej republiky </w:t>
      </w:r>
    </w:p>
    <w:p w:rsidR="00F26D12" w:rsidRPr="00E355FE" w:rsidP="00F26D12">
      <w:pPr>
        <w:tabs>
          <w:tab w:val="left" w:pos="360"/>
        </w:tabs>
        <w:bidi w:val="0"/>
        <w:ind w:left="360"/>
        <w:rPr>
          <w:rFonts w:ascii="Times New Roman" w:hAnsi="Times New Roman"/>
        </w:rPr>
      </w:pPr>
      <w:r w:rsidRPr="00E355FE">
        <w:rPr>
          <w:rFonts w:ascii="Times New Roman" w:hAnsi="Times New Roman"/>
        </w:rPr>
        <w:t xml:space="preserve"> </w:t>
      </w:r>
    </w:p>
    <w:p w:rsidR="00F26D12" w:rsidRPr="00A437B8" w:rsidP="00F26D12">
      <w:pPr>
        <w:bidi w:val="0"/>
        <w:ind w:left="360" w:hanging="360"/>
        <w:jc w:val="both"/>
        <w:rPr>
          <w:rFonts w:ascii="Times New Roman" w:hAnsi="Times New Roman"/>
          <w:b/>
        </w:rPr>
      </w:pPr>
      <w:r w:rsidRPr="00E355FE">
        <w:rPr>
          <w:rFonts w:ascii="Times New Roman" w:hAnsi="Times New Roman"/>
          <w:b/>
        </w:rPr>
        <w:t>2.</w:t>
        <w:tab/>
        <w:t>Názov návrhu právneho predpisu:</w:t>
      </w:r>
      <w:r w:rsidRPr="00E355FE">
        <w:rPr>
          <w:rFonts w:ascii="Times New Roman" w:hAnsi="Times New Roman"/>
        </w:rPr>
        <w:t xml:space="preserve"> </w:t>
      </w:r>
      <w:r>
        <w:rPr>
          <w:rFonts w:ascii="Times New Roman" w:hAnsi="Times New Roman"/>
        </w:rPr>
        <w:t xml:space="preserve">Návrh zákona, </w:t>
      </w:r>
      <w:r w:rsidRPr="00D35467">
        <w:rPr>
          <w:rFonts w:ascii="Times New Roman" w:hAnsi="Times New Roman"/>
        </w:rPr>
        <w:t>ktorým sa mení a dopĺňa zákon č. 99/1963 Zb. Občiansky súdny poriadok v znen</w:t>
      </w:r>
      <w:r w:rsidRPr="00A437B8">
        <w:rPr>
          <w:rFonts w:ascii="Times New Roman" w:hAnsi="Times New Roman"/>
        </w:rPr>
        <w:t xml:space="preserve">í neskorších predpisov </w:t>
      </w:r>
      <w:r w:rsidRPr="00A437B8">
        <w:rPr>
          <w:rFonts w:ascii="Times New Roman" w:hAnsi="Times New Roman"/>
          <w:lang w:eastAsia="en-US"/>
        </w:rPr>
        <w:t>a ktorým sa menia a dopĺňajú niektoré zákony</w:t>
      </w:r>
      <w:r>
        <w:rPr>
          <w:rFonts w:ascii="Times New Roman" w:hAnsi="Times New Roman"/>
          <w:lang w:eastAsia="en-US"/>
        </w:rPr>
        <w:t>.</w:t>
      </w:r>
    </w:p>
    <w:p w:rsidR="00F26D12" w:rsidRPr="00E355FE" w:rsidP="00F26D12">
      <w:pPr>
        <w:bidi w:val="0"/>
        <w:rPr>
          <w:rFonts w:ascii="Times New Roman" w:hAnsi="Times New Roman"/>
        </w:rPr>
      </w:pPr>
    </w:p>
    <w:p w:rsidR="00F26D12" w:rsidP="00F26D12">
      <w:pPr>
        <w:bidi w:val="0"/>
        <w:ind w:left="360" w:hanging="360"/>
        <w:rPr>
          <w:rFonts w:ascii="Times New Roman" w:hAnsi="Times New Roman"/>
          <w:b/>
          <w:lang w:val="en-US"/>
        </w:rPr>
      </w:pPr>
      <w:r>
        <w:rPr>
          <w:rFonts w:ascii="Times New Roman" w:hAnsi="Times New Roman"/>
          <w:b/>
          <w:lang w:val="en-US"/>
        </w:rPr>
        <w:t>3.</w:t>
        <w:tab/>
        <w:t>Problematika návrhu právneho predpisu:</w:t>
      </w:r>
    </w:p>
    <w:p w:rsidR="00F26D12" w:rsidP="00F26D12">
      <w:pPr>
        <w:bidi w:val="0"/>
        <w:ind w:firstLine="360"/>
        <w:rPr>
          <w:rFonts w:ascii="Times New Roman" w:hAnsi="Times New Roman"/>
          <w:lang w:val="en-US"/>
        </w:rPr>
      </w:pPr>
    </w:p>
    <w:p w:rsidR="00F26D12" w:rsidP="00F26D12">
      <w:pPr>
        <w:bidi w:val="0"/>
        <w:ind w:left="709" w:hanging="349"/>
        <w:rPr>
          <w:rFonts w:ascii="Times New Roman" w:hAnsi="Times New Roman"/>
          <w:lang w:val="en-US"/>
        </w:rPr>
      </w:pPr>
      <w:r>
        <w:rPr>
          <w:rFonts w:ascii="Times New Roman" w:hAnsi="Times New Roman"/>
          <w:lang w:val="en-US"/>
        </w:rPr>
        <w:t>a)</w:t>
        <w:tab/>
        <w:t>je upravená v práve Európskej únie</w:t>
      </w:r>
    </w:p>
    <w:p w:rsidR="00F26D12" w:rsidP="00F26D12">
      <w:pPr>
        <w:bidi w:val="0"/>
        <w:ind w:left="360"/>
        <w:rPr>
          <w:rFonts w:ascii="Times New Roman" w:hAnsi="Times New Roman"/>
          <w:lang w:val="en-US"/>
        </w:rPr>
      </w:pPr>
    </w:p>
    <w:p w:rsidR="00F26D12" w:rsidP="00F26D12">
      <w:pPr>
        <w:tabs>
          <w:tab w:val="left" w:pos="1068"/>
        </w:tabs>
        <w:bidi w:val="0"/>
        <w:ind w:left="879" w:hanging="171"/>
        <w:rPr>
          <w:rFonts w:ascii="Times New Roman" w:hAnsi="Times New Roman"/>
          <w:i/>
          <w:lang w:val="en-US"/>
        </w:rPr>
      </w:pPr>
      <w:r>
        <w:rPr>
          <w:rFonts w:ascii="Times New Roman" w:hAnsi="Times New Roman"/>
          <w:lang w:val="en-US"/>
        </w:rPr>
        <w:t>-</w:t>
        <w:tab/>
      </w:r>
      <w:r>
        <w:rPr>
          <w:rFonts w:ascii="Times New Roman" w:hAnsi="Times New Roman"/>
          <w:i/>
          <w:lang w:val="en-US"/>
        </w:rPr>
        <w:t>primárnom</w:t>
      </w:r>
    </w:p>
    <w:p w:rsidR="00F26D12" w:rsidP="00F26D12">
      <w:pPr>
        <w:bidi w:val="0"/>
        <w:ind w:left="851"/>
        <w:rPr>
          <w:rFonts w:ascii="Times New Roman" w:hAnsi="Times New Roman"/>
          <w:lang w:val="en-US"/>
        </w:rPr>
      </w:pPr>
    </w:p>
    <w:p w:rsidR="00F26D12" w:rsidP="00F26D12">
      <w:pPr>
        <w:bidi w:val="0"/>
        <w:ind w:left="851"/>
        <w:rPr>
          <w:rFonts w:ascii="Times New Roman" w:hAnsi="Times New Roman"/>
          <w:lang w:val="en-US"/>
        </w:rPr>
      </w:pPr>
      <w:r w:rsidRPr="006C646F">
        <w:rPr>
          <w:rFonts w:ascii="Times New Roman" w:hAnsi="Times New Roman"/>
          <w:lang w:val="en-US"/>
        </w:rPr>
        <w:t>- čl. 81 ods. 2 písm. a), e) a f)</w:t>
      </w:r>
      <w:r>
        <w:rPr>
          <w:rFonts w:ascii="Times New Roman" w:hAnsi="Times New Roman"/>
          <w:lang w:val="en-US"/>
        </w:rPr>
        <w:t xml:space="preserve"> </w:t>
      </w:r>
      <w:r w:rsidRPr="006C646F">
        <w:rPr>
          <w:rFonts w:ascii="Times New Roman" w:hAnsi="Times New Roman"/>
          <w:lang w:val="en-US"/>
        </w:rPr>
        <w:t>Zmluvy o fungovaní Európskej únie.</w:t>
      </w:r>
      <w:r>
        <w:rPr>
          <w:rFonts w:ascii="Times New Roman" w:hAnsi="Times New Roman"/>
          <w:lang w:val="en-US"/>
        </w:rPr>
        <w:t> </w:t>
      </w:r>
    </w:p>
    <w:p w:rsidR="00F26D12" w:rsidP="00F26D12">
      <w:pPr>
        <w:bidi w:val="0"/>
        <w:ind w:firstLine="360"/>
        <w:rPr>
          <w:rFonts w:ascii="Times New Roman" w:hAnsi="Times New Roman"/>
          <w:lang w:val="en-US"/>
        </w:rPr>
      </w:pPr>
    </w:p>
    <w:p w:rsidR="00F26D12" w:rsidP="00F26D12">
      <w:pPr>
        <w:tabs>
          <w:tab w:val="left" w:pos="1068"/>
        </w:tabs>
        <w:bidi w:val="0"/>
        <w:ind w:left="879" w:hanging="171"/>
        <w:jc w:val="both"/>
        <w:rPr>
          <w:rFonts w:ascii="Times New Roman" w:hAnsi="Times New Roman"/>
          <w:i/>
          <w:lang w:val="en-US"/>
        </w:rPr>
      </w:pPr>
      <w:r w:rsidRPr="006C646F">
        <w:rPr>
          <w:rFonts w:ascii="Times New Roman" w:hAnsi="Times New Roman"/>
          <w:lang w:val="en-US"/>
        </w:rPr>
        <w:t>-</w:t>
        <w:tab/>
      </w:r>
      <w:r w:rsidRPr="006C646F">
        <w:rPr>
          <w:rFonts w:ascii="Times New Roman" w:hAnsi="Times New Roman"/>
          <w:i/>
        </w:rPr>
        <w:t>sekundárnom</w:t>
      </w:r>
      <w:r>
        <w:rPr>
          <w:rFonts w:ascii="Times New Roman" w:hAnsi="Times New Roman"/>
          <w:i/>
        </w:rPr>
        <w:t xml:space="preserve">  </w:t>
      </w:r>
      <w:r w:rsidRPr="006C646F">
        <w:rPr>
          <w:rFonts w:ascii="Times New Roman" w:hAnsi="Times New Roman"/>
          <w:i/>
        </w:rPr>
        <w:t>(prijatom po nadobudnutím platnosti Lisabonskej zmluvy, ktorou sa mení a dopĺňa Zmluva o Európskom spoloč</w:t>
      </w:r>
      <w:r w:rsidRPr="006C646F">
        <w:rPr>
          <w:rFonts w:ascii="Times New Roman" w:hAnsi="Times New Roman"/>
          <w:i/>
          <w:lang w:val="en-US"/>
        </w:rPr>
        <w:t>enstve a Zmluva o Európskej únii – po 30. novembri 2009)</w:t>
      </w:r>
    </w:p>
    <w:p w:rsidR="00F26D12" w:rsidP="00F26D12">
      <w:pPr>
        <w:tabs>
          <w:tab w:val="left" w:pos="1068"/>
        </w:tabs>
        <w:bidi w:val="0"/>
        <w:ind w:left="879" w:hanging="171"/>
        <w:rPr>
          <w:rFonts w:ascii="Times New Roman" w:hAnsi="Times New Roman"/>
          <w:i/>
          <w:lang w:val="en-US"/>
        </w:rPr>
      </w:pPr>
    </w:p>
    <w:p w:rsidR="00F26D12" w:rsidP="00F26D12">
      <w:pPr>
        <w:bidi w:val="0"/>
        <w:ind w:left="1239" w:hanging="360"/>
        <w:rPr>
          <w:rFonts w:ascii="Times New Roman" w:hAnsi="Times New Roman"/>
          <w:i/>
          <w:lang w:val="en-US"/>
        </w:rPr>
      </w:pPr>
      <w:r>
        <w:rPr>
          <w:rFonts w:ascii="Times New Roman" w:hAnsi="Times New Roman"/>
          <w:lang w:val="en-US"/>
        </w:rPr>
        <w:t>1.</w:t>
        <w:tab/>
        <w:t xml:space="preserve">legislatívne akty </w:t>
      </w:r>
    </w:p>
    <w:p w:rsidR="00F26D12" w:rsidP="00F26D12">
      <w:pPr>
        <w:bidi w:val="0"/>
        <w:ind w:firstLine="360"/>
        <w:rPr>
          <w:rFonts w:ascii="Times New Roman" w:hAnsi="Times New Roman"/>
          <w:lang w:val="en-US"/>
        </w:rPr>
      </w:pPr>
    </w:p>
    <w:p w:rsidR="00F26D12" w:rsidP="00F26D12">
      <w:pPr>
        <w:bidi w:val="0"/>
        <w:ind w:left="851"/>
        <w:jc w:val="both"/>
        <w:rPr>
          <w:rFonts w:ascii="Times New Roman" w:hAnsi="Times New Roman"/>
          <w:lang w:val="en-US"/>
        </w:rPr>
      </w:pPr>
      <w:r w:rsidRPr="006C646F">
        <w:rPr>
          <w:rFonts w:ascii="Times New Roman" w:hAnsi="Times New Roman"/>
          <w:lang w:val="en-US"/>
        </w:rPr>
        <w:t xml:space="preserve">- </w:t>
      </w:r>
      <w:r w:rsidRPr="002E6329">
        <w:rPr>
          <w:rFonts w:ascii="Times New Roman" w:hAnsi="Times New Roman"/>
          <w:lang w:val="en-US"/>
        </w:rPr>
        <w:t>Nariadeni</w:t>
      </w:r>
      <w:r>
        <w:rPr>
          <w:rFonts w:ascii="Times New Roman" w:hAnsi="Times New Roman"/>
          <w:lang w:val="en-US"/>
        </w:rPr>
        <w:t>e</w:t>
      </w:r>
      <w:r w:rsidRPr="002E6329">
        <w:rPr>
          <w:rFonts w:ascii="Times New Roman" w:hAnsi="Times New Roman"/>
          <w:lang w:val="en-US"/>
        </w:rPr>
        <w:t xml:space="preserve"> Európskeho Parlamentu a Rady (EÚ) č. 606/2013 z 12. júna 2013 o vzájomnom uznávaní ochranných opatrení v občianskych veciach (Ú. v. EÚ L 181/4, 29. 6. 2013)</w:t>
      </w:r>
      <w:r>
        <w:rPr>
          <w:rFonts w:ascii="Times New Roman" w:hAnsi="Times New Roman"/>
          <w:lang w:val="en-US"/>
        </w:rPr>
        <w:t>.</w:t>
      </w:r>
    </w:p>
    <w:p w:rsidR="00F26D12" w:rsidP="00F26D12">
      <w:pPr>
        <w:bidi w:val="0"/>
        <w:ind w:left="851"/>
        <w:jc w:val="both"/>
        <w:rPr>
          <w:rFonts w:ascii="Times New Roman" w:hAnsi="Times New Roman"/>
          <w:lang w:val="en-US"/>
        </w:rPr>
      </w:pPr>
      <w:r>
        <w:rPr>
          <w:rFonts w:ascii="Times New Roman" w:hAnsi="Times New Roman"/>
          <w:lang w:val="en-US"/>
        </w:rPr>
        <w:t> </w:t>
      </w:r>
    </w:p>
    <w:p w:rsidR="00F26D12" w:rsidP="00F26D12">
      <w:pPr>
        <w:bidi w:val="0"/>
        <w:ind w:left="851"/>
        <w:rPr>
          <w:rFonts w:ascii="Times New Roman" w:hAnsi="Times New Roman"/>
          <w:lang w:val="en-US"/>
        </w:rPr>
      </w:pPr>
    </w:p>
    <w:p w:rsidR="00F26D12" w:rsidP="00F26D12">
      <w:pPr>
        <w:bidi w:val="0"/>
        <w:ind w:left="1239" w:hanging="360"/>
        <w:jc w:val="both"/>
        <w:rPr>
          <w:rFonts w:ascii="Times New Roman" w:hAnsi="Times New Roman"/>
          <w:i/>
          <w:lang w:val="en-US"/>
        </w:rPr>
      </w:pPr>
      <w:r>
        <w:rPr>
          <w:rFonts w:ascii="Times New Roman" w:hAnsi="Times New Roman"/>
          <w:lang w:val="en-US"/>
        </w:rPr>
        <w:t>2.</w:t>
        <w:tab/>
        <w:t>nelegislatívne akty</w:t>
      </w:r>
    </w:p>
    <w:p w:rsidR="00F26D12" w:rsidP="00F26D12">
      <w:pPr>
        <w:bidi w:val="0"/>
        <w:ind w:firstLine="708"/>
        <w:jc w:val="both"/>
        <w:rPr>
          <w:rFonts w:ascii="Times New Roman" w:hAnsi="Times New Roman"/>
          <w:lang w:val="en-US"/>
        </w:rPr>
      </w:pPr>
      <w:r>
        <w:rPr>
          <w:rFonts w:ascii="Times New Roman" w:hAnsi="Times New Roman"/>
          <w:lang w:val="en-US"/>
        </w:rPr>
        <w:t xml:space="preserve"> </w:t>
      </w:r>
    </w:p>
    <w:p w:rsidR="00F26D12" w:rsidP="00F26D12">
      <w:pPr>
        <w:bidi w:val="0"/>
        <w:ind w:firstLine="708"/>
        <w:jc w:val="both"/>
        <w:rPr>
          <w:rFonts w:ascii="Times New Roman" w:hAnsi="Times New Roman"/>
          <w:lang w:val="en-US"/>
        </w:rPr>
      </w:pPr>
    </w:p>
    <w:p w:rsidR="00F26D12" w:rsidP="00F26D12">
      <w:pPr>
        <w:bidi w:val="0"/>
        <w:ind w:left="879" w:hanging="171"/>
        <w:jc w:val="both"/>
        <w:rPr>
          <w:rFonts w:ascii="Times New Roman" w:hAnsi="Times New Roman"/>
          <w:i/>
        </w:rPr>
      </w:pPr>
      <w:r w:rsidRPr="006C646F">
        <w:rPr>
          <w:rFonts w:ascii="Times New Roman" w:hAnsi="Times New Roman"/>
          <w:lang w:val="en-US"/>
        </w:rPr>
        <w:t>-</w:t>
        <w:tab/>
      </w:r>
      <w:r w:rsidRPr="006C646F">
        <w:rPr>
          <w:rFonts w:ascii="Times New Roman" w:hAnsi="Times New Roman"/>
          <w:i/>
        </w:rPr>
        <w:t>sekundárnom (prijatom pred nadobudnutím platnosti Lisabonskej zmluvy, ktorou sa mení a dopĺňa Zmluva o Európskom spoločenstve a Zmluva o Európskej únii – do 30. novembra 2009)</w:t>
      </w:r>
    </w:p>
    <w:p w:rsidR="00F26D12" w:rsidP="00F26D12">
      <w:pPr>
        <w:bidi w:val="0"/>
        <w:ind w:firstLine="708"/>
        <w:jc w:val="both"/>
        <w:rPr>
          <w:rFonts w:ascii="Times New Roman" w:hAnsi="Times New Roman"/>
          <w:lang w:val="en-US"/>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F26D12" w:rsidP="00425534">
            <w:pPr>
              <w:bidi w:val="0"/>
              <w:spacing w:after="0" w:line="240" w:lineRule="auto"/>
              <w:jc w:val="both"/>
              <w:rPr>
                <w:rFonts w:ascii="Times New Roman" w:hAnsi="Times New Roman"/>
                <w:lang w:val="en-US"/>
              </w:rPr>
            </w:pPr>
            <w:r w:rsidR="00C1029B">
              <w:rPr>
                <w:rFonts w:ascii="Times New Roman" w:hAnsi="Times New Roman"/>
                <w:lang w:val="en-US"/>
              </w:rPr>
              <w:t>-</w:t>
            </w:r>
          </w:p>
        </w:tc>
      </w:tr>
    </w:tbl>
    <w:p w:rsidR="00F26D12" w:rsidP="00C1029B">
      <w:pPr>
        <w:bidi w:val="0"/>
        <w:rPr>
          <w:rFonts w:ascii="Times New Roman" w:hAnsi="Times New Roman"/>
          <w:lang w:val="en-US"/>
        </w:rPr>
      </w:pPr>
    </w:p>
    <w:p w:rsidR="00F26D12" w:rsidP="00F26D12">
      <w:pPr>
        <w:bidi w:val="0"/>
        <w:ind w:left="709" w:hanging="349"/>
        <w:rPr>
          <w:rFonts w:ascii="Times New Roman" w:hAnsi="Times New Roman"/>
          <w:lang w:val="en-US"/>
        </w:rPr>
      </w:pPr>
      <w:r>
        <w:rPr>
          <w:rFonts w:ascii="Times New Roman" w:hAnsi="Times New Roman"/>
          <w:lang w:val="en-US"/>
        </w:rPr>
        <w:t>b)</w:t>
        <w:tab/>
        <w:t>je obsiahnutá v judikatúre Súdneho dvora Európskej únie.</w:t>
      </w:r>
    </w:p>
    <w:p w:rsidR="00F26D12" w:rsidP="00F26D12">
      <w:pPr>
        <w:bidi w:val="0"/>
        <w:ind w:left="709" w:hanging="349"/>
        <w:rPr>
          <w:rFonts w:ascii="Times New Roman" w:hAnsi="Times New Roman"/>
          <w:lang w:val="en-US"/>
        </w:rPr>
      </w:pPr>
    </w:p>
    <w:p w:rsidR="00F26D12" w:rsidP="00C1029B">
      <w:pPr>
        <w:bidi w:val="0"/>
        <w:ind w:left="720"/>
        <w:rPr>
          <w:rFonts w:ascii="Times New Roman" w:hAnsi="Times New Roman"/>
          <w:lang w:val="en-US"/>
        </w:rPr>
      </w:pPr>
      <w:r w:rsidR="00C1029B">
        <w:rPr>
          <w:rFonts w:ascii="Times New Roman" w:hAnsi="Times New Roman"/>
          <w:lang w:val="en-US"/>
        </w:rPr>
        <w:t xml:space="preserve">   </w:t>
      </w:r>
      <w:r>
        <w:rPr>
          <w:rFonts w:ascii="Times New Roman" w:hAnsi="Times New Roman"/>
          <w:lang w:val="en-US"/>
        </w:rPr>
        <w:t xml:space="preserve">- </w:t>
        <w:br/>
        <w:t> </w:t>
      </w:r>
    </w:p>
    <w:p w:rsidR="00F26D12" w:rsidP="00F26D12">
      <w:pPr>
        <w:bidi w:val="0"/>
        <w:ind w:left="360" w:hanging="360"/>
        <w:rPr>
          <w:rFonts w:ascii="Times New Roman" w:hAnsi="Times New Roman"/>
          <w:b/>
        </w:rPr>
      </w:pPr>
      <w:r>
        <w:rPr>
          <w:rFonts w:ascii="Times New Roman" w:hAnsi="Times New Roman"/>
          <w:b/>
        </w:rPr>
        <w:t>4.</w:t>
        <w:tab/>
        <w:t xml:space="preserve">Záväzky Slovenskej republiky vo vzťahu k Európskej únii: </w:t>
      </w:r>
    </w:p>
    <w:p w:rsidR="00F26D12" w:rsidP="00F26D12">
      <w:pPr>
        <w:bidi w:val="0"/>
        <w:rPr>
          <w:rFonts w:ascii="Times New Roman" w:hAnsi="Times New Roman"/>
          <w:lang w:val="en-US"/>
        </w:rPr>
      </w:pPr>
    </w:p>
    <w:p w:rsidR="00F26D12" w:rsidP="00F26D12">
      <w:pPr>
        <w:bidi w:val="0"/>
        <w:ind w:left="709" w:hanging="349"/>
        <w:rPr>
          <w:rFonts w:ascii="Times New Roman" w:hAnsi="Times New Roman"/>
          <w:lang w:val="en-US"/>
        </w:rPr>
      </w:pPr>
      <w:r>
        <w:rPr>
          <w:rFonts w:ascii="Times New Roman" w:hAnsi="Times New Roman"/>
          <w:lang w:val="en-US"/>
        </w:rPr>
        <w:t>a)</w:t>
        <w:tab/>
        <w:t>lehota na prebratie smernice alebo lehota na implementáciu nariadenia alebo rozhodnutia</w:t>
      </w:r>
    </w:p>
    <w:p w:rsidR="00F26D12" w:rsidP="00F26D12">
      <w:pPr>
        <w:bidi w:val="0"/>
        <w:ind w:left="720"/>
        <w:rPr>
          <w:rFonts w:ascii="Times New Roman" w:hAnsi="Times New Roman"/>
          <w:lang w:val="en-US"/>
        </w:rPr>
      </w:pPr>
    </w:p>
    <w:p w:rsidR="00A557EB" w:rsidP="00F26D12">
      <w:pPr>
        <w:bidi w:val="0"/>
        <w:ind w:left="720"/>
        <w:jc w:val="both"/>
        <w:rPr>
          <w:rFonts w:ascii="Times New Roman" w:hAnsi="Times New Roman"/>
          <w:lang w:val="en-US"/>
        </w:rPr>
      </w:pPr>
      <w:r w:rsidR="00F26D12">
        <w:rPr>
          <w:rFonts w:ascii="Times New Roman" w:hAnsi="Times New Roman"/>
          <w:lang w:val="en-US"/>
        </w:rPr>
        <w:t xml:space="preserve">Lehota na implementáciu nariadenia </w:t>
      </w:r>
      <w:r w:rsidRPr="000E431E" w:rsidR="00F26D12">
        <w:rPr>
          <w:rStyle w:val="PlaceholderText"/>
          <w:color w:val="000000"/>
        </w:rPr>
        <w:t xml:space="preserve">Európskeho Parlamentu a Rady (EÚ) </w:t>
      </w:r>
      <w:r w:rsidRPr="006C646F" w:rsidR="00F26D12">
        <w:rPr>
          <w:rFonts w:ascii="Times New Roman" w:hAnsi="Times New Roman"/>
          <w:lang w:val="en-US"/>
        </w:rPr>
        <w:t>č. 606/2013</w:t>
      </w:r>
      <w:r w:rsidR="00F26D12">
        <w:rPr>
          <w:rFonts w:ascii="Times New Roman" w:hAnsi="Times New Roman"/>
          <w:lang w:val="en-US"/>
        </w:rPr>
        <w:t xml:space="preserve">      </w:t>
      </w:r>
    </w:p>
    <w:p w:rsidR="00A557EB" w:rsidP="00F26D12">
      <w:pPr>
        <w:bidi w:val="0"/>
        <w:ind w:left="720"/>
        <w:jc w:val="both"/>
        <w:rPr>
          <w:rFonts w:ascii="Times New Roman" w:hAnsi="Times New Roman"/>
          <w:lang w:val="en-US"/>
        </w:rPr>
      </w:pPr>
    </w:p>
    <w:p w:rsidR="00C1029B" w:rsidP="00F26D12">
      <w:pPr>
        <w:bidi w:val="0"/>
        <w:ind w:left="720"/>
        <w:jc w:val="both"/>
        <w:rPr>
          <w:rFonts w:ascii="Times New Roman" w:hAnsi="Times New Roman"/>
          <w:lang w:val="en-US"/>
        </w:rPr>
      </w:pPr>
    </w:p>
    <w:p w:rsidR="00F26D12" w:rsidP="00F26D12">
      <w:pPr>
        <w:bidi w:val="0"/>
        <w:ind w:left="720"/>
        <w:jc w:val="both"/>
        <w:rPr>
          <w:rFonts w:ascii="Times New Roman" w:hAnsi="Times New Roman"/>
          <w:lang w:val="en-US"/>
        </w:rPr>
      </w:pPr>
      <w:r w:rsidRPr="006C646F">
        <w:rPr>
          <w:rFonts w:ascii="Times New Roman" w:hAnsi="Times New Roman"/>
          <w:lang w:val="en-US"/>
        </w:rPr>
        <w:t>z 12. júna 2013 o vzájomnom uznávaní ochranných opatrení v občianskych veciach (Ú. v. EÚ L 181/4, 29. 6.</w:t>
      </w:r>
      <w:r>
        <w:rPr>
          <w:rFonts w:ascii="Times New Roman" w:hAnsi="Times New Roman"/>
          <w:lang w:val="en-US"/>
        </w:rPr>
        <w:t xml:space="preserve"> 2013) je do 11. januára 2015. </w:t>
      </w:r>
    </w:p>
    <w:p w:rsidR="00F26D12" w:rsidP="00F26D12">
      <w:pPr>
        <w:bidi w:val="0"/>
        <w:rPr>
          <w:rFonts w:ascii="Times New Roman" w:hAnsi="Times New Roman"/>
          <w:lang w:val="en-US"/>
        </w:rPr>
      </w:pPr>
    </w:p>
    <w:p w:rsidR="00F26D12" w:rsidP="00F26D12">
      <w:pPr>
        <w:bidi w:val="0"/>
        <w:ind w:left="709" w:hanging="349"/>
        <w:jc w:val="both"/>
        <w:rPr>
          <w:rFonts w:ascii="Times New Roman" w:hAnsi="Times New Roman"/>
          <w:color w:val="000000"/>
          <w:lang w:val="en-US"/>
        </w:rPr>
      </w:pPr>
      <w:r>
        <w:rPr>
          <w:rFonts w:ascii="Times New Roman" w:hAnsi="Times New Roman"/>
          <w:lang w:val="en-US"/>
        </w:rPr>
        <w:t>b)</w:t>
        <w:tab/>
      </w:r>
      <w:r>
        <w:rPr>
          <w:rFonts w:ascii="Times New Roman" w:hAnsi="Times New Roman"/>
          <w:color w:val="000000"/>
        </w:rPr>
        <w:t xml:space="preserve">lehota určená na predloženie návrhu právneho predpisu na rokovanie vlády podľa určenia gestorských ústredných orgánov štátnej správy zodpovedných za transpozíciu smerníc a vypracovanie tabuliek zhody k návrhom všeobecne </w:t>
      </w:r>
      <w:r>
        <w:rPr>
          <w:rFonts w:ascii="Times New Roman" w:hAnsi="Times New Roman"/>
          <w:color w:val="000000"/>
          <w:lang w:val="en-US"/>
        </w:rPr>
        <w:t>záväzných právnych predpisov</w:t>
      </w:r>
    </w:p>
    <w:p w:rsidR="00C1029B" w:rsidP="00F26D12">
      <w:pPr>
        <w:bidi w:val="0"/>
        <w:ind w:left="709" w:hanging="349"/>
        <w:jc w:val="both"/>
        <w:rPr>
          <w:rFonts w:ascii="Times New Roman" w:hAnsi="Times New Roman"/>
          <w:lang w:val="en-US"/>
        </w:rPr>
      </w:pPr>
    </w:p>
    <w:p w:rsidR="00F26D12" w:rsidP="00F26D12">
      <w:pPr>
        <w:bidi w:val="0"/>
        <w:ind w:left="709" w:hanging="349"/>
        <w:jc w:val="both"/>
        <w:rPr>
          <w:rFonts w:ascii="Times New Roman" w:hAnsi="Times New Roman"/>
          <w:lang w:val="en-US"/>
        </w:rPr>
      </w:pPr>
      <w:r>
        <w:rPr>
          <w:rFonts w:ascii="Times New Roman" w:hAnsi="Times New Roman"/>
          <w:lang w:val="en-US"/>
        </w:rPr>
        <w:tab/>
        <w:t>-</w:t>
      </w:r>
    </w:p>
    <w:p w:rsidR="00F26D12" w:rsidP="00F26D12">
      <w:pPr>
        <w:bidi w:val="0"/>
        <w:ind w:left="709" w:hanging="349"/>
        <w:jc w:val="both"/>
        <w:rPr>
          <w:rFonts w:ascii="Times New Roman" w:hAnsi="Times New Roman"/>
          <w:lang w:val="en-US"/>
        </w:rPr>
      </w:pPr>
    </w:p>
    <w:p w:rsidR="00F26D12" w:rsidRPr="00A351EF" w:rsidP="00F26D12">
      <w:pPr>
        <w:bidi w:val="0"/>
        <w:ind w:left="709" w:hanging="349"/>
        <w:jc w:val="both"/>
        <w:rPr>
          <w:rFonts w:ascii="Times New Roman" w:hAnsi="Times New Roman"/>
        </w:rPr>
      </w:pPr>
      <w:r>
        <w:rPr>
          <w:rFonts w:ascii="Times New Roman" w:hAnsi="Times New Roman"/>
          <w:lang w:val="en-US"/>
        </w:rPr>
        <w:t>c)</w:t>
      </w:r>
      <w:r>
        <w:rPr>
          <w:rFonts w:ascii="Times New Roman" w:hAnsi="Times New Roman"/>
        </w:rPr>
        <w:tab/>
        <w:t>informácia o konaní začatom proti Slovenskej republike o porušení podľa čl. 258 až 260 Zmluvy o fungovaní Európskej únie</w:t>
      </w:r>
    </w:p>
    <w:p w:rsidR="00F26D12" w:rsidRPr="00A351EF" w:rsidP="00F26D12">
      <w:pPr>
        <w:bidi w:val="0"/>
        <w:ind w:left="720"/>
        <w:jc w:val="both"/>
        <w:rPr>
          <w:rFonts w:ascii="Times New Roman" w:hAnsi="Times New Roman"/>
        </w:rPr>
      </w:pPr>
    </w:p>
    <w:p w:rsidR="00F26D12" w:rsidRPr="00A351EF" w:rsidP="00F26D12">
      <w:pPr>
        <w:bidi w:val="0"/>
        <w:ind w:firstLine="708"/>
        <w:jc w:val="both"/>
        <w:rPr>
          <w:rFonts w:ascii="Times New Roman" w:hAnsi="Times New Roman"/>
        </w:rPr>
      </w:pPr>
      <w:r w:rsidRPr="00A351EF">
        <w:rPr>
          <w:rFonts w:ascii="Times New Roman" w:hAnsi="Times New Roman"/>
        </w:rPr>
        <w:t xml:space="preserve">Proti Slovenskej republike nebolo začaté konanie o porušení Zmluvy o fungovaní </w:t>
        <w:tab/>
        <w:t xml:space="preserve">Európskej únie podľa čl. </w:t>
      </w:r>
      <w:r>
        <w:rPr>
          <w:rFonts w:ascii="Times New Roman" w:hAnsi="Times New Roman"/>
        </w:rPr>
        <w:t>2</w:t>
      </w:r>
      <w:r w:rsidRPr="00A351EF">
        <w:rPr>
          <w:rFonts w:ascii="Times New Roman" w:hAnsi="Times New Roman"/>
        </w:rPr>
        <w:t xml:space="preserve">58 až 260 Zmluvy o fungovaní Európskej únie. </w:t>
      </w:r>
    </w:p>
    <w:p w:rsidR="00F26D12" w:rsidRPr="00A351EF" w:rsidP="00F26D12">
      <w:pPr>
        <w:bidi w:val="0"/>
        <w:ind w:firstLine="708"/>
        <w:jc w:val="both"/>
        <w:rPr>
          <w:rFonts w:ascii="Times New Roman" w:hAnsi="Times New Roman"/>
        </w:rPr>
      </w:pPr>
      <w:r w:rsidRPr="00A351EF">
        <w:rPr>
          <w:rFonts w:ascii="Times New Roman" w:hAnsi="Times New Roman"/>
        </w:rPr>
        <w:t> </w:t>
      </w:r>
    </w:p>
    <w:p w:rsidR="00F26D12" w:rsidRPr="00A351EF" w:rsidP="00F26D12">
      <w:pPr>
        <w:bidi w:val="0"/>
        <w:ind w:left="709" w:hanging="349"/>
        <w:jc w:val="both"/>
        <w:rPr>
          <w:rFonts w:ascii="Times New Roman" w:hAnsi="Times New Roman"/>
        </w:rPr>
      </w:pPr>
      <w:r w:rsidRPr="00A351EF">
        <w:rPr>
          <w:rFonts w:ascii="Times New Roman" w:hAnsi="Times New Roman"/>
        </w:rPr>
        <w:t>d)</w:t>
        <w:tab/>
        <w:t>informácia o právnych predpisoch, v ktorých je nariadenie už prebraté spolu s uvedením rozsahu tohto prebratia</w:t>
      </w:r>
    </w:p>
    <w:p w:rsidR="00F26D12" w:rsidRPr="00A351EF" w:rsidP="00F26D12">
      <w:pPr>
        <w:bidi w:val="0"/>
        <w:ind w:left="720"/>
        <w:rPr>
          <w:rFonts w:ascii="Times New Roman" w:hAnsi="Times New Roman"/>
        </w:rPr>
      </w:pPr>
    </w:p>
    <w:p w:rsidR="00F26D12" w:rsidP="00F26D12">
      <w:pPr>
        <w:bidi w:val="0"/>
        <w:ind w:firstLine="708"/>
        <w:rPr>
          <w:rFonts w:ascii="Times New Roman" w:hAnsi="Times New Roman"/>
          <w:lang w:val="en-US"/>
        </w:rPr>
      </w:pPr>
      <w:r>
        <w:rPr>
          <w:rFonts w:ascii="Times New Roman" w:hAnsi="Times New Roman"/>
        </w:rPr>
        <w:t>-</w:t>
      </w:r>
    </w:p>
    <w:p w:rsidR="00F26D12" w:rsidP="00F26D12">
      <w:pPr>
        <w:bidi w:val="0"/>
        <w:ind w:firstLine="708"/>
        <w:rPr>
          <w:rFonts w:ascii="Times New Roman" w:hAnsi="Times New Roman"/>
          <w:lang w:val="en-US"/>
        </w:rPr>
      </w:pPr>
    </w:p>
    <w:p w:rsidR="00F26D12" w:rsidP="00F26D12">
      <w:pPr>
        <w:bidi w:val="0"/>
        <w:ind w:left="360" w:hanging="360"/>
        <w:rPr>
          <w:rFonts w:ascii="Times New Roman" w:hAnsi="Times New Roman"/>
          <w:b/>
        </w:rPr>
      </w:pPr>
      <w:r>
        <w:rPr>
          <w:rFonts w:ascii="Times New Roman" w:hAnsi="Times New Roman"/>
          <w:b/>
        </w:rPr>
        <w:t>5.</w:t>
        <w:tab/>
        <w:t>Stupeň zlučiteľnosti návrhu právneho predpisu s právom Európskej únie:</w:t>
      </w:r>
    </w:p>
    <w:p w:rsidR="00F26D12" w:rsidP="00F26D12">
      <w:pPr>
        <w:bidi w:val="0"/>
        <w:rPr>
          <w:rFonts w:ascii="Times New Roman" w:hAnsi="Times New Roman"/>
          <w:lang w:val="en-US"/>
        </w:rPr>
      </w:pPr>
    </w:p>
    <w:p w:rsidR="00F26D12" w:rsidRPr="00B83A6F" w:rsidP="00F26D12">
      <w:pPr>
        <w:bidi w:val="0"/>
        <w:ind w:firstLine="360"/>
        <w:rPr>
          <w:rFonts w:ascii="Times New Roman" w:hAnsi="Times New Roman"/>
          <w:lang w:val="en-US"/>
        </w:rPr>
      </w:pPr>
      <w:r w:rsidRPr="00B83A6F">
        <w:rPr>
          <w:rFonts w:ascii="Times New Roman" w:hAnsi="Times New Roman"/>
          <w:lang w:val="en-US"/>
        </w:rPr>
        <w:t xml:space="preserve">Stupeň zlučiteľnosti </w:t>
      </w:r>
      <w:r>
        <w:rPr>
          <w:rFonts w:ascii="Times New Roman" w:hAnsi="Times New Roman"/>
          <w:lang w:val="en-US"/>
        </w:rPr>
        <w:t>–</w:t>
      </w:r>
      <w:r w:rsidRPr="00B83A6F">
        <w:rPr>
          <w:rFonts w:ascii="Times New Roman" w:hAnsi="Times New Roman"/>
          <w:lang w:val="en-US"/>
        </w:rPr>
        <w:t xml:space="preserve"> úplný</w:t>
      </w:r>
      <w:r>
        <w:rPr>
          <w:rFonts w:ascii="Times New Roman" w:hAnsi="Times New Roman"/>
          <w:lang w:val="en-US"/>
        </w:rPr>
        <w:t>.</w:t>
      </w:r>
      <w:r w:rsidRPr="00B83A6F">
        <w:rPr>
          <w:rFonts w:ascii="Times New Roman" w:hAnsi="Times New Roman"/>
          <w:lang w:val="en-US"/>
        </w:rPr>
        <w:t> </w:t>
      </w:r>
    </w:p>
    <w:p w:rsidR="00F26D12" w:rsidRPr="00B83A6F" w:rsidP="00F26D12">
      <w:pPr>
        <w:bidi w:val="0"/>
        <w:rPr>
          <w:rFonts w:ascii="Times New Roman" w:hAnsi="Times New Roman"/>
          <w:lang w:val="en-US"/>
        </w:rPr>
      </w:pPr>
    </w:p>
    <w:p w:rsidR="00F26D12" w:rsidRPr="00B83A6F" w:rsidP="00F26D12">
      <w:pPr>
        <w:bidi w:val="0"/>
        <w:ind w:left="360" w:hanging="360"/>
        <w:rPr>
          <w:rFonts w:ascii="Times New Roman" w:hAnsi="Times New Roman"/>
          <w:b/>
          <w:lang w:val="en-US"/>
        </w:rPr>
      </w:pPr>
      <w:r w:rsidRPr="00B83A6F">
        <w:rPr>
          <w:rFonts w:ascii="Times New Roman" w:hAnsi="Times New Roman"/>
          <w:b/>
          <w:lang w:val="en-US"/>
        </w:rPr>
        <w:t>6.</w:t>
        <w:tab/>
        <w:t xml:space="preserve">Gestor a spolupracujúce rezorty: </w:t>
      </w:r>
    </w:p>
    <w:p w:rsidR="00F26D12" w:rsidP="00F26D12">
      <w:pPr>
        <w:tabs>
          <w:tab w:val="left" w:pos="360"/>
        </w:tabs>
        <w:bidi w:val="0"/>
        <w:ind w:left="360"/>
        <w:rPr>
          <w:rFonts w:ascii="Times New Roman" w:hAnsi="Times New Roman"/>
          <w:lang w:val="en-US"/>
        </w:rPr>
      </w:pPr>
    </w:p>
    <w:p w:rsidR="00F26D12" w:rsidRPr="00B83A6F" w:rsidP="00F26D12">
      <w:pPr>
        <w:tabs>
          <w:tab w:val="left" w:pos="360"/>
        </w:tabs>
        <w:bidi w:val="0"/>
        <w:ind w:left="360"/>
        <w:rPr>
          <w:rFonts w:ascii="Times New Roman" w:hAnsi="Times New Roman"/>
          <w:lang w:val="en-US"/>
        </w:rPr>
      </w:pPr>
      <w:r>
        <w:rPr>
          <w:rFonts w:ascii="Times New Roman" w:hAnsi="Times New Roman"/>
          <w:lang w:val="en-US"/>
        </w:rPr>
        <w:t>Ministerstvo spravodlivosti SR.</w:t>
      </w:r>
    </w:p>
    <w:p w:rsidR="009A22AC"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P="00B464B0">
      <w:pPr>
        <w:widowControl/>
        <w:bidi w:val="0"/>
        <w:spacing w:after="280" w:afterAutospacing="1"/>
        <w:rPr>
          <w:rStyle w:val="PlaceholderText"/>
          <w:color w:val="auto"/>
        </w:rPr>
      </w:pPr>
    </w:p>
    <w:p w:rsidR="00F26D12" w:rsidRPr="00DE7826" w:rsidP="00F26D12">
      <w:pPr>
        <w:bidi w:val="0"/>
        <w:jc w:val="center"/>
        <w:rPr>
          <w:rFonts w:ascii="Times New Roman" w:hAnsi="Times New Roman"/>
          <w:b/>
          <w:bCs/>
          <w:caps/>
          <w:color w:val="000000"/>
          <w:spacing w:val="30"/>
        </w:rPr>
      </w:pPr>
      <w:r w:rsidRPr="00DE7826">
        <w:rPr>
          <w:rFonts w:ascii="Times New Roman" w:hAnsi="Times New Roman"/>
          <w:b/>
          <w:bCs/>
          <w:caps/>
          <w:color w:val="000000"/>
          <w:spacing w:val="30"/>
        </w:rPr>
        <w:t>Doložka</w:t>
      </w:r>
    </w:p>
    <w:p w:rsidR="00F26D12" w:rsidRPr="00DE7826" w:rsidP="00F26D12">
      <w:pPr>
        <w:bidi w:val="0"/>
        <w:jc w:val="center"/>
        <w:rPr>
          <w:rFonts w:ascii="Times New Roman" w:hAnsi="Times New Roman"/>
          <w:b/>
          <w:bCs/>
          <w:color w:val="000000"/>
        </w:rPr>
      </w:pPr>
      <w:r w:rsidRPr="00DE7826">
        <w:rPr>
          <w:rFonts w:ascii="Times New Roman" w:hAnsi="Times New Roman"/>
          <w:b/>
          <w:bCs/>
          <w:color w:val="000000"/>
        </w:rPr>
        <w:t>vybraných vplyvov</w:t>
      </w:r>
    </w:p>
    <w:p w:rsidR="00F26D12" w:rsidRPr="00DE7826" w:rsidP="00F26D12">
      <w:pPr>
        <w:bidi w:val="0"/>
        <w:rPr>
          <w:rFonts w:ascii="Times New Roman" w:hAnsi="Times New Roman"/>
          <w:color w:val="000000"/>
        </w:rPr>
      </w:pPr>
    </w:p>
    <w:p w:rsidR="00F26D12" w:rsidRPr="00DE7826" w:rsidP="00F26D12">
      <w:pPr>
        <w:bidi w:val="0"/>
        <w:rPr>
          <w:rFonts w:ascii="Times New Roman" w:hAnsi="Times New Roman"/>
          <w:color w:val="000000"/>
        </w:rPr>
      </w:pPr>
    </w:p>
    <w:p w:rsidR="00F26D12" w:rsidP="00F26D12">
      <w:pPr>
        <w:bidi w:val="0"/>
        <w:jc w:val="both"/>
        <w:rPr>
          <w:rFonts w:ascii="Times New Roman" w:hAnsi="Times New Roman"/>
          <w:bCs/>
          <w:color w:val="000000"/>
        </w:rPr>
      </w:pPr>
      <w:r w:rsidRPr="00DE7826">
        <w:rPr>
          <w:rFonts w:ascii="Times New Roman" w:hAnsi="Times New Roman"/>
          <w:b/>
          <w:bCs/>
          <w:color w:val="000000"/>
        </w:rPr>
        <w:t xml:space="preserve">A.1. Názov materiálu: </w:t>
      </w:r>
      <w:r w:rsidRPr="008834E3">
        <w:rPr>
          <w:rFonts w:ascii="Times New Roman" w:hAnsi="Times New Roman"/>
          <w:bCs/>
          <w:color w:val="000000"/>
        </w:rPr>
        <w:t xml:space="preserve">návrh zákona, ktorým sa mení a dopĺňa zákon č. 99/1963 Zb. Občiansky súdny poriadok v znení neskorších </w:t>
      </w:r>
      <w:r w:rsidRPr="00C239AD">
        <w:rPr>
          <w:rFonts w:ascii="Times New Roman" w:hAnsi="Times New Roman"/>
          <w:bCs/>
          <w:color w:val="000000"/>
        </w:rPr>
        <w:t>predpisov a ktorým sa menia a dopĺňajú niektoré zákony.</w:t>
      </w:r>
    </w:p>
    <w:p w:rsidR="00F26D12" w:rsidRPr="00DE7826" w:rsidP="00F26D12">
      <w:pPr>
        <w:bidi w:val="0"/>
        <w:jc w:val="both"/>
        <w:rPr>
          <w:rFonts w:ascii="Times New Roman" w:hAnsi="Times New Roman"/>
          <w:color w:val="000000"/>
        </w:rPr>
      </w:pPr>
    </w:p>
    <w:p w:rsidR="00F26D12" w:rsidRPr="00DE7826" w:rsidP="00F26D12">
      <w:pPr>
        <w:bidi w:val="0"/>
        <w:jc w:val="both"/>
        <w:rPr>
          <w:rFonts w:ascii="Times New Roman" w:hAnsi="Times New Roman"/>
          <w:b/>
          <w:bCs/>
          <w:color w:val="000000"/>
        </w:rPr>
      </w:pPr>
      <w:r w:rsidRPr="00DE7826">
        <w:rPr>
          <w:rFonts w:ascii="Times New Roman" w:hAnsi="Times New Roman"/>
          <w:b/>
          <w:bCs/>
          <w:color w:val="000000"/>
        </w:rPr>
        <w:t xml:space="preserve">        Termín začatia a ukončenia PPK:</w:t>
      </w:r>
      <w:r w:rsidRPr="00DE7826">
        <w:rPr>
          <w:rFonts w:ascii="Times New Roman" w:hAnsi="Times New Roman"/>
          <w:color w:val="000000"/>
        </w:rPr>
        <w:t xml:space="preserve">   </w:t>
      </w:r>
    </w:p>
    <w:p w:rsidR="00F26D12" w:rsidRPr="00DE7826" w:rsidP="00F26D12">
      <w:pPr>
        <w:bidi w:val="0"/>
        <w:jc w:val="both"/>
        <w:rPr>
          <w:rFonts w:ascii="Times New Roman" w:hAnsi="Times New Roman"/>
          <w:b/>
          <w:bCs/>
          <w:color w:val="000000"/>
        </w:rPr>
      </w:pPr>
    </w:p>
    <w:p w:rsidR="00F26D12" w:rsidRPr="00DE7826" w:rsidP="00F26D12">
      <w:pPr>
        <w:bidi w:val="0"/>
        <w:jc w:val="both"/>
        <w:rPr>
          <w:rFonts w:ascii="Times New Roman" w:hAnsi="Times New Roman"/>
          <w:b/>
          <w:bCs/>
          <w:color w:val="000000"/>
        </w:rPr>
      </w:pPr>
      <w:r w:rsidRPr="00DE7826">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r w:rsidRPr="00DE7826">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r w:rsidRPr="00DE7826">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r w:rsidRPr="00DE7826">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rPr>
                <w:rFonts w:ascii="Times New Roman" w:hAnsi="Times New Roman"/>
                <w:color w:val="000000"/>
              </w:rPr>
            </w:pPr>
            <w:r w:rsidRPr="00DE7826">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r w:rsidRPr="00DE782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rPr>
                <w:rFonts w:ascii="Times New Roman" w:hAnsi="Times New Roman"/>
                <w:color w:val="000000"/>
              </w:rPr>
            </w:pPr>
            <w:r w:rsidRPr="00DE7826">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r w:rsidRPr="00DE782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rPr>
                <w:rFonts w:ascii="Times New Roman" w:hAnsi="Times New Roman"/>
                <w:color w:val="000000"/>
              </w:rPr>
            </w:pPr>
            <w:r w:rsidRPr="00DE7826">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r w:rsidRPr="00DE782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rPr>
                <w:rFonts w:ascii="Times New Roman" w:hAnsi="Times New Roman"/>
                <w:color w:val="000000"/>
              </w:rPr>
            </w:pPr>
            <w:r w:rsidRPr="00DE7826">
              <w:rPr>
                <w:rFonts w:ascii="Times New Roman" w:hAnsi="Times New Roman"/>
                <w:color w:val="000000"/>
              </w:rPr>
              <w:t>– vply</w:t>
            </w:r>
            <w:r>
              <w:rPr>
                <w:rFonts w:ascii="Times New Roman" w:hAnsi="Times New Roman"/>
                <w:color w:val="000000"/>
              </w:rPr>
              <w:t>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rPr>
                <w:rFonts w:ascii="Times New Roman" w:hAnsi="Times New Roman"/>
                <w:color w:val="000000"/>
              </w:rPr>
            </w:pPr>
            <w:r w:rsidRPr="00DE7826">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rPr>
                <w:rFonts w:ascii="Times New Roman" w:hAnsi="Times New Roman"/>
                <w:color w:val="000000"/>
              </w:rPr>
            </w:pPr>
            <w:r w:rsidRPr="00DE7826">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r w:rsidRPr="00DE782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rPr>
                <w:rFonts w:ascii="Times New Roman" w:hAnsi="Times New Roman"/>
                <w:color w:val="000000"/>
              </w:rPr>
            </w:pPr>
            <w:r w:rsidRPr="00DE7826">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r w:rsidRPr="00DE782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F26D12" w:rsidRPr="00DE7826" w:rsidP="00425534">
            <w:pPr>
              <w:widowControl/>
              <w:bidi w:val="0"/>
              <w:spacing w:after="0" w:line="240" w:lineRule="auto"/>
              <w:jc w:val="center"/>
              <w:rPr>
                <w:rFonts w:ascii="Times New Roman" w:hAnsi="Times New Roman"/>
                <w:color w:val="000000"/>
              </w:rPr>
            </w:pPr>
          </w:p>
        </w:tc>
      </w:tr>
    </w:tbl>
    <w:p w:rsidR="00F26D12" w:rsidRPr="00DE7826" w:rsidP="00F26D12">
      <w:pPr>
        <w:widowControl/>
        <w:bidi w:val="0"/>
        <w:rPr>
          <w:rFonts w:ascii="Times New Roman" w:hAnsi="Times New Roman"/>
          <w:color w:val="000000"/>
        </w:rPr>
      </w:pPr>
      <w:r w:rsidRPr="00DE7826">
        <w:rPr>
          <w:rFonts w:ascii="Times New Roman" w:hAnsi="Times New Roman"/>
          <w:color w:val="000000"/>
        </w:rPr>
        <w:t> </w:t>
      </w:r>
    </w:p>
    <w:p w:rsidR="00F26D12" w:rsidRPr="00DE7826" w:rsidP="00F26D12">
      <w:pPr>
        <w:bidi w:val="0"/>
        <w:jc w:val="both"/>
        <w:rPr>
          <w:rFonts w:ascii="Times New Roman" w:hAnsi="Times New Roman"/>
          <w:b/>
          <w:bCs/>
          <w:color w:val="000000"/>
        </w:rPr>
      </w:pPr>
    </w:p>
    <w:p w:rsidR="00F26D12" w:rsidRPr="00DE7826" w:rsidP="00F26D12">
      <w:pPr>
        <w:bidi w:val="0"/>
        <w:jc w:val="both"/>
        <w:rPr>
          <w:rFonts w:ascii="Times New Roman" w:hAnsi="Times New Roman"/>
          <w:b/>
          <w:bCs/>
          <w:color w:val="000000"/>
        </w:rPr>
      </w:pPr>
      <w:r w:rsidRPr="00DE7826">
        <w:rPr>
          <w:rFonts w:ascii="Times New Roman" w:hAnsi="Times New Roman"/>
          <w:b/>
          <w:bCs/>
          <w:color w:val="000000"/>
        </w:rPr>
        <w:t>A.3. Poznámky</w:t>
      </w:r>
    </w:p>
    <w:p w:rsidR="00F26D12" w:rsidRPr="00DE7826" w:rsidP="00F26D12">
      <w:pPr>
        <w:bidi w:val="0"/>
        <w:jc w:val="both"/>
        <w:rPr>
          <w:rFonts w:ascii="Times New Roman" w:hAnsi="Times New Roman"/>
          <w:color w:val="000000"/>
        </w:rPr>
      </w:pPr>
      <w:r w:rsidRPr="00DE7826">
        <w:rPr>
          <w:rFonts w:ascii="Times New Roman" w:hAnsi="Times New Roman"/>
          <w:color w:val="000000"/>
        </w:rPr>
        <w:t> </w:t>
      </w:r>
    </w:p>
    <w:p w:rsidR="00F26D12" w:rsidRPr="00DE7826" w:rsidP="00F26D12">
      <w:pPr>
        <w:bidi w:val="0"/>
        <w:jc w:val="both"/>
        <w:rPr>
          <w:rFonts w:ascii="Times New Roman" w:hAnsi="Times New Roman"/>
          <w:i/>
          <w:iCs/>
          <w:color w:val="000000"/>
        </w:rPr>
      </w:pPr>
      <w:r w:rsidRPr="00DE7826">
        <w:rPr>
          <w:rFonts w:ascii="Times New Roman" w:hAnsi="Times New Roman"/>
          <w:i/>
          <w:iCs/>
          <w:color w:val="000000"/>
        </w:rPr>
        <w:t xml:space="preserve">      </w:t>
      </w:r>
    </w:p>
    <w:p w:rsidR="00F26D12" w:rsidRPr="00DE7826" w:rsidP="00F26D12">
      <w:pPr>
        <w:bidi w:val="0"/>
        <w:jc w:val="both"/>
        <w:rPr>
          <w:rFonts w:ascii="Times New Roman" w:hAnsi="Times New Roman"/>
          <w:b/>
          <w:bCs/>
          <w:color w:val="000000"/>
        </w:rPr>
      </w:pPr>
      <w:r w:rsidRPr="00DE7826">
        <w:rPr>
          <w:rFonts w:ascii="Times New Roman" w:hAnsi="Times New Roman"/>
          <w:b/>
          <w:bCs/>
          <w:color w:val="000000"/>
        </w:rPr>
        <w:t>A.4. Alternatívne riešenia</w:t>
      </w:r>
    </w:p>
    <w:p w:rsidR="00F26D12" w:rsidRPr="00DE7826" w:rsidP="00F26D12">
      <w:pPr>
        <w:bidi w:val="0"/>
        <w:jc w:val="both"/>
        <w:rPr>
          <w:rFonts w:ascii="Times New Roman" w:hAnsi="Times New Roman"/>
          <w:b/>
          <w:bCs/>
          <w:color w:val="000000"/>
        </w:rPr>
      </w:pPr>
      <w:r w:rsidRPr="00DE7826">
        <w:rPr>
          <w:rFonts w:ascii="Times New Roman" w:hAnsi="Times New Roman"/>
          <w:color w:val="000000"/>
        </w:rPr>
        <w:t> </w:t>
      </w:r>
    </w:p>
    <w:p w:rsidR="00F26D12" w:rsidRPr="00DE7826" w:rsidP="00F26D12">
      <w:pPr>
        <w:bidi w:val="0"/>
        <w:jc w:val="both"/>
        <w:rPr>
          <w:rFonts w:ascii="Times New Roman" w:hAnsi="Times New Roman"/>
          <w:b/>
          <w:bCs/>
          <w:color w:val="000000"/>
        </w:rPr>
      </w:pPr>
    </w:p>
    <w:p w:rsidR="00F26D12" w:rsidRPr="00DE7826" w:rsidP="00F26D12">
      <w:pPr>
        <w:bidi w:val="0"/>
        <w:jc w:val="both"/>
        <w:rPr>
          <w:rFonts w:ascii="Times New Roman" w:hAnsi="Times New Roman"/>
          <w:b/>
          <w:bCs/>
          <w:color w:val="000000"/>
        </w:rPr>
      </w:pPr>
      <w:r w:rsidRPr="00DE7826">
        <w:rPr>
          <w:rFonts w:ascii="Times New Roman" w:hAnsi="Times New Roman"/>
          <w:b/>
          <w:bCs/>
          <w:color w:val="000000"/>
        </w:rPr>
        <w:t>A.5. Stanovisko gestorov</w:t>
      </w:r>
    </w:p>
    <w:p w:rsidR="00F26D12" w:rsidRPr="00DE7826" w:rsidP="00F26D12">
      <w:pPr>
        <w:bidi w:val="0"/>
        <w:jc w:val="both"/>
        <w:rPr>
          <w:rFonts w:ascii="Times New Roman" w:hAnsi="Times New Roman"/>
          <w:b/>
          <w:bCs/>
          <w:color w:val="000000"/>
        </w:rPr>
      </w:pPr>
      <w:r w:rsidRPr="00DE7826">
        <w:rPr>
          <w:rFonts w:ascii="Times New Roman" w:hAnsi="Times New Roman"/>
          <w:color w:val="000000"/>
        </w:rPr>
        <w:t> </w:t>
      </w: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D30C69">
      <w:pPr>
        <w:bidi w:val="0"/>
        <w:jc w:val="center"/>
        <w:rPr>
          <w:rFonts w:ascii="Times New Roman" w:hAnsi="Times New Roman"/>
          <w:b/>
          <w:bCs/>
          <w:sz w:val="28"/>
          <w:szCs w:val="28"/>
        </w:rPr>
      </w:pPr>
    </w:p>
    <w:p w:rsidR="00F26D12" w:rsidP="00F26D12">
      <w:pPr>
        <w:bidi w:val="0"/>
        <w:rPr>
          <w:rFonts w:ascii="Times New Roman" w:hAnsi="Times New Roman"/>
          <w:b/>
          <w:sz w:val="28"/>
          <w:szCs w:val="28"/>
        </w:rPr>
      </w:pPr>
      <w:r>
        <w:rPr>
          <w:rFonts w:ascii="Times New Roman" w:hAnsi="Times New Roman"/>
          <w:b/>
          <w:sz w:val="28"/>
          <w:szCs w:val="28"/>
        </w:rPr>
        <w:t>Sociálne vplyvy -  vplyvy na hospodárenie obyvateľstva, sociálnu exklúziu, rovnosť príležitostí a rodovú rovnosť  a na zamestnanosť</w:t>
      </w:r>
    </w:p>
    <w:p w:rsidR="00F26D12" w:rsidP="00F26D12">
      <w:pPr>
        <w:bidi w:val="0"/>
        <w:rPr>
          <w:rFonts w:ascii="Times New Roman" w:hAnsi="Times New Roman"/>
          <w:b/>
          <w:bCs/>
        </w:rPr>
      </w:pPr>
    </w:p>
    <w:p w:rsidR="00F26D12" w:rsidP="00F26D12">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F26D12" w:rsidP="00425534">
            <w:pPr>
              <w:bidi w:val="0"/>
              <w:spacing w:after="0" w:line="240" w:lineRule="auto"/>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F26D12" w:rsidP="00425534">
            <w:pPr>
              <w:bidi w:val="0"/>
              <w:spacing w:after="0" w:line="240" w:lineRule="auto"/>
              <w:jc w:val="both"/>
              <w:rPr>
                <w:rFonts w:ascii="Times New Roman" w:hAnsi="Times New Roman"/>
              </w:rPr>
            </w:pPr>
            <w:r>
              <w:rPr>
                <w:rFonts w:ascii="Times New Roman" w:hAnsi="Times New Roman"/>
                <w:b/>
              </w:rPr>
              <w:t>4.1.</w:t>
            </w:r>
            <w:r>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F26D12" w:rsidP="00425534">
            <w:pPr>
              <w:bidi w:val="0"/>
              <w:spacing w:after="0" w:line="240" w:lineRule="auto"/>
              <w:jc w:val="both"/>
              <w:rPr>
                <w:rFonts w:ascii="Times New Roman" w:hAnsi="Times New Roman"/>
              </w:rPr>
            </w:pPr>
            <w:r>
              <w:rPr>
                <w:rFonts w:ascii="Times New Roman" w:hAnsi="Times New Roman"/>
              </w:rPr>
              <w:t> </w:t>
            </w:r>
          </w:p>
          <w:p w:rsidR="00F26D12" w:rsidP="00425534">
            <w:pPr>
              <w:bidi w:val="0"/>
              <w:spacing w:after="0" w:line="240" w:lineRule="auto"/>
              <w:jc w:val="both"/>
              <w:rPr>
                <w:rFonts w:ascii="Times New Roman" w:hAnsi="Times New Roman"/>
              </w:rPr>
            </w:pPr>
          </w:p>
          <w:p w:rsidR="00F26D12" w:rsidP="00425534">
            <w:pPr>
              <w:bidi w:val="0"/>
              <w:spacing w:after="0" w:line="240" w:lineRule="auto"/>
              <w:jc w:val="both"/>
              <w:rPr>
                <w:rFonts w:ascii="Times New Roman" w:hAnsi="Times New Roman"/>
              </w:rPr>
            </w:pPr>
            <w:r>
              <w:rPr>
                <w:rFonts w:ascii="Times New Roman" w:hAnsi="Times New Roman"/>
              </w:rPr>
              <w:t>-</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F26D12" w:rsidP="00425534">
            <w:pPr>
              <w:bidi w:val="0"/>
              <w:spacing w:after="0" w:line="240" w:lineRule="auto"/>
              <w:ind w:firstLine="480" w:firstLineChars="200"/>
              <w:jc w:val="both"/>
              <w:rPr>
                <w:rFonts w:ascii="Times New Roman" w:hAnsi="Times New Roman"/>
              </w:rPr>
            </w:pPr>
            <w:r>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F26D12" w:rsidP="00425534">
            <w:pPr>
              <w:bidi w:val="0"/>
              <w:spacing w:after="0" w:line="240" w:lineRule="auto"/>
              <w:jc w:val="both"/>
              <w:rPr>
                <w:rFonts w:ascii="Times New Roman" w:hAnsi="Times New Roman"/>
              </w:rPr>
            </w:pPr>
          </w:p>
          <w:p w:rsidR="00F26D12" w:rsidP="00425534">
            <w:pPr>
              <w:bidi w:val="0"/>
              <w:spacing w:after="0" w:line="240" w:lineRule="auto"/>
              <w:jc w:val="both"/>
              <w:rPr>
                <w:rFonts w:ascii="Times New Roman" w:hAnsi="Times New Roman"/>
              </w:rPr>
            </w:pPr>
          </w:p>
          <w:p w:rsidR="00F26D12" w:rsidP="00425534">
            <w:pPr>
              <w:bidi w:val="0"/>
              <w:spacing w:after="0" w:line="240" w:lineRule="auto"/>
              <w:jc w:val="both"/>
              <w:rPr>
                <w:rFonts w:ascii="Times New Roman" w:hAnsi="Times New Roman"/>
              </w:rPr>
            </w:pPr>
          </w:p>
          <w:p w:rsidR="00F26D12" w:rsidP="00425534">
            <w:pPr>
              <w:bidi w:val="0"/>
              <w:spacing w:after="0" w:line="240" w:lineRule="auto"/>
              <w:jc w:val="both"/>
              <w:rPr>
                <w:rFonts w:ascii="Times New Roman" w:hAnsi="Times New Roman"/>
              </w:rPr>
            </w:pPr>
          </w:p>
          <w:p w:rsidR="00F26D12" w:rsidP="00425534">
            <w:pPr>
              <w:bidi w:val="0"/>
              <w:spacing w:after="0" w:line="240" w:lineRule="auto"/>
              <w:jc w:val="both"/>
              <w:rPr>
                <w:rFonts w:ascii="Times New Roman" w:hAnsi="Times New Roman"/>
              </w:rPr>
            </w:pPr>
            <w:r>
              <w:rPr>
                <w:rFonts w:ascii="Times New Roman" w:hAnsi="Times New Roman"/>
              </w:rPr>
              <w:t>-</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F26D12" w:rsidP="00425534">
            <w:pPr>
              <w:bidi w:val="0"/>
              <w:spacing w:after="0" w:line="240" w:lineRule="auto"/>
              <w:ind w:firstLine="720" w:firstLineChars="300"/>
              <w:jc w:val="both"/>
              <w:rPr>
                <w:rFonts w:ascii="Times New Roman" w:hAnsi="Times New Roman"/>
              </w:rPr>
            </w:pPr>
            <w:r>
              <w:rPr>
                <w:rFonts w:ascii="Times New Roman" w:hAnsi="Times New Roman"/>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F26D12" w:rsidP="00425534">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F26D12" w:rsidP="00425534">
            <w:pPr>
              <w:bidi w:val="0"/>
              <w:spacing w:after="0" w:line="240" w:lineRule="auto"/>
              <w:ind w:firstLine="720" w:firstLineChars="300"/>
              <w:jc w:val="both"/>
              <w:rPr>
                <w:rFonts w:ascii="Times New Roman" w:hAnsi="Times New Roman"/>
              </w:rPr>
            </w:pPr>
            <w:r>
              <w:rPr>
                <w:rFonts w:ascii="Times New Roman" w:hAnsi="Times New Roman"/>
              </w:rPr>
              <w:t>- Rast alebo pokles príjmov/výdavkov                  za jednotlivé ovplyvnené  skupiny domácností</w:t>
            </w:r>
          </w:p>
          <w:p w:rsidR="00F26D12" w:rsidP="00425534">
            <w:pPr>
              <w:bidi w:val="0"/>
              <w:spacing w:after="0" w:line="240" w:lineRule="auto"/>
              <w:ind w:firstLine="720" w:firstLineChars="300"/>
              <w:jc w:val="both"/>
              <w:rPr>
                <w:rFonts w:ascii="Times New Roman" w:hAnsi="Times New Roman"/>
              </w:rPr>
            </w:pPr>
            <w:r>
              <w:rPr>
                <w:rFonts w:ascii="Times New Roman" w:hAnsi="Times New Roman"/>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F26D12" w:rsidP="00425534">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F26D12" w:rsidP="00425534">
            <w:pPr>
              <w:bidi w:val="0"/>
              <w:spacing w:after="0" w:line="240" w:lineRule="auto"/>
              <w:ind w:firstLine="360" w:firstLineChars="300"/>
              <w:jc w:val="both"/>
              <w:rPr>
                <w:rFonts w:ascii="Times New Roman" w:hAnsi="Times New Roman"/>
                <w:sz w:val="12"/>
              </w:rPr>
            </w:pPr>
          </w:p>
        </w:tc>
        <w:tc>
          <w:tcPr>
            <w:tcW w:w="0" w:type="auto"/>
            <w:vMerge/>
            <w:tcBorders>
              <w:top w:val="nil"/>
              <w:left w:val="nil"/>
              <w:bottom w:val="single" w:sz="4" w:space="0" w:color="auto"/>
              <w:right w:val="single" w:sz="4" w:space="0" w:color="auto"/>
            </w:tcBorders>
            <w:textDirection w:val="lrTb"/>
            <w:vAlign w:val="center"/>
          </w:tcPr>
          <w:p w:rsidR="00F26D12" w:rsidP="00425534">
            <w:pPr>
              <w:bidi w:val="0"/>
              <w:spacing w:after="0" w:line="240" w:lineRule="auto"/>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F26D12" w:rsidP="00425534">
            <w:pPr>
              <w:bidi w:val="0"/>
              <w:spacing w:after="0" w:line="240" w:lineRule="auto"/>
              <w:jc w:val="both"/>
              <w:rPr>
                <w:rFonts w:ascii="Times New Roman" w:hAnsi="Times New Roman"/>
              </w:rPr>
            </w:pPr>
            <w:r>
              <w:rPr>
                <w:rFonts w:ascii="Times New Roman" w:hAnsi="Times New Roman"/>
                <w:b/>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F26D12" w:rsidP="00425534">
            <w:pPr>
              <w:bidi w:val="0"/>
              <w:spacing w:after="0" w:line="240" w:lineRule="auto"/>
              <w:rPr>
                <w:rFonts w:ascii="Times New Roman" w:hAnsi="Times New Roman"/>
              </w:rPr>
            </w:pPr>
            <w:r>
              <w:rPr>
                <w:rFonts w:ascii="Times New Roman" w:hAnsi="Times New Roman"/>
              </w:rPr>
              <w:t xml:space="preserve">Predpokladá sa zvýšenie právnej ochrany obyvateľstva – osobitne pred nežiaducimi javmi domáceho násilia aj v jeho cezhraničnom vyjadrení. Predpokladané zvýšenie sa má dosiahnuť vyššími garanciami ochrany práv, a to konkrétne zavedením nových inštitútov právnej ochrany telesnej a duševnej integrity a súkromia s esenciálnym prepojením na trestné právo v prípadoch, keď povinná osoba marí právoplatné a vykonateľné ochranné opatrenie. </w:t>
            </w:r>
          </w:p>
          <w:p w:rsidR="00F26D12" w:rsidP="00425534">
            <w:pPr>
              <w:bidi w:val="0"/>
              <w:spacing w:after="0" w:line="240" w:lineRule="auto"/>
              <w:rPr>
                <w:rFonts w:ascii="Times New Roman" w:hAnsi="Times New Roman"/>
              </w:rPr>
            </w:pPr>
          </w:p>
          <w:p w:rsidR="00F26D12" w:rsidP="00425534">
            <w:pPr>
              <w:bidi w:val="0"/>
              <w:spacing w:after="0" w:line="240" w:lineRule="auto"/>
              <w:rPr>
                <w:rFonts w:ascii="Times New Roman" w:hAnsi="Times New Roman"/>
              </w:rPr>
            </w:pPr>
            <w:r>
              <w:rPr>
                <w:rFonts w:ascii="Times New Roman" w:hAnsi="Times New Roman"/>
              </w:rPr>
              <w:t>Podstatným spôsobom sa tak zvyšuje právna ochrana obetí domáceho násilia a osôb, ktoré trpia konaní osôb ohrozujúcich ich súkromie alebo integritu.</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F26D12" w:rsidP="00425534">
            <w:pPr>
              <w:bidi w:val="0"/>
              <w:spacing w:after="0" w:line="240" w:lineRule="auto"/>
              <w:jc w:val="both"/>
              <w:rPr>
                <w:rFonts w:ascii="Times New Roman" w:hAnsi="Times New Roman"/>
              </w:rPr>
            </w:pPr>
          </w:p>
          <w:p w:rsidR="00F26D12" w:rsidP="00425534">
            <w:pPr>
              <w:bidi w:val="0"/>
              <w:spacing w:after="0" w:line="240" w:lineRule="auto"/>
              <w:jc w:val="both"/>
              <w:rPr>
                <w:rFonts w:ascii="Times New Roman" w:hAnsi="Times New Roman"/>
              </w:rPr>
            </w:pPr>
            <w:r>
              <w:rPr>
                <w:rFonts w:ascii="Times New Roman" w:hAnsi="Times New Roman"/>
                <w:b/>
              </w:rPr>
              <w:t>4.3.</w:t>
            </w:r>
            <w:r>
              <w:rPr>
                <w:rFonts w:ascii="Times New Roman" w:hAnsi="Times New Roman"/>
                <w:sz w:val="22"/>
                <w:szCs w:val="22"/>
              </w:rPr>
              <w:t xml:space="preserve">  </w:t>
            </w:r>
            <w:r>
              <w:rPr>
                <w:rFonts w:ascii="Times New Roman" w:hAnsi="Times New Roman"/>
              </w:rPr>
              <w:t>Zhodnoťte vplyv na rovnosť príležitostí:</w:t>
            </w:r>
          </w:p>
          <w:p w:rsidR="00F26D12" w:rsidP="00425534">
            <w:pPr>
              <w:bidi w:val="0"/>
              <w:spacing w:after="0" w:line="240" w:lineRule="auto"/>
              <w:jc w:val="both"/>
              <w:rPr>
                <w:rFonts w:ascii="Times New Roman" w:hAnsi="Times New Roman"/>
              </w:rPr>
            </w:pPr>
          </w:p>
          <w:p w:rsidR="00F26D12" w:rsidP="00425534">
            <w:pPr>
              <w:bidi w:val="0"/>
              <w:spacing w:after="0" w:line="240" w:lineRule="auto"/>
              <w:jc w:val="both"/>
              <w:rPr>
                <w:rFonts w:ascii="Times New Roman" w:hAnsi="Times New Roman"/>
              </w:rPr>
            </w:pPr>
            <w:r>
              <w:rPr>
                <w:rFonts w:ascii="Times New Roman" w:hAnsi="Times New Roman"/>
              </w:rPr>
              <w:t>Zhodnoťte vplyv na rodovú rovnosť.</w:t>
            </w:r>
          </w:p>
          <w:p w:rsidR="00F26D12" w:rsidP="00425534">
            <w:pPr>
              <w:bidi w:val="0"/>
              <w:spacing w:after="0" w:line="240" w:lineRule="auto"/>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F26D12" w:rsidP="00425534">
            <w:pPr>
              <w:bidi w:val="0"/>
              <w:spacing w:after="0" w:line="240" w:lineRule="auto"/>
              <w:jc w:val="both"/>
              <w:rPr>
                <w:rFonts w:ascii="Times New Roman" w:hAnsi="Times New Roman"/>
              </w:rPr>
            </w:pPr>
            <w:r>
              <w:rPr>
                <w:rFonts w:ascii="Times New Roman" w:hAnsi="Times New Roman"/>
              </w:rPr>
              <w:t> </w:t>
            </w:r>
          </w:p>
          <w:p w:rsidR="00F26D12" w:rsidP="00425534">
            <w:pPr>
              <w:bidi w:val="0"/>
              <w:spacing w:after="0" w:line="240" w:lineRule="auto"/>
              <w:rPr>
                <w:rFonts w:ascii="Times New Roman" w:hAnsi="Times New Roman"/>
              </w:rPr>
            </w:pPr>
            <w:r>
              <w:rPr>
                <w:rFonts w:ascii="Times New Roman" w:hAnsi="Times New Roman"/>
              </w:rPr>
              <w:t>-</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F26D12" w:rsidP="00425534">
            <w:pPr>
              <w:bidi w:val="0"/>
              <w:spacing w:after="0" w:line="240" w:lineRule="auto"/>
              <w:jc w:val="both"/>
              <w:rPr>
                <w:rFonts w:ascii="Times New Roman" w:hAnsi="Times New Roman"/>
              </w:rPr>
            </w:pPr>
            <w:r>
              <w:rPr>
                <w:rFonts w:ascii="Times New Roman" w:hAnsi="Times New Roman"/>
                <w:b/>
              </w:rPr>
              <w:t xml:space="preserve">4.4. </w:t>
            </w:r>
            <w:r>
              <w:rPr>
                <w:rFonts w:ascii="Times New Roman" w:hAnsi="Times New Roman"/>
              </w:rPr>
              <w:t>Zhodnoťte vplyvy na zamestnanosť.</w:t>
            </w:r>
          </w:p>
          <w:p w:rsidR="00F26D12" w:rsidP="00425534">
            <w:pPr>
              <w:bidi w:val="0"/>
              <w:spacing w:after="0" w:line="240" w:lineRule="auto"/>
              <w:jc w:val="both"/>
              <w:rPr>
                <w:rFonts w:ascii="Times New Roman" w:hAnsi="Times New Roman"/>
                <w:b/>
              </w:rPr>
            </w:pPr>
          </w:p>
          <w:p w:rsidR="00F26D12" w:rsidP="00425534">
            <w:pPr>
              <w:bidi w:val="0"/>
              <w:spacing w:after="0" w:line="240" w:lineRule="auto"/>
              <w:jc w:val="both"/>
              <w:rPr>
                <w:rFonts w:ascii="Times New Roman" w:hAnsi="Times New Roman"/>
                <w:bCs/>
              </w:rPr>
            </w:pPr>
            <w:r>
              <w:rPr>
                <w:rFonts w:ascii="Times New Roman" w:hAnsi="Times New Roman"/>
                <w:bCs/>
              </w:rPr>
              <w:t>Aké sú  vplyvy na zamestnanosť ?</w:t>
            </w:r>
          </w:p>
          <w:p w:rsidR="00F26D12" w:rsidP="00425534">
            <w:pPr>
              <w:bidi w:val="0"/>
              <w:spacing w:after="0" w:line="240" w:lineRule="auto"/>
              <w:jc w:val="both"/>
              <w:rPr>
                <w:rFonts w:ascii="Times New Roman" w:hAnsi="Times New Roman"/>
              </w:rPr>
            </w:pPr>
            <w:r>
              <w:rPr>
                <w:rFonts w:ascii="Times New Roman" w:hAnsi="Times New Roman"/>
                <w:bCs/>
              </w:rPr>
              <w:t>Ktoré skupiny zamestnancov budú ohrozené schválením predkladaného materiálu ?</w:t>
            </w:r>
          </w:p>
          <w:p w:rsidR="00F26D12" w:rsidP="00425534">
            <w:pPr>
              <w:bidi w:val="0"/>
              <w:spacing w:after="0" w:line="240" w:lineRule="auto"/>
              <w:jc w:val="both"/>
              <w:rPr>
                <w:rFonts w:ascii="Times New Roman" w:hAnsi="Times New Roman"/>
                <w:bCs/>
              </w:rPr>
            </w:pPr>
            <w:r>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F26D12" w:rsidP="00425534">
            <w:pPr>
              <w:bidi w:val="0"/>
              <w:spacing w:after="0" w:line="240" w:lineRule="auto"/>
              <w:jc w:val="both"/>
              <w:rPr>
                <w:rFonts w:ascii="Times New Roman" w:hAnsi="Times New Roman"/>
              </w:rPr>
            </w:pPr>
            <w:r>
              <w:rPr>
                <w:rFonts w:ascii="Times New Roman" w:hAnsi="Times New Roman"/>
              </w:rPr>
              <w:t> </w:t>
            </w:r>
          </w:p>
          <w:p w:rsidR="00F26D12" w:rsidP="00425534">
            <w:pPr>
              <w:bidi w:val="0"/>
              <w:spacing w:after="0" w:line="240" w:lineRule="auto"/>
              <w:jc w:val="both"/>
              <w:rPr>
                <w:rFonts w:ascii="Times New Roman" w:hAnsi="Times New Roman"/>
              </w:rPr>
            </w:pPr>
          </w:p>
          <w:p w:rsidR="00F26D12" w:rsidP="00425534">
            <w:pPr>
              <w:bidi w:val="0"/>
              <w:spacing w:after="0" w:line="240" w:lineRule="auto"/>
              <w:jc w:val="both"/>
              <w:rPr>
                <w:rFonts w:ascii="Times New Roman" w:hAnsi="Times New Roman"/>
              </w:rPr>
            </w:pPr>
            <w:r>
              <w:rPr>
                <w:rFonts w:ascii="Times New Roman" w:hAnsi="Times New Roman"/>
              </w:rPr>
              <w:t>-</w:t>
            </w:r>
          </w:p>
          <w:p w:rsidR="00F26D12" w:rsidP="00425534">
            <w:pPr>
              <w:bidi w:val="0"/>
              <w:spacing w:after="0" w:line="240" w:lineRule="auto"/>
              <w:jc w:val="both"/>
              <w:rPr>
                <w:rFonts w:ascii="Times New Roman" w:hAnsi="Times New Roman"/>
              </w:rPr>
            </w:pPr>
          </w:p>
          <w:p w:rsidR="00F26D12" w:rsidP="00425534">
            <w:pPr>
              <w:bidi w:val="0"/>
              <w:spacing w:after="0" w:line="240" w:lineRule="auto"/>
              <w:jc w:val="both"/>
              <w:rPr>
                <w:rFonts w:ascii="Times New Roman" w:hAnsi="Times New Roman"/>
              </w:rPr>
            </w:pPr>
            <w:r>
              <w:rPr>
                <w:rFonts w:ascii="Times New Roman" w:hAnsi="Times New Roman"/>
              </w:rPr>
              <w:t>-</w:t>
            </w:r>
          </w:p>
          <w:p w:rsidR="00F26D12" w:rsidP="00425534">
            <w:pPr>
              <w:bidi w:val="0"/>
              <w:spacing w:after="0" w:line="240" w:lineRule="auto"/>
              <w:jc w:val="both"/>
              <w:rPr>
                <w:rFonts w:ascii="Times New Roman" w:hAnsi="Times New Roman"/>
              </w:rPr>
            </w:pPr>
          </w:p>
          <w:p w:rsidR="00F26D12" w:rsidP="00425534">
            <w:pPr>
              <w:bidi w:val="0"/>
              <w:spacing w:after="0" w:line="240" w:lineRule="auto"/>
              <w:jc w:val="both"/>
              <w:rPr>
                <w:rFonts w:ascii="Times New Roman" w:hAnsi="Times New Roman"/>
              </w:rPr>
            </w:pPr>
            <w:r>
              <w:rPr>
                <w:rFonts w:ascii="Times New Roman" w:hAnsi="Times New Roman"/>
              </w:rPr>
              <w:t>-</w:t>
            </w:r>
          </w:p>
        </w:tc>
      </w:tr>
    </w:tbl>
    <w:p w:rsidR="00F26D12" w:rsidP="00F26D12">
      <w:pPr>
        <w:pStyle w:val="BodyText"/>
        <w:tabs>
          <w:tab w:val="num" w:pos="1080"/>
        </w:tabs>
        <w:bidi w:val="0"/>
        <w:rPr>
          <w:bCs/>
        </w:rPr>
      </w:pPr>
    </w:p>
    <w:p w:rsidR="00F26D12" w:rsidP="00F26D12">
      <w:pPr>
        <w:bidi w:val="0"/>
        <w:rPr>
          <w:rFonts w:ascii="Times New Roman" w:hAnsi="Times New Roman"/>
          <w:b/>
          <w:sz w:val="28"/>
          <w:szCs w:val="28"/>
        </w:rPr>
      </w:pPr>
    </w:p>
    <w:p w:rsidR="00F26D12" w:rsidP="00F26D12">
      <w:pPr>
        <w:bidi w:val="0"/>
        <w:rPr>
          <w:rFonts w:ascii="Times New Roman" w:hAnsi="Times New Roman"/>
          <w:b/>
          <w:sz w:val="28"/>
          <w:szCs w:val="28"/>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P="00F26D12">
      <w:pPr>
        <w:bidi w:val="0"/>
        <w:rPr>
          <w:rFonts w:ascii="Times New Roman" w:hAnsi="Times New Roman"/>
        </w:rPr>
      </w:pPr>
    </w:p>
    <w:p w:rsidR="00F26D12" w:rsidRPr="004B5AFB" w:rsidP="00F26D12">
      <w:pPr>
        <w:widowControl/>
        <w:bidi w:val="0"/>
        <w:jc w:val="both"/>
        <w:rPr>
          <w:rFonts w:ascii="Times New Roman" w:hAnsi="Times New Roman"/>
          <w:b/>
          <w:color w:val="000000"/>
        </w:rPr>
      </w:pPr>
      <w:r w:rsidRPr="004B5AFB">
        <w:rPr>
          <w:rFonts w:ascii="Times New Roman" w:hAnsi="Times New Roman"/>
          <w:b/>
          <w:color w:val="000000"/>
        </w:rPr>
        <w:t>B. Osobitná časť</w:t>
      </w:r>
    </w:p>
    <w:p w:rsidR="00F26D12" w:rsidRPr="004B5AFB" w:rsidP="00F26D12">
      <w:pPr>
        <w:widowControl/>
        <w:bidi w:val="0"/>
        <w:jc w:val="both"/>
        <w:rPr>
          <w:rFonts w:ascii="Times New Roman" w:hAnsi="Times New Roman"/>
          <w:color w:val="000000"/>
        </w:rPr>
      </w:pPr>
    </w:p>
    <w:p w:rsidR="00F26D12" w:rsidP="00F26D12">
      <w:pPr>
        <w:widowControl/>
        <w:bidi w:val="0"/>
        <w:jc w:val="both"/>
        <w:rPr>
          <w:rStyle w:val="PlaceholderText"/>
          <w:b/>
          <w:color w:val="000000"/>
          <w:lang w:val="en-US"/>
        </w:rPr>
      </w:pPr>
      <w:r>
        <w:rPr>
          <w:rStyle w:val="PlaceholderText"/>
          <w:b/>
          <w:color w:val="000000"/>
          <w:lang w:val="en-US"/>
        </w:rPr>
        <w:t>K Čl. I (</w:t>
      </w:r>
      <w:r w:rsidRPr="000B72D8">
        <w:rPr>
          <w:rFonts w:ascii="Times New Roman" w:hAnsi="Times New Roman"/>
          <w:b/>
          <w:lang w:eastAsia="en-US"/>
        </w:rPr>
        <w:t>Občiansky súdny poriadok</w:t>
      </w:r>
      <w:r>
        <w:rPr>
          <w:rStyle w:val="PlaceholderText"/>
          <w:b/>
          <w:color w:val="000000"/>
          <w:lang w:val="en-US"/>
        </w:rPr>
        <w:t>)</w:t>
      </w:r>
    </w:p>
    <w:p w:rsidR="00F26D12" w:rsidP="00F26D12">
      <w:pPr>
        <w:bidi w:val="0"/>
        <w:ind w:firstLine="720"/>
        <w:jc w:val="both"/>
        <w:rPr>
          <w:rFonts w:ascii="Times New Roman" w:hAnsi="Times New Roman"/>
          <w:lang w:eastAsia="en-US"/>
        </w:rPr>
      </w:pPr>
    </w:p>
    <w:p w:rsidR="00F26D12" w:rsidRPr="00D3512F" w:rsidP="00F26D12">
      <w:pPr>
        <w:widowControl/>
        <w:bidi w:val="0"/>
        <w:rPr>
          <w:rStyle w:val="PlaceholderText"/>
          <w:color w:val="000000"/>
          <w:u w:val="single"/>
          <w:lang w:val="en-US"/>
        </w:rPr>
      </w:pPr>
      <w:r w:rsidRPr="00D3512F">
        <w:rPr>
          <w:rStyle w:val="PlaceholderText"/>
          <w:color w:val="000000"/>
          <w:u w:val="single"/>
          <w:lang w:val="en-US"/>
        </w:rPr>
        <w:t>K bodu 1 (§ 76 ods. 1 písm</w:t>
      </w:r>
      <w:r>
        <w:rPr>
          <w:rStyle w:val="PlaceholderText"/>
          <w:color w:val="000000"/>
          <w:u w:val="single"/>
          <w:lang w:val="en-US"/>
        </w:rPr>
        <w:t>.</w:t>
      </w:r>
      <w:r w:rsidRPr="00D3512F">
        <w:rPr>
          <w:rStyle w:val="PlaceholderText"/>
          <w:color w:val="000000"/>
          <w:u w:val="single"/>
          <w:lang w:val="en-US"/>
        </w:rPr>
        <w:t xml:space="preserve"> h) až j)) </w:t>
      </w:r>
    </w:p>
    <w:p w:rsidR="00F26D12" w:rsidP="00F26D12">
      <w:pPr>
        <w:bidi w:val="0"/>
        <w:ind w:firstLine="720"/>
        <w:jc w:val="both"/>
        <w:rPr>
          <w:rFonts w:ascii="Times New Roman" w:hAnsi="Times New Roman"/>
          <w:lang w:eastAsia="en-US"/>
        </w:rPr>
      </w:pPr>
    </w:p>
    <w:p w:rsidR="00F26D12" w:rsidP="00F26D12">
      <w:pPr>
        <w:bidi w:val="0"/>
        <w:ind w:firstLine="720"/>
        <w:jc w:val="both"/>
        <w:rPr>
          <w:rFonts w:ascii="Times New Roman" w:hAnsi="Times New Roman"/>
          <w:lang w:eastAsia="en-US"/>
        </w:rPr>
      </w:pPr>
      <w:r>
        <w:rPr>
          <w:rFonts w:ascii="Times New Roman" w:hAnsi="Times New Roman"/>
          <w:lang w:eastAsia="en-US"/>
        </w:rPr>
        <w:t xml:space="preserve">Uvedeným zákonom je potrebné vykonať zmeny aj v </w:t>
      </w:r>
      <w:r w:rsidRPr="00D3512F">
        <w:rPr>
          <w:rFonts w:ascii="Times New Roman" w:hAnsi="Times New Roman"/>
          <w:lang w:eastAsia="en-US"/>
        </w:rPr>
        <w:t>Občiansk</w:t>
      </w:r>
      <w:r>
        <w:rPr>
          <w:rFonts w:ascii="Times New Roman" w:hAnsi="Times New Roman"/>
          <w:lang w:eastAsia="en-US"/>
        </w:rPr>
        <w:t>om</w:t>
      </w:r>
      <w:r w:rsidRPr="00D3512F">
        <w:rPr>
          <w:rFonts w:ascii="Times New Roman" w:hAnsi="Times New Roman"/>
          <w:lang w:eastAsia="en-US"/>
        </w:rPr>
        <w:t xml:space="preserve"> súdn</w:t>
      </w:r>
      <w:r>
        <w:rPr>
          <w:rFonts w:ascii="Times New Roman" w:hAnsi="Times New Roman"/>
          <w:lang w:eastAsia="en-US"/>
        </w:rPr>
        <w:t>om</w:t>
      </w:r>
      <w:r w:rsidRPr="00D3512F">
        <w:rPr>
          <w:rFonts w:ascii="Times New Roman" w:hAnsi="Times New Roman"/>
          <w:lang w:eastAsia="en-US"/>
        </w:rPr>
        <w:t xml:space="preserve"> poriadk</w:t>
      </w:r>
      <w:r>
        <w:rPr>
          <w:rFonts w:ascii="Times New Roman" w:hAnsi="Times New Roman"/>
          <w:lang w:eastAsia="en-US"/>
        </w:rPr>
        <w:t xml:space="preserve">u. Bez vykonania zmien by nebolo možné, aby súdy Slovenskej republiky nariaďovali ochranné opatrenia, ktoré by podľa </w:t>
      </w:r>
      <w:r w:rsidRPr="008874FB">
        <w:rPr>
          <w:rFonts w:ascii="Times New Roman" w:hAnsi="Times New Roman"/>
          <w:color w:val="000000"/>
        </w:rPr>
        <w:t xml:space="preserve">Nariadenia Európskeho Parlamentu a Rady (EÚ) č. 606/2013 z 12. júna 2013 o vzájomnom uznávaní ochranných opatrení v občianskych veciach (ďalej len „Nariadenie“) </w:t>
      </w:r>
      <w:r>
        <w:rPr>
          <w:rFonts w:ascii="Times New Roman" w:hAnsi="Times New Roman"/>
          <w:lang w:eastAsia="en-US"/>
        </w:rPr>
        <w:t xml:space="preserve">mohli byť v iných členských štátoch uznané.  Z uvedeného dôvodu sa v </w:t>
      </w:r>
      <w:r w:rsidRPr="000B72D8">
        <w:rPr>
          <w:rFonts w:ascii="Times New Roman" w:hAnsi="Times New Roman"/>
          <w:lang w:eastAsia="en-US"/>
        </w:rPr>
        <w:t xml:space="preserve">§ 76 ods. 1 vkladajú nové písmená h) až j), ktoré </w:t>
      </w:r>
      <w:r>
        <w:rPr>
          <w:rFonts w:ascii="Times New Roman" w:hAnsi="Times New Roman"/>
          <w:lang w:eastAsia="en-US"/>
        </w:rPr>
        <w:t xml:space="preserve">preberajú znenie z Nariadenia.  </w:t>
      </w:r>
    </w:p>
    <w:p w:rsidR="00F26D12" w:rsidRPr="005B1B45" w:rsidP="00F26D12">
      <w:pPr>
        <w:widowControl/>
        <w:bidi w:val="0"/>
        <w:rPr>
          <w:rStyle w:val="PlaceholderText"/>
          <w:color w:val="000000"/>
          <w:u w:val="single"/>
        </w:rPr>
      </w:pPr>
    </w:p>
    <w:p w:rsidR="00F26D12" w:rsidP="00F26D12">
      <w:pPr>
        <w:widowControl/>
        <w:bidi w:val="0"/>
        <w:rPr>
          <w:rStyle w:val="PlaceholderText"/>
          <w:color w:val="000000"/>
          <w:u w:val="single"/>
        </w:rPr>
      </w:pPr>
      <w:r w:rsidRPr="005B1B45">
        <w:rPr>
          <w:rStyle w:val="PlaceholderText"/>
          <w:color w:val="000000"/>
          <w:u w:val="single"/>
        </w:rPr>
        <w:t>K bodu 2 (§ 200g</w:t>
      </w:r>
      <w:r>
        <w:rPr>
          <w:rStyle w:val="PlaceholderText"/>
          <w:color w:val="000000"/>
          <w:u w:val="single"/>
        </w:rPr>
        <w:t xml:space="preserve"> a 200h</w:t>
      </w:r>
      <w:r w:rsidRPr="005B1B45">
        <w:rPr>
          <w:rStyle w:val="PlaceholderText"/>
          <w:color w:val="000000"/>
          <w:u w:val="single"/>
        </w:rPr>
        <w:t xml:space="preserve">) </w:t>
      </w:r>
    </w:p>
    <w:p w:rsidR="00F26D12" w:rsidRPr="005B1B45" w:rsidP="00F26D12">
      <w:pPr>
        <w:widowControl/>
        <w:bidi w:val="0"/>
        <w:rPr>
          <w:rStyle w:val="PlaceholderText"/>
          <w:color w:val="000000"/>
          <w:u w:val="single"/>
        </w:rPr>
      </w:pPr>
    </w:p>
    <w:p w:rsidR="00F26D12" w:rsidP="00F26D12">
      <w:pPr>
        <w:bidi w:val="0"/>
        <w:ind w:firstLine="720"/>
        <w:jc w:val="both"/>
        <w:rPr>
          <w:rFonts w:ascii="Times New Roman" w:hAnsi="Times New Roman"/>
          <w:lang w:eastAsia="en-US"/>
        </w:rPr>
      </w:pPr>
      <w:r>
        <w:rPr>
          <w:rFonts w:ascii="Times New Roman" w:hAnsi="Times New Roman"/>
          <w:lang w:eastAsia="en-US"/>
        </w:rPr>
        <w:t>Súčasne s návrhom zákona bolo potrebné vyriešiť aj vymedzenie postupu súdu podľa Občianskeho súdneho poriadku. Zavádza sa nový druh konania – k</w:t>
      </w:r>
      <w:r w:rsidRPr="000B72D8">
        <w:rPr>
          <w:rFonts w:ascii="Times New Roman" w:hAnsi="Times New Roman"/>
          <w:lang w:eastAsia="en-US"/>
        </w:rPr>
        <w:t>onanie o</w:t>
      </w:r>
      <w:r>
        <w:rPr>
          <w:rFonts w:ascii="Times New Roman" w:hAnsi="Times New Roman"/>
          <w:lang w:eastAsia="en-US"/>
        </w:rPr>
        <w:t xml:space="preserve"> </w:t>
      </w:r>
      <w:r w:rsidRPr="000B72D8">
        <w:rPr>
          <w:rFonts w:ascii="Times New Roman" w:hAnsi="Times New Roman"/>
          <w:lang w:eastAsia="en-US"/>
        </w:rPr>
        <w:t>niektorých otázkach ochranných opatrení</w:t>
      </w:r>
      <w:r>
        <w:rPr>
          <w:rFonts w:ascii="Times New Roman" w:hAnsi="Times New Roman"/>
          <w:lang w:eastAsia="en-US"/>
        </w:rPr>
        <w:t xml:space="preserve">. Ide o strohú úpravu, ktorá upravuje len základný postup súdu, pričom odkazuje na právnu úpravu Nariadenia. Z pohľadu systematiky – ust. § 200g upravuje činnosť súdu pri nariadení vnútroštátneho ochranného opatrenia, a to vrátane procesu vydania osvedčenia k ochrannému opatreniu a ust. § 200h sa aplikuje na prípady úpravy a neuznania ochranného opatrenia vydaného v inom členskom štáte. </w:t>
      </w:r>
    </w:p>
    <w:p w:rsidR="00F26D12" w:rsidRPr="000B72D8" w:rsidP="00F26D12">
      <w:pPr>
        <w:bidi w:val="0"/>
        <w:ind w:firstLine="720"/>
        <w:jc w:val="both"/>
        <w:rPr>
          <w:rFonts w:ascii="Times New Roman" w:hAnsi="Times New Roman"/>
          <w:lang w:eastAsia="en-US"/>
        </w:rPr>
      </w:pPr>
      <w:r>
        <w:rPr>
          <w:rFonts w:ascii="Times New Roman" w:hAnsi="Times New Roman"/>
          <w:lang w:eastAsia="en-US"/>
        </w:rPr>
        <w:t>Vo všetkých v OSP neupravených otázkach bude súd prirodzene postupovať podľa Nariadenia.</w:t>
      </w:r>
    </w:p>
    <w:p w:rsidR="00F26D12" w:rsidP="00F26D12">
      <w:pPr>
        <w:widowControl/>
        <w:bidi w:val="0"/>
        <w:jc w:val="both"/>
        <w:rPr>
          <w:rStyle w:val="PlaceholderText"/>
          <w:b/>
          <w:color w:val="000000"/>
        </w:rPr>
      </w:pPr>
    </w:p>
    <w:p w:rsidR="00F26D12" w:rsidRPr="005B1B45" w:rsidP="00F26D12">
      <w:pPr>
        <w:widowControl/>
        <w:bidi w:val="0"/>
        <w:jc w:val="both"/>
        <w:rPr>
          <w:rStyle w:val="PlaceholderText"/>
          <w:b/>
          <w:color w:val="000000"/>
        </w:rPr>
      </w:pPr>
    </w:p>
    <w:p w:rsidR="00F26D12" w:rsidP="00F26D12">
      <w:pPr>
        <w:widowControl/>
        <w:bidi w:val="0"/>
        <w:jc w:val="both"/>
        <w:rPr>
          <w:rStyle w:val="PlaceholderText"/>
          <w:b/>
          <w:color w:val="000000"/>
          <w:lang w:val="en-US"/>
        </w:rPr>
      </w:pPr>
      <w:r>
        <w:rPr>
          <w:rStyle w:val="PlaceholderText"/>
          <w:b/>
          <w:color w:val="000000"/>
          <w:lang w:val="en-US"/>
        </w:rPr>
        <w:t>K Čl. II (</w:t>
      </w:r>
      <w:r>
        <w:rPr>
          <w:rFonts w:ascii="Times New Roman" w:hAnsi="Times New Roman"/>
          <w:b/>
          <w:lang w:eastAsia="en-US"/>
        </w:rPr>
        <w:t>Trestný zákon</w:t>
      </w:r>
      <w:r>
        <w:rPr>
          <w:rStyle w:val="PlaceholderText"/>
          <w:b/>
          <w:color w:val="000000"/>
          <w:lang w:val="en-US"/>
        </w:rPr>
        <w:t xml:space="preserve">) </w:t>
      </w:r>
    </w:p>
    <w:p w:rsidR="00F26D12" w:rsidP="00F26D12">
      <w:pPr>
        <w:widowControl/>
        <w:bidi w:val="0"/>
        <w:jc w:val="both"/>
        <w:rPr>
          <w:rStyle w:val="PlaceholderText"/>
          <w:color w:val="000000"/>
          <w:lang w:val="en-US"/>
        </w:rPr>
      </w:pPr>
    </w:p>
    <w:p w:rsidR="00F26D12" w:rsidP="00F26D12">
      <w:pPr>
        <w:bidi w:val="0"/>
        <w:jc w:val="both"/>
        <w:outlineLvl w:val="0"/>
        <w:rPr>
          <w:rFonts w:ascii="Times New Roman" w:hAnsi="Times New Roman"/>
          <w:lang w:eastAsia="en-US"/>
        </w:rPr>
      </w:pPr>
      <w:r>
        <w:rPr>
          <w:rFonts w:ascii="Times New Roman" w:hAnsi="Times New Roman"/>
          <w:lang w:eastAsia="en-US"/>
        </w:rPr>
        <w:t>§ 348 písm. h)</w:t>
      </w:r>
    </w:p>
    <w:p w:rsidR="00F26D12" w:rsidRPr="000B72D8" w:rsidP="00F26D12">
      <w:pPr>
        <w:bidi w:val="0"/>
        <w:jc w:val="both"/>
        <w:outlineLvl w:val="0"/>
        <w:rPr>
          <w:rFonts w:ascii="Times New Roman" w:hAnsi="Times New Roman"/>
          <w:lang w:eastAsia="en-US"/>
        </w:rPr>
      </w:pPr>
    </w:p>
    <w:p w:rsidR="00F26D12" w:rsidP="00F26D12">
      <w:pPr>
        <w:bidi w:val="0"/>
        <w:ind w:firstLine="720"/>
        <w:jc w:val="both"/>
        <w:outlineLvl w:val="0"/>
        <w:rPr>
          <w:rFonts w:ascii="Times New Roman" w:hAnsi="Times New Roman"/>
          <w:lang w:eastAsia="en-US"/>
        </w:rPr>
      </w:pPr>
      <w:r w:rsidRPr="000B72D8">
        <w:rPr>
          <w:rFonts w:ascii="Times New Roman" w:hAnsi="Times New Roman"/>
          <w:lang w:eastAsia="en-US"/>
        </w:rPr>
        <w:t xml:space="preserve">Chránená osoba, ktorá má v Slovenskej republike záujem dovolať sa ochranného opatrenia nariadeného vydávajúcim orgánom v inom členskom štáte, predloží orgánu Policajného zboru príslušnému podľa osobitného predpisu vyhotovenie ochranného opatrenia, o ktorého </w:t>
      </w:r>
      <w:r>
        <w:rPr>
          <w:rFonts w:ascii="Times New Roman" w:hAnsi="Times New Roman"/>
          <w:lang w:eastAsia="en-US"/>
        </w:rPr>
        <w:t>pravosti nemožno mať pochybnosť a</w:t>
      </w:r>
      <w:r w:rsidRPr="000B72D8">
        <w:rPr>
          <w:rFonts w:ascii="Times New Roman" w:hAnsi="Times New Roman"/>
          <w:lang w:eastAsia="en-US"/>
        </w:rPr>
        <w:t xml:space="preserve"> osvedčenie vydané v členskom štáte pôvodu spolu s prekladom do slovenského jazyka.</w:t>
      </w:r>
      <w:r>
        <w:rPr>
          <w:rFonts w:ascii="Times New Roman" w:hAnsi="Times New Roman"/>
          <w:lang w:eastAsia="en-US"/>
        </w:rPr>
        <w:t xml:space="preserve"> Uvedený postup sa uplatní v situácii, keď bude potrebné dovolať sa konkrétnej právnej ochrany a  život alebo zdravie chránenej osoby budú ohrozené. </w:t>
      </w:r>
    </w:p>
    <w:p w:rsidR="00F26D12" w:rsidRPr="000B72D8" w:rsidP="00F26D12">
      <w:pPr>
        <w:bidi w:val="0"/>
        <w:ind w:firstLine="720"/>
        <w:jc w:val="both"/>
        <w:outlineLvl w:val="0"/>
        <w:rPr>
          <w:rFonts w:ascii="Times New Roman" w:hAnsi="Times New Roman"/>
          <w:lang w:eastAsia="en-US"/>
        </w:rPr>
      </w:pPr>
      <w:r>
        <w:rPr>
          <w:rFonts w:ascii="Times New Roman" w:hAnsi="Times New Roman"/>
          <w:lang w:eastAsia="en-US"/>
        </w:rPr>
        <w:t xml:space="preserve">Nová skutková podstata marenia výkonu úradného rozhodnutia bude reflektovať na situáciu, keď sa osoba predstavujúca riziko </w:t>
      </w:r>
      <w:r w:rsidRPr="002703EB">
        <w:rPr>
          <w:rFonts w:ascii="Times New Roman" w:hAnsi="Times New Roman"/>
        </w:rPr>
        <w:t>dopustí závažného alebo opakovaného konania, aby zmaril</w:t>
      </w:r>
      <w:r>
        <w:rPr>
          <w:rFonts w:ascii="Times New Roman" w:hAnsi="Times New Roman"/>
        </w:rPr>
        <w:t>a</w:t>
      </w:r>
      <w:r w:rsidRPr="002703EB">
        <w:rPr>
          <w:rFonts w:ascii="Times New Roman" w:hAnsi="Times New Roman"/>
        </w:rPr>
        <w:t xml:space="preserve"> zákaz alebo obmedzenie kontaktu, vstupu alebo priblíženia sa vydané a osvedčené </w:t>
      </w:r>
      <w:r w:rsidRPr="004229E3">
        <w:rPr>
          <w:rFonts w:ascii="Times New Roman" w:hAnsi="Times New Roman"/>
          <w:color w:val="FF0000"/>
        </w:rPr>
        <w:t> </w:t>
      </w:r>
      <w:r w:rsidRPr="002703EB">
        <w:rPr>
          <w:rFonts w:ascii="Times New Roman" w:hAnsi="Times New Roman"/>
        </w:rPr>
        <w:t>podľa osobitného predpisu alebo vydané na základe rozhodnutia súdu v občianskom súdnom konaní</w:t>
      </w:r>
      <w:r>
        <w:rPr>
          <w:rFonts w:ascii="Times New Roman" w:hAnsi="Times New Roman"/>
        </w:rPr>
        <w:t>.</w:t>
      </w:r>
    </w:p>
    <w:p w:rsidR="00F26D12" w:rsidP="00F26D12">
      <w:pPr>
        <w:widowControl/>
        <w:bidi w:val="0"/>
        <w:jc w:val="both"/>
        <w:rPr>
          <w:rStyle w:val="PlaceholderText"/>
          <w:b/>
          <w:color w:val="000000"/>
        </w:rPr>
      </w:pPr>
    </w:p>
    <w:p w:rsidR="00F26D12" w:rsidRPr="005B1B45" w:rsidP="00F26D12">
      <w:pPr>
        <w:widowControl/>
        <w:bidi w:val="0"/>
        <w:jc w:val="both"/>
        <w:rPr>
          <w:rStyle w:val="PlaceholderText"/>
          <w:b/>
          <w:color w:val="000000"/>
        </w:rPr>
      </w:pPr>
    </w:p>
    <w:p w:rsidR="00F26D12" w:rsidP="00F26D12">
      <w:pPr>
        <w:widowControl/>
        <w:bidi w:val="0"/>
        <w:jc w:val="both"/>
        <w:rPr>
          <w:rStyle w:val="PlaceholderText"/>
          <w:color w:val="000000"/>
          <w:lang w:val="en-US"/>
        </w:rPr>
      </w:pPr>
      <w:r>
        <w:rPr>
          <w:rStyle w:val="PlaceholderText"/>
          <w:b/>
          <w:color w:val="000000"/>
          <w:lang w:val="en-US"/>
        </w:rPr>
        <w:t>K Čl. III (</w:t>
      </w:r>
      <w:r w:rsidRPr="000B72D8">
        <w:rPr>
          <w:rFonts w:ascii="Times New Roman" w:hAnsi="Times New Roman"/>
          <w:b/>
          <w:lang w:eastAsia="en-US"/>
        </w:rPr>
        <w:t>Zákon o sídlach a obvodoch súdov</w:t>
      </w:r>
      <w:r>
        <w:rPr>
          <w:rStyle w:val="PlaceholderText"/>
          <w:b/>
          <w:color w:val="000000"/>
          <w:lang w:val="en-US"/>
        </w:rPr>
        <w:t>)</w:t>
      </w:r>
    </w:p>
    <w:p w:rsidR="00F26D12" w:rsidP="00F26D12">
      <w:pPr>
        <w:bidi w:val="0"/>
        <w:jc w:val="both"/>
        <w:outlineLvl w:val="0"/>
        <w:rPr>
          <w:rFonts w:ascii="Times New Roman" w:hAnsi="Times New Roman"/>
          <w:lang w:eastAsia="en-US"/>
        </w:rPr>
      </w:pPr>
    </w:p>
    <w:p w:rsidR="00F26D12" w:rsidP="00F26D12">
      <w:pPr>
        <w:widowControl/>
        <w:bidi w:val="0"/>
        <w:jc w:val="both"/>
        <w:rPr>
          <w:rStyle w:val="PlaceholderText"/>
          <w:color w:val="000000"/>
          <w:lang w:val="en-US"/>
        </w:rPr>
      </w:pPr>
      <w:r>
        <w:rPr>
          <w:rStyle w:val="PlaceholderText"/>
          <w:color w:val="000000"/>
          <w:lang w:val="en-US"/>
        </w:rPr>
        <w:t>§ 14f</w:t>
      </w:r>
    </w:p>
    <w:p w:rsidR="00F26D12" w:rsidP="00F26D12">
      <w:pPr>
        <w:widowControl/>
        <w:bidi w:val="0"/>
        <w:jc w:val="both"/>
        <w:rPr>
          <w:rStyle w:val="PlaceholderText"/>
          <w:color w:val="000000"/>
          <w:lang w:val="en-US"/>
        </w:rPr>
      </w:pPr>
    </w:p>
    <w:p w:rsidR="00F26D12" w:rsidP="00F26D12">
      <w:pPr>
        <w:bidi w:val="0"/>
        <w:ind w:firstLine="720"/>
        <w:jc w:val="both"/>
        <w:rPr>
          <w:rFonts w:ascii="Times New Roman" w:hAnsi="Times New Roman"/>
          <w:lang w:eastAsia="en-US"/>
        </w:rPr>
      </w:pPr>
      <w:r w:rsidRPr="000B72D8">
        <w:rPr>
          <w:rFonts w:ascii="Times New Roman" w:hAnsi="Times New Roman"/>
          <w:lang w:eastAsia="en-US"/>
        </w:rPr>
        <w:t>Na konanie vo veciach ochranného opatrenia v</w:t>
      </w:r>
      <w:r>
        <w:rPr>
          <w:rFonts w:ascii="Times New Roman" w:hAnsi="Times New Roman"/>
          <w:lang w:eastAsia="en-US"/>
        </w:rPr>
        <w:t xml:space="preserve"> </w:t>
      </w:r>
      <w:r w:rsidRPr="000B72D8">
        <w:rPr>
          <w:rFonts w:ascii="Times New Roman" w:hAnsi="Times New Roman"/>
          <w:lang w:eastAsia="en-US"/>
        </w:rPr>
        <w:t xml:space="preserve">občianskych veciach nariadeného v inom členskom štáte Európskej únie </w:t>
      </w:r>
      <w:r>
        <w:rPr>
          <w:rFonts w:ascii="Times New Roman" w:hAnsi="Times New Roman"/>
          <w:lang w:eastAsia="en-US"/>
        </w:rPr>
        <w:t>bude</w:t>
      </w:r>
      <w:r w:rsidRPr="000B72D8">
        <w:rPr>
          <w:rFonts w:ascii="Times New Roman" w:hAnsi="Times New Roman"/>
          <w:lang w:eastAsia="en-US"/>
        </w:rPr>
        <w:t xml:space="preserve"> príslušný Okresný súd Bratislava </w:t>
      </w:r>
      <w:r w:rsidRPr="00327858">
        <w:rPr>
          <w:rFonts w:ascii="Times New Roman" w:hAnsi="Times New Roman"/>
          <w:lang w:eastAsia="en-US"/>
        </w:rPr>
        <w:t>III</w:t>
      </w:r>
      <w:r>
        <w:rPr>
          <w:rFonts w:ascii="Times New Roman" w:hAnsi="Times New Roman"/>
          <w:lang w:eastAsia="en-US"/>
        </w:rPr>
        <w:t>, pričom</w:t>
      </w:r>
      <w:r w:rsidRPr="000B72D8">
        <w:rPr>
          <w:rFonts w:ascii="Times New Roman" w:hAnsi="Times New Roman"/>
          <w:lang w:eastAsia="en-US"/>
        </w:rPr>
        <w:t xml:space="preserve"> jeho obvodom </w:t>
      </w:r>
      <w:r>
        <w:rPr>
          <w:rFonts w:ascii="Times New Roman" w:hAnsi="Times New Roman"/>
          <w:lang w:eastAsia="en-US"/>
        </w:rPr>
        <w:t>bude</w:t>
      </w:r>
      <w:r w:rsidRPr="000B72D8">
        <w:rPr>
          <w:rFonts w:ascii="Times New Roman" w:hAnsi="Times New Roman"/>
          <w:lang w:eastAsia="en-US"/>
        </w:rPr>
        <w:t xml:space="preserve"> cel</w:t>
      </w:r>
      <w:r>
        <w:rPr>
          <w:rFonts w:ascii="Times New Roman" w:hAnsi="Times New Roman"/>
          <w:lang w:eastAsia="en-US"/>
        </w:rPr>
        <w:t xml:space="preserve">é územie Slovenskej republiky. Z uvedenej dikcie vyplýva, že sa zavádza súd s tzv. kauzálnou príslušnosťou vo veciach </w:t>
      </w:r>
      <w:r w:rsidRPr="000B72D8">
        <w:rPr>
          <w:rFonts w:ascii="Times New Roman" w:hAnsi="Times New Roman"/>
          <w:lang w:eastAsia="en-US"/>
        </w:rPr>
        <w:t>ochrann</w:t>
      </w:r>
      <w:r>
        <w:rPr>
          <w:rFonts w:ascii="Times New Roman" w:hAnsi="Times New Roman"/>
          <w:lang w:eastAsia="en-US"/>
        </w:rPr>
        <w:t>ých</w:t>
      </w:r>
      <w:r w:rsidRPr="000B72D8">
        <w:rPr>
          <w:rFonts w:ascii="Times New Roman" w:hAnsi="Times New Roman"/>
          <w:lang w:eastAsia="en-US"/>
        </w:rPr>
        <w:t xml:space="preserve"> opatren</w:t>
      </w:r>
      <w:r>
        <w:rPr>
          <w:rFonts w:ascii="Times New Roman" w:hAnsi="Times New Roman"/>
          <w:lang w:eastAsia="en-US"/>
        </w:rPr>
        <w:t>í</w:t>
      </w:r>
      <w:r w:rsidRPr="000B72D8">
        <w:rPr>
          <w:rFonts w:ascii="Times New Roman" w:hAnsi="Times New Roman"/>
          <w:lang w:eastAsia="en-US"/>
        </w:rPr>
        <w:t xml:space="preserve"> v občianskych veciach </w:t>
      </w:r>
      <w:r>
        <w:rPr>
          <w:rFonts w:ascii="Times New Roman" w:hAnsi="Times New Roman"/>
          <w:lang w:eastAsia="en-US"/>
        </w:rPr>
        <w:t>pre celé územie Slovenska. Vzhľadom na očakávaný (nízky) nápad zákonodarca zvolil prístup ustanoviť pre tieto veci len jeden súd pre celé územie SR. Pokiaľ by však prax ukázala, že nápad bude ďaleko vyšší, bude možné toto rozhodnutie prehodnotiť a zveriť uvedené veci viacerým súdom.</w:t>
      </w:r>
    </w:p>
    <w:p w:rsidR="00F26D12" w:rsidRPr="000B72D8" w:rsidP="00F26D12">
      <w:pPr>
        <w:bidi w:val="0"/>
        <w:jc w:val="both"/>
        <w:outlineLvl w:val="0"/>
        <w:rPr>
          <w:rFonts w:ascii="Times New Roman" w:hAnsi="Times New Roman"/>
          <w:lang w:eastAsia="en-US"/>
        </w:rPr>
      </w:pPr>
      <w:r w:rsidRPr="000B72D8">
        <w:rPr>
          <w:rFonts w:ascii="Times New Roman" w:hAnsi="Times New Roman"/>
          <w:lang w:eastAsia="en-US"/>
        </w:rPr>
        <w:tab/>
      </w:r>
    </w:p>
    <w:p w:rsidR="00F26D12" w:rsidRPr="005B1B45" w:rsidP="00F26D12">
      <w:pPr>
        <w:widowControl/>
        <w:bidi w:val="0"/>
        <w:jc w:val="both"/>
        <w:rPr>
          <w:rStyle w:val="PlaceholderText"/>
          <w:b/>
          <w:color w:val="000000"/>
        </w:rPr>
      </w:pPr>
    </w:p>
    <w:p w:rsidR="00F26D12" w:rsidRPr="005B1B45" w:rsidP="00F26D12">
      <w:pPr>
        <w:widowControl/>
        <w:bidi w:val="0"/>
        <w:jc w:val="both"/>
        <w:rPr>
          <w:rStyle w:val="PlaceholderText"/>
          <w:color w:val="000000"/>
        </w:rPr>
      </w:pPr>
      <w:r w:rsidRPr="005B1B45">
        <w:rPr>
          <w:rStyle w:val="PlaceholderText"/>
          <w:b/>
          <w:color w:val="000000"/>
        </w:rPr>
        <w:t>K</w:t>
      </w:r>
      <w:r>
        <w:rPr>
          <w:rStyle w:val="PlaceholderText"/>
          <w:b/>
          <w:color w:val="000000"/>
        </w:rPr>
        <w:t xml:space="preserve"> </w:t>
      </w:r>
      <w:r w:rsidRPr="005B1B45">
        <w:rPr>
          <w:rStyle w:val="PlaceholderText"/>
          <w:b/>
          <w:color w:val="000000"/>
        </w:rPr>
        <w:t xml:space="preserve">Čl. </w:t>
      </w:r>
      <w:r>
        <w:rPr>
          <w:rStyle w:val="PlaceholderText"/>
          <w:b/>
          <w:color w:val="000000"/>
        </w:rPr>
        <w:t>I</w:t>
      </w:r>
      <w:r w:rsidRPr="005B1B45">
        <w:rPr>
          <w:rStyle w:val="PlaceholderText"/>
          <w:b/>
          <w:color w:val="000000"/>
        </w:rPr>
        <w:t>V (Účinnosť)</w:t>
      </w:r>
    </w:p>
    <w:p w:rsidR="00F26D12" w:rsidP="00F26D12">
      <w:pPr>
        <w:widowControl/>
        <w:bidi w:val="0"/>
        <w:ind w:firstLine="708"/>
        <w:jc w:val="both"/>
        <w:rPr>
          <w:rStyle w:val="PlaceholderText"/>
          <w:color w:val="000000"/>
        </w:rPr>
      </w:pPr>
    </w:p>
    <w:p w:rsidR="00F26D12" w:rsidRPr="005B1B45" w:rsidP="00F26D12">
      <w:pPr>
        <w:widowControl/>
        <w:bidi w:val="0"/>
        <w:ind w:firstLine="708"/>
        <w:jc w:val="both"/>
        <w:rPr>
          <w:rStyle w:val="PlaceholderText"/>
          <w:color w:val="000000"/>
        </w:rPr>
      </w:pPr>
      <w:r>
        <w:rPr>
          <w:rStyle w:val="PlaceholderText"/>
          <w:color w:val="000000"/>
        </w:rPr>
        <w:t xml:space="preserve">Navrhuje sa </w:t>
      </w:r>
      <w:r w:rsidRPr="005B1B45">
        <w:rPr>
          <w:rStyle w:val="PlaceholderText"/>
          <w:color w:val="000000"/>
        </w:rPr>
        <w:t>účinnos</w:t>
      </w:r>
      <w:r>
        <w:rPr>
          <w:rStyle w:val="PlaceholderText"/>
          <w:color w:val="000000"/>
        </w:rPr>
        <w:t>ť</w:t>
      </w:r>
      <w:r w:rsidRPr="005B1B45">
        <w:rPr>
          <w:rStyle w:val="PlaceholderText"/>
          <w:color w:val="000000"/>
        </w:rPr>
        <w:t xml:space="preserve"> zákona.</w:t>
      </w:r>
    </w:p>
    <w:p w:rsidR="00F26D12" w:rsidRPr="005B1B45" w:rsidP="00F26D12">
      <w:pPr>
        <w:widowControl/>
        <w:bidi w:val="0"/>
        <w:jc w:val="both"/>
        <w:rPr>
          <w:rStyle w:val="PlaceholderText"/>
          <w:color w:val="000000"/>
        </w:rPr>
      </w:pPr>
      <w:r w:rsidRPr="005B1B45">
        <w:rPr>
          <w:rStyle w:val="PlaceholderText"/>
          <w:color w:val="000000"/>
        </w:rPr>
        <w:t> </w:t>
      </w:r>
    </w:p>
    <w:p w:rsidR="00F26D12" w:rsidRPr="005B1B45" w:rsidP="00F26D12">
      <w:pPr>
        <w:widowControl/>
        <w:bidi w:val="0"/>
        <w:jc w:val="both"/>
        <w:rPr>
          <w:rStyle w:val="PlaceholderText"/>
          <w:color w:val="000000"/>
        </w:rPr>
      </w:pPr>
      <w:r w:rsidRPr="005B1B45">
        <w:rPr>
          <w:rStyle w:val="PlaceholderText"/>
          <w:color w:val="000000"/>
        </w:rPr>
        <w:t> </w:t>
      </w:r>
    </w:p>
    <w:p w:rsidR="00BA1527" w:rsidRPr="00E31527" w:rsidP="00BA1527">
      <w:pPr>
        <w:pStyle w:val="ListParagraph"/>
        <w:bidi w:val="0"/>
        <w:ind w:left="0"/>
        <w:jc w:val="both"/>
        <w:rPr>
          <w:rFonts w:ascii="Times New Roman" w:hAnsi="Times New Roman"/>
        </w:rPr>
      </w:pPr>
    </w:p>
    <w:p w:rsidR="00BA1527" w:rsidRPr="00E31527" w:rsidP="00BA1527">
      <w:pPr>
        <w:pStyle w:val="ListParagraph"/>
        <w:bidi w:val="0"/>
        <w:ind w:left="0"/>
        <w:jc w:val="both"/>
        <w:rPr>
          <w:rFonts w:ascii="Times New Roman" w:hAnsi="Times New Roman"/>
        </w:rPr>
      </w:pPr>
    </w:p>
    <w:p w:rsidR="00BA1527" w:rsidRPr="00E31527" w:rsidP="00BA1527">
      <w:pPr>
        <w:tabs>
          <w:tab w:val="left" w:pos="9072"/>
        </w:tabs>
        <w:bidi w:val="0"/>
        <w:jc w:val="both"/>
        <w:rPr>
          <w:rFonts w:ascii="Times New Roman" w:hAnsi="Times New Roman"/>
        </w:rPr>
      </w:pPr>
      <w:r w:rsidRPr="00E31527">
        <w:rPr>
          <w:rFonts w:ascii="Times New Roman" w:hAnsi="Times New Roman"/>
        </w:rPr>
        <w:t xml:space="preserve">V Bratislave, </w:t>
      </w:r>
      <w:r w:rsidR="00F26D12">
        <w:rPr>
          <w:rFonts w:ascii="Times New Roman" w:hAnsi="Times New Roman"/>
        </w:rPr>
        <w:t>10</w:t>
      </w:r>
      <w:r>
        <w:rPr>
          <w:rFonts w:ascii="Times New Roman" w:hAnsi="Times New Roman"/>
        </w:rPr>
        <w:t xml:space="preserve">. </w:t>
      </w:r>
      <w:r w:rsidR="00F26D12">
        <w:rPr>
          <w:rFonts w:ascii="Times New Roman" w:hAnsi="Times New Roman"/>
        </w:rPr>
        <w:t>decembra</w:t>
      </w:r>
      <w:r>
        <w:rPr>
          <w:rFonts w:ascii="Times New Roman" w:hAnsi="Times New Roman"/>
        </w:rPr>
        <w:t xml:space="preserve"> 2014</w:t>
      </w:r>
    </w:p>
    <w:p w:rsidR="00BA1527" w:rsidRPr="00E31527" w:rsidP="00BA1527">
      <w:pPr>
        <w:tabs>
          <w:tab w:val="left" w:pos="9072"/>
        </w:tabs>
        <w:bidi w:val="0"/>
        <w:jc w:val="both"/>
        <w:rPr>
          <w:rFonts w:ascii="Times New Roman" w:hAnsi="Times New Roman"/>
        </w:rPr>
      </w:pPr>
    </w:p>
    <w:p w:rsidR="00BA1527" w:rsidRPr="00E31527" w:rsidP="00BA1527">
      <w:pPr>
        <w:tabs>
          <w:tab w:val="left" w:pos="9072"/>
        </w:tabs>
        <w:bidi w:val="0"/>
        <w:jc w:val="both"/>
        <w:rPr>
          <w:rFonts w:ascii="Times New Roman" w:hAnsi="Times New Roman"/>
        </w:rPr>
      </w:pPr>
    </w:p>
    <w:p w:rsidR="00BA1527" w:rsidRPr="00E31527" w:rsidP="00BA1527">
      <w:pPr>
        <w:tabs>
          <w:tab w:val="left" w:pos="9072"/>
        </w:tabs>
        <w:bidi w:val="0"/>
        <w:jc w:val="both"/>
        <w:rPr>
          <w:rFonts w:ascii="Times New Roman" w:hAnsi="Times New Roman"/>
        </w:rPr>
      </w:pPr>
    </w:p>
    <w:p w:rsidR="00BA1527" w:rsidRPr="00E31527" w:rsidP="00BA1527">
      <w:pPr>
        <w:tabs>
          <w:tab w:val="left" w:pos="9072"/>
        </w:tabs>
        <w:bidi w:val="0"/>
        <w:jc w:val="both"/>
        <w:rPr>
          <w:rFonts w:ascii="Times New Roman" w:hAnsi="Times New Roman"/>
        </w:rPr>
      </w:pPr>
    </w:p>
    <w:p w:rsidR="00BA1527" w:rsidRPr="00E31527" w:rsidP="00BA1527">
      <w:pPr>
        <w:tabs>
          <w:tab w:val="left" w:pos="9072"/>
        </w:tabs>
        <w:bidi w:val="0"/>
        <w:jc w:val="both"/>
        <w:rPr>
          <w:rFonts w:ascii="Times New Roman" w:hAnsi="Times New Roman"/>
        </w:rPr>
      </w:pPr>
    </w:p>
    <w:p w:rsidR="00BA1527" w:rsidRPr="00E31527" w:rsidP="00BA1527">
      <w:pPr>
        <w:tabs>
          <w:tab w:val="left" w:pos="9072"/>
        </w:tabs>
        <w:bidi w:val="0"/>
        <w:jc w:val="both"/>
        <w:rPr>
          <w:rFonts w:ascii="Times New Roman" w:hAnsi="Times New Roman"/>
        </w:rPr>
      </w:pPr>
    </w:p>
    <w:p w:rsidR="00BA1527" w:rsidRPr="00E31527" w:rsidP="00BA1527">
      <w:pPr>
        <w:tabs>
          <w:tab w:val="left" w:pos="9072"/>
        </w:tabs>
        <w:bidi w:val="0"/>
        <w:jc w:val="center"/>
        <w:rPr>
          <w:rFonts w:ascii="Times New Roman" w:hAnsi="Times New Roman"/>
          <w:b/>
        </w:rPr>
      </w:pPr>
      <w:r w:rsidRPr="00E31527">
        <w:rPr>
          <w:rFonts w:ascii="Times New Roman" w:hAnsi="Times New Roman"/>
          <w:b/>
        </w:rPr>
        <w:t xml:space="preserve">Robert Fico </w:t>
      </w:r>
      <w:r w:rsidRPr="002251E1" w:rsidR="002251E1">
        <w:rPr>
          <w:rFonts w:ascii="Times New Roman" w:hAnsi="Times New Roman"/>
        </w:rPr>
        <w:t>v. r.</w:t>
      </w:r>
    </w:p>
    <w:p w:rsidR="00BA1527" w:rsidRPr="00E31527" w:rsidP="00BA1527">
      <w:pPr>
        <w:tabs>
          <w:tab w:val="left" w:pos="9072"/>
        </w:tabs>
        <w:bidi w:val="0"/>
        <w:jc w:val="center"/>
        <w:rPr>
          <w:rFonts w:ascii="Times New Roman" w:hAnsi="Times New Roman"/>
        </w:rPr>
      </w:pPr>
      <w:r w:rsidRPr="00E31527">
        <w:rPr>
          <w:rFonts w:ascii="Times New Roman" w:hAnsi="Times New Roman"/>
        </w:rPr>
        <w:t>predseda vlády Slovenskej republiky</w:t>
      </w:r>
    </w:p>
    <w:p w:rsidR="00BA1527" w:rsidRPr="00E31527" w:rsidP="00BA1527">
      <w:pPr>
        <w:tabs>
          <w:tab w:val="left" w:pos="9072"/>
        </w:tabs>
        <w:bidi w:val="0"/>
        <w:rPr>
          <w:rFonts w:ascii="Times New Roman" w:hAnsi="Times New Roman"/>
        </w:rPr>
      </w:pPr>
    </w:p>
    <w:p w:rsidR="00BA1527" w:rsidRPr="00E31527" w:rsidP="00BA1527">
      <w:pPr>
        <w:tabs>
          <w:tab w:val="left" w:pos="9072"/>
        </w:tabs>
        <w:bidi w:val="0"/>
        <w:rPr>
          <w:rFonts w:ascii="Times New Roman" w:hAnsi="Times New Roman"/>
        </w:rPr>
      </w:pPr>
    </w:p>
    <w:p w:rsidR="00BA1527" w:rsidRPr="00E31527" w:rsidP="00BA1527">
      <w:pPr>
        <w:tabs>
          <w:tab w:val="left" w:pos="9072"/>
        </w:tabs>
        <w:bidi w:val="0"/>
        <w:rPr>
          <w:rFonts w:ascii="Times New Roman" w:hAnsi="Times New Roman"/>
        </w:rPr>
      </w:pPr>
    </w:p>
    <w:p w:rsidR="00BA1527" w:rsidRPr="00E31527" w:rsidP="00BA1527">
      <w:pPr>
        <w:tabs>
          <w:tab w:val="left" w:pos="9072"/>
        </w:tabs>
        <w:bidi w:val="0"/>
        <w:rPr>
          <w:rFonts w:ascii="Times New Roman" w:hAnsi="Times New Roman"/>
        </w:rPr>
      </w:pPr>
    </w:p>
    <w:p w:rsidR="007A0133" w:rsidRPr="00E31527" w:rsidP="00BA1527">
      <w:pPr>
        <w:tabs>
          <w:tab w:val="left" w:pos="9072"/>
        </w:tabs>
        <w:bidi w:val="0"/>
        <w:rPr>
          <w:rFonts w:ascii="Times New Roman" w:hAnsi="Times New Roman"/>
        </w:rPr>
      </w:pPr>
    </w:p>
    <w:p w:rsidR="00BA1527" w:rsidRPr="00E31527" w:rsidP="00BA1527">
      <w:pPr>
        <w:tabs>
          <w:tab w:val="left" w:pos="9072"/>
        </w:tabs>
        <w:bidi w:val="0"/>
        <w:rPr>
          <w:rFonts w:ascii="Times New Roman" w:hAnsi="Times New Roman"/>
        </w:rPr>
      </w:pPr>
    </w:p>
    <w:p w:rsidR="00BA1527" w:rsidRPr="00E31527" w:rsidP="00BA1527">
      <w:pPr>
        <w:tabs>
          <w:tab w:val="left" w:pos="9072"/>
        </w:tabs>
        <w:bidi w:val="0"/>
        <w:jc w:val="center"/>
        <w:rPr>
          <w:rFonts w:ascii="Times New Roman" w:hAnsi="Times New Roman"/>
          <w:b/>
        </w:rPr>
      </w:pPr>
      <w:r w:rsidRPr="00E31527">
        <w:rPr>
          <w:rFonts w:ascii="Times New Roman" w:hAnsi="Times New Roman"/>
          <w:b/>
        </w:rPr>
        <w:t>Tomáš Borec</w:t>
      </w:r>
      <w:r w:rsidRPr="002251E1" w:rsidR="002251E1">
        <w:rPr>
          <w:rFonts w:ascii="Times New Roman" w:hAnsi="Times New Roman"/>
        </w:rPr>
        <w:t xml:space="preserve"> v. r.</w:t>
      </w:r>
      <w:r w:rsidRPr="00E31527">
        <w:rPr>
          <w:rFonts w:ascii="Times New Roman" w:hAnsi="Times New Roman"/>
          <w:b/>
        </w:rPr>
        <w:t xml:space="preserve"> </w:t>
      </w:r>
    </w:p>
    <w:p w:rsidR="00BA1527" w:rsidRPr="00E31527" w:rsidP="00BA1527">
      <w:pPr>
        <w:tabs>
          <w:tab w:val="left" w:pos="9072"/>
        </w:tabs>
        <w:bidi w:val="0"/>
        <w:jc w:val="center"/>
        <w:rPr>
          <w:rFonts w:ascii="Times New Roman" w:hAnsi="Times New Roman"/>
        </w:rPr>
      </w:pPr>
      <w:r w:rsidRPr="00E31527">
        <w:rPr>
          <w:rFonts w:ascii="Times New Roman" w:hAnsi="Times New Roman"/>
        </w:rPr>
        <w:t>minister spravodlivosti Slovenskej republiky</w:t>
      </w:r>
    </w:p>
    <w:p w:rsidR="00BA1527" w:rsidRPr="00A07569" w:rsidP="00BA1527">
      <w:pPr>
        <w:pStyle w:val="ListParagraph"/>
        <w:bidi w:val="0"/>
        <w:ind w:left="0"/>
        <w:jc w:val="both"/>
        <w:rPr>
          <w:rFonts w:ascii="Times New Roman" w:hAnsi="Times New Roman"/>
        </w:rPr>
      </w:pPr>
    </w:p>
    <w:p w:rsidR="00BA1527" w:rsidRPr="00496ADD" w:rsidP="00BA1527">
      <w:pPr>
        <w:pStyle w:val="BodyText"/>
        <w:tabs>
          <w:tab w:val="num" w:pos="1080"/>
        </w:tabs>
        <w:bidi w:val="0"/>
        <w:rPr>
          <w:rStyle w:val="PlaceholderText"/>
          <w:color w:val="auto"/>
        </w:rPr>
      </w:pPr>
    </w:p>
    <w:sectPr w:rsidSect="00BA1527">
      <w:footerReference w:type="even" r:id="rId4"/>
      <w:footerReference w:type="default" r:id="rId5"/>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
    <w:panose1 w:val="02010600030101010101"/>
    <w:charset w:val="86"/>
    <w:family w:val="auto"/>
    <w:pitch w:val="variable"/>
    <w:sig w:usb0="00000000" w:usb1="00000000" w:usb2="00000000" w:usb3="00000000" w:csb0="00040001"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0000000000000000000"/>
    <w:charset w:val="EE"/>
    <w:family w:val="swiss"/>
    <w:pitch w:val="variable"/>
    <w:sig w:usb0="00000000" w:usb1="00000000" w:usb2="00000000" w:usb3="00000000" w:csb0="0000019F" w:csb1="00000000"/>
  </w:font>
  <w:font w:name="@SimSun">
    <w:panose1 w:val="00000000000000000000"/>
    <w:charset w:val="86"/>
    <w:family w:val="auto"/>
    <w:pitch w:val="variable"/>
    <w:sig w:usb0="00000000" w:usb1="00000000" w:usb2="00000000" w:usb3="00000000" w:csb0="00040001"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27" w:rsidP="006213D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A1527" w:rsidP="0050022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27" w:rsidP="00500227">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7851"/>
    <w:multiLevelType w:val="hybridMultilevel"/>
    <w:tmpl w:val="7534E95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
    <w:nsid w:val="0C7A6331"/>
    <w:multiLevelType w:val="hybridMultilevel"/>
    <w:tmpl w:val="2EC0D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99278F"/>
    <w:multiLevelType w:val="hybridMultilevel"/>
    <w:tmpl w:val="92C2819C"/>
    <w:lvl w:ilvl="0">
      <w:start w:val="3"/>
      <w:numFmt w:val="bullet"/>
      <w:lvlText w:val="-"/>
      <w:lvlJc w:val="left"/>
      <w:pPr>
        <w:ind w:left="720" w:hanging="360"/>
      </w:pPr>
      <w:rPr>
        <w:rFonts w:ascii="Times New Roman" w:eastAsia="SimSu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1EB70DF3"/>
    <w:multiLevelType w:val="hybridMultilevel"/>
    <w:tmpl w:val="A5147F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27221C7"/>
    <w:multiLevelType w:val="hybridMultilevel"/>
    <w:tmpl w:val="0328690A"/>
    <w:lvl w:ilvl="0">
      <w:start w:val="1"/>
      <w:numFmt w:val="decimal"/>
      <w:lvlText w:val="%1."/>
      <w:lvlJc w:val="left"/>
      <w:pPr>
        <w:ind w:left="1080" w:hanging="360"/>
      </w:pPr>
      <w:rPr>
        <w:rFonts w:cs="Times New Roman" w:hint="default"/>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3BBB282D"/>
    <w:multiLevelType w:val="hybridMultilevel"/>
    <w:tmpl w:val="D24C56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475B3203"/>
    <w:multiLevelType w:val="multilevel"/>
    <w:tmpl w:val="6096DEFC"/>
    <w:name w:val="AODoc"/>
    <w:lvl w:ilvl="0">
      <w:start w:val="1"/>
      <w:numFmt w:val="none"/>
      <w:pStyle w:val="AODocTxt"/>
      <w:suff w:val="nothing"/>
      <w:lvlJc w:val="left"/>
      <w:rPr>
        <w:rFonts w:cs="Times New Roman"/>
        <w:rtl w:val="0"/>
        <w:cs w:val="0"/>
      </w:rPr>
    </w:lvl>
    <w:lvl w:ilvl="1">
      <w:start w:val="1"/>
      <w:numFmt w:val="none"/>
      <w:pStyle w:val="AODocTxtL1"/>
      <w:suff w:val="nothing"/>
      <w:lvlJc w:val="left"/>
      <w:pPr>
        <w:ind w:left="14322"/>
      </w:pPr>
      <w:rPr>
        <w:rFonts w:cs="Times New Roman"/>
        <w:rtl w:val="0"/>
        <w:cs w:val="0"/>
      </w:rPr>
    </w:lvl>
    <w:lvl w:ilvl="2">
      <w:start w:val="1"/>
      <w:numFmt w:val="none"/>
      <w:pStyle w:val="AODocTxtL2"/>
      <w:suff w:val="nothing"/>
      <w:lvlJc w:val="left"/>
      <w:pPr>
        <w:ind w:left="15042"/>
      </w:pPr>
      <w:rPr>
        <w:rFonts w:cs="Times New Roman"/>
        <w:rtl w:val="0"/>
        <w:cs w:val="0"/>
      </w:rPr>
    </w:lvl>
    <w:lvl w:ilvl="3">
      <w:start w:val="1"/>
      <w:numFmt w:val="none"/>
      <w:pStyle w:val="AODocTxtL3"/>
      <w:suff w:val="nothing"/>
      <w:lvlJc w:val="left"/>
      <w:pPr>
        <w:ind w:left="15762"/>
      </w:pPr>
      <w:rPr>
        <w:rFonts w:cs="Times New Roman"/>
        <w:rtl w:val="0"/>
        <w:cs w:val="0"/>
      </w:rPr>
    </w:lvl>
    <w:lvl w:ilvl="4">
      <w:start w:val="1"/>
      <w:numFmt w:val="none"/>
      <w:pStyle w:val="AODocTxtL4"/>
      <w:suff w:val="nothing"/>
      <w:lvlJc w:val="left"/>
      <w:pPr>
        <w:ind w:left="16482"/>
      </w:pPr>
      <w:rPr>
        <w:rFonts w:cs="Times New Roman"/>
        <w:rtl w:val="0"/>
        <w:cs w:val="0"/>
      </w:rPr>
    </w:lvl>
    <w:lvl w:ilvl="5">
      <w:start w:val="1"/>
      <w:numFmt w:val="none"/>
      <w:pStyle w:val="AODocTxtL5"/>
      <w:suff w:val="nothing"/>
      <w:lvlJc w:val="left"/>
      <w:pPr>
        <w:ind w:left="17202"/>
      </w:pPr>
      <w:rPr>
        <w:rFonts w:cs="Times New Roman"/>
        <w:rtl w:val="0"/>
        <w:cs w:val="0"/>
      </w:rPr>
    </w:lvl>
    <w:lvl w:ilvl="6">
      <w:start w:val="1"/>
      <w:numFmt w:val="none"/>
      <w:pStyle w:val="AODocTxtL6"/>
      <w:suff w:val="nothing"/>
      <w:lvlJc w:val="left"/>
      <w:pPr>
        <w:ind w:left="17922"/>
      </w:pPr>
      <w:rPr>
        <w:rFonts w:cs="Times New Roman"/>
        <w:rtl w:val="0"/>
        <w:cs w:val="0"/>
      </w:rPr>
    </w:lvl>
    <w:lvl w:ilvl="7">
      <w:start w:val="1"/>
      <w:numFmt w:val="none"/>
      <w:pStyle w:val="AODocTxtL6"/>
      <w:suff w:val="nothing"/>
      <w:lvlJc w:val="left"/>
      <w:pPr>
        <w:ind w:left="18642"/>
      </w:pPr>
      <w:rPr>
        <w:rFonts w:cs="Times New Roman"/>
        <w:rtl w:val="0"/>
        <w:cs w:val="0"/>
      </w:rPr>
    </w:lvl>
    <w:lvl w:ilvl="8">
      <w:start w:val="1"/>
      <w:numFmt w:val="none"/>
      <w:suff w:val="nothing"/>
      <w:lvlJc w:val="left"/>
      <w:pPr>
        <w:ind w:left="19362"/>
      </w:pPr>
      <w:rPr>
        <w:rFonts w:cs="Times New Roman"/>
        <w:rtl w:val="0"/>
        <w:cs w:val="0"/>
      </w:rPr>
    </w:lvl>
  </w:abstractNum>
  <w:abstractNum w:abstractNumId="8">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2"/>
      <w:lvlText w:val="(%3)"/>
      <w:lvlJc w:val="left"/>
      <w:pPr>
        <w:tabs>
          <w:tab w:val="num" w:pos="1440"/>
        </w:tabs>
        <w:ind w:left="1440" w:hanging="720"/>
      </w:pPr>
      <w:rPr>
        <w:rFonts w:cs="Times New Roman"/>
        <w:rtl w:val="0"/>
        <w:cs w:val="0"/>
      </w:rPr>
    </w:lvl>
    <w:lvl w:ilvl="3">
      <w:start w:val="1"/>
      <w:numFmt w:val="lowerRoman"/>
      <w:lvlText w:val="(%4)"/>
      <w:lvlJc w:val="left"/>
      <w:pPr>
        <w:tabs>
          <w:tab w:val="num" w:pos="2160"/>
        </w:tabs>
        <w:ind w:left="2160" w:hanging="720"/>
      </w:pPr>
      <w:rPr>
        <w:rFonts w:cs="Times New Roman"/>
        <w:rtl w:val="0"/>
        <w:cs w:val="0"/>
      </w:rPr>
    </w:lvl>
    <w:lvl w:ilvl="4">
      <w:start w:val="1"/>
      <w:numFmt w:val="upperLetter"/>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9">
    <w:nsid w:val="54D952E1"/>
    <w:multiLevelType w:val="hybridMultilevel"/>
    <w:tmpl w:val="461E6C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8DC446E"/>
    <w:multiLevelType w:val="hybridMultilevel"/>
    <w:tmpl w:val="CBC610F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73804504"/>
    <w:multiLevelType w:val="hybridMultilevel"/>
    <w:tmpl w:val="A3B4B83A"/>
    <w:lvl w:ilvl="0">
      <w:start w:val="2"/>
      <w:numFmt w:val="bullet"/>
      <w:lvlText w:val="-"/>
      <w:lvlJc w:val="left"/>
      <w:pPr>
        <w:ind w:left="1788" w:hanging="360"/>
      </w:pPr>
      <w:rPr>
        <w:rFonts w:ascii="Times New Roman" w:eastAsia="Times New Roman" w:hAnsi="Times New Roman" w:hint="default"/>
      </w:rPr>
    </w:lvl>
    <w:lvl w:ilvl="1">
      <w:start w:val="1"/>
      <w:numFmt w:val="bullet"/>
      <w:lvlText w:val="o"/>
      <w:lvlJc w:val="left"/>
      <w:pPr>
        <w:ind w:left="2508" w:hanging="360"/>
      </w:pPr>
      <w:rPr>
        <w:rFonts w:ascii="Courier New" w:hAnsi="Courier New" w:hint="default"/>
      </w:rPr>
    </w:lvl>
    <w:lvl w:ilvl="2">
      <w:start w:val="1"/>
      <w:numFmt w:val="bullet"/>
      <w:lvlText w:val=""/>
      <w:lvlJc w:val="left"/>
      <w:pPr>
        <w:ind w:left="3228" w:hanging="360"/>
      </w:pPr>
      <w:rPr>
        <w:rFonts w:ascii="Wingdings" w:hAnsi="Wingdings" w:hint="default"/>
      </w:rPr>
    </w:lvl>
    <w:lvl w:ilvl="3">
      <w:start w:val="1"/>
      <w:numFmt w:val="bullet"/>
      <w:lvlText w:val=""/>
      <w:lvlJc w:val="left"/>
      <w:pPr>
        <w:ind w:left="3948" w:hanging="360"/>
      </w:pPr>
      <w:rPr>
        <w:rFonts w:ascii="Symbol" w:hAnsi="Symbol" w:hint="default"/>
      </w:rPr>
    </w:lvl>
    <w:lvl w:ilvl="4">
      <w:start w:val="1"/>
      <w:numFmt w:val="bullet"/>
      <w:lvlText w:val="o"/>
      <w:lvlJc w:val="left"/>
      <w:pPr>
        <w:ind w:left="4668" w:hanging="360"/>
      </w:pPr>
      <w:rPr>
        <w:rFonts w:ascii="Courier New" w:hAnsi="Courier New" w:hint="default"/>
      </w:rPr>
    </w:lvl>
    <w:lvl w:ilvl="5">
      <w:start w:val="1"/>
      <w:numFmt w:val="bullet"/>
      <w:lvlText w:val=""/>
      <w:lvlJc w:val="left"/>
      <w:pPr>
        <w:ind w:left="5388" w:hanging="360"/>
      </w:pPr>
      <w:rPr>
        <w:rFonts w:ascii="Wingdings" w:hAnsi="Wingdings" w:hint="default"/>
      </w:rPr>
    </w:lvl>
    <w:lvl w:ilvl="6">
      <w:start w:val="1"/>
      <w:numFmt w:val="bullet"/>
      <w:lvlText w:val=""/>
      <w:lvlJc w:val="left"/>
      <w:pPr>
        <w:ind w:left="6108" w:hanging="360"/>
      </w:pPr>
      <w:rPr>
        <w:rFonts w:ascii="Symbol" w:hAnsi="Symbol" w:hint="default"/>
      </w:rPr>
    </w:lvl>
    <w:lvl w:ilvl="7">
      <w:start w:val="1"/>
      <w:numFmt w:val="bullet"/>
      <w:lvlText w:val="o"/>
      <w:lvlJc w:val="left"/>
      <w:pPr>
        <w:ind w:left="6828" w:hanging="360"/>
      </w:pPr>
      <w:rPr>
        <w:rFonts w:ascii="Courier New" w:hAnsi="Courier New" w:hint="default"/>
      </w:rPr>
    </w:lvl>
    <w:lvl w:ilvl="8">
      <w:start w:val="1"/>
      <w:numFmt w:val="bullet"/>
      <w:lvlText w:val=""/>
      <w:lvlJc w:val="left"/>
      <w:pPr>
        <w:ind w:left="7548"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9"/>
  </w:num>
  <w:num w:numId="6">
    <w:abstractNumId w:val="5"/>
  </w:num>
  <w:num w:numId="7">
    <w:abstractNumId w:val="11"/>
  </w:num>
  <w:num w:numId="8">
    <w:abstractNumId w:val="10"/>
  </w:num>
  <w:num w:numId="9">
    <w:abstractNumId w:val="7"/>
  </w:num>
  <w:num w:numId="10">
    <w:abstractNumId w:val="0"/>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rawingGridHorizontalSpacing w:val="120"/>
  <w:displayHorizontalDrawingGridEvery w:val="2"/>
  <w:characterSpacingControl w:val="doNotCompress"/>
  <w:doNotValidateAgainstSchema/>
  <w:compat>
    <w:doNotUseIndentAsNumberingTabStop/>
    <w:allowSpaceOfSameStyleInTable/>
    <w:splitPgBreakAndParaMark/>
    <w:useAnsiKerningPairs/>
  </w:compat>
  <w:rsids>
    <w:rsidRoot w:val="00CA5756"/>
    <w:rsid w:val="00027402"/>
    <w:rsid w:val="00047EBD"/>
    <w:rsid w:val="000577E3"/>
    <w:rsid w:val="0006442F"/>
    <w:rsid w:val="00067C82"/>
    <w:rsid w:val="00096EE0"/>
    <w:rsid w:val="000A1158"/>
    <w:rsid w:val="000B65A4"/>
    <w:rsid w:val="000B72D8"/>
    <w:rsid w:val="000D13F7"/>
    <w:rsid w:val="000E431E"/>
    <w:rsid w:val="0010316C"/>
    <w:rsid w:val="00113273"/>
    <w:rsid w:val="00140F70"/>
    <w:rsid w:val="0017408E"/>
    <w:rsid w:val="00180117"/>
    <w:rsid w:val="00181754"/>
    <w:rsid w:val="001E45EC"/>
    <w:rsid w:val="001E785C"/>
    <w:rsid w:val="001F412D"/>
    <w:rsid w:val="001F685F"/>
    <w:rsid w:val="00202D42"/>
    <w:rsid w:val="00206195"/>
    <w:rsid w:val="002251E1"/>
    <w:rsid w:val="00230FF3"/>
    <w:rsid w:val="0023307C"/>
    <w:rsid w:val="0026023C"/>
    <w:rsid w:val="002703EB"/>
    <w:rsid w:val="002756B3"/>
    <w:rsid w:val="002B70AA"/>
    <w:rsid w:val="002B72B6"/>
    <w:rsid w:val="002D52A5"/>
    <w:rsid w:val="002E6329"/>
    <w:rsid w:val="002F05C9"/>
    <w:rsid w:val="003031C3"/>
    <w:rsid w:val="00327858"/>
    <w:rsid w:val="003854C6"/>
    <w:rsid w:val="00386346"/>
    <w:rsid w:val="003B4DBF"/>
    <w:rsid w:val="003C53FF"/>
    <w:rsid w:val="003F076E"/>
    <w:rsid w:val="004169BB"/>
    <w:rsid w:val="004229E3"/>
    <w:rsid w:val="00425534"/>
    <w:rsid w:val="00425C95"/>
    <w:rsid w:val="004300BD"/>
    <w:rsid w:val="00464586"/>
    <w:rsid w:val="00466CC2"/>
    <w:rsid w:val="0047694E"/>
    <w:rsid w:val="0049676D"/>
    <w:rsid w:val="00496ADD"/>
    <w:rsid w:val="004B5AFB"/>
    <w:rsid w:val="004B747D"/>
    <w:rsid w:val="004C44AC"/>
    <w:rsid w:val="004C5FF2"/>
    <w:rsid w:val="004F4504"/>
    <w:rsid w:val="00500227"/>
    <w:rsid w:val="00500236"/>
    <w:rsid w:val="00510091"/>
    <w:rsid w:val="00555328"/>
    <w:rsid w:val="005B1207"/>
    <w:rsid w:val="005B1B45"/>
    <w:rsid w:val="005D1F8A"/>
    <w:rsid w:val="005D4792"/>
    <w:rsid w:val="005E30BD"/>
    <w:rsid w:val="00610AEC"/>
    <w:rsid w:val="006179B6"/>
    <w:rsid w:val="006213D8"/>
    <w:rsid w:val="006370A3"/>
    <w:rsid w:val="00663C04"/>
    <w:rsid w:val="00685A5D"/>
    <w:rsid w:val="006A289B"/>
    <w:rsid w:val="006C5DD0"/>
    <w:rsid w:val="006C646F"/>
    <w:rsid w:val="006E6B40"/>
    <w:rsid w:val="00770870"/>
    <w:rsid w:val="007878B2"/>
    <w:rsid w:val="00793B09"/>
    <w:rsid w:val="007A0133"/>
    <w:rsid w:val="007A6DD7"/>
    <w:rsid w:val="008105E2"/>
    <w:rsid w:val="0081074B"/>
    <w:rsid w:val="00856250"/>
    <w:rsid w:val="008834E3"/>
    <w:rsid w:val="008874FB"/>
    <w:rsid w:val="00887712"/>
    <w:rsid w:val="00891D3E"/>
    <w:rsid w:val="008E715B"/>
    <w:rsid w:val="008E75DD"/>
    <w:rsid w:val="008F1DA3"/>
    <w:rsid w:val="009167B4"/>
    <w:rsid w:val="009527A5"/>
    <w:rsid w:val="009534B9"/>
    <w:rsid w:val="009656AD"/>
    <w:rsid w:val="00986F7D"/>
    <w:rsid w:val="009A22AC"/>
    <w:rsid w:val="009C329A"/>
    <w:rsid w:val="009E27A7"/>
    <w:rsid w:val="00A065F4"/>
    <w:rsid w:val="00A07569"/>
    <w:rsid w:val="00A136AC"/>
    <w:rsid w:val="00A232B0"/>
    <w:rsid w:val="00A276C5"/>
    <w:rsid w:val="00A34A8F"/>
    <w:rsid w:val="00A351EF"/>
    <w:rsid w:val="00A36F7A"/>
    <w:rsid w:val="00A417BF"/>
    <w:rsid w:val="00A437B8"/>
    <w:rsid w:val="00A46F52"/>
    <w:rsid w:val="00A534D1"/>
    <w:rsid w:val="00A557EB"/>
    <w:rsid w:val="00A85113"/>
    <w:rsid w:val="00A87DA8"/>
    <w:rsid w:val="00AB7392"/>
    <w:rsid w:val="00AC2EEE"/>
    <w:rsid w:val="00AC6D89"/>
    <w:rsid w:val="00AE64C2"/>
    <w:rsid w:val="00B35F77"/>
    <w:rsid w:val="00B424BF"/>
    <w:rsid w:val="00B42EB2"/>
    <w:rsid w:val="00B43A3C"/>
    <w:rsid w:val="00B464B0"/>
    <w:rsid w:val="00B53F14"/>
    <w:rsid w:val="00B83A6F"/>
    <w:rsid w:val="00B90280"/>
    <w:rsid w:val="00BA1527"/>
    <w:rsid w:val="00BB0457"/>
    <w:rsid w:val="00BC4157"/>
    <w:rsid w:val="00BD1394"/>
    <w:rsid w:val="00BD3EE9"/>
    <w:rsid w:val="00BE6609"/>
    <w:rsid w:val="00BF49A3"/>
    <w:rsid w:val="00C1029B"/>
    <w:rsid w:val="00C11C2F"/>
    <w:rsid w:val="00C13F10"/>
    <w:rsid w:val="00C239AD"/>
    <w:rsid w:val="00C666A8"/>
    <w:rsid w:val="00C70185"/>
    <w:rsid w:val="00C71DED"/>
    <w:rsid w:val="00C757EA"/>
    <w:rsid w:val="00CA5756"/>
    <w:rsid w:val="00CF55F8"/>
    <w:rsid w:val="00D05757"/>
    <w:rsid w:val="00D11CB5"/>
    <w:rsid w:val="00D30C69"/>
    <w:rsid w:val="00D30D7E"/>
    <w:rsid w:val="00D3512F"/>
    <w:rsid w:val="00D35467"/>
    <w:rsid w:val="00D5449C"/>
    <w:rsid w:val="00D645A8"/>
    <w:rsid w:val="00D80710"/>
    <w:rsid w:val="00DD4994"/>
    <w:rsid w:val="00DE7826"/>
    <w:rsid w:val="00E06C84"/>
    <w:rsid w:val="00E12C6E"/>
    <w:rsid w:val="00E266D6"/>
    <w:rsid w:val="00E31527"/>
    <w:rsid w:val="00E355FE"/>
    <w:rsid w:val="00E41584"/>
    <w:rsid w:val="00E83895"/>
    <w:rsid w:val="00EA4920"/>
    <w:rsid w:val="00EB4311"/>
    <w:rsid w:val="00EC2DEE"/>
    <w:rsid w:val="00EC74C8"/>
    <w:rsid w:val="00F04FC3"/>
    <w:rsid w:val="00F15993"/>
    <w:rsid w:val="00F26D12"/>
    <w:rsid w:val="00F323F6"/>
    <w:rsid w:val="00F40763"/>
    <w:rsid w:val="00F716DE"/>
    <w:rsid w:val="00F9528E"/>
    <w:rsid w:val="00FC006D"/>
    <w:rsid w:val="00FC5064"/>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D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9"/>
    <w:qFormat/>
    <w:locked/>
    <w:rsid w:val="00A065F4"/>
    <w:pPr>
      <w:keepNext/>
      <w:widowControl/>
      <w:numPr>
        <w:numId w:val="3"/>
      </w:numPr>
      <w:tabs>
        <w:tab w:val="num" w:pos="567"/>
      </w:tabs>
      <w:adjustRightInd/>
      <w:spacing w:before="360"/>
      <w:ind w:left="567" w:hanging="567"/>
      <w:jc w:val="left"/>
      <w:outlineLvl w:val="0"/>
    </w:pPr>
    <w:rPr>
      <w:b/>
      <w:bCs/>
      <w:kern w:val="32"/>
      <w:sz w:val="28"/>
      <w:szCs w:val="28"/>
    </w:rPr>
  </w:style>
  <w:style w:type="paragraph" w:styleId="Heading2">
    <w:name w:val="heading 2"/>
    <w:aliases w:val="Úloha"/>
    <w:basedOn w:val="Normal"/>
    <w:link w:val="Nadpis2Char"/>
    <w:uiPriority w:val="99"/>
    <w:qFormat/>
    <w:locked/>
    <w:rsid w:val="00A065F4"/>
    <w:pPr>
      <w:widowControl/>
      <w:numPr>
        <w:ilvl w:val="1"/>
        <w:numId w:val="3"/>
      </w:numPr>
      <w:tabs>
        <w:tab w:val="num" w:pos="1418"/>
      </w:tabs>
      <w:adjustRightInd/>
      <w:spacing w:before="120"/>
      <w:ind w:left="1418" w:hanging="851"/>
      <w:jc w:val="both"/>
      <w:outlineLvl w:val="1"/>
    </w:pPr>
  </w:style>
  <w:style w:type="paragraph" w:styleId="Heading3">
    <w:name w:val="heading 3"/>
    <w:aliases w:val="Podúloha"/>
    <w:basedOn w:val="Normal"/>
    <w:link w:val="Nadpis3Char"/>
    <w:uiPriority w:val="99"/>
    <w:qFormat/>
    <w:locked/>
    <w:rsid w:val="00A065F4"/>
    <w:pPr>
      <w:keepNext/>
      <w:widowControl/>
      <w:numPr>
        <w:ilvl w:val="2"/>
        <w:numId w:val="3"/>
      </w:numPr>
      <w:tabs>
        <w:tab w:val="num" w:pos="1418"/>
      </w:tabs>
      <w:adjustRightInd/>
      <w:spacing w:before="120"/>
      <w:ind w:left="2269" w:hanging="851"/>
      <w:jc w:val="left"/>
      <w:outlineLvl w:val="2"/>
    </w:pPr>
  </w:style>
  <w:style w:type="paragraph" w:styleId="Heading4">
    <w:name w:val="heading 4"/>
    <w:aliases w:val="Termín"/>
    <w:basedOn w:val="Normal"/>
    <w:next w:val="Heading2"/>
    <w:link w:val="Nadpis4Char"/>
    <w:uiPriority w:val="99"/>
    <w:qFormat/>
    <w:locked/>
    <w:rsid w:val="00A065F4"/>
    <w:pPr>
      <w:widowControl/>
      <w:numPr>
        <w:ilvl w:val="3"/>
        <w:numId w:val="3"/>
      </w:numPr>
      <w:tabs>
        <w:tab w:val="num" w:pos="1418"/>
      </w:tabs>
      <w:adjustRightInd/>
      <w:spacing w:before="120" w:after="120"/>
      <w:ind w:left="1418" w:hanging="1418"/>
      <w:jc w:val="left"/>
      <w:outlineLvl w:val="3"/>
    </w:pPr>
    <w:rPr>
      <w:i/>
      <w:iCs/>
    </w:rPr>
  </w:style>
  <w:style w:type="paragraph" w:styleId="Heading5">
    <w:name w:val="heading 5"/>
    <w:basedOn w:val="Normal"/>
    <w:next w:val="Normal"/>
    <w:link w:val="Nadpis5Char"/>
    <w:uiPriority w:val="99"/>
    <w:qFormat/>
    <w:locked/>
    <w:rsid w:val="00A065F4"/>
    <w:pPr>
      <w:widowControl/>
      <w:numPr>
        <w:ilvl w:val="4"/>
        <w:numId w:val="3"/>
      </w:numPr>
      <w:tabs>
        <w:tab w:val="num" w:pos="3240"/>
      </w:tabs>
      <w:adjustRightInd/>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locked/>
    <w:rsid w:val="00A065F4"/>
    <w:pPr>
      <w:widowControl/>
      <w:numPr>
        <w:ilvl w:val="5"/>
        <w:numId w:val="3"/>
      </w:numPr>
      <w:tabs>
        <w:tab w:val="num" w:pos="3960"/>
      </w:tabs>
      <w:adjustRightInd/>
      <w:spacing w:before="240" w:after="60"/>
      <w:ind w:left="3600"/>
      <w:jc w:val="left"/>
      <w:outlineLvl w:val="5"/>
    </w:pPr>
    <w:rPr>
      <w:b/>
      <w:bCs/>
      <w:sz w:val="22"/>
      <w:szCs w:val="22"/>
    </w:rPr>
  </w:style>
  <w:style w:type="paragraph" w:styleId="Heading7">
    <w:name w:val="heading 7"/>
    <w:basedOn w:val="Normal"/>
    <w:next w:val="Normal"/>
    <w:link w:val="Nadpis7Char"/>
    <w:uiPriority w:val="99"/>
    <w:qFormat/>
    <w:locked/>
    <w:rsid w:val="00A065F4"/>
    <w:pPr>
      <w:widowControl/>
      <w:numPr>
        <w:ilvl w:val="6"/>
        <w:numId w:val="3"/>
      </w:numPr>
      <w:tabs>
        <w:tab w:val="num" w:pos="4680"/>
      </w:tabs>
      <w:adjustRightInd/>
      <w:spacing w:before="240" w:after="60"/>
      <w:ind w:left="4320"/>
      <w:jc w:val="left"/>
      <w:outlineLvl w:val="6"/>
    </w:pPr>
  </w:style>
  <w:style w:type="paragraph" w:styleId="Heading8">
    <w:name w:val="heading 8"/>
    <w:basedOn w:val="Normal"/>
    <w:next w:val="Normal"/>
    <w:link w:val="Nadpis8Char"/>
    <w:uiPriority w:val="99"/>
    <w:qFormat/>
    <w:locked/>
    <w:rsid w:val="00A065F4"/>
    <w:pPr>
      <w:widowControl/>
      <w:numPr>
        <w:ilvl w:val="7"/>
        <w:numId w:val="3"/>
      </w:numPr>
      <w:tabs>
        <w:tab w:val="num" w:pos="5400"/>
      </w:tabs>
      <w:adjustRightInd/>
      <w:spacing w:before="240" w:after="60"/>
      <w:ind w:left="5040"/>
      <w:jc w:val="left"/>
      <w:outlineLvl w:val="7"/>
    </w:pPr>
    <w:rPr>
      <w:i/>
      <w:iCs/>
    </w:rPr>
  </w:style>
  <w:style w:type="paragraph" w:styleId="Heading9">
    <w:name w:val="heading 9"/>
    <w:basedOn w:val="Normal"/>
    <w:next w:val="Normal"/>
    <w:link w:val="Nadpis9Char"/>
    <w:uiPriority w:val="99"/>
    <w:qFormat/>
    <w:locked/>
    <w:rsid w:val="00A065F4"/>
    <w:pPr>
      <w:widowControl/>
      <w:numPr>
        <w:ilvl w:val="8"/>
        <w:numId w:val="3"/>
      </w:numPr>
      <w:tabs>
        <w:tab w:val="num" w:pos="6120"/>
      </w:tabs>
      <w:adjustRightInd/>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9"/>
    <w:locked/>
    <w:rsid w:val="00A065F4"/>
    <w:rPr>
      <w:rFonts w:ascii="Times New Roman" w:hAnsi="Times New Roman" w:cs="Times New Roman"/>
      <w:b/>
      <w:bCs/>
      <w:kern w:val="32"/>
      <w:sz w:val="28"/>
      <w:szCs w:val="28"/>
      <w:rtl w:val="0"/>
      <w:cs w:val="0"/>
    </w:rPr>
  </w:style>
  <w:style w:type="character" w:customStyle="1" w:styleId="Nadpis2Char">
    <w:name w:val="Nadpis 2 Char"/>
    <w:aliases w:val="Úloha Char"/>
    <w:basedOn w:val="DefaultParagraphFont"/>
    <w:link w:val="Heading2"/>
    <w:uiPriority w:val="99"/>
    <w:locked/>
    <w:rsid w:val="00A065F4"/>
    <w:rPr>
      <w:rFonts w:ascii="Times New Roman" w:hAnsi="Times New Roman" w:cs="Times New Roman"/>
      <w:sz w:val="24"/>
      <w:szCs w:val="24"/>
      <w:rtl w:val="0"/>
      <w:cs w:val="0"/>
    </w:rPr>
  </w:style>
  <w:style w:type="character" w:customStyle="1" w:styleId="Nadpis3Char">
    <w:name w:val="Nadpis 3 Char"/>
    <w:aliases w:val="Podúloha Char"/>
    <w:basedOn w:val="DefaultParagraphFont"/>
    <w:link w:val="Heading3"/>
    <w:uiPriority w:val="99"/>
    <w:locked/>
    <w:rsid w:val="00A065F4"/>
    <w:rPr>
      <w:rFonts w:ascii="Times New Roman" w:hAnsi="Times New Roman" w:cs="Times New Roman"/>
      <w:sz w:val="24"/>
      <w:szCs w:val="24"/>
      <w:rtl w:val="0"/>
      <w:cs w:val="0"/>
    </w:rPr>
  </w:style>
  <w:style w:type="character" w:customStyle="1" w:styleId="Nadpis4Char">
    <w:name w:val="Nadpis 4 Char"/>
    <w:aliases w:val="Termín Char"/>
    <w:basedOn w:val="DefaultParagraphFont"/>
    <w:link w:val="Heading4"/>
    <w:uiPriority w:val="99"/>
    <w:locked/>
    <w:rsid w:val="00A065F4"/>
    <w:rPr>
      <w:rFonts w:ascii="Times New Roman" w:hAnsi="Times New Roman" w:cs="Times New Roman"/>
      <w:i/>
      <w:iCs/>
      <w:sz w:val="24"/>
      <w:szCs w:val="24"/>
      <w:rtl w:val="0"/>
      <w:cs w:val="0"/>
    </w:rPr>
  </w:style>
  <w:style w:type="character" w:customStyle="1" w:styleId="Nadpis5Char">
    <w:name w:val="Nadpis 5 Char"/>
    <w:basedOn w:val="DefaultParagraphFont"/>
    <w:link w:val="Heading5"/>
    <w:uiPriority w:val="99"/>
    <w:locked/>
    <w:rsid w:val="00A065F4"/>
    <w:rPr>
      <w:rFonts w:ascii="Times New Roman" w:hAnsi="Times New Roman" w:cs="Times New Roman"/>
      <w:b/>
      <w:bCs/>
      <w:i/>
      <w:iCs/>
      <w:sz w:val="26"/>
      <w:szCs w:val="26"/>
      <w:rtl w:val="0"/>
      <w:cs w:val="0"/>
    </w:rPr>
  </w:style>
  <w:style w:type="character" w:customStyle="1" w:styleId="Nadpis6Char">
    <w:name w:val="Nadpis 6 Char"/>
    <w:basedOn w:val="DefaultParagraphFont"/>
    <w:link w:val="Heading6"/>
    <w:uiPriority w:val="99"/>
    <w:locked/>
    <w:rsid w:val="00A065F4"/>
    <w:rPr>
      <w:rFonts w:ascii="Times New Roman" w:hAnsi="Times New Roman" w:cs="Times New Roman"/>
      <w:b/>
      <w:bCs/>
      <w:rtl w:val="0"/>
      <w:cs w:val="0"/>
    </w:rPr>
  </w:style>
  <w:style w:type="character" w:customStyle="1" w:styleId="Nadpis7Char">
    <w:name w:val="Nadpis 7 Char"/>
    <w:basedOn w:val="DefaultParagraphFont"/>
    <w:link w:val="Heading7"/>
    <w:uiPriority w:val="99"/>
    <w:locked/>
    <w:rsid w:val="00A065F4"/>
    <w:rPr>
      <w:rFonts w:ascii="Times New Roman" w:hAnsi="Times New Roman" w:cs="Times New Roman"/>
      <w:sz w:val="24"/>
      <w:szCs w:val="24"/>
      <w:rtl w:val="0"/>
      <w:cs w:val="0"/>
    </w:rPr>
  </w:style>
  <w:style w:type="character" w:customStyle="1" w:styleId="Nadpis8Char">
    <w:name w:val="Nadpis 8 Char"/>
    <w:basedOn w:val="DefaultParagraphFont"/>
    <w:link w:val="Heading8"/>
    <w:uiPriority w:val="99"/>
    <w:locked/>
    <w:rsid w:val="00A065F4"/>
    <w:rPr>
      <w:rFonts w:ascii="Times New Roman" w:hAnsi="Times New Roman" w:cs="Times New Roman"/>
      <w:i/>
      <w:iCs/>
      <w:sz w:val="24"/>
      <w:szCs w:val="24"/>
      <w:rtl w:val="0"/>
      <w:cs w:val="0"/>
    </w:rPr>
  </w:style>
  <w:style w:type="character" w:customStyle="1" w:styleId="Nadpis9Char">
    <w:name w:val="Nadpis 9 Char"/>
    <w:basedOn w:val="DefaultParagraphFont"/>
    <w:link w:val="Heading9"/>
    <w:uiPriority w:val="99"/>
    <w:locked/>
    <w:rsid w:val="00A065F4"/>
    <w:rPr>
      <w:rFonts w:ascii="Arial" w:hAnsi="Arial" w:cs="Arial"/>
      <w:rtl w:val="0"/>
      <w:cs w:val="0"/>
    </w:rPr>
  </w:style>
  <w:style w:type="character" w:styleId="PlaceholderText">
    <w:name w:val="Placeholder Text"/>
    <w:basedOn w:val="DefaultParagraphFont"/>
    <w:uiPriority w:val="99"/>
    <w:semiHidden/>
    <w:rsid w:val="00E266D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E266D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266D6"/>
    <w:rPr>
      <w:rFonts w:ascii="Tahoma" w:hAnsi="Tahoma" w:cs="Tahoma"/>
      <w:sz w:val="16"/>
      <w:szCs w:val="16"/>
      <w:rtl w:val="0"/>
      <w:cs w:val="0"/>
      <w:lang w:val="sk-SK" w:eastAsia="sk-SK"/>
    </w:rPr>
  </w:style>
  <w:style w:type="paragraph" w:customStyle="1" w:styleId="Style3">
    <w:name w:val="Style3"/>
    <w:basedOn w:val="Normal"/>
    <w:uiPriority w:val="99"/>
    <w:rsid w:val="003C53FF"/>
    <w:pPr>
      <w:autoSpaceDE w:val="0"/>
      <w:autoSpaceDN w:val="0"/>
      <w:spacing w:line="267" w:lineRule="exact"/>
      <w:ind w:firstLine="310"/>
      <w:jc w:val="both"/>
    </w:pPr>
    <w:rPr>
      <w:rFonts w:ascii="Times New Roman" w:hAnsi="Times New Roman" w:eastAsiaTheme="minorEastAsia"/>
    </w:rPr>
  </w:style>
  <w:style w:type="character" w:customStyle="1" w:styleId="FontStyle11">
    <w:name w:val="Font Style11"/>
    <w:basedOn w:val="DefaultParagraphFont"/>
    <w:uiPriority w:val="99"/>
    <w:rsid w:val="003C53FF"/>
    <w:rPr>
      <w:rFonts w:ascii="Times New Roman" w:hAnsi="Times New Roman" w:cs="Times New Roman"/>
      <w:sz w:val="22"/>
      <w:szCs w:val="22"/>
      <w:rtl w:val="0"/>
      <w:cs w:val="0"/>
    </w:rPr>
  </w:style>
  <w:style w:type="paragraph" w:styleId="BodyText">
    <w:name w:val="Body Text"/>
    <w:basedOn w:val="Normal"/>
    <w:link w:val="ZkladntextChar"/>
    <w:uiPriority w:val="99"/>
    <w:rsid w:val="002756B3"/>
    <w:pPr>
      <w:widowControl/>
      <w:adjustRightInd/>
      <w:jc w:val="both"/>
    </w:pPr>
    <w:rPr>
      <w:rFonts w:ascii="Verdana" w:hAnsi="Verdana" w:cs="Verdana"/>
    </w:rPr>
  </w:style>
  <w:style w:type="character" w:customStyle="1" w:styleId="ZkladntextChar">
    <w:name w:val="Základný text Char"/>
    <w:basedOn w:val="DefaultParagraphFont"/>
    <w:link w:val="BodyText"/>
    <w:uiPriority w:val="99"/>
    <w:locked/>
    <w:rsid w:val="002756B3"/>
    <w:rPr>
      <w:rFonts w:ascii="Verdana" w:hAnsi="Verdana" w:cs="Verdana"/>
      <w:sz w:val="24"/>
      <w:szCs w:val="24"/>
      <w:rtl w:val="0"/>
      <w:cs w:val="0"/>
    </w:rPr>
  </w:style>
  <w:style w:type="paragraph" w:styleId="Title">
    <w:name w:val="Title"/>
    <w:basedOn w:val="Normal"/>
    <w:link w:val="NzovChar"/>
    <w:uiPriority w:val="99"/>
    <w:qFormat/>
    <w:locked/>
    <w:rsid w:val="00A065F4"/>
    <w:pPr>
      <w:widowControl/>
      <w:adjustRightInd/>
      <w:jc w:val="center"/>
    </w:pPr>
    <w:rPr>
      <w:rFonts w:ascii="Verdana" w:hAnsi="Verdana" w:cs="Verdana"/>
      <w:b/>
      <w:bCs/>
    </w:rPr>
  </w:style>
  <w:style w:type="character" w:customStyle="1" w:styleId="NzovChar">
    <w:name w:val="Názov Char"/>
    <w:basedOn w:val="DefaultParagraphFont"/>
    <w:link w:val="Title"/>
    <w:uiPriority w:val="99"/>
    <w:locked/>
    <w:rsid w:val="00A065F4"/>
    <w:rPr>
      <w:rFonts w:ascii="Verdana" w:hAnsi="Verdana" w:cs="Verdana"/>
      <w:b/>
      <w:bCs/>
      <w:sz w:val="24"/>
      <w:szCs w:val="24"/>
      <w:rtl w:val="0"/>
      <w:cs w:val="0"/>
    </w:rPr>
  </w:style>
  <w:style w:type="paragraph" w:customStyle="1" w:styleId="AOHead1">
    <w:name w:val="AOHead1"/>
    <w:basedOn w:val="Normal"/>
    <w:next w:val="Normal"/>
    <w:rsid w:val="00610AEC"/>
    <w:pPr>
      <w:keepNext/>
      <w:widowControl/>
      <w:numPr>
        <w:numId w:val="4"/>
      </w:numPr>
      <w:tabs>
        <w:tab w:val="num" w:pos="720"/>
      </w:tabs>
      <w:adjustRightInd/>
      <w:spacing w:before="240" w:line="260" w:lineRule="atLeast"/>
      <w:ind w:left="720" w:hanging="720"/>
      <w:jc w:val="both"/>
      <w:outlineLvl w:val="0"/>
    </w:pPr>
    <w:rPr>
      <w:rFonts w:ascii="Times New Roman" w:eastAsia="SimSun" w:hAnsi="Times New Roman"/>
      <w:b/>
      <w:caps/>
      <w:kern w:val="28"/>
      <w:sz w:val="22"/>
      <w:szCs w:val="20"/>
      <w:lang w:val="en-GB" w:eastAsia="en-US"/>
    </w:rPr>
  </w:style>
  <w:style w:type="paragraph" w:customStyle="1" w:styleId="AOHead2">
    <w:name w:val="AOHead2"/>
    <w:basedOn w:val="Normal"/>
    <w:next w:val="Normal"/>
    <w:rsid w:val="00610AEC"/>
    <w:pPr>
      <w:keepNext/>
      <w:widowControl/>
      <w:numPr>
        <w:ilvl w:val="2"/>
        <w:numId w:val="4"/>
      </w:numPr>
      <w:tabs>
        <w:tab w:val="num" w:pos="720"/>
        <w:tab w:val="num" w:pos="1440"/>
      </w:tabs>
      <w:adjustRightInd/>
      <w:spacing w:before="240" w:line="260" w:lineRule="atLeast"/>
      <w:ind w:left="720" w:hanging="720"/>
      <w:jc w:val="both"/>
      <w:outlineLvl w:val="1"/>
    </w:pPr>
    <w:rPr>
      <w:rFonts w:ascii="Times New Roman" w:eastAsia="SimSun" w:hAnsi="Times New Roman"/>
      <w:b/>
      <w:sz w:val="22"/>
      <w:szCs w:val="20"/>
      <w:lang w:val="en-GB" w:eastAsia="en-US"/>
    </w:rPr>
  </w:style>
  <w:style w:type="paragraph" w:customStyle="1" w:styleId="AOHead6">
    <w:name w:val="AOHead6"/>
    <w:basedOn w:val="Normal"/>
    <w:next w:val="Normal"/>
    <w:rsid w:val="00610AEC"/>
    <w:pPr>
      <w:widowControl/>
      <w:numPr>
        <w:ilvl w:val="5"/>
        <w:numId w:val="4"/>
      </w:numPr>
      <w:tabs>
        <w:tab w:val="num" w:pos="3600"/>
      </w:tabs>
      <w:adjustRightInd/>
      <w:spacing w:before="240" w:line="260" w:lineRule="atLeast"/>
      <w:ind w:left="3600" w:hanging="720"/>
      <w:jc w:val="both"/>
      <w:outlineLvl w:val="5"/>
    </w:pPr>
    <w:rPr>
      <w:rFonts w:ascii="Times New Roman" w:eastAsia="SimSun" w:hAnsi="Times New Roman"/>
      <w:sz w:val="22"/>
      <w:szCs w:val="20"/>
      <w:lang w:val="en-GB" w:eastAsia="en-US"/>
    </w:rPr>
  </w:style>
  <w:style w:type="paragraph" w:styleId="ListParagraph">
    <w:name w:val="List Paragraph"/>
    <w:basedOn w:val="Normal"/>
    <w:uiPriority w:val="34"/>
    <w:qFormat/>
    <w:locked/>
    <w:rsid w:val="00496ADD"/>
    <w:pPr>
      <w:widowControl/>
      <w:adjustRightInd/>
      <w:ind w:left="720"/>
      <w:contextualSpacing/>
      <w:jc w:val="left"/>
    </w:pPr>
  </w:style>
  <w:style w:type="character" w:styleId="PageNumber">
    <w:name w:val="page number"/>
    <w:basedOn w:val="DefaultParagraphFont"/>
    <w:uiPriority w:val="99"/>
    <w:rsid w:val="00D30C69"/>
    <w:rPr>
      <w:rFonts w:cs="Times New Roman"/>
      <w:rtl w:val="0"/>
      <w:cs w:val="0"/>
    </w:rPr>
  </w:style>
  <w:style w:type="paragraph" w:customStyle="1" w:styleId="BodyText21">
    <w:name w:val="Body Text 21"/>
    <w:basedOn w:val="Normal"/>
    <w:rsid w:val="00D30C69"/>
    <w:pPr>
      <w:widowControl/>
      <w:overflowPunct w:val="0"/>
      <w:autoSpaceDE w:val="0"/>
      <w:autoSpaceDN w:val="0"/>
      <w:jc w:val="both"/>
      <w:textAlignment w:val="baseline"/>
    </w:pPr>
    <w:rPr>
      <w:szCs w:val="20"/>
    </w:rPr>
  </w:style>
  <w:style w:type="paragraph" w:styleId="Footer">
    <w:name w:val="footer"/>
    <w:basedOn w:val="Normal"/>
    <w:link w:val="PtaChar"/>
    <w:uiPriority w:val="99"/>
    <w:rsid w:val="00D30C69"/>
    <w:pPr>
      <w:tabs>
        <w:tab w:val="center" w:pos="4536"/>
        <w:tab w:val="right" w:pos="9072"/>
      </w:tabs>
      <w:adjustRightInd/>
      <w:jc w:val="left"/>
    </w:pPr>
    <w:rPr>
      <w:sz w:val="20"/>
      <w:szCs w:val="20"/>
      <w:lang w:val="en-GB" w:eastAsia="en-US"/>
    </w:rPr>
  </w:style>
  <w:style w:type="character" w:customStyle="1" w:styleId="PtaChar">
    <w:name w:val="Päta Char"/>
    <w:basedOn w:val="DefaultParagraphFont"/>
    <w:link w:val="Footer"/>
    <w:uiPriority w:val="99"/>
    <w:locked/>
    <w:rsid w:val="00D30C69"/>
    <w:rPr>
      <w:rFonts w:ascii="Times New Roman" w:hAnsi="Times New Roman" w:cs="Times New Roman"/>
      <w:sz w:val="20"/>
      <w:szCs w:val="20"/>
      <w:rtl w:val="0"/>
      <w:cs w:val="0"/>
      <w:lang w:val="en-GB" w:eastAsia="en-US"/>
    </w:rPr>
  </w:style>
  <w:style w:type="paragraph" w:styleId="Header">
    <w:name w:val="header"/>
    <w:basedOn w:val="Normal"/>
    <w:link w:val="HlavikaChar"/>
    <w:uiPriority w:val="99"/>
    <w:rsid w:val="00D30C69"/>
    <w:pPr>
      <w:widowControl/>
      <w:tabs>
        <w:tab w:val="center" w:pos="4536"/>
        <w:tab w:val="right" w:pos="9072"/>
      </w:tabs>
      <w:adjustRightInd/>
      <w:jc w:val="left"/>
    </w:pPr>
    <w:rPr>
      <w:lang w:val="en-US"/>
    </w:rPr>
  </w:style>
  <w:style w:type="character" w:customStyle="1" w:styleId="HlavikaChar">
    <w:name w:val="Hlavička Char"/>
    <w:basedOn w:val="DefaultParagraphFont"/>
    <w:link w:val="Header"/>
    <w:uiPriority w:val="99"/>
    <w:locked/>
    <w:rsid w:val="00D30C69"/>
    <w:rPr>
      <w:rFonts w:ascii="Times New Roman" w:hAnsi="Times New Roman" w:cs="Times New Roman"/>
      <w:sz w:val="24"/>
      <w:szCs w:val="24"/>
      <w:rtl w:val="0"/>
      <w:cs w:val="0"/>
      <w:lang w:val="en-US" w:eastAsia="x-none"/>
    </w:rPr>
  </w:style>
  <w:style w:type="paragraph" w:customStyle="1" w:styleId="AODocTxt">
    <w:name w:val="AODocTxt"/>
    <w:basedOn w:val="Normal"/>
    <w:link w:val="AODocTxtChar"/>
    <w:rsid w:val="00BA1527"/>
    <w:pPr>
      <w:widowControl/>
      <w:numPr>
        <w:numId w:val="9"/>
      </w:numPr>
      <w:adjustRightInd/>
      <w:spacing w:before="240" w:line="260" w:lineRule="atLeast"/>
      <w:jc w:val="both"/>
    </w:pPr>
    <w:rPr>
      <w:rFonts w:ascii="Times New Roman" w:eastAsia="SimSun" w:hAnsi="Times New Roman"/>
      <w:sz w:val="22"/>
      <w:szCs w:val="20"/>
      <w:lang w:val="en-GB" w:eastAsia="en-US"/>
    </w:rPr>
  </w:style>
  <w:style w:type="paragraph" w:customStyle="1" w:styleId="AODocTxtL1">
    <w:name w:val="AODocTxtL1"/>
    <w:basedOn w:val="AODocTxt"/>
    <w:rsid w:val="00BA1527"/>
    <w:pPr>
      <w:numPr>
        <w:ilvl w:val="1"/>
      </w:numPr>
      <w:ind w:left="1788" w:hanging="360"/>
      <w:jc w:val="both"/>
    </w:pPr>
  </w:style>
  <w:style w:type="paragraph" w:customStyle="1" w:styleId="AODocTxtL2">
    <w:name w:val="AODocTxtL2"/>
    <w:basedOn w:val="AODocTxt"/>
    <w:rsid w:val="00BA1527"/>
    <w:pPr>
      <w:numPr>
        <w:ilvl w:val="2"/>
      </w:numPr>
      <w:ind w:left="2508" w:hanging="180"/>
      <w:jc w:val="both"/>
    </w:pPr>
  </w:style>
  <w:style w:type="paragraph" w:customStyle="1" w:styleId="AODocTxtL3">
    <w:name w:val="AODocTxtL3"/>
    <w:basedOn w:val="AODocTxt"/>
    <w:rsid w:val="00BA1527"/>
    <w:pPr>
      <w:numPr>
        <w:ilvl w:val="3"/>
      </w:numPr>
      <w:ind w:left="3228" w:hanging="360"/>
      <w:jc w:val="both"/>
    </w:pPr>
  </w:style>
  <w:style w:type="paragraph" w:customStyle="1" w:styleId="AODocTxtL4">
    <w:name w:val="AODocTxtL4"/>
    <w:basedOn w:val="AODocTxt"/>
    <w:rsid w:val="00BA1527"/>
    <w:pPr>
      <w:numPr>
        <w:ilvl w:val="4"/>
      </w:numPr>
      <w:ind w:left="3948" w:hanging="360"/>
      <w:jc w:val="both"/>
    </w:pPr>
  </w:style>
  <w:style w:type="paragraph" w:customStyle="1" w:styleId="AODocTxtL5">
    <w:name w:val="AODocTxtL5"/>
    <w:basedOn w:val="AODocTxt"/>
    <w:rsid w:val="00BA1527"/>
    <w:pPr>
      <w:numPr>
        <w:ilvl w:val="5"/>
      </w:numPr>
      <w:ind w:left="4668" w:hanging="180"/>
      <w:jc w:val="both"/>
    </w:pPr>
  </w:style>
  <w:style w:type="paragraph" w:customStyle="1" w:styleId="AODocTxtL6">
    <w:name w:val="AODocTxtL6"/>
    <w:basedOn w:val="AODocTxt"/>
    <w:rsid w:val="00BA1527"/>
    <w:pPr>
      <w:numPr>
        <w:ilvl w:val="7"/>
      </w:numPr>
      <w:ind w:left="4320" w:hanging="360"/>
      <w:jc w:val="both"/>
    </w:pPr>
  </w:style>
  <w:style w:type="character" w:customStyle="1" w:styleId="AODocTxtChar">
    <w:name w:val="AODocTxt Char"/>
    <w:basedOn w:val="DefaultParagraphFont"/>
    <w:link w:val="AODocTxt"/>
    <w:locked/>
    <w:rsid w:val="00BA1527"/>
    <w:rPr>
      <w:rFonts w:ascii="Times New Roman" w:eastAsia="SimSun" w:hAnsi="Times New Roman" w:cs="Times New Roman"/>
      <w:sz w:val="20"/>
      <w:szCs w:val="20"/>
      <w:rtl w:val="0"/>
      <w:cs w:val="0"/>
      <w:lang w:val="en-GB" w:eastAsia="en-US"/>
    </w:rPr>
  </w:style>
  <w:style w:type="paragraph" w:customStyle="1" w:styleId="Normlny1">
    <w:name w:val="Normálny1"/>
    <w:rsid w:val="00BA1527"/>
    <w:pPr>
      <w:framePr w:wrap="auto"/>
      <w:widowControl/>
      <w:autoSpaceDE/>
      <w:autoSpaceDN/>
      <w:adjustRightInd/>
      <w:spacing w:line="276" w:lineRule="auto"/>
      <w:ind w:left="0" w:right="0"/>
      <w:jc w:val="left"/>
      <w:textAlignment w:val="auto"/>
    </w:pPr>
    <w:rPr>
      <w:rFonts w:ascii="Arial" w:eastAsia="SimSun" w:hAnsi="Arial" w:cs="Arial"/>
      <w:color w:val="000000"/>
      <w:sz w:val="22"/>
      <w:szCs w:val="22"/>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44</TotalTime>
  <Pages>9</Pages>
  <Words>1730</Words>
  <Characters>9864</Characters>
  <Application>Microsoft Office Word</Application>
  <DocSecurity>0</DocSecurity>
  <Lines>0</Lines>
  <Paragraphs>0</Paragraphs>
  <ScaleCrop>false</ScaleCrop>
  <Company>Abyss</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BUDJAC Milan</cp:lastModifiedBy>
  <cp:revision>16</cp:revision>
  <cp:lastPrinted>2014-12-15T17:57:00Z</cp:lastPrinted>
  <dcterms:created xsi:type="dcterms:W3CDTF">2014-08-20T15:31:00Z</dcterms:created>
  <dcterms:modified xsi:type="dcterms:W3CDTF">2014-12-15T18:05:00Z</dcterms:modified>
</cp:coreProperties>
</file>