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886802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82C68" w:rsidP="009C2E2F">
      <w:pPr>
        <w:pStyle w:val="uznesenia"/>
      </w:pPr>
      <w:r>
        <w:t>1506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C82C68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9147A3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886802" w:rsidRDefault="00503107" w:rsidP="00700B7E">
      <w:pPr>
        <w:jc w:val="both"/>
        <w:rPr>
          <w:rFonts w:cs="Arial"/>
          <w:sz w:val="22"/>
          <w:szCs w:val="22"/>
        </w:rPr>
      </w:pPr>
      <w:r w:rsidRPr="00886802">
        <w:rPr>
          <w:sz w:val="22"/>
          <w:szCs w:val="22"/>
        </w:rPr>
        <w:t>k</w:t>
      </w:r>
      <w:r w:rsidR="00BA0312" w:rsidRPr="00886802">
        <w:rPr>
          <w:sz w:val="22"/>
          <w:szCs w:val="22"/>
        </w:rPr>
        <w:t xml:space="preserve"> </w:t>
      </w:r>
      <w:r w:rsidR="00886802" w:rsidRPr="00886802">
        <w:rPr>
          <w:sz w:val="22"/>
          <w:szCs w:val="22"/>
        </w:rPr>
        <w:t>návrhu skupiny poslancov Národnej rady Slovenskej republiky na vydanie ústavného zákona, ktorým sa mení a dopĺňa Ústava Slovenskej republiky č. 460/1992 Zb. v znení neskorších predpisov (tlač 1185)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C82C6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C82C68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02069" w:rsidRDefault="0080206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82C68" w:rsidRDefault="00C82C68" w:rsidP="00C82C6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C82C68" w:rsidRDefault="00C82C68" w:rsidP="00C82C6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C82C68" w:rsidP="00C82C6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147A3" w:rsidRDefault="009147A3" w:rsidP="009147A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9147A3" w:rsidRDefault="009147A3" w:rsidP="009147A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9147A3" w:rsidRDefault="009147A3" w:rsidP="009147A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Pr="009147A3" w:rsidRDefault="006435F2" w:rsidP="00AC564A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sectPr w:rsidR="006435F2" w:rsidRPr="009147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2069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147A3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A4F5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C6566"/>
    <w:rsid w:val="00BE0047"/>
    <w:rsid w:val="00BE2802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82C68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7DFD-0DD0-4DEE-B13F-CA517E45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2014-10-07T08:13:00Z</cp:lastPrinted>
  <dcterms:created xsi:type="dcterms:W3CDTF">2014-10-07T08:14:00Z</dcterms:created>
  <dcterms:modified xsi:type="dcterms:W3CDTF">2014-12-17T08:20:00Z</dcterms:modified>
</cp:coreProperties>
</file>