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0AEB" w:rsidP="00C40AEB">
      <w:pPr>
        <w:bidi w:val="0"/>
        <w:jc w:val="center"/>
        <w:rPr>
          <w:rFonts w:ascii="Arial" w:hAnsi="Arial" w:cs="Arial"/>
          <w:b/>
          <w:szCs w:val="24"/>
        </w:rPr>
      </w:pPr>
    </w:p>
    <w:p w:rsidR="00C40AEB" w:rsidP="00C40AEB">
      <w:pPr>
        <w:bidi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NÁRODNÁ  RADA  SLOVENSKEJ  REPUBLIKY</w:t>
      </w:r>
    </w:p>
    <w:p w:rsidR="00C40AEB" w:rsidP="00C40AEB">
      <w:pPr>
        <w:pStyle w:val="Heading2"/>
        <w:bidi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 volebné obdobie</w:t>
      </w:r>
    </w:p>
    <w:p w:rsidR="00C40AEB" w:rsidP="00C40AEB">
      <w:pPr>
        <w:bidi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:rsidR="00C40AEB" w:rsidP="00C40AEB">
      <w:pPr>
        <w:bidi w:val="0"/>
        <w:rPr>
          <w:rFonts w:ascii="Arial" w:hAnsi="Arial" w:cs="Arial"/>
          <w:szCs w:val="24"/>
        </w:rPr>
      </w:pPr>
    </w:p>
    <w:p w:rsidR="00C40AEB" w:rsidP="00C40AEB">
      <w:pPr>
        <w:bidi w:val="0"/>
        <w:rPr>
          <w:rFonts w:ascii="Arial" w:hAnsi="Arial" w:cs="Arial"/>
          <w:szCs w:val="24"/>
        </w:rPr>
      </w:pPr>
    </w:p>
    <w:p w:rsidR="00C40AEB" w:rsidP="00C40AEB">
      <w:pPr>
        <w:bidi w:val="0"/>
        <w:rPr>
          <w:rFonts w:ascii="Arial" w:hAnsi="Arial" w:cs="Arial"/>
          <w:szCs w:val="24"/>
        </w:rPr>
      </w:pPr>
    </w:p>
    <w:p w:rsidR="00C40AEB" w:rsidP="00C40AEB">
      <w:pPr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Číslo:  PREDS-1020/2014</w:t>
      </w:r>
    </w:p>
    <w:p w:rsidR="00C40AEB" w:rsidP="00C40AEB">
      <w:pPr>
        <w:bidi w:val="0"/>
        <w:rPr>
          <w:rFonts w:ascii="Arial" w:hAnsi="Arial" w:cs="Arial"/>
          <w:szCs w:val="24"/>
        </w:rPr>
      </w:pPr>
    </w:p>
    <w:p w:rsidR="00C40AEB" w:rsidP="00C40AEB">
      <w:pPr>
        <w:bidi w:val="0"/>
        <w:rPr>
          <w:rFonts w:ascii="Arial" w:hAnsi="Arial" w:cs="Arial"/>
          <w:szCs w:val="24"/>
        </w:rPr>
      </w:pPr>
    </w:p>
    <w:p w:rsidR="00C40AEB" w:rsidP="00C40AEB">
      <w:pPr>
        <w:bidi w:val="0"/>
        <w:jc w:val="center"/>
        <w:rPr>
          <w:rFonts w:ascii="Arial" w:hAnsi="Arial" w:cs="Arial"/>
          <w:b/>
          <w:bCs/>
          <w:szCs w:val="24"/>
        </w:rPr>
      </w:pPr>
    </w:p>
    <w:p w:rsidR="00C40AEB" w:rsidP="00C40AEB">
      <w:pPr>
        <w:bidi w:val="0"/>
        <w:jc w:val="center"/>
        <w:rPr>
          <w:rFonts w:ascii="Arial" w:hAnsi="Arial" w:cs="Arial"/>
          <w:b/>
          <w:bCs/>
          <w:szCs w:val="24"/>
        </w:rPr>
      </w:pPr>
    </w:p>
    <w:p w:rsidR="00C40AEB" w:rsidP="00C40AEB">
      <w:pPr>
        <w:bidi w:val="0"/>
        <w:jc w:val="center"/>
        <w:rPr>
          <w:rFonts w:ascii="Arial" w:hAnsi="Arial" w:cs="Arial"/>
          <w:b/>
          <w:bCs/>
          <w:szCs w:val="24"/>
        </w:rPr>
      </w:pPr>
    </w:p>
    <w:p w:rsidR="00C40AEB" w:rsidP="00C40AEB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1314a</w:t>
      </w:r>
    </w:p>
    <w:p w:rsidR="00C40AEB" w:rsidP="00C40AEB">
      <w:pPr>
        <w:bidi w:val="0"/>
        <w:rPr>
          <w:rFonts w:ascii="Arial" w:hAnsi="Arial" w:cs="Arial"/>
          <w:sz w:val="28"/>
          <w:szCs w:val="28"/>
        </w:rPr>
      </w:pPr>
    </w:p>
    <w:p w:rsidR="00C40AEB" w:rsidP="00C40AEB">
      <w:pPr>
        <w:bidi w:val="0"/>
        <w:jc w:val="center"/>
        <w:rPr>
          <w:rFonts w:ascii="Arial" w:hAnsi="Arial" w:cs="Arial"/>
          <w:b/>
          <w:spacing w:val="40"/>
          <w:sz w:val="28"/>
          <w:szCs w:val="28"/>
        </w:rPr>
      </w:pPr>
      <w:r>
        <w:rPr>
          <w:rFonts w:ascii="Arial" w:hAnsi="Arial" w:cs="Arial"/>
          <w:b/>
          <w:spacing w:val="40"/>
          <w:sz w:val="28"/>
          <w:szCs w:val="28"/>
        </w:rPr>
        <w:t>Spoločná správa</w:t>
      </w:r>
    </w:p>
    <w:p w:rsidR="00C40AEB" w:rsidP="00C40AEB">
      <w:pPr>
        <w:bidi w:val="0"/>
        <w:jc w:val="both"/>
        <w:rPr>
          <w:rFonts w:ascii="Arial" w:hAnsi="Arial" w:cs="Arial"/>
          <w:b/>
          <w:szCs w:val="24"/>
        </w:rPr>
      </w:pPr>
    </w:p>
    <w:p w:rsidR="00C40AEB" w:rsidP="00C40AEB">
      <w:pPr>
        <w:bidi w:val="0"/>
        <w:jc w:val="both"/>
        <w:rPr>
          <w:rFonts w:ascii="Arial" w:hAnsi="Arial" w:cs="Arial"/>
          <w:b/>
          <w:szCs w:val="24"/>
        </w:rPr>
      </w:pPr>
    </w:p>
    <w:p w:rsidR="00C40AEB" w:rsidP="00C40AEB">
      <w:pPr>
        <w:bidi w:val="0"/>
        <w:jc w:val="both"/>
        <w:rPr>
          <w:rFonts w:ascii="Arial" w:hAnsi="Arial" w:cs="Arial"/>
          <w:b/>
          <w:szCs w:val="24"/>
        </w:rPr>
      </w:pPr>
    </w:p>
    <w:p w:rsidR="0094268D" w:rsidP="00C40AEB">
      <w:pPr>
        <w:bidi w:val="0"/>
        <w:rPr>
          <w:rFonts w:ascii="Arial" w:hAnsi="Arial" w:cs="Arial"/>
          <w:szCs w:val="24"/>
        </w:rPr>
      </w:pPr>
      <w:r w:rsidRPr="00C40AEB" w:rsidR="00C40AEB">
        <w:rPr>
          <w:rFonts w:ascii="Arial" w:hAnsi="Arial" w:cs="Arial"/>
          <w:b/>
          <w:szCs w:val="24"/>
        </w:rPr>
        <w:t xml:space="preserve">výborov Národnej rady Slovenskej republiky o výsledku prerokovania </w:t>
      </w:r>
      <w:r w:rsidR="009053CD">
        <w:rPr>
          <w:rFonts w:ascii="Arial" w:hAnsi="Arial" w:cs="Arial"/>
          <w:b/>
          <w:szCs w:val="24"/>
        </w:rPr>
        <w:t xml:space="preserve"> </w:t>
      </w:r>
      <w:r w:rsidRPr="00C40AEB" w:rsidR="00C40AEB">
        <w:rPr>
          <w:rFonts w:ascii="Arial" w:hAnsi="Arial" w:cs="Arial"/>
          <w:b/>
          <w:bCs/>
        </w:rPr>
        <w:t>zákona z 29. októbra 2014, ktorým sa mení a dopĺňa zákon č. 245/2008 Z. z. o </w:t>
      </w:r>
      <w:r w:rsidR="009053CD">
        <w:rPr>
          <w:rFonts w:ascii="Arial" w:hAnsi="Arial" w:cs="Arial"/>
          <w:b/>
          <w:bCs/>
        </w:rPr>
        <w:t xml:space="preserve"> </w:t>
      </w:r>
      <w:r w:rsidRPr="00C40AEB" w:rsidR="00C40AEB">
        <w:rPr>
          <w:rFonts w:ascii="Arial" w:hAnsi="Arial" w:cs="Arial"/>
          <w:b/>
          <w:bCs/>
        </w:rPr>
        <w:t>výchove a vzdelávaní (školský zákon) a o zmene a doplnení niektorých zákonov v znení neskorších predpisov a ktorým sa</w:t>
      </w:r>
      <w:r w:rsidR="009053CD">
        <w:rPr>
          <w:rFonts w:ascii="Arial" w:hAnsi="Arial" w:cs="Arial"/>
          <w:b/>
          <w:bCs/>
        </w:rPr>
        <w:t xml:space="preserve"> </w:t>
      </w:r>
      <w:r w:rsidRPr="00C40AEB" w:rsidR="00C40AEB">
        <w:rPr>
          <w:rFonts w:ascii="Arial" w:hAnsi="Arial" w:cs="Arial"/>
          <w:b/>
          <w:bCs/>
        </w:rPr>
        <w:t xml:space="preserve"> menia a</w:t>
      </w:r>
      <w:r w:rsidR="009053CD">
        <w:rPr>
          <w:rFonts w:ascii="Arial" w:hAnsi="Arial" w:cs="Arial"/>
          <w:b/>
          <w:bCs/>
        </w:rPr>
        <w:t> </w:t>
      </w:r>
      <w:r w:rsidRPr="00C40AEB" w:rsidR="00C40AEB">
        <w:rPr>
          <w:rFonts w:ascii="Arial" w:hAnsi="Arial" w:cs="Arial"/>
          <w:b/>
          <w:bCs/>
        </w:rPr>
        <w:t>dopĺňajú</w:t>
      </w:r>
      <w:r w:rsidR="009053CD">
        <w:rPr>
          <w:rFonts w:ascii="Arial" w:hAnsi="Arial" w:cs="Arial"/>
          <w:b/>
          <w:bCs/>
        </w:rPr>
        <w:t xml:space="preserve"> </w:t>
      </w:r>
      <w:r w:rsidRPr="00C40AEB" w:rsidR="00C40AEB">
        <w:rPr>
          <w:rFonts w:ascii="Arial" w:hAnsi="Arial" w:cs="Arial"/>
          <w:b/>
          <w:bCs/>
        </w:rPr>
        <w:t xml:space="preserve"> niektoré zákony, </w:t>
      </w:r>
      <w:r w:rsidR="009053CD">
        <w:rPr>
          <w:rFonts w:ascii="Arial" w:hAnsi="Arial" w:cs="Arial"/>
          <w:b/>
          <w:bCs/>
        </w:rPr>
        <w:t xml:space="preserve"> </w:t>
      </w:r>
      <w:r w:rsidRPr="00C40AEB" w:rsidR="00C40AEB">
        <w:rPr>
          <w:rFonts w:ascii="Arial" w:hAnsi="Arial" w:cs="Arial"/>
          <w:b/>
          <w:bCs/>
        </w:rPr>
        <w:t>vrátený prezidentom Slovenskej republiky na opätovné prerokovanie Národnou</w:t>
      </w:r>
      <w:r w:rsidR="009053CD">
        <w:rPr>
          <w:rFonts w:ascii="Arial" w:hAnsi="Arial" w:cs="Arial"/>
          <w:b/>
          <w:bCs/>
        </w:rPr>
        <w:t xml:space="preserve"> </w:t>
      </w:r>
      <w:r w:rsidRPr="00C40AEB" w:rsidR="00C40AEB">
        <w:rPr>
          <w:rFonts w:ascii="Arial" w:hAnsi="Arial" w:cs="Arial"/>
          <w:b/>
          <w:bCs/>
        </w:rPr>
        <w:t xml:space="preserve"> radou Slovenskej republiky (tlač 1314) </w:t>
      </w:r>
      <w:r>
        <w:rPr>
          <w:rFonts w:ascii="Arial" w:hAnsi="Arial" w:cs="Arial"/>
          <w:b/>
          <w:bCs/>
        </w:rPr>
        <w:t>v druhom čítaní</w:t>
      </w:r>
    </w:p>
    <w:p w:rsidR="00C40AEB" w:rsidRPr="00C40AEB" w:rsidP="00C40AEB">
      <w:pPr>
        <w:bidi w:val="0"/>
        <w:rPr>
          <w:rFonts w:ascii="Arial" w:hAnsi="Arial" w:cs="Arial"/>
          <w:szCs w:val="24"/>
        </w:rPr>
      </w:pPr>
      <w:r w:rsidRPr="00C40AEB">
        <w:rPr>
          <w:rFonts w:ascii="Arial" w:hAnsi="Arial" w:cs="Arial"/>
          <w:szCs w:val="24"/>
        </w:rPr>
        <w:t>______________________________________</w:t>
      </w:r>
      <w:r w:rsidRPr="00C40AEB">
        <w:rPr>
          <w:rFonts w:ascii="Arial" w:hAnsi="Arial" w:cs="Arial"/>
        </w:rPr>
        <w:t>___________________</w:t>
      </w:r>
      <w:r w:rsidR="009053CD">
        <w:rPr>
          <w:rFonts w:ascii="Arial" w:hAnsi="Arial" w:cs="Arial"/>
        </w:rPr>
        <w:t>_____</w:t>
      </w:r>
      <w:r w:rsidRPr="00C40AEB">
        <w:rPr>
          <w:rFonts w:ascii="Arial" w:hAnsi="Arial" w:cs="Arial"/>
        </w:rPr>
        <w:t>_</w:t>
      </w:r>
      <w:r w:rsidR="0094268D">
        <w:rPr>
          <w:rFonts w:ascii="Arial" w:hAnsi="Arial" w:cs="Arial"/>
        </w:rPr>
        <w:t>___</w:t>
      </w:r>
    </w:p>
    <w:p w:rsidR="00C40AEB" w:rsidP="00C40AEB">
      <w:pPr>
        <w:bidi w:val="0"/>
        <w:rPr>
          <w:rFonts w:ascii="Arial" w:hAnsi="Arial" w:cs="Arial"/>
          <w:szCs w:val="24"/>
        </w:rPr>
      </w:pPr>
    </w:p>
    <w:p w:rsidR="009053CD" w:rsidP="00C40AEB">
      <w:pPr>
        <w:bidi w:val="0"/>
        <w:rPr>
          <w:rFonts w:ascii="Arial" w:hAnsi="Arial" w:cs="Arial"/>
          <w:szCs w:val="24"/>
        </w:rPr>
      </w:pPr>
    </w:p>
    <w:p w:rsidR="00C40AEB" w:rsidP="00C40AEB">
      <w:pPr>
        <w:bidi w:val="0"/>
        <w:ind w:right="540" w:firstLine="709"/>
        <w:jc w:val="both"/>
        <w:rPr>
          <w:rFonts w:ascii="Arial" w:hAnsi="Arial" w:cs="Arial"/>
          <w:szCs w:val="24"/>
        </w:rPr>
      </w:pPr>
    </w:p>
    <w:p w:rsidR="00C40AEB" w:rsidRPr="00C40AEB" w:rsidP="00C40AEB">
      <w:pPr>
        <w:bidi w:val="0"/>
        <w:ind w:firstLine="708"/>
        <w:jc w:val="both"/>
        <w:rPr>
          <w:rFonts w:ascii="Arial" w:hAnsi="Arial" w:cs="Arial"/>
        </w:rPr>
      </w:pPr>
      <w:r w:rsidRPr="00C40AEB">
        <w:rPr>
          <w:rFonts w:ascii="Arial" w:hAnsi="Arial" w:cs="Arial"/>
        </w:rPr>
        <w:t xml:space="preserve"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 </w:t>
      </w:r>
      <w:r w:rsidRPr="00C40AEB">
        <w:rPr>
          <w:rFonts w:ascii="Arial" w:hAnsi="Arial" w:cs="Arial"/>
          <w:bCs/>
        </w:rPr>
        <w:t>zákona 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prerokovanie Národnou radou Slovenskej republiky.</w:t>
      </w:r>
    </w:p>
    <w:p w:rsidR="00C40AEB" w:rsidRPr="00C40AEB" w:rsidP="00C40AEB">
      <w:pPr>
        <w:pStyle w:val="Heading2"/>
        <w:bidi w:val="0"/>
        <w:spacing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C40AEB" w:rsidP="00C40AEB">
      <w:pPr>
        <w:bidi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</w:t>
      </w:r>
    </w:p>
    <w:p w:rsidR="00C40AEB" w:rsidP="00C40AEB">
      <w:pPr>
        <w:bidi w:val="0"/>
        <w:rPr>
          <w:rFonts w:ascii="Arial" w:hAnsi="Arial" w:cs="Arial"/>
          <w:bCs/>
          <w:szCs w:val="24"/>
        </w:rPr>
      </w:pPr>
    </w:p>
    <w:p w:rsidR="00C40AEB" w:rsidRPr="00EB2F11" w:rsidP="00C40AEB">
      <w:pPr>
        <w:bidi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Národná rada Slovenskej republiky</w:t>
      </w:r>
      <w:r>
        <w:rPr>
          <w:rFonts w:ascii="Arial" w:hAnsi="Arial" w:cs="Arial"/>
          <w:szCs w:val="24"/>
        </w:rPr>
        <w:t xml:space="preserve"> schválila dňa 29. októbra 2014 zákon, ktorým </w:t>
      </w:r>
      <w:r w:rsidRPr="00EB2F11">
        <w:rPr>
          <w:rFonts w:ascii="Arial" w:hAnsi="Arial" w:cs="Arial"/>
          <w:bCs/>
        </w:rPr>
        <w:t>sa mení a dopĺňa zákon č. 245/2008 Z. z. o výchove a vzdelávaní (školský zákon) a o zmene a doplnení niektorých zákonov v znení neskorších predpisov a ktorým sa menia a dopĺňajú niektoré zákony</w:t>
      </w:r>
      <w:r w:rsidRPr="00EB2F11">
        <w:rPr>
          <w:rFonts w:ascii="Arial" w:hAnsi="Arial" w:cs="Arial"/>
          <w:szCs w:val="24"/>
        </w:rPr>
        <w:t>.</w:t>
      </w:r>
    </w:p>
    <w:p w:rsidR="00C40AEB" w:rsidP="00C40AEB">
      <w:pPr>
        <w:bidi w:val="0"/>
        <w:ind w:firstLine="708"/>
        <w:jc w:val="both"/>
        <w:rPr>
          <w:rFonts w:ascii="Arial" w:hAnsi="Arial" w:cs="Arial"/>
          <w:b/>
          <w:szCs w:val="24"/>
        </w:rPr>
      </w:pPr>
    </w:p>
    <w:p w:rsidR="009053CD" w:rsidP="00C40AEB">
      <w:pPr>
        <w:bidi w:val="0"/>
        <w:ind w:firstLine="708"/>
        <w:jc w:val="both"/>
        <w:rPr>
          <w:rFonts w:ascii="Arial" w:hAnsi="Arial" w:cs="Arial"/>
          <w:b/>
          <w:szCs w:val="24"/>
        </w:rPr>
      </w:pPr>
    </w:p>
    <w:p w:rsidR="00EB2F11" w:rsidP="00C40AEB">
      <w:pPr>
        <w:bidi w:val="0"/>
        <w:ind w:firstLine="708"/>
        <w:jc w:val="both"/>
        <w:rPr>
          <w:rFonts w:ascii="Arial" w:hAnsi="Arial" w:cs="Arial"/>
          <w:b/>
          <w:szCs w:val="24"/>
        </w:rPr>
      </w:pPr>
    </w:p>
    <w:p w:rsidR="00C40AEB" w:rsidP="00C40AEB">
      <w:pPr>
        <w:bidi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Prezident Slovenskej republiky podľa </w:t>
      </w:r>
      <w:r>
        <w:rPr>
          <w:rFonts w:ascii="Arial" w:hAnsi="Arial" w:cs="Arial"/>
          <w:bCs/>
          <w:szCs w:val="24"/>
        </w:rPr>
        <w:t xml:space="preserve">čl. 102 ods. 1 písm. o) Ústavy Slovenskej republiky </w:t>
      </w:r>
      <w:r>
        <w:rPr>
          <w:rFonts w:ascii="Arial" w:hAnsi="Arial" w:cs="Arial"/>
          <w:szCs w:val="24"/>
        </w:rPr>
        <w:t>vrátil Národnej rade Slovenskej republiky uvedený zákon a vo svojom rozhodnutí z 18. novembra 2014 č. 4838-2014-BA uviedol dôvody</w:t>
      </w:r>
      <w:r w:rsidR="001D688A">
        <w:rPr>
          <w:rFonts w:ascii="Arial" w:hAnsi="Arial" w:cs="Arial"/>
          <w:szCs w:val="24"/>
        </w:rPr>
        <w:t xml:space="preserve"> na opätovné prerokovanie</w:t>
      </w:r>
      <w:r>
        <w:rPr>
          <w:rFonts w:ascii="Arial" w:hAnsi="Arial" w:cs="Arial"/>
          <w:szCs w:val="24"/>
        </w:rPr>
        <w:t xml:space="preserve">, ktoré ho viedli k tomu, aby využil svoju právomoc, ktorá mu vyplýva z Ústavy Slovenskej republiky. </w:t>
      </w:r>
    </w:p>
    <w:p w:rsidR="00C40AEB" w:rsidP="00C40AEB">
      <w:pPr>
        <w:pStyle w:val="BodyText2"/>
        <w:bidi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</w:p>
    <w:p w:rsidR="00C40AEB" w:rsidRPr="00931552" w:rsidP="00C40AEB">
      <w:pPr>
        <w:pStyle w:val="BodyText2"/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základe toho predseda Národnej rady Slovenskej republiky rozhodnutím č. </w:t>
      </w:r>
      <w:r w:rsidR="00EB2F11">
        <w:rPr>
          <w:rFonts w:ascii="Arial" w:hAnsi="Arial" w:cs="Arial"/>
          <w:szCs w:val="24"/>
        </w:rPr>
        <w:t>1315</w:t>
      </w:r>
      <w:r>
        <w:rPr>
          <w:rFonts w:ascii="Arial" w:hAnsi="Arial" w:cs="Arial"/>
          <w:szCs w:val="24"/>
        </w:rPr>
        <w:t xml:space="preserve"> z</w:t>
      </w:r>
      <w:r w:rsidR="00EB2F11">
        <w:rPr>
          <w:rFonts w:ascii="Arial" w:hAnsi="Arial" w:cs="Arial"/>
          <w:szCs w:val="24"/>
        </w:rPr>
        <w:t> 18. novembra</w:t>
      </w:r>
      <w:r>
        <w:rPr>
          <w:rFonts w:ascii="Arial" w:hAnsi="Arial" w:cs="Arial"/>
          <w:szCs w:val="24"/>
        </w:rPr>
        <w:t xml:space="preserve"> 201</w:t>
      </w:r>
      <w:r w:rsidR="00EB2F1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podľa § 90 ods. 2 zákona o rokovacom poriadku Národnej rady Slovenskej republiky </w:t>
      </w:r>
      <w:r w:rsidRPr="00931552">
        <w:rPr>
          <w:rFonts w:ascii="Arial" w:hAnsi="Arial" w:cs="Arial"/>
          <w:szCs w:val="24"/>
        </w:rPr>
        <w:t xml:space="preserve">pridelil </w:t>
      </w:r>
      <w:r w:rsidRPr="00931552" w:rsidR="00EB2F11">
        <w:rPr>
          <w:rFonts w:ascii="Arial" w:hAnsi="Arial" w:cs="Arial"/>
          <w:bCs/>
        </w:rPr>
        <w:t xml:space="preserve">zákon 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prerokovanie Národnou radou Slovenskej republiky (tlač 1314) </w:t>
      </w:r>
      <w:r w:rsidRPr="00931552">
        <w:rPr>
          <w:rFonts w:ascii="Arial" w:hAnsi="Arial" w:cs="Arial"/>
          <w:szCs w:val="24"/>
        </w:rPr>
        <w:t>týmto výborom Národnej rady Slovenskej republiky:</w:t>
      </w:r>
    </w:p>
    <w:p w:rsidR="00C40AEB" w:rsidRPr="00931552" w:rsidP="00C40AEB">
      <w:pPr>
        <w:bidi w:val="0"/>
        <w:rPr>
          <w:rFonts w:ascii="Times New Roman" w:hAnsi="Times New Roman"/>
        </w:rPr>
      </w:pPr>
    </w:p>
    <w:p w:rsidR="00C40AEB" w:rsidP="00C40AEB">
      <w:pPr>
        <w:pStyle w:val="BodyText2"/>
        <w:bidi w:val="0"/>
        <w:spacing w:after="0" w:line="24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Ústavnoprávnemu výboru Národnej rady Slovenskej republiky  a </w:t>
      </w:r>
    </w:p>
    <w:p w:rsidR="00C40AEB" w:rsidP="00C40AEB">
      <w:pPr>
        <w:pStyle w:val="BodyText2"/>
        <w:bidi w:val="0"/>
        <w:spacing w:after="0" w:line="240" w:lineRule="auto"/>
        <w:ind w:left="70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Výboru Národnej rady Slovenskej republiky pre vzdelávanie, vedu, mládež a šport.</w:t>
      </w:r>
    </w:p>
    <w:p w:rsidR="00C40AEB" w:rsidP="00C40AEB">
      <w:pPr>
        <w:pStyle w:val="BodyText2"/>
        <w:bidi w:val="0"/>
        <w:spacing w:after="0" w:line="240" w:lineRule="auto"/>
        <w:rPr>
          <w:rFonts w:ascii="Arial" w:hAnsi="Arial" w:cs="Arial"/>
          <w:szCs w:val="24"/>
        </w:rPr>
      </w:pPr>
    </w:p>
    <w:p w:rsidR="00C40AEB" w:rsidP="00C40AEB">
      <w:pPr>
        <w:bidi w:val="0"/>
        <w:ind w:firstLine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Ako gestorský výbor určil Výbor Národnej rady Slovenskej republiky pre vzdelávanie, vedu, mládež a šport a súčasne určil lehotu na jeho prerokovanie.</w:t>
      </w:r>
    </w:p>
    <w:p w:rsidR="00C40AEB" w:rsidP="00C40AEB">
      <w:pPr>
        <w:bidi w:val="0"/>
        <w:jc w:val="both"/>
        <w:rPr>
          <w:rFonts w:ascii="Arial" w:hAnsi="Arial" w:cs="Arial"/>
          <w:szCs w:val="24"/>
        </w:rPr>
      </w:pPr>
    </w:p>
    <w:p w:rsidR="00C40AEB" w:rsidP="00C40AEB">
      <w:pPr>
        <w:bidi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Výbory Národnej rady Slovenskej republiky prerokovali </w:t>
      </w:r>
      <w:r w:rsidR="001D688A">
        <w:rPr>
          <w:rFonts w:ascii="Arial" w:hAnsi="Arial" w:cs="Arial"/>
          <w:szCs w:val="24"/>
        </w:rPr>
        <w:t>návrhy prezidenta</w:t>
      </w:r>
      <w:r>
        <w:rPr>
          <w:rFonts w:ascii="Arial" w:hAnsi="Arial" w:cs="Arial"/>
          <w:szCs w:val="24"/>
        </w:rPr>
        <w:t xml:space="preserve"> Slovenskej republiky uvedené v rozhodnutí o vrátení zákona v lehote určenej predsedom Národnej rady Slovenskej republiky. Iné výbory o zákone nerokovali. </w:t>
      </w:r>
    </w:p>
    <w:p w:rsidR="00C40AEB" w:rsidP="00C40AEB">
      <w:pPr>
        <w:bidi w:val="0"/>
        <w:jc w:val="both"/>
        <w:rPr>
          <w:rFonts w:ascii="Arial" w:hAnsi="Arial" w:cs="Arial"/>
          <w:b/>
          <w:szCs w:val="24"/>
        </w:rPr>
      </w:pPr>
    </w:p>
    <w:p w:rsidR="001D688A" w:rsidP="00C40AEB">
      <w:pPr>
        <w:bidi w:val="0"/>
        <w:jc w:val="both"/>
        <w:rPr>
          <w:rFonts w:ascii="Arial" w:hAnsi="Arial" w:cs="Arial"/>
          <w:b/>
          <w:szCs w:val="24"/>
        </w:rPr>
      </w:pPr>
    </w:p>
    <w:p w:rsidR="00C40AEB" w:rsidP="00C40AEB">
      <w:pPr>
        <w:pStyle w:val="BodyText2"/>
        <w:bidi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</w:t>
      </w:r>
    </w:p>
    <w:p w:rsidR="00C40AEB" w:rsidP="00C40AEB">
      <w:pPr>
        <w:pStyle w:val="BodyText2"/>
        <w:bidi w:val="0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9053CD" w:rsidP="00C40AEB">
      <w:pPr>
        <w:pStyle w:val="BodyText2"/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 w:rsidR="00C40AEB">
        <w:rPr>
          <w:rFonts w:ascii="Arial" w:hAnsi="Arial" w:cs="Arial"/>
        </w:rPr>
        <w:t>Prezident Slovenskej re</w:t>
      </w:r>
      <w:r w:rsidR="00EB2F11">
        <w:rPr>
          <w:rFonts w:ascii="Arial" w:hAnsi="Arial" w:cs="Arial"/>
        </w:rPr>
        <w:t>publiky vo svojom rozhodnutí z 18. novembra</w:t>
      </w:r>
      <w:r w:rsidR="00C40AEB">
        <w:rPr>
          <w:rFonts w:ascii="Arial" w:hAnsi="Arial" w:cs="Arial"/>
        </w:rPr>
        <w:t xml:space="preserve"> 201</w:t>
      </w:r>
      <w:r w:rsidR="00EB2F11">
        <w:rPr>
          <w:rFonts w:ascii="Arial" w:hAnsi="Arial" w:cs="Arial"/>
        </w:rPr>
        <w:t>4</w:t>
      </w:r>
      <w:r w:rsidR="00C40AE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4838-2014</w:t>
      </w:r>
      <w:r w:rsidR="00C40AEB">
        <w:rPr>
          <w:rFonts w:ascii="Arial" w:hAnsi="Arial" w:cs="Arial"/>
        </w:rPr>
        <w:t>-BA v časti II. uviedol dôvody na vrátenie zákona a v časti III. </w:t>
      </w:r>
      <w:r w:rsidR="00931552">
        <w:rPr>
          <w:rFonts w:ascii="Arial" w:hAnsi="Arial" w:cs="Arial"/>
        </w:rPr>
        <w:t xml:space="preserve">navrhol, aby </w:t>
      </w:r>
      <w:r w:rsidR="00C40AEB">
        <w:rPr>
          <w:rFonts w:ascii="Arial" w:hAnsi="Arial" w:cs="Arial"/>
        </w:rPr>
        <w:t>Národná rada Slovenskej republiky p</w:t>
      </w:r>
      <w:r>
        <w:rPr>
          <w:rFonts w:ascii="Arial" w:hAnsi="Arial" w:cs="Arial"/>
        </w:rPr>
        <w:t>ri</w:t>
      </w:r>
      <w:r w:rsidR="00C40AEB">
        <w:rPr>
          <w:rFonts w:ascii="Arial" w:hAnsi="Arial" w:cs="Arial"/>
        </w:rPr>
        <w:t xml:space="preserve"> opätovnom prerokovaní </w:t>
      </w:r>
      <w:r>
        <w:rPr>
          <w:rFonts w:ascii="Arial" w:hAnsi="Arial" w:cs="Arial"/>
        </w:rPr>
        <w:t>schválila zákon s týmito zmenami:</w:t>
      </w:r>
    </w:p>
    <w:p w:rsidR="009053CD" w:rsidP="00C40AEB">
      <w:pPr>
        <w:pStyle w:val="BodyText2"/>
        <w:bidi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9053CD" w:rsidP="009053CD">
      <w:pPr>
        <w:pStyle w:val="ListParagraph"/>
        <w:numPr>
          <w:ilvl w:val="3"/>
          <w:numId w:val="2"/>
        </w:numPr>
        <w:tabs>
          <w:tab w:val="left" w:pos="1134"/>
        </w:tabs>
        <w:autoSpaceDE w:val="0"/>
        <w:autoSpaceDN w:val="0"/>
        <w:bidi w:val="0"/>
        <w:adjustRightInd w:val="0"/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sa vypúšťajú body 5 a 6.</w:t>
      </w:r>
    </w:p>
    <w:p w:rsidR="009053CD" w:rsidRPr="00781071" w:rsidP="009053CD">
      <w:pPr>
        <w:pStyle w:val="ListParagraph"/>
        <w:numPr>
          <w:ilvl w:val="3"/>
          <w:numId w:val="2"/>
        </w:numPr>
        <w:tabs>
          <w:tab w:val="left" w:pos="1134"/>
        </w:tabs>
        <w:autoSpaceDE w:val="0"/>
        <w:autoSpaceDN w:val="0"/>
        <w:bidi w:val="0"/>
        <w:adjustRightInd w:val="0"/>
        <w:ind w:left="1560" w:hanging="426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 xml:space="preserve">Čl. II sa vypúšťa. </w:t>
      </w:r>
    </w:p>
    <w:p w:rsidR="009053CD" w:rsidRPr="00781071" w:rsidP="009053CD">
      <w:pPr>
        <w:pStyle w:val="ListParagraph"/>
        <w:tabs>
          <w:tab w:val="left" w:pos="1134"/>
        </w:tabs>
        <w:bidi w:val="0"/>
        <w:ind w:left="1560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>Doterajšie čl. III až čl. VI sa označujú ako čl. II až čl. V.</w:t>
      </w:r>
    </w:p>
    <w:p w:rsidR="009053CD" w:rsidP="009053CD">
      <w:pPr>
        <w:pStyle w:val="ListParagraph"/>
        <w:numPr>
          <w:ilvl w:val="3"/>
          <w:numId w:val="2"/>
        </w:numPr>
        <w:tabs>
          <w:tab w:val="left" w:pos="1134"/>
        </w:tabs>
        <w:autoSpaceDE w:val="0"/>
        <w:autoSpaceDN w:val="0"/>
        <w:bidi w:val="0"/>
        <w:adjustRightInd w:val="0"/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Čl. V (doterajší čl. VI.) znie:</w:t>
      </w:r>
    </w:p>
    <w:p w:rsidR="009053CD" w:rsidP="009053CD">
      <w:pPr>
        <w:pStyle w:val="ListParagraph"/>
        <w:tabs>
          <w:tab w:val="left" w:pos="1134"/>
        </w:tabs>
        <w:bidi w:val="0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„Čl. V</w:t>
      </w:r>
    </w:p>
    <w:p w:rsidR="009053CD" w:rsidRPr="00781071" w:rsidP="009053CD">
      <w:pPr>
        <w:tabs>
          <w:tab w:val="left" w:pos="1134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Pr="00781071">
        <w:rPr>
          <w:rFonts w:ascii="Arial" w:hAnsi="Arial" w:cs="Arial"/>
        </w:rPr>
        <w:t>Tento zákon nadobúda účinnosť dňom vyhlásenia.“.</w:t>
      </w:r>
    </w:p>
    <w:p w:rsidR="00C40AEB" w:rsidP="00C40AEB">
      <w:pPr>
        <w:pStyle w:val="BodyText2"/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C40AEB" w:rsidP="00C40AEB">
      <w:pPr>
        <w:bidi w:val="0"/>
        <w:jc w:val="both"/>
        <w:rPr>
          <w:rFonts w:ascii="Arial" w:hAnsi="Arial" w:cs="Arial"/>
          <w:szCs w:val="24"/>
        </w:rPr>
      </w:pPr>
    </w:p>
    <w:p w:rsidR="00C40AEB" w:rsidP="00C40AEB">
      <w:pPr>
        <w:pStyle w:val="BodyText2"/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C40AEB" w:rsidP="00C40AEB">
      <w:pPr>
        <w:pStyle w:val="BodyText2"/>
        <w:bidi w:val="0"/>
        <w:spacing w:after="0" w:line="240" w:lineRule="auto"/>
        <w:jc w:val="both"/>
        <w:rPr>
          <w:rFonts w:ascii="Arial" w:hAnsi="Arial" w:cs="Arial"/>
        </w:rPr>
      </w:pPr>
    </w:p>
    <w:p w:rsidR="00C40AEB" w:rsidP="00C40AEB">
      <w:pPr>
        <w:pStyle w:val="BodyText2"/>
        <w:bidi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K pripomienkam prezidenta k predmetnému zákonu zaujali výbory Národnej rady Slovenskej republiky tieto stanoviská:</w:t>
      </w:r>
    </w:p>
    <w:p w:rsidR="00931552" w:rsidP="00C40AEB">
      <w:pPr>
        <w:pStyle w:val="BodyText2"/>
        <w:bidi w:val="0"/>
        <w:spacing w:after="0" w:line="240" w:lineRule="auto"/>
        <w:rPr>
          <w:rFonts w:ascii="Arial" w:hAnsi="Arial" w:cs="Arial"/>
        </w:rPr>
      </w:pPr>
    </w:p>
    <w:p w:rsidR="001D688A" w:rsidP="00C40AEB">
      <w:pPr>
        <w:pStyle w:val="BodyText2"/>
        <w:bidi w:val="0"/>
        <w:spacing w:after="0" w:line="240" w:lineRule="auto"/>
        <w:rPr>
          <w:rFonts w:ascii="Arial" w:hAnsi="Arial" w:cs="Arial"/>
        </w:rPr>
      </w:pPr>
    </w:p>
    <w:p w:rsidR="001D688A" w:rsidP="00C40AEB">
      <w:pPr>
        <w:pStyle w:val="BodyText2"/>
        <w:bidi w:val="0"/>
        <w:spacing w:after="0" w:line="240" w:lineRule="auto"/>
        <w:rPr>
          <w:rFonts w:ascii="Arial" w:hAnsi="Arial" w:cs="Arial"/>
        </w:rPr>
      </w:pPr>
    </w:p>
    <w:p w:rsidR="00C316F3" w:rsidRPr="00DE4DA6" w:rsidP="00C316F3">
      <w:pPr>
        <w:pStyle w:val="Heading2"/>
        <w:bidi w:val="0"/>
        <w:spacing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E4DA6">
        <w:rPr>
          <w:rFonts w:ascii="Arial" w:hAnsi="Arial" w:cs="Arial"/>
          <w:sz w:val="24"/>
          <w:szCs w:val="24"/>
        </w:rPr>
        <w:t>Výbor Národnej rady Slovenskej republiky pre vzdelávanie, vedu, mládež a šport</w:t>
      </w:r>
      <w:r w:rsidRPr="00DE4DA6">
        <w:rPr>
          <w:rFonts w:ascii="Arial" w:hAnsi="Arial" w:cs="Arial"/>
          <w:b w:val="0"/>
          <w:sz w:val="24"/>
          <w:szCs w:val="24"/>
        </w:rPr>
        <w:t xml:space="preserve">  na schôdzi výboru  dňa 20. novembra 2014 </w:t>
      </w:r>
      <w:r w:rsidRPr="00DE4DA6">
        <w:rPr>
          <w:rFonts w:ascii="Arial" w:hAnsi="Arial" w:cs="Arial"/>
          <w:sz w:val="24"/>
          <w:szCs w:val="24"/>
        </w:rPr>
        <w:t>neprijal uznesenie</w:t>
      </w:r>
      <w:r w:rsidRPr="00DE4DA6">
        <w:rPr>
          <w:rFonts w:ascii="Arial" w:hAnsi="Arial" w:cs="Arial"/>
          <w:b w:val="0"/>
          <w:sz w:val="24"/>
          <w:szCs w:val="24"/>
        </w:rPr>
        <w:t xml:space="preserve">, nakoľko návrh uznesenia </w:t>
      </w:r>
      <w:r w:rsidRPr="00DE4DA6">
        <w:rPr>
          <w:rFonts w:ascii="Arial" w:hAnsi="Arial" w:cs="Arial"/>
          <w:b w:val="0"/>
          <w:bCs/>
          <w:sz w:val="24"/>
          <w:szCs w:val="24"/>
        </w:rPr>
        <w:t>nezískal</w:t>
      </w:r>
      <w:r w:rsidRPr="00DE4DA6">
        <w:rPr>
          <w:rFonts w:ascii="Arial" w:hAnsi="Arial" w:cs="Arial"/>
          <w:b w:val="0"/>
          <w:sz w:val="24"/>
          <w:szCs w:val="24"/>
        </w:rPr>
        <w:t xml:space="preserve"> súhlas</w:t>
      </w:r>
      <w:r w:rsidRPr="00DE4DA6">
        <w:rPr>
          <w:rFonts w:ascii="Arial" w:hAnsi="Arial" w:cs="Arial"/>
          <w:b w:val="0"/>
          <w:bCs/>
          <w:sz w:val="24"/>
          <w:szCs w:val="24"/>
        </w:rPr>
        <w:t xml:space="preserve"> nadpolovičnej </w:t>
      </w:r>
      <w:r w:rsidRPr="00DE4DA6">
        <w:rPr>
          <w:rFonts w:ascii="Arial" w:hAnsi="Arial" w:cs="Arial"/>
          <w:b w:val="0"/>
          <w:sz w:val="24"/>
          <w:szCs w:val="24"/>
        </w:rPr>
        <w:t>väčšiny všetkých poslancov (Čl. 84 ods. 3 Ústavy Slovenskej republiky a § 52 ods. 4 zákona o  rokovacom poriadku Národnej rady Slovenskej republiky).</w:t>
      </w:r>
    </w:p>
    <w:p w:rsidR="00C316F3" w:rsidRPr="00DE4DA6" w:rsidP="00C316F3">
      <w:pPr>
        <w:pStyle w:val="BodyText2"/>
        <w:bidi w:val="0"/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C40AEB" w:rsidRPr="00DE4DA6" w:rsidP="00C40AEB">
      <w:pPr>
        <w:pStyle w:val="Heading2"/>
        <w:bidi w:val="0"/>
        <w:spacing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E4DA6">
        <w:rPr>
          <w:rFonts w:ascii="Arial" w:hAnsi="Arial" w:cs="Arial"/>
          <w:sz w:val="24"/>
          <w:szCs w:val="24"/>
        </w:rPr>
        <w:t xml:space="preserve">Ústavnoprávny výbor Národnej rady Slovenskej republiky </w:t>
      </w:r>
      <w:r w:rsidRPr="00DE4DA6">
        <w:rPr>
          <w:rFonts w:ascii="Arial" w:hAnsi="Arial" w:cs="Arial"/>
          <w:b w:val="0"/>
          <w:sz w:val="24"/>
          <w:szCs w:val="24"/>
        </w:rPr>
        <w:t xml:space="preserve">na schôdzi výboru dňa </w:t>
      </w:r>
      <w:r w:rsidRPr="00DE4DA6" w:rsidR="009053CD">
        <w:rPr>
          <w:rFonts w:ascii="Arial" w:hAnsi="Arial" w:cs="Arial"/>
          <w:b w:val="0"/>
          <w:sz w:val="24"/>
          <w:szCs w:val="24"/>
        </w:rPr>
        <w:t>25. novembra 2014</w:t>
      </w:r>
      <w:r w:rsidRPr="00DE4DA6">
        <w:rPr>
          <w:rFonts w:ascii="Arial" w:hAnsi="Arial" w:cs="Arial"/>
          <w:b w:val="0"/>
          <w:sz w:val="24"/>
          <w:szCs w:val="24"/>
        </w:rPr>
        <w:t xml:space="preserve"> </w:t>
      </w:r>
      <w:r w:rsidRPr="00DE4DA6">
        <w:rPr>
          <w:rFonts w:ascii="Arial" w:hAnsi="Arial" w:cs="Arial"/>
          <w:bCs/>
          <w:sz w:val="24"/>
          <w:szCs w:val="24"/>
        </w:rPr>
        <w:t xml:space="preserve">neprijal </w:t>
      </w:r>
      <w:r w:rsidRPr="00DE4DA6">
        <w:rPr>
          <w:rFonts w:ascii="Arial" w:hAnsi="Arial" w:cs="Arial"/>
          <w:sz w:val="24"/>
          <w:szCs w:val="24"/>
        </w:rPr>
        <w:t xml:space="preserve">uznesenie, </w:t>
      </w:r>
      <w:r w:rsidRPr="00DE4DA6">
        <w:rPr>
          <w:rFonts w:ascii="Arial" w:hAnsi="Arial" w:cs="Arial"/>
          <w:b w:val="0"/>
          <w:sz w:val="24"/>
          <w:szCs w:val="24"/>
        </w:rPr>
        <w:t xml:space="preserve">nakoľko návrh uznesenia </w:t>
      </w:r>
      <w:r w:rsidRPr="00DE4DA6">
        <w:rPr>
          <w:rFonts w:ascii="Arial" w:hAnsi="Arial" w:cs="Arial"/>
          <w:b w:val="0"/>
          <w:bCs/>
          <w:sz w:val="24"/>
          <w:szCs w:val="24"/>
        </w:rPr>
        <w:t>nezískal</w:t>
      </w:r>
      <w:r w:rsidRPr="00DE4DA6">
        <w:rPr>
          <w:rFonts w:ascii="Arial" w:hAnsi="Arial" w:cs="Arial"/>
          <w:b w:val="0"/>
          <w:sz w:val="24"/>
          <w:szCs w:val="24"/>
        </w:rPr>
        <w:t xml:space="preserve"> súhlas</w:t>
      </w:r>
      <w:r w:rsidRPr="00DE4DA6">
        <w:rPr>
          <w:rFonts w:ascii="Arial" w:hAnsi="Arial" w:cs="Arial"/>
          <w:b w:val="0"/>
          <w:bCs/>
          <w:sz w:val="24"/>
          <w:szCs w:val="24"/>
        </w:rPr>
        <w:t xml:space="preserve"> nadpolovičnej </w:t>
      </w:r>
      <w:r w:rsidRPr="00DE4DA6">
        <w:rPr>
          <w:rFonts w:ascii="Arial" w:hAnsi="Arial" w:cs="Arial"/>
          <w:b w:val="0"/>
          <w:sz w:val="24"/>
          <w:szCs w:val="24"/>
        </w:rPr>
        <w:t>väčšiny všetkých poslancov (Čl. 84 ods. 3 Ústavy Slovenskej republiky a § 52 ods. 4 zákona o  rokovacom poriadku Národnej rady Slovenskej republiky).</w:t>
      </w:r>
    </w:p>
    <w:p w:rsidR="00C40AEB" w:rsidRPr="00931552" w:rsidP="00C40AEB">
      <w:pPr>
        <w:pStyle w:val="BodyText2"/>
        <w:bidi w:val="0"/>
        <w:spacing w:after="0" w:line="240" w:lineRule="auto"/>
        <w:rPr>
          <w:rFonts w:ascii="Arial" w:hAnsi="Arial" w:cs="Arial"/>
          <w:b/>
          <w:i/>
          <w:szCs w:val="24"/>
        </w:rPr>
      </w:pPr>
      <w:r w:rsidRPr="00931552">
        <w:rPr>
          <w:rFonts w:ascii="Arial" w:hAnsi="Arial" w:cs="Arial"/>
          <w:b/>
          <w:i/>
          <w:szCs w:val="24"/>
        </w:rPr>
        <w:tab/>
        <w:tab/>
      </w:r>
    </w:p>
    <w:p w:rsidR="00C40AEB" w:rsidP="00C40AEB">
      <w:pPr>
        <w:bidi w:val="0"/>
        <w:rPr>
          <w:rFonts w:ascii="Arial" w:hAnsi="Arial" w:cs="Arial"/>
          <w:b/>
        </w:rPr>
      </w:pPr>
    </w:p>
    <w:p w:rsidR="00C40AEB" w:rsidP="00C40AEB">
      <w:pPr>
        <w:bidi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IV.</w:t>
      </w:r>
    </w:p>
    <w:p w:rsidR="00C40AEB" w:rsidP="00C40AEB">
      <w:pPr>
        <w:bidi w:val="0"/>
        <w:jc w:val="both"/>
        <w:rPr>
          <w:rFonts w:ascii="Arial" w:hAnsi="Arial" w:cs="Arial"/>
          <w:b/>
          <w:bCs/>
          <w:szCs w:val="24"/>
        </w:rPr>
      </w:pPr>
    </w:p>
    <w:p w:rsidR="001D688A" w:rsidP="00C40AEB">
      <w:pPr>
        <w:pStyle w:val="Heading2"/>
        <w:bidi w:val="0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9053CD" w:rsidR="00C40AEB">
        <w:rPr>
          <w:rFonts w:ascii="Arial" w:hAnsi="Arial" w:cs="Arial"/>
          <w:sz w:val="24"/>
          <w:szCs w:val="24"/>
        </w:rPr>
        <w:t>Gestorský výbor</w:t>
      </w:r>
      <w:r w:rsidRPr="009053CD" w:rsidR="00C40AEB">
        <w:rPr>
          <w:rFonts w:ascii="Arial" w:hAnsi="Arial" w:cs="Arial"/>
          <w:b w:val="0"/>
          <w:sz w:val="24"/>
          <w:szCs w:val="24"/>
        </w:rPr>
        <w:t xml:space="preserve"> </w:t>
      </w:r>
      <w:r w:rsidRPr="00DE4DA6" w:rsidR="004439F3">
        <w:rPr>
          <w:rFonts w:ascii="Arial" w:hAnsi="Arial" w:cs="Arial"/>
          <w:sz w:val="24"/>
          <w:szCs w:val="24"/>
        </w:rPr>
        <w:t>neprijal odporúčanie</w:t>
      </w:r>
      <w:r w:rsidR="004439F3">
        <w:rPr>
          <w:rFonts w:ascii="Arial" w:hAnsi="Arial" w:cs="Arial"/>
          <w:b w:val="0"/>
          <w:sz w:val="24"/>
          <w:szCs w:val="24"/>
        </w:rPr>
        <w:t xml:space="preserve"> pre</w:t>
      </w:r>
      <w:r>
        <w:rPr>
          <w:rFonts w:ascii="Arial" w:hAnsi="Arial" w:cs="Arial"/>
          <w:b w:val="0"/>
          <w:sz w:val="24"/>
          <w:szCs w:val="24"/>
        </w:rPr>
        <w:t xml:space="preserve"> Národn</w:t>
      </w:r>
      <w:r w:rsidR="004439F3">
        <w:rPr>
          <w:rFonts w:ascii="Arial" w:hAnsi="Arial" w:cs="Arial"/>
          <w:b w:val="0"/>
          <w:sz w:val="24"/>
          <w:szCs w:val="24"/>
        </w:rPr>
        <w:t>ú</w:t>
      </w:r>
      <w:r>
        <w:rPr>
          <w:rFonts w:ascii="Arial" w:hAnsi="Arial" w:cs="Arial"/>
          <w:b w:val="0"/>
          <w:sz w:val="24"/>
          <w:szCs w:val="24"/>
        </w:rPr>
        <w:t xml:space="preserve"> rad</w:t>
      </w:r>
      <w:r w:rsidR="004439F3">
        <w:rPr>
          <w:rFonts w:ascii="Arial" w:hAnsi="Arial" w:cs="Arial"/>
          <w:b w:val="0"/>
          <w:sz w:val="24"/>
          <w:szCs w:val="24"/>
        </w:rPr>
        <w:t>u</w:t>
      </w:r>
      <w:r>
        <w:rPr>
          <w:rFonts w:ascii="Arial" w:hAnsi="Arial" w:cs="Arial"/>
          <w:b w:val="0"/>
          <w:sz w:val="24"/>
          <w:szCs w:val="24"/>
        </w:rPr>
        <w:t xml:space="preserve"> Slovenskej republiky </w:t>
      </w:r>
    </w:p>
    <w:p w:rsidR="005E49C8" w:rsidRPr="005E49C8" w:rsidP="005E49C8">
      <w:pPr>
        <w:bidi w:val="0"/>
        <w:rPr>
          <w:rFonts w:ascii="Times New Roman" w:hAnsi="Times New Roman"/>
        </w:rPr>
      </w:pPr>
    </w:p>
    <w:p w:rsidR="00DE4DA6" w:rsidP="001D688A">
      <w:pPr>
        <w:pStyle w:val="Heading2"/>
        <w:numPr>
          <w:numId w:val="3"/>
        </w:numPr>
        <w:bidi w:val="0"/>
        <w:spacing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DE4DA6" w:rsidR="001D688A">
        <w:rPr>
          <w:rFonts w:ascii="Arial" w:hAnsi="Arial" w:cs="Arial"/>
          <w:b w:val="0"/>
          <w:sz w:val="24"/>
          <w:szCs w:val="24"/>
        </w:rPr>
        <w:t>o návrhoch prezidenta Slovenskej republiky uvedených v II. časti tejto spoločnej správy</w:t>
      </w:r>
      <w:r>
        <w:rPr>
          <w:rFonts w:ascii="Arial" w:hAnsi="Arial" w:cs="Arial"/>
          <w:b w:val="0"/>
          <w:sz w:val="24"/>
          <w:szCs w:val="24"/>
        </w:rPr>
        <w:t>;</w:t>
      </w:r>
    </w:p>
    <w:p w:rsidR="00DE4DA6" w:rsidRPr="00DE4DA6" w:rsidP="00DE4DA6">
      <w:pPr>
        <w:bidi w:val="0"/>
        <w:rPr>
          <w:rFonts w:ascii="Times New Roman" w:hAnsi="Times New Roman"/>
        </w:rPr>
      </w:pPr>
    </w:p>
    <w:p w:rsidR="001D688A" w:rsidRPr="00DE4DA6" w:rsidP="00DE4DA6">
      <w:pPr>
        <w:pStyle w:val="Heading2"/>
        <w:numPr>
          <w:numId w:val="3"/>
        </w:numPr>
        <w:bidi w:val="0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4DA6" w:rsidR="00DE4DA6">
        <w:rPr>
          <w:rFonts w:ascii="Arial" w:hAnsi="Arial" w:cs="Arial"/>
          <w:b w:val="0"/>
          <w:sz w:val="24"/>
          <w:szCs w:val="24"/>
        </w:rPr>
        <w:t xml:space="preserve">o </w:t>
      </w:r>
      <w:r w:rsidRPr="00DE4DA6">
        <w:rPr>
          <w:rFonts w:ascii="Arial" w:hAnsi="Arial" w:cs="Arial"/>
          <w:b w:val="0"/>
          <w:sz w:val="24"/>
          <w:szCs w:val="24"/>
        </w:rPr>
        <w:t>zákon</w:t>
      </w:r>
      <w:r w:rsidRPr="00DE4DA6" w:rsidR="00DE4DA6">
        <w:rPr>
          <w:rFonts w:ascii="Arial" w:hAnsi="Arial" w:cs="Arial"/>
          <w:b w:val="0"/>
          <w:sz w:val="24"/>
          <w:szCs w:val="24"/>
        </w:rPr>
        <w:t>e</w:t>
      </w:r>
      <w:r w:rsidRPr="00DE4DA6">
        <w:rPr>
          <w:rFonts w:ascii="Arial" w:hAnsi="Arial" w:cs="Arial"/>
          <w:b w:val="0"/>
          <w:sz w:val="24"/>
          <w:szCs w:val="24"/>
        </w:rPr>
        <w:t xml:space="preserve"> </w:t>
      </w:r>
      <w:r w:rsidRPr="00DE4DA6">
        <w:rPr>
          <w:rFonts w:ascii="Arial" w:hAnsi="Arial" w:cs="Arial"/>
          <w:b w:val="0"/>
          <w:bCs/>
          <w:sz w:val="24"/>
          <w:szCs w:val="24"/>
        </w:rPr>
        <w:t>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prerokovanie Národnou radou Slovenskej republiky (tlač 1314)</w:t>
      </w:r>
      <w:r w:rsidRPr="00DE4DA6" w:rsidR="00DE4DA6">
        <w:rPr>
          <w:rFonts w:ascii="Arial" w:hAnsi="Arial" w:cs="Arial"/>
          <w:b w:val="0"/>
          <w:bCs/>
          <w:sz w:val="24"/>
          <w:szCs w:val="24"/>
        </w:rPr>
        <w:t>.</w:t>
      </w:r>
    </w:p>
    <w:p w:rsidR="00C40AEB" w:rsidP="00C40AEB">
      <w:pPr>
        <w:bidi w:val="0"/>
        <w:jc w:val="both"/>
        <w:rPr>
          <w:rFonts w:ascii="Arial" w:hAnsi="Arial" w:cs="Arial"/>
          <w:szCs w:val="24"/>
        </w:rPr>
      </w:pPr>
    </w:p>
    <w:p w:rsidR="00C40AEB" w:rsidP="00C40AEB">
      <w:pPr>
        <w:pStyle w:val="Heading2"/>
        <w:bidi w:val="0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Predmetná spoločná správa výborov Národnej rady Slovenskej republiky o prerokovaní zákona </w:t>
      </w:r>
      <w:r w:rsidRPr="009053CD" w:rsidR="009053CD">
        <w:rPr>
          <w:rFonts w:ascii="Arial" w:hAnsi="Arial" w:cs="Arial"/>
          <w:b w:val="0"/>
          <w:bCs/>
          <w:sz w:val="24"/>
          <w:szCs w:val="24"/>
        </w:rPr>
        <w:t>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prerokovanie Národnou radou Slovenskej republiky (tlač 1314</w:t>
      </w:r>
      <w:r w:rsidR="003C4764">
        <w:rPr>
          <w:rFonts w:ascii="Arial" w:hAnsi="Arial" w:cs="Arial"/>
          <w:b w:val="0"/>
          <w:bCs/>
          <w:sz w:val="24"/>
          <w:szCs w:val="24"/>
        </w:rPr>
        <w:t>a</w:t>
      </w:r>
      <w:r w:rsidRPr="009053CD" w:rsidR="009053CD">
        <w:rPr>
          <w:rFonts w:ascii="Arial" w:hAnsi="Arial" w:cs="Arial"/>
          <w:b w:val="0"/>
          <w:bCs/>
          <w:sz w:val="24"/>
          <w:szCs w:val="24"/>
        </w:rPr>
        <w:t xml:space="preserve">) </w:t>
      </w:r>
      <w:r>
        <w:rPr>
          <w:rFonts w:ascii="Arial" w:hAnsi="Arial" w:cs="Arial"/>
          <w:b w:val="0"/>
          <w:sz w:val="24"/>
          <w:szCs w:val="24"/>
        </w:rPr>
        <w:t>bola schválená uznesením gestorského výboru</w:t>
      </w:r>
      <w:r w:rsidR="00C316F3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č. </w:t>
      </w:r>
      <w:r w:rsidR="003C4764">
        <w:rPr>
          <w:rFonts w:ascii="Arial" w:hAnsi="Arial" w:cs="Arial"/>
          <w:b w:val="0"/>
          <w:sz w:val="24"/>
          <w:szCs w:val="24"/>
        </w:rPr>
        <w:t xml:space="preserve">152 </w:t>
      </w:r>
      <w:r w:rsidR="009053CD">
        <w:rPr>
          <w:rFonts w:ascii="Arial" w:hAnsi="Arial" w:cs="Arial"/>
          <w:b w:val="0"/>
          <w:sz w:val="24"/>
          <w:szCs w:val="24"/>
        </w:rPr>
        <w:t>z</w:t>
      </w:r>
      <w:r w:rsidR="003C4764">
        <w:rPr>
          <w:rFonts w:ascii="Arial" w:hAnsi="Arial" w:cs="Arial"/>
          <w:b w:val="0"/>
          <w:sz w:val="24"/>
          <w:szCs w:val="24"/>
        </w:rPr>
        <w:t xml:space="preserve"> 25. novembra </w:t>
      </w:r>
      <w:r>
        <w:rPr>
          <w:rFonts w:ascii="Arial" w:hAnsi="Arial" w:cs="Arial"/>
          <w:b w:val="0"/>
          <w:sz w:val="24"/>
          <w:szCs w:val="24"/>
        </w:rPr>
        <w:t>2</w:t>
      </w:r>
      <w:r w:rsidR="009053CD">
        <w:rPr>
          <w:rFonts w:ascii="Arial" w:hAnsi="Arial" w:cs="Arial"/>
          <w:b w:val="0"/>
          <w:sz w:val="24"/>
          <w:szCs w:val="24"/>
        </w:rPr>
        <w:t>014.</w:t>
      </w:r>
    </w:p>
    <w:p w:rsidR="00C40AEB" w:rsidP="00C40AEB">
      <w:pPr>
        <w:pStyle w:val="Heading2"/>
        <w:bidi w:val="0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C40AEB" w:rsidP="00C40AEB">
      <w:pPr>
        <w:pStyle w:val="Heading2"/>
        <w:bidi w:val="0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Výbor určil poslankyňu </w:t>
      </w:r>
      <w:r w:rsidRPr="009053CD" w:rsidR="009053CD">
        <w:rPr>
          <w:rFonts w:ascii="Arial" w:hAnsi="Arial" w:cs="Arial"/>
          <w:sz w:val="24"/>
          <w:szCs w:val="24"/>
        </w:rPr>
        <w:t>Bibiánu Riapošovú</w:t>
      </w:r>
      <w:r w:rsidR="009053CD">
        <w:rPr>
          <w:rFonts w:ascii="Arial" w:hAnsi="Arial" w:cs="Arial"/>
          <w:b w:val="0"/>
          <w:sz w:val="24"/>
          <w:szCs w:val="24"/>
        </w:rPr>
        <w:t xml:space="preserve"> za</w:t>
      </w:r>
      <w:r>
        <w:rPr>
          <w:rFonts w:ascii="Arial" w:hAnsi="Arial" w:cs="Arial"/>
          <w:b w:val="0"/>
          <w:sz w:val="24"/>
          <w:szCs w:val="24"/>
        </w:rPr>
        <w:t xml:space="preserve"> spoločnú spravodajkyňu výborov. Súčasne ju poveril podľa § 80 ods. 2 zákona o rokovacom poriadku Národnej rady Slovenskej republiky informovať Národnú radu Slovenskej republiky o výsledku rokovania výborov.</w:t>
      </w:r>
    </w:p>
    <w:p w:rsidR="00C40AEB" w:rsidP="001D688A">
      <w:pPr>
        <w:bidi w:val="0"/>
        <w:jc w:val="both"/>
        <w:rPr>
          <w:rFonts w:ascii="Arial" w:hAnsi="Arial" w:cs="Arial"/>
          <w:b/>
          <w:szCs w:val="24"/>
        </w:rPr>
      </w:pPr>
    </w:p>
    <w:p w:rsidR="00C40AEB" w:rsidP="00C40AEB">
      <w:pPr>
        <w:bidi w:val="0"/>
        <w:ind w:firstLine="708"/>
        <w:jc w:val="both"/>
        <w:rPr>
          <w:rFonts w:ascii="Arial" w:hAnsi="Arial" w:cs="Arial"/>
          <w:b/>
          <w:szCs w:val="24"/>
        </w:rPr>
      </w:pPr>
    </w:p>
    <w:p w:rsidR="00C40AEB" w:rsidP="00C40AEB">
      <w:pPr>
        <w:bidi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Bratislava </w:t>
      </w:r>
      <w:r w:rsidR="009053CD">
        <w:rPr>
          <w:rFonts w:ascii="Arial" w:hAnsi="Arial" w:cs="Arial"/>
          <w:szCs w:val="24"/>
        </w:rPr>
        <w:t>november</w:t>
      </w:r>
      <w:r>
        <w:rPr>
          <w:rFonts w:ascii="Arial" w:hAnsi="Arial" w:cs="Arial"/>
          <w:szCs w:val="24"/>
        </w:rPr>
        <w:t xml:space="preserve"> 201</w:t>
      </w:r>
      <w:r w:rsidR="009053CD">
        <w:rPr>
          <w:rFonts w:ascii="Arial" w:hAnsi="Arial" w:cs="Arial"/>
          <w:szCs w:val="24"/>
        </w:rPr>
        <w:t>4</w:t>
      </w:r>
    </w:p>
    <w:p w:rsidR="00C40AEB" w:rsidP="00C40AEB">
      <w:pPr>
        <w:bidi w:val="0"/>
        <w:rPr>
          <w:rFonts w:ascii="Arial" w:hAnsi="Arial" w:cs="Arial"/>
          <w:szCs w:val="24"/>
        </w:rPr>
      </w:pPr>
    </w:p>
    <w:p w:rsidR="00C40AEB" w:rsidP="00C40AEB">
      <w:pPr>
        <w:bidi w:val="0"/>
        <w:rPr>
          <w:rFonts w:ascii="Arial" w:hAnsi="Arial" w:cs="Arial"/>
          <w:szCs w:val="24"/>
        </w:rPr>
      </w:pPr>
    </w:p>
    <w:p w:rsidR="00C40AEB" w:rsidP="00C40AEB">
      <w:pPr>
        <w:bidi w:val="0"/>
        <w:rPr>
          <w:rFonts w:ascii="Arial" w:hAnsi="Arial" w:cs="Arial"/>
          <w:szCs w:val="24"/>
        </w:rPr>
      </w:pPr>
    </w:p>
    <w:p w:rsidR="00C40AEB" w:rsidRPr="009D33A6" w:rsidP="00C40AEB">
      <w:pPr>
        <w:bidi w:val="0"/>
        <w:jc w:val="center"/>
        <w:rPr>
          <w:rFonts w:ascii="Arial" w:hAnsi="Arial" w:cs="Arial"/>
          <w:szCs w:val="24"/>
        </w:rPr>
      </w:pPr>
      <w:r w:rsidR="009053CD">
        <w:rPr>
          <w:rFonts w:ascii="Arial" w:hAnsi="Arial" w:cs="Arial"/>
          <w:b/>
          <w:spacing w:val="40"/>
          <w:szCs w:val="24"/>
        </w:rPr>
        <w:t xml:space="preserve">Mojmír Mamojka </w:t>
      </w:r>
      <w:r w:rsidRPr="009D33A6" w:rsidR="009D33A6">
        <w:rPr>
          <w:rFonts w:ascii="Arial" w:hAnsi="Arial" w:cs="Arial"/>
          <w:szCs w:val="24"/>
        </w:rPr>
        <w:t>v. r.</w:t>
      </w:r>
    </w:p>
    <w:p w:rsidR="00C40AEB" w:rsidP="00C40AEB">
      <w:pPr>
        <w:bidi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predseda</w:t>
      </w:r>
    </w:p>
    <w:p w:rsidR="008B39C6" w:rsidP="001D688A">
      <w:pPr>
        <w:bidi w:val="0"/>
        <w:jc w:val="center"/>
        <w:rPr>
          <w:rFonts w:ascii="Times New Roman" w:hAnsi="Times New Roman"/>
        </w:rPr>
      </w:pPr>
      <w:r w:rsidR="00C40AEB">
        <w:rPr>
          <w:rFonts w:ascii="Arial" w:hAnsi="Arial" w:cs="Arial"/>
        </w:rPr>
        <w:t>Výboru NR SR pre vzdelávanie, vedu, mládež a šport</w:t>
      </w:r>
    </w:p>
    <w:sectPr w:rsidSect="0063145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5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D33A6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93155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399"/>
    <w:multiLevelType w:val="hybridMultilevel"/>
    <w:tmpl w:val="BFF0E31E"/>
    <w:lvl w:ilvl="0">
      <w:start w:val="1"/>
      <w:numFmt w:val="decimal"/>
      <w:lvlText w:val="%1."/>
      <w:lvlJc w:val="left"/>
      <w:pPr>
        <w:ind w:left="1500" w:hanging="43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4BB81DBE"/>
    <w:multiLevelType w:val="hybridMultilevel"/>
    <w:tmpl w:val="8082860C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6D8E22BD"/>
    <w:multiLevelType w:val="hybridMultilevel"/>
    <w:tmpl w:val="656A17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40AEB"/>
    <w:rsid w:val="000E2C35"/>
    <w:rsid w:val="001D688A"/>
    <w:rsid w:val="003C4764"/>
    <w:rsid w:val="004439F3"/>
    <w:rsid w:val="0048624F"/>
    <w:rsid w:val="005E49C8"/>
    <w:rsid w:val="00631453"/>
    <w:rsid w:val="006337B7"/>
    <w:rsid w:val="00652858"/>
    <w:rsid w:val="006E7B04"/>
    <w:rsid w:val="00781071"/>
    <w:rsid w:val="00890884"/>
    <w:rsid w:val="008B39C6"/>
    <w:rsid w:val="009053CD"/>
    <w:rsid w:val="00931552"/>
    <w:rsid w:val="0094268D"/>
    <w:rsid w:val="00961AB4"/>
    <w:rsid w:val="009D33A6"/>
    <w:rsid w:val="00C316F3"/>
    <w:rsid w:val="00C40AEB"/>
    <w:rsid w:val="00CB134F"/>
    <w:rsid w:val="00DE4DA6"/>
    <w:rsid w:val="00EB2F11"/>
    <w:rsid w:val="00FF3D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AE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40AEB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C40AEB"/>
    <w:rPr>
      <w:rFonts w:cs="Times New Roman"/>
      <w:b/>
      <w:sz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C40AEB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40AEB"/>
    <w:rPr>
      <w:rFonts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unhideWhenUsed/>
    <w:rsid w:val="00C40AEB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C40AEB"/>
    <w:rPr>
      <w:rFonts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C40AEB"/>
    <w:pPr>
      <w:ind w:left="720"/>
      <w:contextualSpacing/>
      <w:jc w:val="left"/>
    </w:pPr>
    <w:rPr>
      <w:szCs w:val="24"/>
    </w:rPr>
  </w:style>
  <w:style w:type="paragraph" w:styleId="Header">
    <w:name w:val="header"/>
    <w:basedOn w:val="Normal"/>
    <w:link w:val="HlavikaChar"/>
    <w:uiPriority w:val="99"/>
    <w:rsid w:val="0093155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31552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93155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31552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4268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4268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345</TotalTime>
  <Pages>3</Pages>
  <Words>865</Words>
  <Characters>4935</Characters>
  <Application>Microsoft Office Word</Application>
  <DocSecurity>0</DocSecurity>
  <Lines>0</Lines>
  <Paragraphs>0</Paragraphs>
  <ScaleCrop>false</ScaleCrop>
  <Company>Kancelaria NR SR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8</cp:revision>
  <cp:lastPrinted>2014-11-26T09:33:00Z</cp:lastPrinted>
  <dcterms:created xsi:type="dcterms:W3CDTF">2014-11-21T11:14:00Z</dcterms:created>
  <dcterms:modified xsi:type="dcterms:W3CDTF">2014-11-26T09:34:00Z</dcterms:modified>
</cp:coreProperties>
</file>