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635A" w:rsidRPr="0087635A" w:rsidP="0087635A">
      <w:pPr>
        <w:bidi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7635A">
        <w:rPr>
          <w:rFonts w:ascii="Times New Roman" w:hAnsi="Times New Roman" w:cs="Times New Roman"/>
          <w:b/>
          <w:sz w:val="24"/>
          <w:szCs w:val="24"/>
          <w:lang w:eastAsia="sk-SK"/>
        </w:rPr>
        <w:t>D ô v o d o v á   s p r á v a</w:t>
      </w:r>
    </w:p>
    <w:p w:rsidR="0087635A" w:rsidRPr="0087635A" w:rsidP="0087635A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7635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87635A" w:rsidRPr="0087635A" w:rsidP="0087635A">
      <w:pPr>
        <w:numPr>
          <w:numId w:val="1"/>
        </w:numPr>
        <w:bidi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7635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Všeobecná časť </w:t>
      </w:r>
    </w:p>
    <w:p w:rsidR="0087635A" w:rsidRPr="0087635A" w:rsidP="0087635A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55D8" w:rsidP="0087635A">
      <w:pPr>
        <w:bidi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="00F71D7F">
        <w:rPr>
          <w:rFonts w:ascii="Times New Roman" w:hAnsi="Times New Roman" w:cs="Times New Roman"/>
          <w:sz w:val="24"/>
          <w:szCs w:val="24"/>
        </w:rPr>
        <w:t>Vypracovanie vládneho n</w:t>
      </w:r>
      <w:r w:rsidRPr="0087635A" w:rsidR="0087635A">
        <w:rPr>
          <w:rFonts w:ascii="Times New Roman" w:hAnsi="Times New Roman" w:cs="Times New Roman"/>
          <w:sz w:val="24"/>
          <w:szCs w:val="24"/>
        </w:rPr>
        <w:t>ávrh</w:t>
      </w:r>
      <w:r w:rsidR="00F71D7F">
        <w:rPr>
          <w:rFonts w:ascii="Times New Roman" w:hAnsi="Times New Roman" w:cs="Times New Roman"/>
          <w:sz w:val="24"/>
          <w:szCs w:val="24"/>
        </w:rPr>
        <w:t>u</w:t>
      </w:r>
      <w:r w:rsidRPr="0087635A" w:rsidR="0087635A">
        <w:rPr>
          <w:rFonts w:ascii="Times New Roman" w:hAnsi="Times New Roman" w:cs="Times New Roman"/>
          <w:sz w:val="24"/>
          <w:szCs w:val="24"/>
        </w:rPr>
        <w:t xml:space="preserve"> zákona, ktorým sa mení a dopĺňa zákon č. 25/2006 Z. z. o verejnom obstarávaní a o zmene a doplnení niektorých zákonov v znení neskorších predpisov</w:t>
      </w:r>
      <w:r w:rsidRPr="0087635A" w:rsidR="008763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D7F">
        <w:rPr>
          <w:rFonts w:ascii="Times New Roman" w:hAnsi="Times New Roman" w:cs="Times New Roman"/>
          <w:bCs/>
          <w:sz w:val="24"/>
          <w:szCs w:val="24"/>
        </w:rPr>
        <w:t>inicioval</w:t>
      </w:r>
      <w:r>
        <w:rPr>
          <w:rFonts w:ascii="Times New Roman" w:hAnsi="Times New Roman" w:cs="Times New Roman"/>
          <w:bCs/>
          <w:sz w:val="24"/>
          <w:szCs w:val="24"/>
        </w:rPr>
        <w:t xml:space="preserve"> predseda vlády Slovenskej republiky.</w:t>
      </w:r>
    </w:p>
    <w:p w:rsidR="00D52E3B" w:rsidP="00D52E3B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53" w:rsidR="00146F53">
        <w:rPr>
          <w:rFonts w:ascii="Times New Roman" w:hAnsi="Times New Roman" w:cs="Times New Roman"/>
          <w:sz w:val="24"/>
          <w:szCs w:val="24"/>
        </w:rPr>
        <w:t>Cieľom predkladaného</w:t>
      </w:r>
      <w:r w:rsidR="00F71D7F">
        <w:rPr>
          <w:rFonts w:ascii="Times New Roman" w:hAnsi="Times New Roman" w:cs="Times New Roman"/>
          <w:sz w:val="24"/>
          <w:szCs w:val="24"/>
        </w:rPr>
        <w:t xml:space="preserve"> vládneho</w:t>
      </w:r>
      <w:r w:rsidRPr="00146F53" w:rsidR="00146F53">
        <w:rPr>
          <w:rFonts w:ascii="Times New Roman" w:hAnsi="Times New Roman" w:cs="Times New Roman"/>
          <w:sz w:val="24"/>
          <w:szCs w:val="24"/>
        </w:rPr>
        <w:t xml:space="preserve"> návrhu zákona je znemožniť tzv. schránkovým firmám uchádzať sa o získavanie zákaziek</w:t>
      </w:r>
      <w:r w:rsidR="00A109EC">
        <w:rPr>
          <w:rFonts w:ascii="Times New Roman" w:hAnsi="Times New Roman" w:cs="Times New Roman"/>
          <w:sz w:val="24"/>
          <w:szCs w:val="24"/>
        </w:rPr>
        <w:t xml:space="preserve"> z verejných zdrojov</w:t>
      </w:r>
      <w:r w:rsidRPr="00146F53" w:rsidR="00146F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ustanovením prísnejších podmienok účasti na verejnom obstarávaní, </w:t>
      </w:r>
      <w:r w:rsidRPr="00146F53" w:rsidR="00146F53">
        <w:rPr>
          <w:rFonts w:ascii="Times New Roman" w:hAnsi="Times New Roman" w:cs="Times New Roman"/>
          <w:sz w:val="24"/>
          <w:szCs w:val="24"/>
        </w:rPr>
        <w:t>a to uložením ďalších podmienok účasti na verejnom obstarávaní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6F53" w:rsidR="00146F53">
        <w:rPr>
          <w:rFonts w:ascii="Times New Roman" w:hAnsi="Times New Roman" w:cs="Times New Roman"/>
          <w:sz w:val="24"/>
          <w:szCs w:val="24"/>
        </w:rPr>
        <w:t xml:space="preserve"> týkajúcich sa </w:t>
      </w:r>
      <w:r w:rsidR="00146F53">
        <w:rPr>
          <w:rFonts w:ascii="Times New Roman" w:hAnsi="Times New Roman" w:cs="Times New Roman"/>
          <w:sz w:val="24"/>
          <w:szCs w:val="24"/>
        </w:rPr>
        <w:t>majetkového</w:t>
      </w:r>
      <w:r w:rsidRPr="00146F53" w:rsidR="00146F53">
        <w:rPr>
          <w:rFonts w:ascii="Times New Roman" w:hAnsi="Times New Roman" w:cs="Times New Roman"/>
          <w:sz w:val="24"/>
          <w:szCs w:val="24"/>
        </w:rPr>
        <w:t xml:space="preserve"> postavenia</w:t>
      </w:r>
      <w:r>
        <w:rPr>
          <w:rFonts w:ascii="Times New Roman" w:hAnsi="Times New Roman" w:cs="Times New Roman"/>
          <w:sz w:val="24"/>
          <w:szCs w:val="24"/>
        </w:rPr>
        <w:t xml:space="preserve"> právnických osôb, zúčastňujúcich sa verejného obstarávania</w:t>
      </w:r>
      <w:r w:rsidRPr="00146F53" w:rsidR="00146F53">
        <w:rPr>
          <w:rFonts w:ascii="Times New Roman" w:hAnsi="Times New Roman" w:cs="Times New Roman"/>
          <w:sz w:val="24"/>
          <w:szCs w:val="24"/>
        </w:rPr>
        <w:t xml:space="preserve">. </w:t>
      </w:r>
      <w:r w:rsidR="0029086F">
        <w:rPr>
          <w:rFonts w:ascii="Times New Roman" w:hAnsi="Times New Roman" w:cs="Times New Roman"/>
          <w:sz w:val="24"/>
          <w:szCs w:val="24"/>
        </w:rPr>
        <w:t>Hlavným d</w:t>
      </w:r>
      <w:r w:rsidRPr="0029086F" w:rsidR="0029086F">
        <w:rPr>
          <w:rFonts w:ascii="Times New Roman" w:hAnsi="Times New Roman" w:cs="Times New Roman"/>
          <w:sz w:val="24"/>
          <w:szCs w:val="24"/>
        </w:rPr>
        <w:t xml:space="preserve">ôvodom predloženia návrhu zákona je </w:t>
      </w:r>
      <w:r>
        <w:rPr>
          <w:rFonts w:ascii="Times New Roman" w:hAnsi="Times New Roman" w:cs="Times New Roman"/>
          <w:sz w:val="24"/>
          <w:szCs w:val="24"/>
        </w:rPr>
        <w:t xml:space="preserve">teda </w:t>
      </w:r>
      <w:r w:rsidRPr="0029086F" w:rsidR="0029086F">
        <w:rPr>
          <w:rFonts w:ascii="Times New Roman" w:hAnsi="Times New Roman" w:cs="Times New Roman"/>
          <w:sz w:val="24"/>
          <w:szCs w:val="24"/>
        </w:rPr>
        <w:t xml:space="preserve">zabezpečiť, aby sa verejného obstarávania mohli zúčastňovať iba </w:t>
      </w:r>
      <w:r>
        <w:rPr>
          <w:rFonts w:ascii="Times New Roman" w:hAnsi="Times New Roman" w:cs="Times New Roman"/>
          <w:sz w:val="24"/>
          <w:szCs w:val="24"/>
        </w:rPr>
        <w:t>právnické osoby</w:t>
      </w:r>
      <w:r w:rsidRPr="0029086F" w:rsidR="0029086F">
        <w:rPr>
          <w:rFonts w:ascii="Times New Roman" w:hAnsi="Times New Roman" w:cs="Times New Roman"/>
          <w:sz w:val="24"/>
          <w:szCs w:val="24"/>
        </w:rPr>
        <w:t xml:space="preserve"> so známou vlastníckou štruktúrou</w:t>
      </w:r>
      <w:r w:rsidR="00F71D7F">
        <w:rPr>
          <w:rFonts w:ascii="Times New Roman" w:hAnsi="Times New Roman" w:cs="Times New Roman"/>
          <w:sz w:val="24"/>
          <w:szCs w:val="24"/>
        </w:rPr>
        <w:t>.</w:t>
      </w:r>
      <w:r w:rsidRPr="0029086F" w:rsidR="002908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E3B" w:rsidP="00D52E3B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F53" w:rsidR="00146F53">
        <w:rPr>
          <w:rFonts w:ascii="Times New Roman" w:hAnsi="Times New Roman" w:cs="Times New Roman"/>
          <w:sz w:val="24"/>
          <w:szCs w:val="24"/>
        </w:rPr>
        <w:t>Uvedeným</w:t>
      </w:r>
      <w:r w:rsidR="00970C8F">
        <w:rPr>
          <w:rFonts w:ascii="Times New Roman" w:hAnsi="Times New Roman" w:cs="Times New Roman"/>
          <w:sz w:val="24"/>
          <w:szCs w:val="24"/>
        </w:rPr>
        <w:t xml:space="preserve"> vládnym</w:t>
      </w:r>
      <w:r w:rsidRPr="00146F53" w:rsidR="00146F53">
        <w:rPr>
          <w:rFonts w:ascii="Times New Roman" w:hAnsi="Times New Roman" w:cs="Times New Roman"/>
          <w:sz w:val="24"/>
          <w:szCs w:val="24"/>
        </w:rPr>
        <w:t xml:space="preserve"> návrhom zákona sa umožní účinnejšia kontrola a adresnosť finančných prostriedkov, ktoré štát ako správca prerozdeľuje príjemcom zákaziek</w:t>
      </w:r>
      <w:r w:rsidR="00A109EC">
        <w:rPr>
          <w:rFonts w:ascii="Times New Roman" w:hAnsi="Times New Roman" w:cs="Times New Roman"/>
          <w:sz w:val="24"/>
          <w:szCs w:val="24"/>
        </w:rPr>
        <w:t xml:space="preserve"> z verejných zdrojov</w:t>
      </w:r>
      <w:r w:rsidRPr="00146F53" w:rsidR="00146F53">
        <w:rPr>
          <w:rFonts w:ascii="Times New Roman" w:hAnsi="Times New Roman" w:cs="Times New Roman"/>
          <w:sz w:val="24"/>
          <w:szCs w:val="24"/>
        </w:rPr>
        <w:t xml:space="preserve">. Štátu, ako aj občanom budú známe osoby, ktoré nakladajú s verejnými prostriedkami. </w:t>
      </w:r>
      <w:r w:rsidR="00F71D7F">
        <w:rPr>
          <w:rFonts w:ascii="Times New Roman" w:hAnsi="Times New Roman" w:cs="Times New Roman"/>
          <w:sz w:val="24"/>
          <w:szCs w:val="24"/>
        </w:rPr>
        <w:t>Právnické osoby</w:t>
      </w:r>
      <w:r w:rsidR="0029086F">
        <w:rPr>
          <w:rFonts w:ascii="Times New Roman" w:hAnsi="Times New Roman" w:cs="Times New Roman"/>
          <w:sz w:val="24"/>
          <w:szCs w:val="24"/>
        </w:rPr>
        <w:t xml:space="preserve">, ktoré sa </w:t>
      </w:r>
      <w:r>
        <w:rPr>
          <w:rFonts w:ascii="Times New Roman" w:hAnsi="Times New Roman" w:cs="Times New Roman"/>
          <w:sz w:val="24"/>
          <w:szCs w:val="24"/>
        </w:rPr>
        <w:t>uchádzajú</w:t>
      </w:r>
      <w:r w:rsidRPr="0087635A" w:rsidR="0087635A">
        <w:rPr>
          <w:rFonts w:ascii="Times New Roman" w:hAnsi="Times New Roman" w:cs="Times New Roman"/>
          <w:sz w:val="24"/>
          <w:szCs w:val="24"/>
        </w:rPr>
        <w:t xml:space="preserve"> o získanie verejnej zákazky, </w:t>
      </w:r>
      <w:r w:rsidR="0029086F">
        <w:rPr>
          <w:rFonts w:ascii="Times New Roman" w:hAnsi="Times New Roman" w:cs="Times New Roman"/>
          <w:sz w:val="24"/>
          <w:szCs w:val="24"/>
        </w:rPr>
        <w:t xml:space="preserve">budú povinné </w:t>
      </w:r>
      <w:r w:rsidRPr="0087635A" w:rsidR="0087635A">
        <w:rPr>
          <w:rFonts w:ascii="Times New Roman" w:hAnsi="Times New Roman" w:cs="Times New Roman"/>
          <w:sz w:val="24"/>
          <w:szCs w:val="24"/>
        </w:rPr>
        <w:t>preukázať svoju vlastnícku štruktú</w:t>
      </w:r>
      <w:r w:rsidR="0029086F">
        <w:rPr>
          <w:rFonts w:ascii="Times New Roman" w:hAnsi="Times New Roman" w:cs="Times New Roman"/>
          <w:sz w:val="24"/>
          <w:szCs w:val="24"/>
        </w:rPr>
        <w:t>ru až po úroveň fyzických osôb. Uvedené sa má dosiahnuť tak, že verejného obstarávania sa nebude môcť zúčastniť právnická osoba, ktorá má sídlo v štáte, ktorého právny poriadok neumožňuje preukázať, ktoré fyzické osoby v nej majú kvalifikovanú účasť. Verejného obstarávania sa tiež nebude môcť zúčastniť právnická osoba, ktoré nemá sídlo v štáte, ktorého právny poriadok neumožňuje preukázať, ktoré fyzické osoby v nej majú kvalifikovanú účasť, ale bude prostredníctvom kvalifikovanej účasti</w:t>
      </w:r>
      <w:r>
        <w:rPr>
          <w:rFonts w:ascii="Times New Roman" w:hAnsi="Times New Roman" w:cs="Times New Roman"/>
          <w:sz w:val="24"/>
          <w:szCs w:val="24"/>
        </w:rPr>
        <w:t xml:space="preserve"> priamo alebo nepriamo</w:t>
      </w:r>
      <w:r w:rsidR="0029086F">
        <w:rPr>
          <w:rFonts w:ascii="Times New Roman" w:hAnsi="Times New Roman" w:cs="Times New Roman"/>
          <w:sz w:val="24"/>
          <w:szCs w:val="24"/>
        </w:rPr>
        <w:t xml:space="preserve"> ovládaná fyzickými osobami, ktoré majú bydlisko v štáte, ktorého právny poriadok neumožňuje preukázať ich majetkovú účasť.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784" w:rsidRPr="0087635A" w:rsidP="00D52E3B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784">
        <w:rPr>
          <w:rFonts w:ascii="Times New Roman" w:hAnsi="Times New Roman" w:cs="Times New Roman"/>
          <w:sz w:val="24"/>
          <w:szCs w:val="24"/>
        </w:rPr>
        <w:t>Taktiež verejného obstarávania sa budú môcť zúčastniť len také právnické osoby, v ktorých nemajú kvalifikovanú účasť</w:t>
      </w:r>
      <w:r w:rsidR="0029086F">
        <w:rPr>
          <w:rFonts w:ascii="Times New Roman" w:hAnsi="Times New Roman" w:cs="Times New Roman"/>
          <w:sz w:val="24"/>
          <w:szCs w:val="24"/>
        </w:rPr>
        <w:t>, teda 10% podiel na základnom imaní alebo na hlasovacích právach,</w:t>
      </w:r>
      <w:r w:rsidRPr="00316784">
        <w:rPr>
          <w:rFonts w:ascii="Times New Roman" w:hAnsi="Times New Roman" w:cs="Times New Roman"/>
          <w:sz w:val="24"/>
          <w:szCs w:val="24"/>
        </w:rPr>
        <w:t xml:space="preserve"> verejní funkcionári vymenovaní v ústavnom zákone o ochrane verejného záujmu pri výkone funkcií verených funkcionárov.</w:t>
      </w:r>
    </w:p>
    <w:p w:rsidR="00D52E3B" w:rsidP="00D52E3B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7965" w:rsidP="00D52E3B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8D3">
        <w:rPr>
          <w:rFonts w:ascii="Times New Roman" w:hAnsi="Times New Roman" w:cs="Times New Roman"/>
          <w:sz w:val="24"/>
          <w:szCs w:val="24"/>
        </w:rPr>
        <w:t>Prijatie</w:t>
      </w:r>
      <w:r w:rsidR="00970C8F">
        <w:rPr>
          <w:rFonts w:ascii="Times New Roman" w:hAnsi="Times New Roman" w:cs="Times New Roman"/>
          <w:sz w:val="24"/>
          <w:szCs w:val="24"/>
        </w:rPr>
        <w:t xml:space="preserve"> vládneho</w:t>
      </w:r>
      <w:r w:rsidRPr="005038D3">
        <w:rPr>
          <w:rFonts w:ascii="Times New Roman" w:hAnsi="Times New Roman" w:cs="Times New Roman"/>
          <w:sz w:val="24"/>
          <w:szCs w:val="24"/>
        </w:rPr>
        <w:t xml:space="preserve"> návrhu zákona bude mať pozitívny vplyv na rozpočet verejnej správy, nebude mať vplyv na životné prostredie, sociálne vplyvy,</w:t>
      </w:r>
      <w:r>
        <w:rPr>
          <w:rFonts w:ascii="Times New Roman" w:hAnsi="Times New Roman" w:cs="Times New Roman"/>
          <w:sz w:val="24"/>
          <w:szCs w:val="24"/>
        </w:rPr>
        <w:t xml:space="preserve"> bude mať pozitívny vplyv na</w:t>
      </w:r>
      <w:r w:rsidRPr="005038D3">
        <w:rPr>
          <w:rFonts w:ascii="Times New Roman" w:hAnsi="Times New Roman" w:cs="Times New Roman"/>
          <w:sz w:val="24"/>
          <w:szCs w:val="24"/>
        </w:rPr>
        <w:t xml:space="preserve"> podnikateľské prostredie </w:t>
      </w:r>
      <w:r>
        <w:rPr>
          <w:rFonts w:ascii="Times New Roman" w:hAnsi="Times New Roman" w:cs="Times New Roman"/>
          <w:sz w:val="24"/>
          <w:szCs w:val="24"/>
        </w:rPr>
        <w:t>a na</w:t>
      </w:r>
      <w:r w:rsidRPr="005038D3">
        <w:rPr>
          <w:rFonts w:ascii="Times New Roman" w:hAnsi="Times New Roman" w:cs="Times New Roman"/>
          <w:sz w:val="24"/>
          <w:szCs w:val="24"/>
        </w:rPr>
        <w:t xml:space="preserve"> informatizáciu spoločnosti.</w:t>
      </w:r>
    </w:p>
    <w:p w:rsidR="00D52E3B" w:rsidRPr="005038D3" w:rsidP="00D52E3B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635A" w:rsidRPr="0087635A" w:rsidP="0087635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7635A">
        <w:rPr>
          <w:rFonts w:ascii="Times New Roman" w:hAnsi="Times New Roman" w:cs="Times New Roman"/>
          <w:sz w:val="24"/>
          <w:szCs w:val="24"/>
        </w:rPr>
        <w:tab/>
        <w:t>Predložený</w:t>
      </w:r>
      <w:r w:rsidR="00970C8F">
        <w:rPr>
          <w:rFonts w:ascii="Times New Roman" w:hAnsi="Times New Roman" w:cs="Times New Roman"/>
          <w:sz w:val="24"/>
          <w:szCs w:val="24"/>
        </w:rPr>
        <w:t xml:space="preserve"> vládny</w:t>
      </w:r>
      <w:r w:rsidRPr="0087635A">
        <w:rPr>
          <w:rFonts w:ascii="Times New Roman" w:hAnsi="Times New Roman" w:cs="Times New Roman"/>
          <w:sz w:val="24"/>
          <w:szCs w:val="24"/>
        </w:rPr>
        <w:t xml:space="preserve"> návrh zákona je v súlade s Ústavou Slovenskej republiky, s ústavnými zákonmi a s inými všeobecne záväznými právnymi predpismi a s medzinárodnými zmluvami, ktorými je Slovenská republika viazaná.</w:t>
      </w:r>
    </w:p>
    <w:p w:rsidR="0087635A" w:rsidP="008763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8E7965" w:rsidP="008763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8E7965" w:rsidP="008763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8E7965" w:rsidP="008763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E48CB" w:rsidRPr="00BE48CB" w:rsidP="00BE48C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8CB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BE48CB" w:rsidRPr="00BE48CB" w:rsidP="00BE48C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8CB">
        <w:rPr>
          <w:rFonts w:ascii="Times New Roman" w:hAnsi="Times New Roman" w:cs="Times New Roman"/>
          <w:b/>
          <w:sz w:val="24"/>
          <w:szCs w:val="24"/>
        </w:rPr>
        <w:t>právneho predpisu s právom Európskej únie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CB">
        <w:rPr>
          <w:rFonts w:ascii="Times New Roman" w:hAnsi="Times New Roman" w:cs="Times New Roman"/>
          <w:b/>
          <w:sz w:val="24"/>
          <w:szCs w:val="24"/>
        </w:rPr>
        <w:t>1.</w:t>
        <w:tab/>
        <w:t>Predkladateľ právneho predpisu:</w:t>
      </w:r>
      <w:r w:rsidRPr="00BE4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predseda vlády</w:t>
      </w:r>
      <w:r w:rsidRPr="00BE48CB">
        <w:rPr>
          <w:rFonts w:ascii="Times New Roman" w:hAnsi="Times New Roman" w:cs="Times New Roman"/>
          <w:sz w:val="24"/>
          <w:szCs w:val="24"/>
        </w:rPr>
        <w:t xml:space="preserve"> Slovenskej republiky 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CB">
        <w:rPr>
          <w:rFonts w:ascii="Times New Roman" w:hAnsi="Times New Roman" w:cs="Times New Roman"/>
          <w:b/>
          <w:sz w:val="24"/>
          <w:szCs w:val="24"/>
        </w:rPr>
        <w:t>2.</w:t>
        <w:tab/>
        <w:t>Názov návrhu právneho predpisu:</w:t>
      </w:r>
      <w:r w:rsidRPr="00BE48CB">
        <w:rPr>
          <w:rFonts w:ascii="Times New Roman" w:hAnsi="Times New Roman" w:cs="Times New Roman"/>
          <w:sz w:val="24"/>
          <w:szCs w:val="24"/>
        </w:rPr>
        <w:t xml:space="preserve"> Návrh zákona, ktorým sa mení a dopĺňa zákon č. 25/2006 Z.  z. o verejnom obstarávaní a o zmene a doplnení niektorých zákonov v znení neskorších predpisov 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8CB">
        <w:rPr>
          <w:rFonts w:ascii="Times New Roman" w:hAnsi="Times New Roman" w:cs="Times New Roman"/>
          <w:b/>
          <w:sz w:val="24"/>
          <w:szCs w:val="24"/>
        </w:rPr>
        <w:t>3.</w:t>
        <w:tab/>
        <w:t>Problematika návrhu právneho predpisu: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CB">
        <w:rPr>
          <w:rFonts w:ascii="Times New Roman" w:hAnsi="Times New Roman" w:cs="Times New Roman"/>
          <w:sz w:val="24"/>
          <w:szCs w:val="24"/>
        </w:rPr>
        <w:t>a)</w:t>
        <w:tab/>
        <w:t>je upravená v práve Európskej únie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CB">
        <w:rPr>
          <w:rFonts w:ascii="Times New Roman" w:hAnsi="Times New Roman" w:cs="Times New Roman"/>
          <w:sz w:val="24"/>
          <w:szCs w:val="24"/>
        </w:rPr>
        <w:t>-</w:t>
        <w:tab/>
        <w:t>primárnom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CB">
        <w:rPr>
          <w:rFonts w:ascii="Times New Roman" w:hAnsi="Times New Roman" w:cs="Times New Roman"/>
          <w:sz w:val="24"/>
          <w:szCs w:val="24"/>
        </w:rPr>
        <w:t xml:space="preserve">Zmluva o Európskej únii a Zmluva o fungovaní Európskej únie 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CB">
        <w:rPr>
          <w:rFonts w:ascii="Times New Roman" w:hAnsi="Times New Roman" w:cs="Times New Roman"/>
          <w:sz w:val="24"/>
          <w:szCs w:val="24"/>
        </w:rPr>
        <w:t>-</w:t>
        <w:tab/>
        <w:t>sekundárnom (prijatom po nadobudnutím platnosti Lisabonskej zmluvy, ktorou sa mení a dopĺňa Zmluva o Európskom spoločenstve a Zmluva o Európskej únii – po 30. novembri 2009)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CB">
        <w:rPr>
          <w:rFonts w:ascii="Times New Roman" w:hAnsi="Times New Roman" w:cs="Times New Roman"/>
          <w:sz w:val="24"/>
          <w:szCs w:val="24"/>
        </w:rPr>
        <w:t>1.</w:t>
        <w:tab/>
        <w:t xml:space="preserve">legislatívne akty 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CB">
        <w:rPr>
          <w:rFonts w:ascii="Times New Roman" w:hAnsi="Times New Roman" w:cs="Times New Roman"/>
          <w:sz w:val="24"/>
          <w:szCs w:val="24"/>
        </w:rPr>
        <w:t>Smernica Európskeho parlamentu a Rady 2014/25/EÚ z  26. februára 2014 o obstarávaní vykonávanom subjektmi pôsobiacimi v odvetviach vodného hospodárstva, energetiky, dopravy a poštových služieb a o zrušení smernice 2004/17/ES,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CB">
        <w:rPr>
          <w:rFonts w:ascii="Times New Roman" w:hAnsi="Times New Roman" w:cs="Times New Roman"/>
          <w:sz w:val="24"/>
          <w:szCs w:val="24"/>
        </w:rPr>
        <w:t>Smernica Európskeho parlamentu a Rady 2014/24/EÚ z  26. februára 2014 o verejnom obstarávaní a o zrušení smernice 2004/18/ES,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CB">
        <w:rPr>
          <w:rFonts w:ascii="Times New Roman" w:hAnsi="Times New Roman" w:cs="Times New Roman"/>
          <w:sz w:val="24"/>
          <w:szCs w:val="24"/>
        </w:rPr>
        <w:t>Smernica Európskeho parlamentu a Rady 2014/23/EÚ z  26. februára 2014 o udeľovaní koncesií.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CB">
        <w:rPr>
          <w:rFonts w:ascii="Times New Roman" w:hAnsi="Times New Roman" w:cs="Times New Roman"/>
          <w:sz w:val="24"/>
          <w:szCs w:val="24"/>
        </w:rPr>
        <w:t xml:space="preserve"> 2.</w:t>
        <w:tab/>
        <w:t xml:space="preserve">nelegislatívne akty 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CB">
        <w:rPr>
          <w:rFonts w:ascii="Times New Roman" w:hAnsi="Times New Roman" w:cs="Times New Roman"/>
          <w:sz w:val="24"/>
          <w:szCs w:val="24"/>
        </w:rPr>
        <w:t>-</w:t>
        <w:tab/>
        <w:t>sekundárnom (prijatom pred nadobudnutím platnosti Lisabonskej zmluvy, ktorou sa mení a dopĺňa Zmluva o Európskom spoločenstve a Zmluva o Európskej únii – do 30. novembra 2009)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CB">
        <w:rPr>
          <w:rFonts w:ascii="Times New Roman" w:hAnsi="Times New Roman" w:cs="Times New Roman"/>
          <w:sz w:val="24"/>
          <w:szCs w:val="24"/>
        </w:rPr>
        <w:t xml:space="preserve"> </w:t>
        <w:tab/>
        <w:t xml:space="preserve">Smernica 2004/17/ES Európskeho parlamentu a Rady z 31. marca 2004 o koordinácii postupov obstarávania subjektov pôsobiacich v odvetviach vodného hospodárstva, energetiky, dopravy a poštových služieb, </w:t>
      </w:r>
      <w:r w:rsidRPr="00BE48CB">
        <w:rPr>
          <w:rFonts w:ascii="MS Mincho" w:eastAsia="MS Mincho" w:hAnsi="MS Mincho" w:cs="MS Mincho" w:hint="eastAsia"/>
          <w:sz w:val="24"/>
          <w:szCs w:val="24"/>
        </w:rPr>
        <w:t>  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CB">
        <w:rPr>
          <w:rFonts w:ascii="Times New Roman" w:hAnsi="Times New Roman" w:cs="Times New Roman"/>
          <w:sz w:val="24"/>
          <w:szCs w:val="24"/>
        </w:rPr>
        <w:tab/>
        <w:t>Smernica 2004/18/ES Európskeho parlamentu a Rady z 31. marca 2004 o koordinácii postupov pri zadávaní verejných zákaziek na práce, verejných zákaziek na dodávku tovaru a verejných zákaziek na služby.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CB">
        <w:rPr>
          <w:rFonts w:ascii="Times New Roman" w:hAnsi="Times New Roman" w:cs="Times New Roman"/>
          <w:sz w:val="24"/>
          <w:szCs w:val="24"/>
        </w:rPr>
        <w:t>b)</w:t>
        <w:tab/>
        <w:t>je obsiahnutá v judikatúre Súdneho dvora Európskej únie.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CB">
        <w:rPr>
          <w:rFonts w:ascii="Times New Roman" w:hAnsi="Times New Roman" w:cs="Times New Roman"/>
          <w:sz w:val="24"/>
          <w:szCs w:val="24"/>
        </w:rPr>
        <w:t>Rozhodnutie vo veci Michaniki AE proti Ethniko Symvoulio Radiotileorasis, C 213/07.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8CB">
        <w:rPr>
          <w:rFonts w:ascii="Times New Roman" w:hAnsi="Times New Roman" w:cs="Times New Roman"/>
          <w:b/>
          <w:sz w:val="24"/>
          <w:szCs w:val="24"/>
        </w:rPr>
        <w:t>4.</w:t>
        <w:tab/>
        <w:t xml:space="preserve">Záväzky Slovenskej republiky vo vzťahu k Európskej únii: 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CB">
        <w:rPr>
          <w:rFonts w:ascii="Times New Roman" w:hAnsi="Times New Roman" w:cs="Times New Roman"/>
          <w:sz w:val="24"/>
          <w:szCs w:val="24"/>
        </w:rPr>
        <w:t>a)</w:t>
        <w:tab/>
        <w:t>lehota na prebratie smernice alebo lehota na implementáciu nariadenia alebo rozhodnutia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CB">
        <w:rPr>
          <w:rFonts w:ascii="Times New Roman" w:hAnsi="Times New Roman" w:cs="Times New Roman"/>
          <w:sz w:val="24"/>
          <w:szCs w:val="24"/>
        </w:rPr>
        <w:t>Smernica 2014/23/EÚ – 18. apríla 2016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CB">
        <w:rPr>
          <w:rFonts w:ascii="Times New Roman" w:hAnsi="Times New Roman" w:cs="Times New Roman"/>
          <w:sz w:val="24"/>
          <w:szCs w:val="24"/>
        </w:rPr>
        <w:t>Smernica 2014/24/EÚ – 18. apríla 2016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CB">
        <w:rPr>
          <w:rFonts w:ascii="Times New Roman" w:hAnsi="Times New Roman" w:cs="Times New Roman"/>
          <w:sz w:val="24"/>
          <w:szCs w:val="24"/>
        </w:rPr>
        <w:t>Smernica 2014/25/EÚ – 18. apríla 2016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CB">
        <w:rPr>
          <w:rFonts w:ascii="Times New Roman" w:hAnsi="Times New Roman" w:cs="Times New Roman"/>
          <w:sz w:val="24"/>
          <w:szCs w:val="24"/>
        </w:rPr>
        <w:t>b)</w:t>
        <w:tab/>
        <w:t>informácia o konaní začatom proti Slovenskej republike o porušení Zmluvy o fungovaní Európskej únie podľa čl. 258 až 260 tejto zmluvy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CB">
        <w:rPr>
          <w:rFonts w:ascii="Times New Roman" w:hAnsi="Times New Roman" w:cs="Times New Roman"/>
          <w:sz w:val="24"/>
          <w:szCs w:val="24"/>
        </w:rPr>
        <w:tab/>
        <w:t xml:space="preserve">bezpredmetné 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CB">
        <w:rPr>
          <w:rFonts w:ascii="Times New Roman" w:hAnsi="Times New Roman" w:cs="Times New Roman"/>
          <w:sz w:val="24"/>
          <w:szCs w:val="24"/>
        </w:rPr>
        <w:t>c)</w:t>
        <w:tab/>
        <w:t>informácia o právnych predpisoch, v ktorých sú smernice už prebraté spolu s uvedením rozsahu tohto prebratia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CB">
        <w:rPr>
          <w:rFonts w:ascii="Times New Roman" w:hAnsi="Times New Roman" w:cs="Times New Roman"/>
          <w:sz w:val="24"/>
          <w:szCs w:val="24"/>
        </w:rPr>
        <w:t>Smernice 2004/17/ES a 2004/18/ES sú úplne prebraté zákonom č. 25/2006 Z.  z. o verejnom obstarávaní a o zmene a doplnení niektorých zákonov v znení neskorších predpisov.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8CB">
        <w:rPr>
          <w:rFonts w:ascii="Times New Roman" w:hAnsi="Times New Roman" w:cs="Times New Roman"/>
          <w:sz w:val="24"/>
          <w:szCs w:val="24"/>
        </w:rPr>
        <w:t>5</w:t>
      </w:r>
      <w:r w:rsidRPr="00BE48CB">
        <w:rPr>
          <w:rFonts w:ascii="Times New Roman" w:hAnsi="Times New Roman" w:cs="Times New Roman"/>
          <w:b/>
          <w:sz w:val="24"/>
          <w:szCs w:val="24"/>
        </w:rPr>
        <w:t>.</w:t>
        <w:tab/>
        <w:t>Stupeň zlučiteľnosti návrhu právneho predpisu s právom Európskej únie: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CB">
        <w:rPr>
          <w:rFonts w:ascii="Times New Roman" w:hAnsi="Times New Roman" w:cs="Times New Roman"/>
          <w:sz w:val="24"/>
          <w:szCs w:val="24"/>
        </w:rPr>
        <w:tab/>
        <w:t xml:space="preserve">Stupeň zlučiteľnosti - úplný </w:t>
      </w: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8CB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8CB">
        <w:rPr>
          <w:rFonts w:ascii="Times New Roman" w:hAnsi="Times New Roman" w:cs="Times New Roman"/>
          <w:b/>
          <w:sz w:val="24"/>
          <w:szCs w:val="24"/>
        </w:rPr>
        <w:t>6.</w:t>
        <w:tab/>
        <w:t xml:space="preserve">Gestor a spolupracujúce rezorty: </w:t>
      </w:r>
    </w:p>
    <w:p w:rsid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8CB">
        <w:rPr>
          <w:rFonts w:ascii="Times New Roman" w:hAnsi="Times New Roman" w:cs="Times New Roman"/>
          <w:sz w:val="24"/>
          <w:szCs w:val="24"/>
        </w:rPr>
        <w:tab/>
        <w:t>Úrad pre verejné obstarávanie</w:t>
      </w:r>
    </w:p>
    <w:p w:rsidR="00AC37DF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7DF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7DF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7DF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7DF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7DF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7DF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7DF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7DF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7DF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7DF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7DF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7DF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7DF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7DF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7DF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7DF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7DF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7DF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86F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7DF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7DF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7DF" w:rsidRPr="00BE48CB" w:rsidP="00BE48C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35A" w:rsidRPr="0087635A" w:rsidP="0087635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316784">
        <w:rPr>
          <w:rFonts w:ascii="Times New Roman" w:hAnsi="Times New Roman" w:cs="Times New Roman"/>
          <w:b/>
          <w:bCs/>
          <w:caps/>
          <w:color w:val="000000"/>
          <w:spacing w:val="30"/>
          <w:sz w:val="24"/>
          <w:szCs w:val="24"/>
          <w:lang w:eastAsia="sk-SK"/>
        </w:rPr>
        <w:t>Doložka</w:t>
      </w:r>
    </w:p>
    <w:p w:rsidR="00316784" w:rsidRPr="00316784" w:rsidP="00316784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3167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vybraných vplyvov</w:t>
      </w:r>
    </w:p>
    <w:p w:rsidR="00316784" w:rsidRPr="00316784" w:rsidP="00316784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3167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</w:p>
    <w:p w:rsidR="00316784" w:rsidRPr="00316784" w:rsidP="00316784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67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A.1. Názov materiálu: </w:t>
      </w:r>
      <w:r w:rsidR="0029086F">
        <w:rPr>
          <w:rFonts w:ascii="Times New Roman" w:hAnsi="Times New Roman" w:cs="Times New Roman"/>
          <w:sz w:val="24"/>
          <w:szCs w:val="24"/>
        </w:rPr>
        <w:t>N</w:t>
      </w:r>
      <w:r w:rsidRPr="00316784">
        <w:rPr>
          <w:rFonts w:ascii="Times New Roman" w:hAnsi="Times New Roman" w:cs="Times New Roman"/>
          <w:sz w:val="24"/>
          <w:szCs w:val="24"/>
        </w:rPr>
        <w:t>ávrh zákona,</w:t>
      </w:r>
      <w:r w:rsidRPr="00316784">
        <w:t xml:space="preserve"> </w:t>
      </w:r>
      <w:r w:rsidRPr="00316784">
        <w:rPr>
          <w:rFonts w:ascii="Times New Roman" w:hAnsi="Times New Roman" w:cs="Times New Roman"/>
          <w:sz w:val="24"/>
          <w:szCs w:val="24"/>
        </w:rPr>
        <w:t xml:space="preserve">ktorým sa mení a dopĺňa zákon č. 25/2006 Z. z. o verejnom obstarávaní a o zmene a doplnení niektorých zákonov v znení neskorších predpisov </w:t>
      </w: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78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3167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A.2. Vplyvy: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3535"/>
        <w:gridCol w:w="1433"/>
        <w:gridCol w:w="1440"/>
        <w:gridCol w:w="1440"/>
      </w:tblGrid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16784" w:rsidRPr="00316784" w:rsidP="0031678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167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16784" w:rsidRPr="00316784" w:rsidP="0031678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167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Pozitívne*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16784" w:rsidRPr="00316784" w:rsidP="0031678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167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Žiadne*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16784" w:rsidRPr="00316784" w:rsidP="0031678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167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Negatívne*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72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16784" w:rsidRPr="00316784" w:rsidP="0031678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167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1. Vplyvy na rozpočet verejnej správy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16784" w:rsidRPr="00316784" w:rsidP="0031678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316784" w:rsidRPr="00316784" w:rsidP="0031678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167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16784" w:rsidRPr="00316784" w:rsidP="0031678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16784" w:rsidRPr="00316784" w:rsidP="0031678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316784" w:rsidRPr="00316784" w:rsidP="0031678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16784" w:rsidRPr="00316784" w:rsidP="0031678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167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16784" w:rsidRPr="00316784" w:rsidP="0031678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167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  <w:p w:rsidR="00316784" w:rsidRPr="00316784" w:rsidP="0031678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16784" w:rsidRPr="00316784" w:rsidP="0031678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16784" w:rsidRPr="00316784" w:rsidP="0031678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167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78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16784" w:rsidRPr="00316784" w:rsidP="0031678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167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3, Sociálne vplyvy</w:t>
            </w:r>
          </w:p>
          <w:p w:rsidR="00316784" w:rsidRPr="00316784" w:rsidP="00316784">
            <w:pPr>
              <w:bidi w:val="0"/>
              <w:spacing w:after="0" w:line="240" w:lineRule="auto"/>
              <w:ind w:left="180" w:hanging="180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167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– vplyvy na hospodárenie    obyvateľstva,</w:t>
            </w:r>
          </w:p>
          <w:p w:rsidR="00316784" w:rsidRPr="00316784" w:rsidP="0031678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167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– sociálnu exklúziu,</w:t>
            </w:r>
          </w:p>
          <w:p w:rsidR="00316784" w:rsidRPr="00316784" w:rsidP="00316784">
            <w:pPr>
              <w:bidi w:val="0"/>
              <w:spacing w:after="0" w:line="240" w:lineRule="auto"/>
              <w:ind w:left="180" w:hanging="180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167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– rovnosť príležitostí a rodovú rovnosť a vplyvy na zamestnanosť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16784" w:rsidRPr="00316784" w:rsidP="0031678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167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16784" w:rsidRPr="00316784" w:rsidP="0031678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167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16784" w:rsidRPr="00316784" w:rsidP="0031678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167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16784" w:rsidRPr="00316784" w:rsidP="0031678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167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4. Vplyvy na životné prostredie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16784" w:rsidRPr="00316784" w:rsidP="0031678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167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16784" w:rsidRPr="00316784" w:rsidP="0031678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167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16784" w:rsidRPr="00316784" w:rsidP="0031678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167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16784" w:rsidRPr="00316784" w:rsidP="0031678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167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5. Vplyvy na informatizáciu spoločnosti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16784" w:rsidRPr="00316784" w:rsidP="0031678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167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16784" w:rsidRPr="00316784" w:rsidP="0031678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16784" w:rsidRPr="00316784" w:rsidP="0031678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3167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167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167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167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A.3. Poznámky </w:t>
      </w: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316784">
        <w:rPr>
          <w:rFonts w:ascii="Times New Roman" w:hAnsi="Times New Roman" w:cs="Times New Roman"/>
          <w:sz w:val="24"/>
          <w:szCs w:val="24"/>
          <w:lang w:eastAsia="sk-SK"/>
        </w:rPr>
        <w:t>Žiadne.</w:t>
      </w: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167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A.4. Alternatívne riešenia </w:t>
      </w: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316784">
        <w:rPr>
          <w:rFonts w:ascii="Times New Roman" w:hAnsi="Times New Roman" w:cs="Times New Roman"/>
          <w:sz w:val="24"/>
          <w:szCs w:val="24"/>
          <w:lang w:eastAsia="sk-SK"/>
        </w:rPr>
        <w:t>Žiadne.</w:t>
      </w: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3167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167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A.5. Stanovisko gestorov</w:t>
      </w: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784">
        <w:rPr>
          <w:rFonts w:ascii="Times New Roman" w:hAnsi="Times New Roman" w:cs="Times New Roman"/>
          <w:sz w:val="24"/>
          <w:szCs w:val="24"/>
        </w:rPr>
        <w:t>Žiadne.</w:t>
      </w: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635A" w:rsidRPr="0087635A" w:rsidP="0087635A">
      <w:pPr>
        <w:bidi w:val="0"/>
        <w:spacing w:after="0"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</w:p>
    <w:p w:rsidR="00AC37DF" w:rsidP="00316784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6784">
        <w:rPr>
          <w:rFonts w:ascii="Times New Roman" w:hAnsi="Times New Roman" w:cs="Times New Roman"/>
          <w:b/>
          <w:sz w:val="24"/>
          <w:szCs w:val="24"/>
        </w:rPr>
        <w:t>Osobitná časť</w:t>
      </w: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6784">
        <w:rPr>
          <w:rFonts w:ascii="Times New Roman" w:hAnsi="Times New Roman" w:cs="Times New Roman"/>
          <w:b/>
          <w:sz w:val="24"/>
          <w:szCs w:val="24"/>
        </w:rPr>
        <w:t>K čl. I</w:t>
      </w: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6784">
        <w:rPr>
          <w:rFonts w:ascii="Times New Roman" w:hAnsi="Times New Roman" w:cs="Times New Roman"/>
          <w:b/>
          <w:sz w:val="24"/>
          <w:szCs w:val="24"/>
        </w:rPr>
        <w:t>K bodu 1</w:t>
      </w:r>
    </w:p>
    <w:p w:rsidR="00316784" w:rsidRPr="00316784" w:rsidP="003167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784">
        <w:rPr>
          <w:rFonts w:ascii="Times New Roman" w:hAnsi="Times New Roman" w:cs="Times New Roman"/>
          <w:sz w:val="24"/>
          <w:szCs w:val="24"/>
        </w:rPr>
        <w:t xml:space="preserve">Navrhuje sa za § 26 vložiť § 26a, ktorým sa sprísňujú podmienky účasti na verejnom obstarávaní tak, aby sa čo najviac znemožnilo tzv. schránkovým firmám, ktorých </w:t>
      </w:r>
      <w:r w:rsidR="00CC380E">
        <w:rPr>
          <w:rFonts w:ascii="Times New Roman" w:hAnsi="Times New Roman" w:cs="Times New Roman"/>
          <w:sz w:val="24"/>
          <w:szCs w:val="24"/>
        </w:rPr>
        <w:t xml:space="preserve">vlastnícka štruktúra je nejasná, </w:t>
      </w:r>
      <w:r w:rsidRPr="00316784">
        <w:rPr>
          <w:rFonts w:ascii="Times New Roman" w:hAnsi="Times New Roman" w:cs="Times New Roman"/>
          <w:sz w:val="24"/>
          <w:szCs w:val="24"/>
        </w:rPr>
        <w:t>uchádzať sa o získanie verejnej zákazky</w:t>
      </w:r>
      <w:r w:rsidR="00CC380E">
        <w:rPr>
          <w:rFonts w:ascii="Times New Roman" w:hAnsi="Times New Roman" w:cs="Times New Roman"/>
          <w:sz w:val="24"/>
          <w:szCs w:val="24"/>
        </w:rPr>
        <w:t xml:space="preserve"> uložením ďalších podmienok,</w:t>
      </w:r>
      <w:r w:rsidRPr="00316784">
        <w:rPr>
          <w:rFonts w:ascii="Times New Roman" w:hAnsi="Times New Roman" w:cs="Times New Roman"/>
          <w:sz w:val="24"/>
          <w:szCs w:val="24"/>
        </w:rPr>
        <w:t xml:space="preserve"> za ktorých sa možno zúčastňovať verejného obstarávania.</w:t>
      </w:r>
    </w:p>
    <w:p w:rsidR="00316784" w:rsidRPr="00316784" w:rsidP="00970C8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784">
        <w:rPr>
          <w:rFonts w:ascii="Times New Roman" w:hAnsi="Times New Roman" w:cs="Times New Roman"/>
          <w:sz w:val="24"/>
          <w:szCs w:val="24"/>
        </w:rPr>
        <w:tab/>
        <w:t>Uvedené sa má dosiahnuť tak, že verejného obstarávania sa nebude môcť zúčastniť právnická osoba, ktorá má sídlo v</w:t>
      </w:r>
      <w:r w:rsidR="00CC380E">
        <w:rPr>
          <w:rFonts w:ascii="Times New Roman" w:hAnsi="Times New Roman" w:cs="Times New Roman"/>
          <w:sz w:val="24"/>
          <w:szCs w:val="24"/>
        </w:rPr>
        <w:t> </w:t>
      </w:r>
      <w:r w:rsidRPr="00316784">
        <w:rPr>
          <w:rFonts w:ascii="Times New Roman" w:hAnsi="Times New Roman" w:cs="Times New Roman"/>
          <w:sz w:val="24"/>
          <w:szCs w:val="24"/>
        </w:rPr>
        <w:t>štáte</w:t>
      </w:r>
      <w:r w:rsidR="00CC380E">
        <w:rPr>
          <w:rFonts w:ascii="Times New Roman" w:hAnsi="Times New Roman" w:cs="Times New Roman"/>
          <w:sz w:val="24"/>
          <w:szCs w:val="24"/>
        </w:rPr>
        <w:t>,</w:t>
      </w:r>
      <w:r w:rsidRPr="00316784">
        <w:rPr>
          <w:rFonts w:ascii="Times New Roman" w:hAnsi="Times New Roman" w:cs="Times New Roman"/>
          <w:sz w:val="24"/>
          <w:szCs w:val="24"/>
        </w:rPr>
        <w:t xml:space="preserve"> ktorého právny poriadok neumožňuje preukázať, ktoré fyzické osoby v nej majú kvalifikovanú účasť vymedzenú v </w:t>
      </w:r>
      <w:r w:rsidR="00CC380E">
        <w:rPr>
          <w:rFonts w:ascii="Times New Roman" w:hAnsi="Times New Roman" w:cs="Times New Roman"/>
          <w:sz w:val="24"/>
          <w:szCs w:val="24"/>
        </w:rPr>
        <w:t>odseku</w:t>
      </w:r>
      <w:r w:rsidRPr="00316784">
        <w:rPr>
          <w:rFonts w:ascii="Times New Roman" w:hAnsi="Times New Roman" w:cs="Times New Roman"/>
          <w:sz w:val="24"/>
          <w:szCs w:val="24"/>
        </w:rPr>
        <w:t xml:space="preserve"> 2. </w:t>
      </w:r>
    </w:p>
    <w:p w:rsidR="00316784" w:rsidRPr="00316784" w:rsidP="00970C8F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784">
        <w:rPr>
          <w:rFonts w:ascii="Times New Roman" w:hAnsi="Times New Roman" w:cs="Times New Roman"/>
          <w:sz w:val="24"/>
          <w:szCs w:val="24"/>
        </w:rPr>
        <w:t>Rovnako sa nebude môcť verejného obstarávania zúčastniť právnická osoba, ktorá síce nemá sídlo v</w:t>
      </w:r>
      <w:r w:rsidR="00CC380E">
        <w:rPr>
          <w:rFonts w:ascii="Times New Roman" w:hAnsi="Times New Roman" w:cs="Times New Roman"/>
          <w:sz w:val="24"/>
          <w:szCs w:val="24"/>
        </w:rPr>
        <w:t> </w:t>
      </w:r>
      <w:r w:rsidRPr="00316784">
        <w:rPr>
          <w:rFonts w:ascii="Times New Roman" w:hAnsi="Times New Roman" w:cs="Times New Roman"/>
          <w:sz w:val="24"/>
          <w:szCs w:val="24"/>
        </w:rPr>
        <w:t>štáte</w:t>
      </w:r>
      <w:r w:rsidR="00CC380E">
        <w:rPr>
          <w:rFonts w:ascii="Times New Roman" w:hAnsi="Times New Roman" w:cs="Times New Roman"/>
          <w:sz w:val="24"/>
          <w:szCs w:val="24"/>
        </w:rPr>
        <w:t>,</w:t>
      </w:r>
      <w:r w:rsidRPr="00316784">
        <w:rPr>
          <w:rFonts w:ascii="Times New Roman" w:hAnsi="Times New Roman" w:cs="Times New Roman"/>
          <w:sz w:val="24"/>
          <w:szCs w:val="24"/>
        </w:rPr>
        <w:t xml:space="preserve"> ktorého právny poriadok neumožňuje preukázať, ktoré fyzické osoby v nej majú kvalifikovanú účasť, ale bude prostredníctvom kvalifikovanej účasti ovládaná fyzickými osobami s bydliskom v</w:t>
      </w:r>
      <w:r w:rsidR="00CC380E">
        <w:rPr>
          <w:rFonts w:ascii="Times New Roman" w:hAnsi="Times New Roman" w:cs="Times New Roman"/>
          <w:sz w:val="24"/>
          <w:szCs w:val="24"/>
        </w:rPr>
        <w:t> </w:t>
      </w:r>
      <w:r w:rsidRPr="00316784">
        <w:rPr>
          <w:rFonts w:ascii="Times New Roman" w:hAnsi="Times New Roman" w:cs="Times New Roman"/>
          <w:sz w:val="24"/>
          <w:szCs w:val="24"/>
        </w:rPr>
        <w:t>štáte</w:t>
      </w:r>
      <w:r w:rsidR="00CC380E">
        <w:rPr>
          <w:rFonts w:ascii="Times New Roman" w:hAnsi="Times New Roman" w:cs="Times New Roman"/>
          <w:sz w:val="24"/>
          <w:szCs w:val="24"/>
        </w:rPr>
        <w:t>,</w:t>
      </w:r>
      <w:r w:rsidRPr="00316784">
        <w:rPr>
          <w:rFonts w:ascii="Times New Roman" w:hAnsi="Times New Roman" w:cs="Times New Roman"/>
          <w:sz w:val="24"/>
          <w:szCs w:val="24"/>
        </w:rPr>
        <w:t xml:space="preserve"> ktorého právny poriadok neumožňuje preukázať ich </w:t>
      </w:r>
      <w:r w:rsidR="00970C8F">
        <w:rPr>
          <w:rFonts w:ascii="Times New Roman" w:hAnsi="Times New Roman" w:cs="Times New Roman"/>
          <w:sz w:val="24"/>
          <w:szCs w:val="24"/>
        </w:rPr>
        <w:t>kvalifikovanú účasť.</w:t>
      </w:r>
    </w:p>
    <w:p w:rsidR="00316784" w:rsidRPr="00316784" w:rsidP="00970C8F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784">
        <w:rPr>
          <w:rFonts w:ascii="Times New Roman" w:hAnsi="Times New Roman" w:cs="Times New Roman"/>
          <w:sz w:val="24"/>
          <w:szCs w:val="24"/>
        </w:rPr>
        <w:t>Taktiež sa navrhuje sprísniť podmienky verejného obstarávania tak, aby sa na verejnom obstarávaní nemohla zúčastniť právnická osoba</w:t>
      </w:r>
      <w:r w:rsidR="00CC380E">
        <w:rPr>
          <w:rFonts w:ascii="Times New Roman" w:hAnsi="Times New Roman" w:cs="Times New Roman"/>
          <w:sz w:val="24"/>
          <w:szCs w:val="24"/>
        </w:rPr>
        <w:t>,</w:t>
      </w:r>
      <w:r w:rsidRPr="00316784">
        <w:rPr>
          <w:rFonts w:ascii="Times New Roman" w:hAnsi="Times New Roman" w:cs="Times New Roman"/>
          <w:sz w:val="24"/>
          <w:szCs w:val="24"/>
        </w:rPr>
        <w:t xml:space="preserve"> v ktorej má kvalifikovanú účasť verejný funkcionár Slovenskej republiky.</w:t>
      </w:r>
    </w:p>
    <w:p w:rsidR="00316784" w:rsidRPr="00316784" w:rsidP="003167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784">
        <w:rPr>
          <w:rFonts w:ascii="Times New Roman" w:hAnsi="Times New Roman" w:cs="Times New Roman"/>
          <w:sz w:val="24"/>
          <w:szCs w:val="24"/>
        </w:rPr>
        <w:t>V</w:t>
      </w:r>
      <w:r w:rsidR="00CC380E">
        <w:rPr>
          <w:rFonts w:ascii="Times New Roman" w:hAnsi="Times New Roman" w:cs="Times New Roman"/>
          <w:sz w:val="24"/>
          <w:szCs w:val="24"/>
        </w:rPr>
        <w:t> odseku</w:t>
      </w:r>
      <w:r w:rsidRPr="00316784">
        <w:rPr>
          <w:rFonts w:ascii="Times New Roman" w:hAnsi="Times New Roman" w:cs="Times New Roman"/>
          <w:sz w:val="24"/>
          <w:szCs w:val="24"/>
        </w:rPr>
        <w:t xml:space="preserve"> 2 sa navrhuje vymedziť pojem kvalifikovanej účasti ako priamy alebo nepriamy podiel predstavujúci aspoň 10 % na základnom imaní právnickej osoby alebo hlasovacích  právach v právnickej osobe, alebo možnosť uplatňovania vplyvu na riadení právnickej osoby, ktorý je porovnateľný s vplyvom zodpovedajúcim tomuto podielu. Nepriamym podielom </w:t>
      </w:r>
      <w:r w:rsidR="00CC380E">
        <w:rPr>
          <w:rFonts w:ascii="Times New Roman" w:hAnsi="Times New Roman" w:cs="Times New Roman"/>
          <w:sz w:val="24"/>
          <w:szCs w:val="24"/>
        </w:rPr>
        <w:t xml:space="preserve">sa </w:t>
      </w:r>
      <w:r w:rsidRPr="00316784">
        <w:rPr>
          <w:rFonts w:ascii="Times New Roman" w:hAnsi="Times New Roman" w:cs="Times New Roman"/>
          <w:sz w:val="24"/>
          <w:szCs w:val="24"/>
        </w:rPr>
        <w:t>rozumie podiel držaný sprostredkovane prostredníctvom právnických osôb, v ktorých má držiteľ nepriameho podielu kvalifikovanú účasť.</w:t>
      </w:r>
    </w:p>
    <w:p w:rsidR="00316784" w:rsidRPr="00316784" w:rsidP="003167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784">
        <w:rPr>
          <w:rFonts w:ascii="Times New Roman" w:hAnsi="Times New Roman" w:cs="Times New Roman"/>
          <w:sz w:val="24"/>
          <w:szCs w:val="24"/>
        </w:rPr>
        <w:t xml:space="preserve">V </w:t>
      </w:r>
      <w:r w:rsidR="00CC380E">
        <w:rPr>
          <w:rFonts w:ascii="Times New Roman" w:hAnsi="Times New Roman" w:cs="Times New Roman"/>
          <w:sz w:val="24"/>
          <w:szCs w:val="24"/>
        </w:rPr>
        <w:t>odseku</w:t>
      </w:r>
      <w:r w:rsidRPr="00316784">
        <w:rPr>
          <w:rFonts w:ascii="Times New Roman" w:hAnsi="Times New Roman" w:cs="Times New Roman"/>
          <w:sz w:val="24"/>
          <w:szCs w:val="24"/>
        </w:rPr>
        <w:t xml:space="preserve"> 3 sa navrhuje ustanoviť doklady prostredníctvom ktorých je možné preukázať majetkovú účasť, tie nebudú môcť byť staršie ako tri mesiace.</w:t>
      </w: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6784">
        <w:rPr>
          <w:rFonts w:ascii="Times New Roman" w:hAnsi="Times New Roman" w:cs="Times New Roman"/>
          <w:b/>
          <w:sz w:val="24"/>
          <w:szCs w:val="24"/>
        </w:rPr>
        <w:t>K bodu 2</w:t>
      </w:r>
    </w:p>
    <w:p w:rsidR="00316784" w:rsidRPr="00316784" w:rsidP="003167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784">
        <w:rPr>
          <w:rFonts w:ascii="Times New Roman" w:hAnsi="Times New Roman" w:cs="Times New Roman"/>
          <w:sz w:val="24"/>
          <w:szCs w:val="24"/>
        </w:rPr>
        <w:t xml:space="preserve">V nadväznosti na právnu úpravu v novelizačnom bode 1 sa navrhuje upraviť § 27 ods. 2 a § 28 ods. 2. </w:t>
      </w:r>
    </w:p>
    <w:p w:rsidR="00316784" w:rsidRPr="00316784" w:rsidP="003167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784">
        <w:rPr>
          <w:rFonts w:ascii="Times New Roman" w:hAnsi="Times New Roman" w:cs="Times New Roman"/>
          <w:sz w:val="24"/>
          <w:szCs w:val="24"/>
        </w:rPr>
        <w:t>Novelizačným bodom 2 sa sprísňuje doterajš</w:t>
      </w:r>
      <w:r w:rsidR="00970C8F">
        <w:rPr>
          <w:rFonts w:ascii="Times New Roman" w:hAnsi="Times New Roman" w:cs="Times New Roman"/>
          <w:sz w:val="24"/>
          <w:szCs w:val="24"/>
        </w:rPr>
        <w:t xml:space="preserve">ia právna úprava a to tak, aby </w:t>
      </w:r>
      <w:r w:rsidRPr="00316784">
        <w:rPr>
          <w:rFonts w:ascii="Times New Roman" w:hAnsi="Times New Roman" w:cs="Times New Roman"/>
          <w:color w:val="000000"/>
          <w:sz w:val="24"/>
          <w:szCs w:val="24"/>
        </w:rPr>
        <w:t>osoba, ktorej zdroje majú byť použité na preukázanie finančného a ekonomického postavenia musela spĺňať</w:t>
      </w:r>
      <w:r w:rsidR="00970C8F">
        <w:rPr>
          <w:rFonts w:ascii="Times New Roman" w:hAnsi="Times New Roman" w:cs="Times New Roman"/>
          <w:color w:val="000000"/>
          <w:sz w:val="24"/>
          <w:szCs w:val="24"/>
        </w:rPr>
        <w:t xml:space="preserve"> nie</w:t>
      </w:r>
      <w:r w:rsidRPr="00316784">
        <w:rPr>
          <w:rFonts w:ascii="Times New Roman" w:hAnsi="Times New Roman" w:cs="Times New Roman"/>
          <w:color w:val="000000"/>
          <w:sz w:val="24"/>
          <w:szCs w:val="24"/>
        </w:rPr>
        <w:t>len podmienky účasti podľa § 26 ods. 1 vo vzťahu k tej časti predmetu zákazky, na ktorú boli zdroje záujemcovi alebo uchádzačovi poskytnuté, ale aj splniť novú podmienku uvedenú v § 26a – preukázanie majetkovej účasti.</w:t>
      </w:r>
    </w:p>
    <w:p w:rsidR="00316784" w:rsidRPr="00316784" w:rsidP="003167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784">
        <w:rPr>
          <w:rFonts w:ascii="Times New Roman" w:hAnsi="Times New Roman" w:cs="Times New Roman"/>
          <w:color w:val="000000"/>
          <w:sz w:val="24"/>
          <w:szCs w:val="24"/>
        </w:rPr>
        <w:t>Uvedené sprísnenie sa rovnako týka aj osoby, ktorej kapacity majú byť použité na preukázanie technickej alebo odbornej spôsobilosti, ktorá bude musieť spĺňať nie len podmienky účasti podľa § 26 ods. 1 vo vzťahu k tej časti predmetu zákazky, na ktorú boli kapacity záujemcovi alebo uchádzačovi poskytnuté, ale aj splniť novú podmienku podľa § 26a.</w:t>
      </w: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6784">
        <w:rPr>
          <w:rFonts w:ascii="Times New Roman" w:hAnsi="Times New Roman" w:cs="Times New Roman"/>
          <w:b/>
          <w:sz w:val="24"/>
          <w:szCs w:val="24"/>
        </w:rPr>
        <w:t>K bodu 3</w:t>
      </w:r>
    </w:p>
    <w:p w:rsidR="0083104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784" w:rsidR="00316784">
        <w:rPr>
          <w:rFonts w:ascii="Times New Roman" w:hAnsi="Times New Roman" w:cs="Times New Roman"/>
          <w:sz w:val="24"/>
          <w:szCs w:val="24"/>
        </w:rPr>
        <w:tab/>
        <w:t xml:space="preserve">Úprava tohto novelizačného bodu nadväzuje na novelizačný bod 1 a to tak, aby sa nové prísnejšie podmienky vzťahovali aj na </w:t>
      </w:r>
      <w:r w:rsidR="00970C8F">
        <w:rPr>
          <w:rFonts w:ascii="Times New Roman" w:hAnsi="Times New Roman" w:cs="Times New Roman"/>
          <w:color w:val="000000"/>
          <w:sz w:val="24"/>
          <w:szCs w:val="24"/>
        </w:rPr>
        <w:t xml:space="preserve">skupina </w:t>
      </w:r>
      <w:r w:rsidRPr="00316784" w:rsidR="00316784">
        <w:rPr>
          <w:rFonts w:ascii="Times New Roman" w:hAnsi="Times New Roman" w:cs="Times New Roman"/>
          <w:color w:val="000000"/>
          <w:sz w:val="24"/>
          <w:szCs w:val="24"/>
        </w:rPr>
        <w:t>dodávateľov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70C8F" w:rsidP="00316784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6784">
        <w:rPr>
          <w:rFonts w:ascii="Times New Roman" w:hAnsi="Times New Roman" w:cs="Times New Roman"/>
          <w:b/>
          <w:sz w:val="24"/>
          <w:szCs w:val="24"/>
        </w:rPr>
        <w:t>K bodu 4</w:t>
      </w: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784">
        <w:rPr>
          <w:rFonts w:ascii="Times New Roman" w:hAnsi="Times New Roman" w:cs="Times New Roman"/>
          <w:sz w:val="24"/>
          <w:szCs w:val="24"/>
        </w:rPr>
        <w:tab/>
        <w:t xml:space="preserve">V nadväznosti na vloženie § 26a, ktorý upravuje preukazovanie majetkovej účasti, je potrebné novú právnu úpravu premietnuť aj do § 32 ods. 1, ktorý  upravuje povinnosť </w:t>
      </w:r>
      <w:r w:rsidRPr="00316784">
        <w:rPr>
          <w:rFonts w:ascii="Times New Roman" w:hAnsi="Times New Roman" w:cs="Times New Roman"/>
          <w:color w:val="000000"/>
          <w:sz w:val="24"/>
          <w:szCs w:val="24"/>
        </w:rPr>
        <w:t>verejného obstarávateľa uviesť v oznámení o vyhlásení verejného obstarávania podmienky účasti.</w:t>
      </w: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6784">
        <w:rPr>
          <w:rFonts w:ascii="Times New Roman" w:hAnsi="Times New Roman" w:cs="Times New Roman"/>
          <w:b/>
          <w:sz w:val="24"/>
          <w:szCs w:val="24"/>
        </w:rPr>
        <w:t>K bodu 5</w:t>
      </w:r>
    </w:p>
    <w:p w:rsidR="00316784" w:rsidRPr="00316784" w:rsidP="003167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784">
        <w:rPr>
          <w:rFonts w:ascii="Times New Roman" w:hAnsi="Times New Roman" w:cs="Times New Roman"/>
          <w:sz w:val="24"/>
          <w:szCs w:val="24"/>
        </w:rPr>
        <w:t xml:space="preserve">V nadväznosti na vloženie § 26a, ktorý upravuje preukazovanie majetkovej účasti, je potrebné novú právnu úpravu premietnuť aj do § 32 ods. 2, ktorý upravuje možnosť </w:t>
      </w:r>
      <w:r w:rsidRPr="00316784">
        <w:rPr>
          <w:rFonts w:ascii="Times New Roman" w:hAnsi="Times New Roman" w:cs="Times New Roman"/>
          <w:color w:val="000000"/>
          <w:sz w:val="24"/>
          <w:szCs w:val="24"/>
        </w:rPr>
        <w:t>obstarávateľa určiť podmienky účasti vo verejnom obstarávaní a doklady, ktorými ich možno preukázať.</w:t>
      </w: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6784">
        <w:rPr>
          <w:rFonts w:ascii="Times New Roman" w:hAnsi="Times New Roman" w:cs="Times New Roman"/>
          <w:b/>
          <w:sz w:val="24"/>
          <w:szCs w:val="24"/>
        </w:rPr>
        <w:t>K bodu 6</w:t>
      </w:r>
    </w:p>
    <w:p w:rsidR="00316784" w:rsidRPr="00316784" w:rsidP="003167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784">
        <w:rPr>
          <w:rFonts w:ascii="Times New Roman" w:hAnsi="Times New Roman" w:cs="Times New Roman"/>
          <w:sz w:val="24"/>
          <w:szCs w:val="24"/>
        </w:rPr>
        <w:t>Ustanovuje sa povinnosť verejného obstarávateľa a obstarávateľa určiť ako ďalšiu (novú) podmienku účasti na verejnom obstarávaní preukázanie majetkovej účasti, čím sa sprísňuje právna úprava.</w:t>
      </w: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784">
        <w:rPr>
          <w:rFonts w:ascii="Times New Roman" w:hAnsi="Times New Roman" w:cs="Times New Roman"/>
          <w:b/>
          <w:sz w:val="24"/>
          <w:szCs w:val="24"/>
        </w:rPr>
        <w:t>K bodu 7</w:t>
      </w: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784">
        <w:rPr>
          <w:rFonts w:ascii="Times New Roman" w:hAnsi="Times New Roman" w:cs="Times New Roman"/>
          <w:sz w:val="24"/>
          <w:szCs w:val="24"/>
        </w:rPr>
        <w:tab/>
        <w:t>Legislatívno-technická úprava súvisiaca s novelizačným bodom 5, ktorým dochádza k vloženiu nového písmena  b) do § 32 ods. 2.</w:t>
      </w: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784">
        <w:rPr>
          <w:rFonts w:ascii="Times New Roman" w:hAnsi="Times New Roman" w:cs="Times New Roman"/>
          <w:b/>
          <w:sz w:val="24"/>
          <w:szCs w:val="24"/>
        </w:rPr>
        <w:t>K bodu 8</w:t>
      </w: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784">
        <w:rPr>
          <w:rFonts w:ascii="Times New Roman" w:hAnsi="Times New Roman" w:cs="Times New Roman"/>
          <w:sz w:val="24"/>
          <w:szCs w:val="24"/>
        </w:rPr>
        <w:tab/>
        <w:t>V nadväznosti na navrhovanú právnu úpravu v § 26a (v novelizačnom bode 1) sa navrhuje vypustenie doterajšej fakultatívnej možno</w:t>
      </w:r>
      <w:r w:rsidR="00831044">
        <w:rPr>
          <w:rFonts w:ascii="Times New Roman" w:hAnsi="Times New Roman" w:cs="Times New Roman"/>
          <w:sz w:val="24"/>
          <w:szCs w:val="24"/>
        </w:rPr>
        <w:t>sti v § 33 ods. 5, podľa ktorej</w:t>
      </w:r>
      <w:r w:rsidRPr="00316784">
        <w:rPr>
          <w:rFonts w:ascii="Times New Roman" w:hAnsi="Times New Roman" w:cs="Times New Roman"/>
          <w:sz w:val="24"/>
          <w:szCs w:val="24"/>
        </w:rPr>
        <w:t xml:space="preserve"> </w:t>
      </w:r>
      <w:r w:rsidR="00831044">
        <w:rPr>
          <w:rFonts w:ascii="Times New Roman" w:hAnsi="Times New Roman" w:cs="Times New Roman"/>
          <w:color w:val="000000"/>
          <w:sz w:val="24"/>
          <w:szCs w:val="24"/>
        </w:rPr>
        <w:t>verejný obstarávateľ a </w:t>
      </w:r>
      <w:r w:rsidRPr="00316784">
        <w:rPr>
          <w:rFonts w:ascii="Times New Roman" w:hAnsi="Times New Roman" w:cs="Times New Roman"/>
          <w:color w:val="000000"/>
          <w:sz w:val="24"/>
          <w:szCs w:val="24"/>
        </w:rPr>
        <w:t>obstarávateľ</w:t>
      </w:r>
      <w:r w:rsidR="00831044">
        <w:rPr>
          <w:rFonts w:ascii="Times New Roman" w:hAnsi="Times New Roman" w:cs="Times New Roman"/>
          <w:color w:val="000000"/>
          <w:sz w:val="24"/>
          <w:szCs w:val="24"/>
        </w:rPr>
        <w:t xml:space="preserve"> môžu</w:t>
      </w:r>
      <w:r w:rsidRPr="00316784">
        <w:rPr>
          <w:rFonts w:ascii="Times New Roman" w:hAnsi="Times New Roman" w:cs="Times New Roman"/>
          <w:color w:val="000000"/>
          <w:sz w:val="24"/>
          <w:szCs w:val="24"/>
        </w:rPr>
        <w:t xml:space="preserve"> požiadať pri vyhodnocovaní splnenia podmienok účasti vo verejnom obstarávaní uchádzačov, záujemcov a členov skupiny dodávateľov, ktorí sú obchodnou spoločnosťou, aby predložili zoznam všetkých svojich spoločníkov a známych akcionárov, nie starší ako 60 dní, s uvedením ich mena a priezviska, obchodného mena alebo názvu, adresy pobytu alebo sídla, identifikačného čísla alebo dátumu narodenia, ak nebolo pridelené identifikačné číslo.</w:t>
      </w:r>
    </w:p>
    <w:p w:rsidR="00316784" w:rsidRPr="00316784" w:rsidP="003167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784">
        <w:rPr>
          <w:rFonts w:ascii="Times New Roman" w:hAnsi="Times New Roman" w:cs="Times New Roman"/>
          <w:color w:val="000000"/>
          <w:sz w:val="24"/>
          <w:szCs w:val="24"/>
        </w:rPr>
        <w:t>Na základe navrhovanej právnej úpravy v § 26a sa nebude môcť právnická osoba, ktorá má sídlo alebo fyzické osoby, ktoré v nej majú kvalifikovanú účasť a majú bydlisko v</w:t>
      </w:r>
      <w:r w:rsidR="0083104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16784">
        <w:rPr>
          <w:rFonts w:ascii="Times New Roman" w:hAnsi="Times New Roman" w:cs="Times New Roman"/>
          <w:color w:val="000000"/>
          <w:sz w:val="24"/>
          <w:szCs w:val="24"/>
        </w:rPr>
        <w:t>štáte</w:t>
      </w:r>
      <w:r w:rsidR="0083104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16784">
        <w:rPr>
          <w:rFonts w:ascii="Times New Roman" w:hAnsi="Times New Roman" w:cs="Times New Roman"/>
          <w:color w:val="000000"/>
          <w:sz w:val="24"/>
          <w:szCs w:val="24"/>
        </w:rPr>
        <w:t xml:space="preserve"> ktorého právny poriadok neumožňuje preukázať identitu fyzických osôb majúcich v nej kvalifikovanú účasť príslušnými dokladmi nie staršími ako tri mesiace, zúčastniť </w:t>
      </w:r>
      <w:r w:rsidR="00831044">
        <w:rPr>
          <w:rFonts w:ascii="Times New Roman" w:hAnsi="Times New Roman" w:cs="Times New Roman"/>
          <w:color w:val="000000"/>
          <w:sz w:val="24"/>
          <w:szCs w:val="24"/>
        </w:rPr>
        <w:t xml:space="preserve">sa </w:t>
      </w:r>
      <w:r w:rsidRPr="00316784">
        <w:rPr>
          <w:rFonts w:ascii="Times New Roman" w:hAnsi="Times New Roman" w:cs="Times New Roman"/>
          <w:color w:val="000000"/>
          <w:sz w:val="24"/>
          <w:szCs w:val="24"/>
        </w:rPr>
        <w:t>verejného obstarávania.</w:t>
      </w: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784">
        <w:rPr>
          <w:rFonts w:ascii="Times New Roman" w:hAnsi="Times New Roman" w:cs="Times New Roman"/>
          <w:b/>
          <w:sz w:val="24"/>
          <w:szCs w:val="24"/>
        </w:rPr>
        <w:t>K bodu 9</w:t>
      </w: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784">
        <w:rPr>
          <w:rFonts w:ascii="Times New Roman" w:hAnsi="Times New Roman" w:cs="Times New Roman"/>
          <w:sz w:val="24"/>
          <w:szCs w:val="24"/>
        </w:rPr>
        <w:tab/>
        <w:t>Legislatívno-technická úprava súvisiaca s úpravou vnútorného odkazu v nadväznosti na vypustenie § 33 ods. 5.</w:t>
      </w: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6784">
        <w:rPr>
          <w:rFonts w:ascii="Times New Roman" w:hAnsi="Times New Roman" w:cs="Times New Roman"/>
          <w:b/>
          <w:sz w:val="24"/>
          <w:szCs w:val="24"/>
        </w:rPr>
        <w:t>K bodu 10</w:t>
      </w: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784">
        <w:rPr>
          <w:rFonts w:ascii="Times New Roman" w:hAnsi="Times New Roman" w:cs="Times New Roman"/>
          <w:sz w:val="24"/>
          <w:szCs w:val="24"/>
        </w:rPr>
        <w:tab/>
        <w:t>V nadväznosti</w:t>
      </w:r>
      <w:r w:rsidR="00142087">
        <w:rPr>
          <w:rFonts w:ascii="Times New Roman" w:hAnsi="Times New Roman" w:cs="Times New Roman"/>
          <w:sz w:val="24"/>
          <w:szCs w:val="24"/>
        </w:rPr>
        <w:t xml:space="preserve"> na § 26a sa navrhuje rozšíriť </w:t>
      </w:r>
      <w:r w:rsidRPr="00316784">
        <w:rPr>
          <w:rFonts w:ascii="Times New Roman" w:hAnsi="Times New Roman" w:cs="Times New Roman"/>
          <w:sz w:val="24"/>
          <w:szCs w:val="24"/>
        </w:rPr>
        <w:t>výpočet dôvodov pre ktoré dôjde ex lege k </w:t>
      </w:r>
      <w:r w:rsidRPr="00316784">
        <w:rPr>
          <w:rFonts w:ascii="Times New Roman" w:hAnsi="Times New Roman" w:cs="Times New Roman"/>
          <w:color w:val="000000"/>
          <w:sz w:val="24"/>
          <w:szCs w:val="24"/>
        </w:rPr>
        <w:t>prepadnutiu  zábezpeky v prospech verejného obstarávateľa a obstarávateľa o nepredloženie dokladov preukazujúcich majetkovú účasť v čase a spôsobom určeným verejným obstarávateľom a</w:t>
      </w:r>
      <w:r w:rsidR="0014208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16784">
        <w:rPr>
          <w:rFonts w:ascii="Times New Roman" w:hAnsi="Times New Roman" w:cs="Times New Roman"/>
          <w:color w:val="000000"/>
          <w:sz w:val="24"/>
          <w:szCs w:val="24"/>
        </w:rPr>
        <w:t>obstarávateľom</w:t>
      </w:r>
      <w:r w:rsidR="0014208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16784">
        <w:rPr>
          <w:rFonts w:ascii="Times New Roman" w:hAnsi="Times New Roman" w:cs="Times New Roman"/>
          <w:color w:val="000000"/>
          <w:sz w:val="24"/>
          <w:szCs w:val="24"/>
        </w:rPr>
        <w:t xml:space="preserve"> alebo predložením sfalšovaných alebo pozmenených dokladov preukazujúcich majetkovú účasť tak, že tieto nebudú zodpovedať skutočnosti a budú mať</w:t>
      </w:r>
      <w:r w:rsidR="0014208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16784">
        <w:rPr>
          <w:rFonts w:ascii="Times New Roman" w:hAnsi="Times New Roman" w:cs="Times New Roman"/>
          <w:color w:val="000000"/>
          <w:sz w:val="24"/>
          <w:szCs w:val="24"/>
        </w:rPr>
        <w:t xml:space="preserve"> alebo budú môcť mať vplyv na posúdenie preukázania majetkovej účasti.</w:t>
      </w: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6784">
        <w:rPr>
          <w:rFonts w:ascii="Times New Roman" w:hAnsi="Times New Roman" w:cs="Times New Roman"/>
          <w:b/>
          <w:sz w:val="24"/>
          <w:szCs w:val="24"/>
        </w:rPr>
        <w:t>K bodu 11</w:t>
      </w:r>
    </w:p>
    <w:p w:rsidR="00316784" w:rsidRPr="00316784" w:rsidP="00316784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6784">
        <w:rPr>
          <w:rFonts w:ascii="Times New Roman" w:hAnsi="Times New Roman" w:cs="Times New Roman"/>
          <w:sz w:val="24"/>
          <w:szCs w:val="24"/>
        </w:rPr>
        <w:t>Legislatívno-technická úprava súvisiaca s vypustením § 33 ods. 5.</w:t>
      </w: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6784">
        <w:rPr>
          <w:rFonts w:ascii="Times New Roman" w:hAnsi="Times New Roman" w:cs="Times New Roman"/>
          <w:b/>
          <w:sz w:val="24"/>
          <w:szCs w:val="24"/>
        </w:rPr>
        <w:t>K bodu 12</w:t>
      </w:r>
    </w:p>
    <w:p w:rsidR="00316784" w:rsidRPr="00316784" w:rsidP="003167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784">
        <w:rPr>
          <w:rFonts w:ascii="Times New Roman" w:hAnsi="Times New Roman" w:cs="Times New Roman"/>
          <w:sz w:val="24"/>
          <w:szCs w:val="24"/>
        </w:rPr>
        <w:t>Navrhuje sa sprísniť podmienky verejného obstarávania a vztiahnuť podmienky uve</w:t>
      </w:r>
      <w:r w:rsidR="00142087">
        <w:rPr>
          <w:rFonts w:ascii="Times New Roman" w:hAnsi="Times New Roman" w:cs="Times New Roman"/>
          <w:sz w:val="24"/>
          <w:szCs w:val="24"/>
        </w:rPr>
        <w:t>dené v § 26a nie</w:t>
      </w:r>
      <w:r w:rsidRPr="00316784">
        <w:rPr>
          <w:rFonts w:ascii="Times New Roman" w:hAnsi="Times New Roman" w:cs="Times New Roman"/>
          <w:sz w:val="24"/>
          <w:szCs w:val="24"/>
        </w:rPr>
        <w:t>len na nadlimitné, ale aj na podlimitné zákazky s cieľom zabezpečenia čo najväčšej transparentnosti účastníkov verejného obstarávania tak, aby sa nemohli verejného obstarávania zúčastniť tzv. schránkové firmy.</w:t>
      </w: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784">
        <w:rPr>
          <w:rFonts w:ascii="Times New Roman" w:hAnsi="Times New Roman" w:cs="Times New Roman"/>
          <w:b/>
          <w:sz w:val="24"/>
          <w:szCs w:val="24"/>
        </w:rPr>
        <w:t>K bodu 13</w:t>
      </w: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784">
        <w:rPr>
          <w:rFonts w:ascii="Times New Roman" w:hAnsi="Times New Roman" w:cs="Times New Roman"/>
          <w:sz w:val="24"/>
          <w:szCs w:val="24"/>
        </w:rPr>
        <w:tab/>
        <w:t>V nadväznosti na navrhovanú právnu úpravu v § 26a a v ďalších dotknutých ustanoveniach zákona č. 25/2006 Z. z. v znení neskorších predpisov sa rozširuje skutková podstata správneho deliktu</w:t>
      </w:r>
      <w:r w:rsidR="00043031">
        <w:rPr>
          <w:rFonts w:ascii="Times New Roman" w:hAnsi="Times New Roman" w:cs="Times New Roman"/>
          <w:sz w:val="24"/>
          <w:szCs w:val="24"/>
        </w:rPr>
        <w:t>,</w:t>
      </w:r>
      <w:r w:rsidRPr="00316784">
        <w:rPr>
          <w:rFonts w:ascii="Times New Roman" w:hAnsi="Times New Roman" w:cs="Times New Roman"/>
          <w:sz w:val="24"/>
          <w:szCs w:val="24"/>
        </w:rPr>
        <w:t xml:space="preserve"> za ktorý môže Úrad pre verejné obstarávanie uložiť pokutu od 1000 eur do 10 000 eur, ak </w:t>
      </w:r>
      <w:r w:rsidRPr="00316784">
        <w:rPr>
          <w:rFonts w:ascii="Times New Roman" w:hAnsi="Times New Roman" w:cs="Times New Roman"/>
          <w:color w:val="000000"/>
          <w:sz w:val="24"/>
          <w:szCs w:val="24"/>
        </w:rPr>
        <w:t>uchádzač, záujemca alebo dodávateľ predloží doklady preukazujúce skutočnosti podľa § 26a ods. 1 ním sfalšované alebo pozmenené tak, že nezodpovedajú skutočnosti a</w:t>
      </w:r>
      <w:r w:rsidR="0004303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16784">
        <w:rPr>
          <w:rFonts w:ascii="Times New Roman" w:hAnsi="Times New Roman" w:cs="Times New Roman"/>
          <w:color w:val="000000"/>
          <w:sz w:val="24"/>
          <w:szCs w:val="24"/>
        </w:rPr>
        <w:t>majú</w:t>
      </w:r>
      <w:r w:rsidR="0004303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16784">
        <w:rPr>
          <w:rFonts w:ascii="Times New Roman" w:hAnsi="Times New Roman" w:cs="Times New Roman"/>
          <w:color w:val="000000"/>
          <w:sz w:val="24"/>
          <w:szCs w:val="24"/>
        </w:rPr>
        <w:t xml:space="preserve"> alebo by mohli mať vplyv na posúdenie preukázania majetkovej účasti podľa § 26a.</w:t>
      </w: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784">
        <w:rPr>
          <w:rFonts w:ascii="Times New Roman" w:hAnsi="Times New Roman" w:cs="Times New Roman"/>
          <w:b/>
          <w:sz w:val="24"/>
          <w:szCs w:val="24"/>
        </w:rPr>
        <w:t>K bodu 14</w:t>
      </w: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784">
        <w:rPr>
          <w:rFonts w:ascii="Times New Roman" w:hAnsi="Times New Roman" w:cs="Times New Roman"/>
          <w:sz w:val="24"/>
          <w:szCs w:val="24"/>
        </w:rPr>
        <w:tab/>
        <w:t>Navrhujú sa prechodné ustanovenia, ktorých cieľom je zabezpečiť aretroaktivitu navrhovanej právnej úpravy v súlade s čl. 1 ods. 1 Ústavy Slovenskej republiky. Z uvedeného vyplýva, že navrhovaná prísnejšia právna úprava sa bude vzťahovať na verejné obstarávania začaté od 1. januára 2015.</w:t>
      </w: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784" w:rsidRPr="00043031" w:rsidP="00043031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784">
        <w:rPr>
          <w:rFonts w:ascii="Times New Roman" w:hAnsi="Times New Roman" w:cs="Times New Roman"/>
          <w:b/>
          <w:sz w:val="24"/>
          <w:szCs w:val="24"/>
        </w:rPr>
        <w:t>K čl. II</w:t>
      </w:r>
    </w:p>
    <w:p w:rsidR="00316784" w:rsidRPr="00316784" w:rsidP="0031678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784">
        <w:rPr>
          <w:rFonts w:ascii="Times New Roman" w:hAnsi="Times New Roman" w:cs="Times New Roman"/>
          <w:sz w:val="24"/>
          <w:szCs w:val="24"/>
        </w:rPr>
        <w:t xml:space="preserve">Vzhľadom k naliehavosti právnej úpravy a skrátenému legislatívnemu konaniu sa navrhuje účinnosť návrhu zákona </w:t>
      </w:r>
      <w:r w:rsidR="00CC380E">
        <w:rPr>
          <w:rFonts w:ascii="Times New Roman" w:hAnsi="Times New Roman" w:cs="Times New Roman"/>
          <w:sz w:val="24"/>
          <w:szCs w:val="24"/>
        </w:rPr>
        <w:t xml:space="preserve">na </w:t>
      </w:r>
      <w:r w:rsidRPr="00316784">
        <w:rPr>
          <w:rFonts w:ascii="Times New Roman" w:hAnsi="Times New Roman" w:cs="Times New Roman"/>
          <w:sz w:val="24"/>
          <w:szCs w:val="24"/>
        </w:rPr>
        <w:t>1. január</w:t>
      </w:r>
      <w:r w:rsidR="00043031">
        <w:rPr>
          <w:rFonts w:ascii="Times New Roman" w:hAnsi="Times New Roman" w:cs="Times New Roman"/>
          <w:sz w:val="24"/>
          <w:szCs w:val="24"/>
        </w:rPr>
        <w:t>a</w:t>
      </w:r>
      <w:r w:rsidRPr="00316784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="00043031">
        <w:rPr>
          <w:rFonts w:ascii="Times New Roman" w:hAnsi="Times New Roman" w:cs="Times New Roman"/>
          <w:sz w:val="24"/>
          <w:szCs w:val="24"/>
          <w:lang w:eastAsia="cs-CZ"/>
        </w:rPr>
        <w:t xml:space="preserve">V Bratislave </w:t>
      </w:r>
      <w:r>
        <w:rPr>
          <w:rFonts w:ascii="Times New Roman" w:hAnsi="Times New Roman" w:cs="Times New Roman"/>
          <w:sz w:val="24"/>
          <w:szCs w:val="24"/>
          <w:lang w:eastAsia="cs-CZ"/>
        </w:rPr>
        <w:t>20. novembra 2014</w:t>
      </w: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16784" w:rsidRPr="00316784" w:rsidP="00316784">
      <w:pPr>
        <w:tabs>
          <w:tab w:val="left" w:pos="5996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316784">
        <w:rPr>
          <w:rFonts w:ascii="Times New Roman" w:hAnsi="Times New Roman" w:cs="Times New Roman"/>
          <w:b/>
          <w:sz w:val="24"/>
          <w:szCs w:val="24"/>
          <w:lang w:eastAsia="sk-SK"/>
        </w:rPr>
        <w:t>Robert Fico</w:t>
      </w:r>
      <w:r w:rsidR="00EE0C3E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v.r.</w:t>
      </w:r>
    </w:p>
    <w:p w:rsidR="00316784" w:rsidRPr="00316784" w:rsidP="00316784">
      <w:pPr>
        <w:tabs>
          <w:tab w:val="left" w:pos="5996"/>
        </w:tabs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316784">
        <w:rPr>
          <w:rFonts w:ascii="Times New Roman" w:hAnsi="Times New Roman" w:cs="Times New Roman"/>
          <w:sz w:val="24"/>
          <w:szCs w:val="24"/>
          <w:lang w:eastAsia="sk-SK"/>
        </w:rPr>
        <w:t xml:space="preserve">predseda vlády Slovenskej republiky </w:t>
      </w:r>
    </w:p>
    <w:p w:rsidR="00316784" w:rsidRPr="00316784" w:rsidP="0031678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16784" w:rsidRPr="00316784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Sect="002D401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723F"/>
    <w:multiLevelType w:val="hybridMultilevel"/>
    <w:tmpl w:val="CEB0BBF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635A"/>
    <w:rsid w:val="00043031"/>
    <w:rsid w:val="000655D8"/>
    <w:rsid w:val="000C4ABC"/>
    <w:rsid w:val="00142087"/>
    <w:rsid w:val="00146F53"/>
    <w:rsid w:val="0029086F"/>
    <w:rsid w:val="00316784"/>
    <w:rsid w:val="004F3056"/>
    <w:rsid w:val="005038D3"/>
    <w:rsid w:val="00831044"/>
    <w:rsid w:val="008711A3"/>
    <w:rsid w:val="0087635A"/>
    <w:rsid w:val="008E7965"/>
    <w:rsid w:val="008F2910"/>
    <w:rsid w:val="00970C8F"/>
    <w:rsid w:val="00A109EC"/>
    <w:rsid w:val="00AC37DF"/>
    <w:rsid w:val="00BE48CB"/>
    <w:rsid w:val="00C33846"/>
    <w:rsid w:val="00CC380E"/>
    <w:rsid w:val="00D52E3B"/>
    <w:rsid w:val="00EE0C3E"/>
    <w:rsid w:val="00F71D7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1926</Words>
  <Characters>10979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Galisová Zuzana</dc:creator>
  <cp:lastModifiedBy>Gašparíková, Jarmila</cp:lastModifiedBy>
  <cp:revision>2</cp:revision>
  <cp:lastPrinted>2014-11-21T10:52:00Z</cp:lastPrinted>
  <dcterms:created xsi:type="dcterms:W3CDTF">2014-11-21T13:37:00Z</dcterms:created>
  <dcterms:modified xsi:type="dcterms:W3CDTF">2014-11-21T13:37:00Z</dcterms:modified>
</cp:coreProperties>
</file>