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21D5B" w:rsidP="00221D5B">
      <w:pPr>
        <w:widowControl/>
        <w:bidi w:val="0"/>
        <w:jc w:val="both"/>
        <w:rPr>
          <w:rFonts w:ascii="Arial" w:hAnsi="Arial"/>
          <w:b/>
          <w:caps/>
          <w:sz w:val="20"/>
        </w:rPr>
      </w:pPr>
      <w:r>
        <w:rPr>
          <w:rFonts w:ascii="Arial" w:hAnsi="Arial"/>
          <w:b/>
          <w:caps/>
          <w:sz w:val="20"/>
        </w:rPr>
        <w:t>Výbor Národnej rady Slovenskej republiky</w:t>
      </w:r>
    </w:p>
    <w:p w:rsidR="00221D5B" w:rsidP="00221D5B">
      <w:pPr>
        <w:widowControl/>
        <w:bidi w:val="0"/>
        <w:jc w:val="both"/>
        <w:rPr>
          <w:rFonts w:ascii="Arial" w:hAnsi="Arial"/>
          <w:b/>
          <w:caps/>
          <w:sz w:val="20"/>
        </w:rPr>
      </w:pPr>
      <w:r>
        <w:rPr>
          <w:rFonts w:ascii="Arial" w:hAnsi="Arial"/>
          <w:b/>
          <w:caps/>
          <w:sz w:val="20"/>
        </w:rPr>
        <w:t>pre ľudské práva a národnostné menšiny</w:t>
      </w:r>
    </w:p>
    <w:p w:rsidR="00221D5B" w:rsidP="00221D5B">
      <w:pPr>
        <w:widowControl/>
        <w:bidi w:val="0"/>
        <w:jc w:val="both"/>
        <w:rPr>
          <w:rFonts w:ascii="Arial" w:hAnsi="Arial"/>
          <w:b/>
          <w:i/>
          <w:sz w:val="20"/>
        </w:rPr>
      </w:pP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sz w:val="20"/>
          <w:szCs w:val="20"/>
        </w:rPr>
      </w:pPr>
      <w:r w:rsidR="00E55B05">
        <w:rPr>
          <w:rFonts w:ascii="Arial" w:hAnsi="Arial" w:cs="Arial"/>
          <w:sz w:val="20"/>
          <w:szCs w:val="20"/>
        </w:rPr>
        <w:tab/>
        <w:tab/>
        <w:tab/>
        <w:tab/>
        <w:tab/>
        <w:tab/>
        <w:tab/>
        <w:tab/>
        <w:tab/>
        <w:tab/>
        <w:t>44</w:t>
      </w:r>
      <w:r>
        <w:rPr>
          <w:rFonts w:ascii="Arial" w:hAnsi="Arial" w:cs="Arial"/>
          <w:sz w:val="20"/>
          <w:szCs w:val="20"/>
        </w:rPr>
        <w:t xml:space="preserve">. schôdza výboru                                                                                                           </w:t>
      </w:r>
    </w:p>
    <w:p w:rsidR="00221D5B" w:rsidP="00221D5B">
      <w:pPr>
        <w:widowControl/>
        <w:bidi w:val="0"/>
        <w:jc w:val="both"/>
        <w:rPr>
          <w:rFonts w:ascii="Arial" w:hAnsi="Arial" w:cs="Arial"/>
          <w:sz w:val="20"/>
          <w:szCs w:val="20"/>
        </w:rPr>
      </w:pPr>
      <w:r w:rsidR="0056341F">
        <w:rPr>
          <w:rFonts w:ascii="Arial" w:hAnsi="Arial" w:cs="Arial"/>
          <w:sz w:val="20"/>
          <w:szCs w:val="20"/>
        </w:rPr>
        <w:tab/>
        <w:tab/>
        <w:tab/>
        <w:tab/>
        <w:tab/>
        <w:tab/>
        <w:tab/>
        <w:tab/>
        <w:tab/>
        <w:tab/>
        <w:t>Č. CRD-2000</w:t>
      </w:r>
      <w:r w:rsidR="00E55B05">
        <w:rPr>
          <w:rFonts w:ascii="Arial" w:hAnsi="Arial" w:cs="Arial"/>
          <w:sz w:val="20"/>
          <w:szCs w:val="20"/>
        </w:rPr>
        <w:t>/2014</w:t>
      </w: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sz w:val="20"/>
          <w:szCs w:val="20"/>
        </w:rPr>
      </w:pPr>
    </w:p>
    <w:p w:rsidR="00221D5B" w:rsidP="00221D5B">
      <w:pPr>
        <w:widowControl/>
        <w:bidi w:val="0"/>
        <w:jc w:val="center"/>
        <w:rPr>
          <w:rFonts w:ascii="Arial" w:hAnsi="Arial" w:cs="Arial"/>
          <w:b/>
          <w:sz w:val="20"/>
          <w:szCs w:val="20"/>
        </w:rPr>
      </w:pPr>
      <w:r w:rsidR="00E55B05">
        <w:rPr>
          <w:rFonts w:ascii="Arial" w:hAnsi="Arial" w:cs="Arial"/>
          <w:b/>
          <w:sz w:val="20"/>
          <w:szCs w:val="20"/>
        </w:rPr>
        <w:t>149</w:t>
      </w:r>
    </w:p>
    <w:p w:rsidR="00221D5B" w:rsidP="00221D5B">
      <w:pPr>
        <w:widowControl/>
        <w:bidi w:val="0"/>
        <w:jc w:val="center"/>
        <w:rPr>
          <w:rFonts w:ascii="Arial" w:hAnsi="Arial" w:cs="Arial"/>
          <w:b/>
          <w:spacing w:val="110"/>
          <w:sz w:val="20"/>
          <w:szCs w:val="20"/>
        </w:rPr>
      </w:pPr>
      <w:r>
        <w:rPr>
          <w:rFonts w:ascii="Arial" w:hAnsi="Arial" w:cs="Arial"/>
          <w:b/>
          <w:spacing w:val="110"/>
          <w:sz w:val="20"/>
          <w:szCs w:val="20"/>
        </w:rPr>
        <w:t>Uznesenie</w:t>
      </w:r>
    </w:p>
    <w:p w:rsidR="00221D5B" w:rsidP="00221D5B">
      <w:pPr>
        <w:widowControl/>
        <w:bidi w:val="0"/>
        <w:jc w:val="center"/>
        <w:rPr>
          <w:rFonts w:ascii="Arial" w:hAnsi="Arial" w:cs="Arial"/>
          <w:b/>
          <w:sz w:val="20"/>
          <w:szCs w:val="20"/>
        </w:rPr>
      </w:pPr>
      <w:r>
        <w:rPr>
          <w:rFonts w:ascii="Arial" w:hAnsi="Arial" w:cs="Arial"/>
          <w:b/>
          <w:sz w:val="20"/>
          <w:szCs w:val="20"/>
        </w:rPr>
        <w:t>Výboru Národnej rady Slovenskej republiky</w:t>
      </w:r>
    </w:p>
    <w:p w:rsidR="00221D5B" w:rsidP="00221D5B">
      <w:pPr>
        <w:widowControl/>
        <w:bidi w:val="0"/>
        <w:jc w:val="center"/>
        <w:rPr>
          <w:rFonts w:ascii="Arial" w:hAnsi="Arial" w:cs="Arial"/>
          <w:b/>
          <w:sz w:val="20"/>
          <w:szCs w:val="20"/>
        </w:rPr>
      </w:pPr>
      <w:r>
        <w:rPr>
          <w:rFonts w:ascii="Arial" w:hAnsi="Arial" w:cs="Arial"/>
          <w:b/>
          <w:sz w:val="20"/>
          <w:szCs w:val="20"/>
        </w:rPr>
        <w:t>pre ľudské práva a národnostné menšiny</w:t>
      </w:r>
    </w:p>
    <w:p w:rsidR="00221D5B" w:rsidP="00221D5B">
      <w:pPr>
        <w:widowControl/>
        <w:bidi w:val="0"/>
        <w:jc w:val="center"/>
        <w:rPr>
          <w:rFonts w:ascii="Arial" w:hAnsi="Arial" w:cs="Arial"/>
          <w:b/>
          <w:sz w:val="20"/>
          <w:szCs w:val="20"/>
        </w:rPr>
      </w:pPr>
    </w:p>
    <w:p w:rsidR="00221D5B" w:rsidP="00221D5B">
      <w:pPr>
        <w:widowControl/>
        <w:bidi w:val="0"/>
        <w:jc w:val="center"/>
        <w:rPr>
          <w:rFonts w:ascii="Arial" w:hAnsi="Arial" w:cs="Arial"/>
          <w:sz w:val="20"/>
          <w:szCs w:val="20"/>
        </w:rPr>
      </w:pPr>
      <w:r w:rsidR="00E55B05">
        <w:rPr>
          <w:rFonts w:ascii="Arial" w:hAnsi="Arial" w:cs="Arial"/>
          <w:sz w:val="20"/>
          <w:szCs w:val="20"/>
        </w:rPr>
        <w:t>z 20. novembra 2014</w:t>
      </w: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sz w:val="20"/>
          <w:szCs w:val="20"/>
        </w:rPr>
      </w:pPr>
    </w:p>
    <w:p w:rsidR="00221D5B" w:rsidRPr="001E6AE0" w:rsidP="00221D5B">
      <w:pPr>
        <w:bidi w:val="0"/>
        <w:jc w:val="both"/>
        <w:rPr>
          <w:rFonts w:ascii="Arial" w:hAnsi="Arial" w:cs="Arial"/>
          <w:sz w:val="20"/>
          <w:szCs w:val="20"/>
        </w:rPr>
      </w:pPr>
      <w:r w:rsidRPr="001E6AE0">
        <w:rPr>
          <w:rFonts w:ascii="Arial" w:hAnsi="Arial" w:cs="Arial"/>
          <w:sz w:val="20"/>
          <w:szCs w:val="20"/>
        </w:rPr>
        <w:t>k vládnemu návrhu zákona</w:t>
      </w:r>
      <w:r w:rsidR="00E55B05">
        <w:rPr>
          <w:rFonts w:ascii="Arial" w:hAnsi="Arial" w:cs="Arial"/>
          <w:sz w:val="20"/>
          <w:szCs w:val="20"/>
        </w:rPr>
        <w:t xml:space="preserve"> o štátnom rozpočte na rok 2015</w:t>
      </w:r>
      <w:r>
        <w:rPr>
          <w:rFonts w:ascii="Arial" w:hAnsi="Arial" w:cs="Arial"/>
          <w:sz w:val="20"/>
          <w:szCs w:val="20"/>
        </w:rPr>
        <w:t xml:space="preserve"> a návrhu rozpo</w:t>
      </w:r>
      <w:r w:rsidR="00E55B05">
        <w:rPr>
          <w:rFonts w:ascii="Arial" w:hAnsi="Arial" w:cs="Arial"/>
          <w:sz w:val="20"/>
          <w:szCs w:val="20"/>
        </w:rPr>
        <w:t>čtu verejnej správy na roky 2015 až 2017 (tlač 1170</w:t>
      </w:r>
      <w:r>
        <w:rPr>
          <w:rFonts w:ascii="Arial" w:hAnsi="Arial" w:cs="Arial"/>
          <w:sz w:val="20"/>
          <w:szCs w:val="20"/>
        </w:rPr>
        <w:t xml:space="preserve">) </w:t>
      </w: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b/>
          <w:sz w:val="20"/>
          <w:szCs w:val="20"/>
        </w:rPr>
      </w:pPr>
      <w:r>
        <w:rPr>
          <w:rFonts w:ascii="Arial" w:hAnsi="Arial" w:cs="Arial"/>
          <w:b/>
          <w:i/>
          <w:sz w:val="20"/>
          <w:szCs w:val="20"/>
        </w:rPr>
        <w:tab/>
      </w:r>
      <w:r>
        <w:rPr>
          <w:rFonts w:ascii="Arial" w:hAnsi="Arial" w:cs="Arial"/>
          <w:b/>
          <w:sz w:val="20"/>
          <w:szCs w:val="20"/>
        </w:rPr>
        <w:t>Výbor Národnej rady Slovenskej republiky</w:t>
      </w:r>
    </w:p>
    <w:p w:rsidR="00221D5B" w:rsidP="00221D5B">
      <w:pPr>
        <w:widowControl/>
        <w:bidi w:val="0"/>
        <w:jc w:val="both"/>
        <w:rPr>
          <w:rFonts w:ascii="Arial" w:hAnsi="Arial" w:cs="Arial"/>
          <w:b/>
          <w:sz w:val="20"/>
          <w:szCs w:val="20"/>
        </w:rPr>
      </w:pPr>
      <w:r>
        <w:rPr>
          <w:rFonts w:ascii="Arial" w:hAnsi="Arial" w:cs="Arial"/>
          <w:b/>
          <w:sz w:val="20"/>
          <w:szCs w:val="20"/>
        </w:rPr>
        <w:tab/>
        <w:t>pre ľudské práva a národnostné menšiny</w:t>
      </w:r>
    </w:p>
    <w:p w:rsidR="00221D5B" w:rsidP="00221D5B">
      <w:pPr>
        <w:widowControl/>
        <w:bidi w:val="0"/>
        <w:jc w:val="both"/>
        <w:rPr>
          <w:rFonts w:ascii="Arial" w:hAnsi="Arial" w:cs="Arial"/>
          <w:b/>
          <w:sz w:val="20"/>
          <w:szCs w:val="20"/>
        </w:rPr>
      </w:pPr>
    </w:p>
    <w:p w:rsidR="00221D5B" w:rsidP="00221D5B">
      <w:pPr>
        <w:pStyle w:val="ListParagraph"/>
        <w:widowControl/>
        <w:numPr>
          <w:numId w:val="1"/>
        </w:numPr>
        <w:bidi w:val="0"/>
        <w:ind w:left="705" w:hanging="11"/>
        <w:jc w:val="both"/>
        <w:rPr>
          <w:rFonts w:ascii="Arial" w:hAnsi="Arial" w:cs="Arial"/>
          <w:b/>
          <w:spacing w:val="110"/>
          <w:sz w:val="20"/>
          <w:szCs w:val="20"/>
        </w:rPr>
      </w:pPr>
      <w:r>
        <w:rPr>
          <w:rFonts w:ascii="Arial" w:hAnsi="Arial" w:cs="Arial"/>
          <w:b/>
          <w:spacing w:val="110"/>
          <w:sz w:val="20"/>
          <w:szCs w:val="20"/>
        </w:rPr>
        <w:t>súhlasí</w:t>
      </w:r>
    </w:p>
    <w:p w:rsidR="00221D5B" w:rsidP="00221D5B">
      <w:pPr>
        <w:pStyle w:val="ListParagraph"/>
        <w:widowControl/>
        <w:bidi w:val="0"/>
        <w:ind w:left="705"/>
        <w:jc w:val="both"/>
        <w:rPr>
          <w:rFonts w:ascii="Arial" w:hAnsi="Arial" w:cs="Arial"/>
          <w:b/>
          <w:spacing w:val="110"/>
          <w:sz w:val="20"/>
          <w:szCs w:val="20"/>
        </w:rPr>
      </w:pPr>
    </w:p>
    <w:p w:rsidR="00221D5B" w:rsidP="00221D5B">
      <w:pPr>
        <w:bidi w:val="0"/>
        <w:jc w:val="both"/>
        <w:rPr>
          <w:rFonts w:ascii="Arial" w:hAnsi="Arial" w:cs="Arial"/>
          <w:sz w:val="20"/>
          <w:szCs w:val="20"/>
        </w:rPr>
      </w:pPr>
      <w:r>
        <w:rPr>
          <w:rFonts w:ascii="Arial" w:hAnsi="Arial" w:cs="Arial"/>
          <w:sz w:val="20"/>
          <w:szCs w:val="20"/>
        </w:rPr>
        <w:t>s vládnym návrhom zákon</w:t>
      </w:r>
      <w:r w:rsidR="00E55B05">
        <w:rPr>
          <w:rFonts w:ascii="Arial" w:hAnsi="Arial" w:cs="Arial"/>
          <w:sz w:val="20"/>
          <w:szCs w:val="20"/>
        </w:rPr>
        <w:t>a o štátnom rozpočte na rok 2015 (tlač 1170</w:t>
      </w:r>
      <w:r>
        <w:rPr>
          <w:rFonts w:ascii="Arial" w:hAnsi="Arial" w:cs="Arial"/>
          <w:sz w:val="20"/>
          <w:szCs w:val="20"/>
        </w:rPr>
        <w:t>)</w:t>
      </w:r>
    </w:p>
    <w:p w:rsidR="00221D5B" w:rsidP="00221D5B">
      <w:pPr>
        <w:bidi w:val="0"/>
        <w:jc w:val="both"/>
        <w:rPr>
          <w:rFonts w:ascii="Arial" w:hAnsi="Arial" w:cs="Arial"/>
          <w:sz w:val="20"/>
          <w:szCs w:val="20"/>
        </w:rPr>
      </w:pPr>
    </w:p>
    <w:p w:rsidR="00221D5B" w:rsidP="00221D5B">
      <w:pPr>
        <w:bidi w:val="0"/>
        <w:jc w:val="both"/>
        <w:rPr>
          <w:rFonts w:ascii="Arial" w:hAnsi="Arial" w:cs="Arial"/>
          <w:sz w:val="20"/>
          <w:szCs w:val="20"/>
        </w:rPr>
      </w:pPr>
      <w:r>
        <w:rPr>
          <w:rFonts w:ascii="Arial" w:hAnsi="Arial" w:cs="Arial"/>
          <w:sz w:val="20"/>
          <w:szCs w:val="20"/>
        </w:rPr>
        <w:t xml:space="preserve">celkové príjmy: </w:t>
      </w:r>
      <w:r w:rsidR="004175A3">
        <w:rPr>
          <w:rFonts w:ascii="Arial" w:hAnsi="Arial" w:cs="Arial"/>
          <w:sz w:val="20"/>
          <w:szCs w:val="20"/>
        </w:rPr>
        <w:tab/>
        <w:tab/>
        <w:tab/>
        <w:tab/>
      </w:r>
      <w:r w:rsidR="00E55B05">
        <w:rPr>
          <w:rFonts w:ascii="Arial" w:hAnsi="Arial" w:cs="Arial"/>
          <w:sz w:val="20"/>
          <w:szCs w:val="20"/>
        </w:rPr>
        <w:t>14 193 391 188</w:t>
      </w:r>
      <w:r>
        <w:rPr>
          <w:rFonts w:ascii="Arial" w:hAnsi="Arial" w:cs="Arial"/>
          <w:sz w:val="20"/>
          <w:szCs w:val="20"/>
        </w:rPr>
        <w:t xml:space="preserve"> eur,</w:t>
      </w:r>
    </w:p>
    <w:p w:rsidR="00221D5B" w:rsidP="00221D5B">
      <w:pPr>
        <w:bidi w:val="0"/>
        <w:jc w:val="both"/>
        <w:rPr>
          <w:rFonts w:ascii="Arial" w:hAnsi="Arial" w:cs="Arial"/>
          <w:sz w:val="20"/>
          <w:szCs w:val="20"/>
        </w:rPr>
      </w:pPr>
      <w:r>
        <w:rPr>
          <w:rFonts w:ascii="Arial" w:hAnsi="Arial" w:cs="Arial"/>
          <w:sz w:val="20"/>
          <w:szCs w:val="20"/>
        </w:rPr>
        <w:t xml:space="preserve">celkové výdavky: </w:t>
      </w:r>
      <w:r w:rsidR="004175A3">
        <w:rPr>
          <w:rFonts w:ascii="Arial" w:hAnsi="Arial" w:cs="Arial"/>
          <w:sz w:val="20"/>
          <w:szCs w:val="20"/>
        </w:rPr>
        <w:tab/>
        <w:tab/>
        <w:tab/>
      </w:r>
      <w:r w:rsidR="00E55B05">
        <w:rPr>
          <w:rFonts w:ascii="Arial" w:hAnsi="Arial" w:cs="Arial"/>
          <w:sz w:val="20"/>
          <w:szCs w:val="20"/>
        </w:rPr>
        <w:t>16 634 963 231</w:t>
      </w:r>
      <w:r>
        <w:rPr>
          <w:rFonts w:ascii="Arial" w:hAnsi="Arial" w:cs="Arial"/>
          <w:sz w:val="20"/>
          <w:szCs w:val="20"/>
        </w:rPr>
        <w:t xml:space="preserve"> eur,</w:t>
      </w:r>
    </w:p>
    <w:p w:rsidR="00221D5B" w:rsidP="00221D5B">
      <w:pPr>
        <w:bidi w:val="0"/>
        <w:jc w:val="both"/>
        <w:rPr>
          <w:rFonts w:ascii="Arial" w:hAnsi="Arial" w:cs="Arial"/>
          <w:sz w:val="20"/>
          <w:szCs w:val="20"/>
        </w:rPr>
      </w:pPr>
      <w:r>
        <w:rPr>
          <w:rFonts w:ascii="Arial" w:hAnsi="Arial" w:cs="Arial"/>
          <w:sz w:val="20"/>
          <w:szCs w:val="20"/>
        </w:rPr>
        <w:t xml:space="preserve">schodok: </w:t>
      </w:r>
      <w:r w:rsidR="004175A3">
        <w:rPr>
          <w:rFonts w:ascii="Arial" w:hAnsi="Arial" w:cs="Arial"/>
          <w:sz w:val="20"/>
          <w:szCs w:val="20"/>
        </w:rPr>
        <w:tab/>
        <w:tab/>
        <w:tab/>
        <w:tab/>
        <w:t xml:space="preserve">  </w:t>
      </w:r>
      <w:r w:rsidR="00E55B05">
        <w:rPr>
          <w:rFonts w:ascii="Arial" w:hAnsi="Arial" w:cs="Arial"/>
          <w:sz w:val="20"/>
          <w:szCs w:val="20"/>
        </w:rPr>
        <w:t>2 441 572 043</w:t>
      </w:r>
      <w:r>
        <w:rPr>
          <w:rFonts w:ascii="Arial" w:hAnsi="Arial" w:cs="Arial"/>
          <w:sz w:val="20"/>
          <w:szCs w:val="20"/>
        </w:rPr>
        <w:t xml:space="preserve"> eur; </w:t>
      </w:r>
    </w:p>
    <w:p w:rsidR="00221D5B" w:rsidP="00221D5B">
      <w:pPr>
        <w:bidi w:val="0"/>
        <w:jc w:val="both"/>
        <w:rPr>
          <w:rFonts w:ascii="Arial" w:hAnsi="Arial" w:cs="Arial"/>
          <w:sz w:val="20"/>
          <w:szCs w:val="20"/>
        </w:rPr>
      </w:pPr>
    </w:p>
    <w:p w:rsidR="00221D5B" w:rsidP="00221D5B">
      <w:pPr>
        <w:pStyle w:val="ListParagraph"/>
        <w:widowControl/>
        <w:numPr>
          <w:numId w:val="1"/>
        </w:numPr>
        <w:bidi w:val="0"/>
        <w:ind w:left="705" w:hanging="11"/>
        <w:jc w:val="both"/>
        <w:rPr>
          <w:rFonts w:ascii="Arial" w:hAnsi="Arial" w:cs="Arial"/>
          <w:b/>
          <w:spacing w:val="110"/>
          <w:sz w:val="20"/>
          <w:szCs w:val="20"/>
        </w:rPr>
      </w:pPr>
      <w:r w:rsidRPr="00221D5B">
        <w:rPr>
          <w:rFonts w:ascii="Arial" w:hAnsi="Arial" w:cs="Arial"/>
          <w:b/>
          <w:spacing w:val="110"/>
          <w:sz w:val="20"/>
          <w:szCs w:val="20"/>
        </w:rPr>
        <w:t>berie na vedomie</w:t>
      </w:r>
    </w:p>
    <w:p w:rsidR="00221D5B" w:rsidRPr="00221D5B" w:rsidP="00221D5B">
      <w:pPr>
        <w:pStyle w:val="ListParagraph"/>
        <w:widowControl/>
        <w:bidi w:val="0"/>
        <w:ind w:left="705"/>
        <w:jc w:val="both"/>
        <w:rPr>
          <w:rFonts w:ascii="Arial" w:hAnsi="Arial" w:cs="Arial"/>
          <w:b/>
          <w:spacing w:val="110"/>
          <w:sz w:val="20"/>
          <w:szCs w:val="20"/>
        </w:rPr>
      </w:pPr>
    </w:p>
    <w:p w:rsidR="00221D5B" w:rsidRPr="001E6AE0" w:rsidP="00221D5B">
      <w:pPr>
        <w:bidi w:val="0"/>
        <w:jc w:val="both"/>
        <w:rPr>
          <w:rFonts w:ascii="Arial" w:hAnsi="Arial" w:cs="Arial"/>
          <w:sz w:val="20"/>
          <w:szCs w:val="20"/>
        </w:rPr>
      </w:pPr>
      <w:r>
        <w:rPr>
          <w:rFonts w:ascii="Arial" w:hAnsi="Arial" w:cs="Arial"/>
          <w:sz w:val="20"/>
          <w:szCs w:val="20"/>
        </w:rPr>
        <w:t>návrh rozpočtu verejnej správ</w:t>
      </w:r>
      <w:r w:rsidR="00E55B05">
        <w:rPr>
          <w:rFonts w:ascii="Arial" w:hAnsi="Arial" w:cs="Arial"/>
          <w:sz w:val="20"/>
          <w:szCs w:val="20"/>
        </w:rPr>
        <w:t>y na roky 2015 až 2017</w:t>
      </w:r>
      <w:r>
        <w:rPr>
          <w:rFonts w:ascii="Arial" w:hAnsi="Arial" w:cs="Arial"/>
          <w:sz w:val="20"/>
          <w:szCs w:val="20"/>
        </w:rPr>
        <w:t xml:space="preserve">, </w:t>
      </w:r>
    </w:p>
    <w:p w:rsidR="00221D5B" w:rsidP="00221D5B">
      <w:pPr>
        <w:widowControl/>
        <w:bidi w:val="0"/>
        <w:jc w:val="both"/>
        <w:rPr>
          <w:rFonts w:ascii="Arial" w:hAnsi="Arial" w:cs="Arial"/>
          <w:sz w:val="20"/>
          <w:szCs w:val="20"/>
        </w:rPr>
      </w:pPr>
    </w:p>
    <w:p w:rsidR="00221D5B" w:rsidP="00221D5B">
      <w:pPr>
        <w:pStyle w:val="ListParagraph"/>
        <w:widowControl/>
        <w:numPr>
          <w:numId w:val="1"/>
        </w:numPr>
        <w:bidi w:val="0"/>
        <w:ind w:left="705" w:hanging="11"/>
        <w:jc w:val="both"/>
        <w:rPr>
          <w:rFonts w:ascii="Arial" w:hAnsi="Arial" w:cs="Arial"/>
          <w:b/>
          <w:spacing w:val="110"/>
          <w:sz w:val="20"/>
          <w:szCs w:val="20"/>
        </w:rPr>
      </w:pPr>
      <w:r>
        <w:rPr>
          <w:rFonts w:ascii="Arial" w:hAnsi="Arial" w:cs="Arial"/>
          <w:b/>
          <w:spacing w:val="110"/>
          <w:sz w:val="20"/>
          <w:szCs w:val="20"/>
        </w:rPr>
        <w:t>odporúča</w:t>
      </w:r>
    </w:p>
    <w:p w:rsidR="00221D5B" w:rsidP="00221D5B">
      <w:pPr>
        <w:widowControl/>
        <w:bidi w:val="0"/>
        <w:jc w:val="both"/>
        <w:rPr>
          <w:rFonts w:ascii="Arial" w:hAnsi="Arial" w:cs="Arial"/>
          <w:b/>
          <w:sz w:val="20"/>
          <w:szCs w:val="20"/>
        </w:rPr>
      </w:pPr>
      <w:r w:rsidRPr="00427388">
        <w:rPr>
          <w:rFonts w:ascii="Arial" w:hAnsi="Arial" w:cs="Arial"/>
          <w:b/>
          <w:sz w:val="20"/>
          <w:szCs w:val="20"/>
        </w:rPr>
        <w:t>Národnej rade Slovenskej republiky</w:t>
      </w:r>
    </w:p>
    <w:p w:rsidR="00221D5B" w:rsidP="00221D5B">
      <w:pPr>
        <w:widowControl/>
        <w:bidi w:val="0"/>
        <w:jc w:val="both"/>
        <w:rPr>
          <w:rFonts w:ascii="Arial" w:hAnsi="Arial" w:cs="Arial"/>
          <w:sz w:val="20"/>
          <w:szCs w:val="20"/>
        </w:rPr>
      </w:pPr>
    </w:p>
    <w:p w:rsidR="00221D5B" w:rsidP="00221D5B">
      <w:pPr>
        <w:pStyle w:val="ListParagraph"/>
        <w:widowControl/>
        <w:numPr>
          <w:numId w:val="2"/>
        </w:numPr>
        <w:bidi w:val="0"/>
        <w:jc w:val="both"/>
        <w:rPr>
          <w:rFonts w:ascii="Arial" w:hAnsi="Arial" w:cs="Arial"/>
          <w:sz w:val="20"/>
          <w:szCs w:val="20"/>
        </w:rPr>
      </w:pPr>
      <w:r>
        <w:rPr>
          <w:rFonts w:ascii="Arial" w:hAnsi="Arial" w:cs="Arial"/>
          <w:b/>
          <w:sz w:val="20"/>
          <w:szCs w:val="20"/>
        </w:rPr>
        <w:t>schváliť</w:t>
      </w:r>
      <w:r>
        <w:rPr>
          <w:rFonts w:ascii="Arial" w:hAnsi="Arial" w:cs="Arial"/>
          <w:sz w:val="20"/>
          <w:szCs w:val="20"/>
        </w:rPr>
        <w:t xml:space="preserve"> vládny návrh zákon</w:t>
      </w:r>
      <w:r w:rsidR="00E55B05">
        <w:rPr>
          <w:rFonts w:ascii="Arial" w:hAnsi="Arial" w:cs="Arial"/>
          <w:sz w:val="20"/>
          <w:szCs w:val="20"/>
        </w:rPr>
        <w:t>a o štátnom rozpočte na rok 2015</w:t>
      </w:r>
      <w:r w:rsidR="0007117B">
        <w:rPr>
          <w:rFonts w:ascii="Arial" w:hAnsi="Arial" w:cs="Arial"/>
          <w:sz w:val="20"/>
          <w:szCs w:val="20"/>
        </w:rPr>
        <w:t xml:space="preserve"> </w:t>
      </w:r>
      <w:r w:rsidRPr="0007117B" w:rsidR="0007117B">
        <w:rPr>
          <w:rFonts w:ascii="Arial" w:hAnsi="Arial" w:cs="Arial"/>
          <w:b/>
          <w:sz w:val="20"/>
          <w:szCs w:val="20"/>
        </w:rPr>
        <w:t>s pripomienkou, uvedenou v prílohe tohto uznesenia</w:t>
      </w:r>
      <w:r w:rsidRPr="0007117B">
        <w:rPr>
          <w:rFonts w:ascii="Arial" w:hAnsi="Arial" w:cs="Arial"/>
          <w:b/>
          <w:sz w:val="20"/>
          <w:szCs w:val="20"/>
        </w:rPr>
        <w:t>,</w:t>
      </w:r>
    </w:p>
    <w:p w:rsidR="00221D5B" w:rsidP="00221D5B">
      <w:pPr>
        <w:pStyle w:val="ListParagraph"/>
        <w:widowControl/>
        <w:numPr>
          <w:numId w:val="2"/>
        </w:numPr>
        <w:bidi w:val="0"/>
        <w:jc w:val="both"/>
        <w:rPr>
          <w:rFonts w:ascii="Arial" w:hAnsi="Arial" w:cs="Arial"/>
          <w:sz w:val="20"/>
          <w:szCs w:val="20"/>
        </w:rPr>
      </w:pPr>
      <w:r>
        <w:rPr>
          <w:rFonts w:ascii="Arial" w:hAnsi="Arial" w:cs="Arial"/>
          <w:b/>
          <w:sz w:val="20"/>
          <w:szCs w:val="20"/>
        </w:rPr>
        <w:t>vziať na vedomie</w:t>
      </w:r>
      <w:r>
        <w:rPr>
          <w:rFonts w:ascii="Arial" w:hAnsi="Arial" w:cs="Arial"/>
          <w:sz w:val="20"/>
          <w:szCs w:val="20"/>
        </w:rPr>
        <w:t xml:space="preserve"> návrh rozpo</w:t>
      </w:r>
      <w:r w:rsidR="00E55B05">
        <w:rPr>
          <w:rFonts w:ascii="Arial" w:hAnsi="Arial" w:cs="Arial"/>
          <w:sz w:val="20"/>
          <w:szCs w:val="20"/>
        </w:rPr>
        <w:t>čtu verejnej správy na roky 2015 až 2017</w:t>
      </w:r>
      <w:r>
        <w:rPr>
          <w:rFonts w:ascii="Arial" w:hAnsi="Arial" w:cs="Arial"/>
          <w:sz w:val="20"/>
          <w:szCs w:val="20"/>
        </w:rPr>
        <w:t>,</w:t>
      </w:r>
    </w:p>
    <w:p w:rsidR="00221D5B" w:rsidP="00221D5B">
      <w:pPr>
        <w:pStyle w:val="ListParagraph"/>
        <w:widowControl/>
        <w:numPr>
          <w:numId w:val="2"/>
        </w:numPr>
        <w:bidi w:val="0"/>
        <w:jc w:val="both"/>
        <w:rPr>
          <w:rFonts w:ascii="Arial" w:hAnsi="Arial" w:cs="Arial"/>
          <w:sz w:val="20"/>
          <w:szCs w:val="20"/>
        </w:rPr>
      </w:pPr>
      <w:r>
        <w:rPr>
          <w:rFonts w:ascii="Arial" w:hAnsi="Arial" w:cs="Arial"/>
          <w:b/>
          <w:sz w:val="20"/>
          <w:szCs w:val="20"/>
        </w:rPr>
        <w:t>požiadať vládu SR</w:t>
      </w:r>
      <w:r>
        <w:rPr>
          <w:rFonts w:ascii="Arial" w:hAnsi="Arial" w:cs="Arial"/>
          <w:sz w:val="20"/>
          <w:szCs w:val="20"/>
        </w:rPr>
        <w:t>, aby dôsledne zabezpečovala úlohy vyplývajúce zo schválené</w:t>
      </w:r>
      <w:r w:rsidR="00E55B05">
        <w:rPr>
          <w:rFonts w:ascii="Arial" w:hAnsi="Arial" w:cs="Arial"/>
          <w:sz w:val="20"/>
          <w:szCs w:val="20"/>
        </w:rPr>
        <w:t>ho štátneho rozpočtu na rok 2015</w:t>
      </w:r>
      <w:r>
        <w:rPr>
          <w:rFonts w:ascii="Arial" w:hAnsi="Arial" w:cs="Arial"/>
          <w:sz w:val="20"/>
          <w:szCs w:val="20"/>
        </w:rPr>
        <w:t>,</w:t>
      </w:r>
    </w:p>
    <w:p w:rsidR="00221D5B" w:rsidP="00221D5B">
      <w:pPr>
        <w:widowControl/>
        <w:bidi w:val="0"/>
        <w:jc w:val="both"/>
        <w:rPr>
          <w:rFonts w:ascii="Arial" w:hAnsi="Arial" w:cs="Arial"/>
          <w:sz w:val="20"/>
          <w:szCs w:val="20"/>
        </w:rPr>
      </w:pPr>
    </w:p>
    <w:p w:rsidR="00221D5B" w:rsidRPr="00427388" w:rsidP="00221D5B">
      <w:pPr>
        <w:widowControl/>
        <w:bidi w:val="0"/>
        <w:ind w:left="720"/>
        <w:jc w:val="both"/>
        <w:rPr>
          <w:rFonts w:ascii="Arial" w:hAnsi="Arial" w:cs="Arial"/>
          <w:b/>
          <w:spacing w:val="110"/>
          <w:sz w:val="20"/>
          <w:szCs w:val="20"/>
        </w:rPr>
      </w:pPr>
      <w:r w:rsidRPr="00427388">
        <w:rPr>
          <w:rFonts w:ascii="Arial" w:hAnsi="Arial" w:cs="Arial"/>
          <w:b/>
          <w:spacing w:val="110"/>
          <w:sz w:val="20"/>
          <w:szCs w:val="20"/>
        </w:rPr>
        <w:t>C. ukladá</w:t>
      </w:r>
    </w:p>
    <w:p w:rsidR="00221D5B" w:rsidP="00221D5B">
      <w:pPr>
        <w:widowControl/>
        <w:bidi w:val="0"/>
        <w:jc w:val="both"/>
        <w:rPr>
          <w:rFonts w:ascii="Arial" w:hAnsi="Arial" w:cs="Arial"/>
          <w:sz w:val="20"/>
          <w:szCs w:val="20"/>
        </w:rPr>
      </w:pPr>
      <w:r w:rsidR="00E36EDA">
        <w:rPr>
          <w:rFonts w:ascii="Arial" w:hAnsi="Arial" w:cs="Arial"/>
          <w:sz w:val="20"/>
          <w:szCs w:val="20"/>
        </w:rPr>
        <w:t>pod</w:t>
      </w:r>
      <w:r>
        <w:rPr>
          <w:rFonts w:ascii="Arial" w:hAnsi="Arial" w:cs="Arial"/>
          <w:sz w:val="20"/>
          <w:szCs w:val="20"/>
        </w:rPr>
        <w:t>predsedovi výboru informovať gestorský Výbor Národnej rady Slovenskej republiky pre financie</w:t>
      </w:r>
      <w:r w:rsidR="00E55B05">
        <w:rPr>
          <w:rFonts w:ascii="Arial" w:hAnsi="Arial" w:cs="Arial"/>
          <w:sz w:val="20"/>
          <w:szCs w:val="20"/>
        </w:rPr>
        <w:t xml:space="preserve"> a rozpočet o prijatom uznesení.</w:t>
      </w: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sz w:val="20"/>
          <w:szCs w:val="20"/>
        </w:rPr>
      </w:pPr>
    </w:p>
    <w:p w:rsidR="00221D5B" w:rsidP="00221D5B">
      <w:pPr>
        <w:widowControl/>
        <w:bidi w:val="0"/>
        <w:jc w:val="both"/>
        <w:rPr>
          <w:rFonts w:ascii="Arial" w:hAnsi="Arial" w:cs="Arial"/>
          <w:sz w:val="20"/>
          <w:szCs w:val="20"/>
        </w:rPr>
      </w:pPr>
      <w:r>
        <w:rPr>
          <w:rFonts w:ascii="Arial" w:hAnsi="Arial" w:cs="Arial"/>
          <w:sz w:val="20"/>
          <w:szCs w:val="20"/>
        </w:rPr>
        <w:t xml:space="preserve">Ľubomír Želiezka   </w:t>
        <w:tab/>
        <w:tab/>
        <w:tab/>
        <w:tab/>
        <w:tab/>
        <w:tab/>
        <w:tab/>
        <w:tab/>
      </w:r>
      <w:r w:rsidR="00127D0E">
        <w:rPr>
          <w:rFonts w:ascii="Arial" w:hAnsi="Arial" w:cs="Arial"/>
          <w:sz w:val="20"/>
          <w:szCs w:val="20"/>
        </w:rPr>
        <w:t>Vladimír Jánoš</w:t>
      </w:r>
    </w:p>
    <w:p w:rsidR="00221D5B" w:rsidP="00221D5B">
      <w:pPr>
        <w:widowControl/>
        <w:bidi w:val="0"/>
        <w:jc w:val="both"/>
        <w:rPr>
          <w:rFonts w:ascii="Arial" w:hAnsi="Arial" w:cs="Arial"/>
          <w:sz w:val="20"/>
          <w:szCs w:val="20"/>
        </w:rPr>
      </w:pPr>
      <w:r>
        <w:rPr>
          <w:rFonts w:ascii="Arial" w:hAnsi="Arial" w:cs="Arial"/>
          <w:sz w:val="20"/>
          <w:szCs w:val="20"/>
        </w:rPr>
        <w:t xml:space="preserve">overovateľ  </w:t>
        <w:tab/>
        <w:tab/>
        <w:tab/>
        <w:tab/>
        <w:tab/>
        <w:tab/>
        <w:tab/>
        <w:tab/>
        <w:tab/>
      </w:r>
      <w:r w:rsidR="00127D0E">
        <w:rPr>
          <w:rFonts w:ascii="Arial" w:hAnsi="Arial" w:cs="Arial"/>
          <w:sz w:val="20"/>
          <w:szCs w:val="20"/>
        </w:rPr>
        <w:t>pod</w:t>
      </w:r>
      <w:r>
        <w:rPr>
          <w:rFonts w:ascii="Arial" w:hAnsi="Arial" w:cs="Arial"/>
          <w:sz w:val="20"/>
          <w:szCs w:val="20"/>
        </w:rPr>
        <w:t>predseda výboru</w:t>
      </w:r>
    </w:p>
    <w:p w:rsidR="0007117B" w:rsidP="00221D5B">
      <w:pPr>
        <w:widowControl/>
        <w:bidi w:val="0"/>
        <w:jc w:val="both"/>
        <w:rPr>
          <w:rFonts w:ascii="Arial" w:hAnsi="Arial" w:cs="Arial"/>
          <w:sz w:val="20"/>
          <w:szCs w:val="20"/>
        </w:rPr>
      </w:pPr>
    </w:p>
    <w:p w:rsidR="0007117B" w:rsidP="00221D5B">
      <w:pPr>
        <w:widowControl/>
        <w:bidi w:val="0"/>
        <w:jc w:val="both"/>
        <w:rPr>
          <w:rFonts w:ascii="Arial" w:hAnsi="Arial" w:cs="Arial"/>
          <w:sz w:val="20"/>
          <w:szCs w:val="20"/>
        </w:rPr>
      </w:pPr>
    </w:p>
    <w:p w:rsidR="0007117B" w:rsidP="00221D5B">
      <w:pPr>
        <w:widowControl/>
        <w:bidi w:val="0"/>
        <w:jc w:val="both"/>
        <w:rPr>
          <w:rFonts w:ascii="Arial" w:hAnsi="Arial" w:cs="Arial"/>
          <w:sz w:val="20"/>
          <w:szCs w:val="20"/>
        </w:rPr>
      </w:pPr>
    </w:p>
    <w:p w:rsidR="0007117B" w:rsidP="00221D5B">
      <w:pPr>
        <w:widowControl/>
        <w:bidi w:val="0"/>
        <w:jc w:val="both"/>
        <w:rPr>
          <w:rFonts w:ascii="Arial" w:hAnsi="Arial" w:cs="Arial"/>
          <w:sz w:val="20"/>
          <w:szCs w:val="20"/>
        </w:rPr>
      </w:pPr>
    </w:p>
    <w:p w:rsidR="0007117B" w:rsidP="0007117B">
      <w:pPr>
        <w:widowControl/>
        <w:bidi w:val="0"/>
        <w:ind w:left="3540" w:firstLine="708"/>
        <w:rPr>
          <w:rFonts w:ascii="Arial" w:hAnsi="Arial" w:cs="Arial"/>
          <w:b/>
          <w:sz w:val="20"/>
          <w:szCs w:val="20"/>
        </w:rPr>
      </w:pPr>
      <w:r>
        <w:rPr>
          <w:rFonts w:ascii="Arial" w:hAnsi="Arial" w:cs="Arial"/>
          <w:b/>
          <w:sz w:val="20"/>
          <w:szCs w:val="20"/>
        </w:rPr>
        <w:t>Príloha</w:t>
      </w:r>
    </w:p>
    <w:p w:rsidR="0007117B" w:rsidP="0007117B">
      <w:pPr>
        <w:widowControl/>
        <w:bidi w:val="0"/>
        <w:jc w:val="center"/>
        <w:rPr>
          <w:rFonts w:ascii="Arial" w:hAnsi="Arial" w:cs="Arial"/>
          <w:b/>
          <w:sz w:val="20"/>
          <w:szCs w:val="20"/>
        </w:rPr>
      </w:pPr>
      <w:r>
        <w:rPr>
          <w:rFonts w:ascii="Arial" w:hAnsi="Arial" w:cs="Arial"/>
          <w:b/>
          <w:sz w:val="20"/>
          <w:szCs w:val="20"/>
        </w:rPr>
        <w:t>k uzneseniu Výboru Národnej rady Slovenskej republiky pre ľudské práva a národnostné menšiny č. 149</w:t>
      </w:r>
    </w:p>
    <w:p w:rsidR="0007117B" w:rsidP="0007117B">
      <w:pPr>
        <w:widowControl/>
        <w:bidi w:val="0"/>
        <w:rPr>
          <w:rFonts w:ascii="Arial" w:hAnsi="Arial" w:cs="Arial"/>
          <w:b/>
          <w:sz w:val="20"/>
          <w:szCs w:val="20"/>
        </w:rPr>
      </w:pPr>
    </w:p>
    <w:p w:rsidR="0007117B" w:rsidP="0007117B">
      <w:pPr>
        <w:widowControl/>
        <w:bidi w:val="0"/>
        <w:rPr>
          <w:rFonts w:ascii="Arial" w:hAnsi="Arial" w:cs="Arial"/>
          <w:b/>
          <w:sz w:val="20"/>
          <w:szCs w:val="20"/>
        </w:rPr>
      </w:pPr>
    </w:p>
    <w:p w:rsidR="0007117B" w:rsidP="0007117B">
      <w:pPr>
        <w:bidi w:val="0"/>
        <w:jc w:val="both"/>
        <w:rPr>
          <w:rFonts w:ascii="Arial" w:hAnsi="Arial" w:cs="Arial"/>
          <w:sz w:val="20"/>
          <w:szCs w:val="20"/>
        </w:rPr>
      </w:pPr>
      <w:r>
        <w:rPr>
          <w:rFonts w:ascii="Arial" w:hAnsi="Arial" w:cs="Arial"/>
          <w:sz w:val="20"/>
          <w:szCs w:val="20"/>
        </w:rPr>
        <w:t xml:space="preserve">Pripomienky </w:t>
      </w:r>
      <w:r w:rsidRPr="00216273">
        <w:rPr>
          <w:rFonts w:ascii="Arial" w:hAnsi="Arial" w:cs="Arial"/>
          <w:sz w:val="20"/>
          <w:szCs w:val="20"/>
        </w:rPr>
        <w:t>k vládnemu návrhu zákona</w:t>
      </w:r>
      <w:r>
        <w:rPr>
          <w:rFonts w:ascii="Arial" w:hAnsi="Arial" w:cs="Arial"/>
          <w:sz w:val="20"/>
          <w:szCs w:val="20"/>
        </w:rPr>
        <w:t xml:space="preserve"> o štátnom rozpočte na rok 2015 (tlač 1170)  </w:t>
      </w:r>
    </w:p>
    <w:p w:rsidR="0007117B" w:rsidP="0007117B">
      <w:pPr>
        <w:bidi w:val="0"/>
        <w:jc w:val="both"/>
        <w:rPr>
          <w:rFonts w:ascii="Arial" w:hAnsi="Arial" w:cs="Arial"/>
          <w:sz w:val="20"/>
          <w:szCs w:val="20"/>
        </w:rPr>
      </w:pPr>
    </w:p>
    <w:p w:rsidR="0007117B" w:rsidP="0007117B">
      <w:pPr>
        <w:bidi w:val="0"/>
        <w:jc w:val="both"/>
        <w:rPr>
          <w:rFonts w:ascii="Arial" w:hAnsi="Arial" w:cs="Arial"/>
          <w:sz w:val="20"/>
          <w:szCs w:val="20"/>
        </w:rPr>
      </w:pPr>
    </w:p>
    <w:p w:rsidR="0007117B" w:rsidRPr="0007117B" w:rsidP="0007117B">
      <w:pPr>
        <w:bidi w:val="0"/>
        <w:jc w:val="both"/>
        <w:rPr>
          <w:rFonts w:ascii="Arial" w:hAnsi="Arial" w:cs="Arial"/>
          <w:sz w:val="20"/>
          <w:szCs w:val="20"/>
        </w:rPr>
      </w:pPr>
      <w:r w:rsidRPr="0007117B">
        <w:rPr>
          <w:rFonts w:ascii="Arial" w:hAnsi="Arial" w:cs="Arial"/>
          <w:sz w:val="20"/>
          <w:szCs w:val="20"/>
        </w:rPr>
        <w:t>1. V prílohe č. 3 v kapitole Úrad vlády SR sa suma výdavkov celkom „72 732 682“ nahrádza sumou „72 782 682“, suma výdavkov spolu bez prostriedkov EÚ „31 843 960“ sa nahrádza sumou „31 893 960“.</w:t>
      </w:r>
    </w:p>
    <w:p w:rsidR="0007117B" w:rsidRPr="0007117B" w:rsidP="0007117B">
      <w:pPr>
        <w:bidi w:val="0"/>
        <w:jc w:val="both"/>
        <w:rPr>
          <w:rFonts w:ascii="Arial" w:hAnsi="Arial" w:cs="Arial"/>
          <w:sz w:val="20"/>
          <w:szCs w:val="20"/>
        </w:rPr>
      </w:pPr>
    </w:p>
    <w:p w:rsidR="0007117B" w:rsidRPr="0007117B" w:rsidP="0007117B">
      <w:pPr>
        <w:bidi w:val="0"/>
        <w:jc w:val="both"/>
        <w:rPr>
          <w:rFonts w:ascii="Arial" w:hAnsi="Arial" w:cs="Arial"/>
          <w:sz w:val="20"/>
          <w:szCs w:val="20"/>
        </w:rPr>
      </w:pPr>
      <w:r w:rsidRPr="0007117B">
        <w:rPr>
          <w:rFonts w:ascii="Arial" w:hAnsi="Arial" w:cs="Arial"/>
          <w:sz w:val="20"/>
          <w:szCs w:val="20"/>
        </w:rPr>
        <w:t xml:space="preserve">Zmeny výdavkov v kapitole sa premietnu aj v riadku „Spolu“.  Zároveň sa zmeny vykonané v prílohe č. 3 premietajú aj v prílohe č. 1 a v paragrafovom znení zákona o štátnom rozpočte na rok 2015. </w:t>
      </w:r>
    </w:p>
    <w:p w:rsidR="0007117B" w:rsidRPr="0007117B" w:rsidP="0007117B">
      <w:pPr>
        <w:bidi w:val="0"/>
        <w:jc w:val="both"/>
        <w:rPr>
          <w:rFonts w:ascii="Arial" w:hAnsi="Arial" w:cs="Arial"/>
          <w:b/>
          <w:sz w:val="20"/>
          <w:szCs w:val="20"/>
        </w:rPr>
      </w:pPr>
    </w:p>
    <w:p w:rsidR="0007117B" w:rsidRPr="0007117B" w:rsidP="0007117B">
      <w:pPr>
        <w:bidi w:val="0"/>
        <w:ind w:left="3544" w:hanging="4"/>
        <w:jc w:val="both"/>
        <w:rPr>
          <w:rFonts w:ascii="Arial" w:hAnsi="Arial" w:cs="Arial"/>
          <w:b/>
          <w:sz w:val="20"/>
          <w:szCs w:val="20"/>
        </w:rPr>
      </w:pPr>
      <w:r w:rsidRPr="0007117B">
        <w:rPr>
          <w:rFonts w:ascii="Arial" w:hAnsi="Arial" w:cs="Arial"/>
          <w:sz w:val="20"/>
          <w:szCs w:val="20"/>
        </w:rPr>
        <w:t xml:space="preserve">Potreba navýšenia objemu disponibilných finančných prostriedkov vyplýva z potreby podpory menšinovej kultúry a jazyka národnostných menšín v SR ako neoddeliteľnej súčasti kultúry slovenskej spoločnosti. </w:t>
      </w:r>
    </w:p>
    <w:p w:rsidR="0007117B" w:rsidRPr="0007117B" w:rsidP="0007117B">
      <w:pPr>
        <w:bidi w:val="0"/>
        <w:jc w:val="both"/>
        <w:rPr>
          <w:rFonts w:ascii="Arial" w:hAnsi="Arial" w:cs="Arial"/>
          <w:b/>
          <w:sz w:val="20"/>
          <w:szCs w:val="20"/>
        </w:rPr>
      </w:pPr>
    </w:p>
    <w:p w:rsidR="0007117B" w:rsidRPr="0007117B" w:rsidP="0007117B">
      <w:pPr>
        <w:bidi w:val="0"/>
        <w:jc w:val="both"/>
        <w:rPr>
          <w:rFonts w:ascii="Arial" w:hAnsi="Arial" w:cs="Arial"/>
          <w:b/>
          <w:sz w:val="20"/>
          <w:szCs w:val="20"/>
        </w:rPr>
      </w:pPr>
    </w:p>
    <w:p w:rsidR="0007117B" w:rsidRPr="0007117B" w:rsidP="0007117B">
      <w:pPr>
        <w:bidi w:val="0"/>
        <w:jc w:val="both"/>
        <w:rPr>
          <w:rFonts w:ascii="Arial" w:hAnsi="Arial" w:cs="Arial"/>
          <w:sz w:val="20"/>
          <w:szCs w:val="20"/>
        </w:rPr>
      </w:pPr>
      <w:r w:rsidRPr="0007117B">
        <w:rPr>
          <w:rFonts w:ascii="Arial" w:hAnsi="Arial" w:cs="Arial"/>
          <w:sz w:val="20"/>
          <w:szCs w:val="20"/>
        </w:rPr>
        <w:t>2. V prílohe č. 4 v časti 03 - Úrad vlády SR sa suma výdavkov spolu za kapitolu „72 732 682“ nahrádza sumou „72 782 682“, suma výdavkov na program 06P - Tvorba a implementácia politík „72 668 945“ sa nahrádza sumou „72 718 945“, suma výdavkov na prvok 06P0904 – Menšinová kultúrna politika „3 829 250“ sa nahrádza sumou „3 879 250“.</w:t>
      </w:r>
    </w:p>
    <w:p w:rsidR="0007117B" w:rsidRPr="0007117B" w:rsidP="0007117B">
      <w:pPr>
        <w:bidi w:val="0"/>
        <w:jc w:val="both"/>
        <w:rPr>
          <w:rFonts w:ascii="Arial" w:hAnsi="Arial" w:cs="Arial"/>
          <w:sz w:val="20"/>
          <w:szCs w:val="20"/>
        </w:rPr>
      </w:pPr>
    </w:p>
    <w:p w:rsidR="0007117B" w:rsidRPr="0007117B" w:rsidP="0007117B">
      <w:pPr>
        <w:bidi w:val="0"/>
        <w:jc w:val="both"/>
        <w:rPr>
          <w:rFonts w:ascii="Arial" w:hAnsi="Arial" w:cs="Arial"/>
          <w:sz w:val="20"/>
          <w:szCs w:val="20"/>
        </w:rPr>
      </w:pPr>
    </w:p>
    <w:p w:rsidR="0007117B" w:rsidRPr="0007117B" w:rsidP="0007117B">
      <w:pPr>
        <w:bidi w:val="0"/>
        <w:ind w:left="3544"/>
        <w:jc w:val="both"/>
        <w:rPr>
          <w:rFonts w:ascii="Arial" w:hAnsi="Arial" w:cs="Arial"/>
          <w:sz w:val="20"/>
          <w:szCs w:val="20"/>
        </w:rPr>
      </w:pPr>
      <w:r w:rsidRPr="0007117B">
        <w:rPr>
          <w:rFonts w:ascii="Arial" w:hAnsi="Arial" w:cs="Arial"/>
          <w:sz w:val="20"/>
          <w:szCs w:val="20"/>
        </w:rPr>
        <w:t>Zmeny kapitoly Úradu vlády SR sa premietajú do prílohy č. 4 k návrhu zákona o štátnom rozpočte na rok 2015 „Výdavky štátneho rozpočtu na realizáciu programov vlády SR a častí programov vlády SR na rok 2015“</w:t>
      </w:r>
    </w:p>
    <w:p w:rsidR="0007117B" w:rsidRPr="0007117B" w:rsidP="0007117B">
      <w:pPr>
        <w:bidi w:val="0"/>
        <w:jc w:val="both"/>
        <w:rPr>
          <w:rFonts w:ascii="Arial" w:hAnsi="Arial" w:cs="Arial"/>
          <w:sz w:val="20"/>
          <w:szCs w:val="20"/>
        </w:rPr>
      </w:pPr>
    </w:p>
    <w:p w:rsidR="0007117B" w:rsidRPr="00427388" w:rsidP="0007117B">
      <w:pPr>
        <w:bidi w:val="0"/>
        <w:jc w:val="both"/>
        <w:rPr>
          <w:rFonts w:ascii="Arial" w:hAnsi="Arial" w:cs="Arial"/>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25FE1"/>
    <w:multiLevelType w:val="hybridMultilevel"/>
    <w:tmpl w:val="6A803388"/>
    <w:lvl w:ilvl="0">
      <w:start w:val="1"/>
      <w:numFmt w:val="upperLetter"/>
      <w:lvlText w:val="%1."/>
      <w:lvlJc w:val="left"/>
      <w:pPr>
        <w:ind w:left="1637" w:hanging="360"/>
      </w:pPr>
      <w:rPr>
        <w:rFonts w:ascii="Arial" w:hAnsi="Arial" w:cs="Times New Roman"/>
        <w:b/>
        <w:sz w:val="2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647E03A9"/>
    <w:multiLevelType w:val="hybridMultilevel"/>
    <w:tmpl w:val="2B8872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D4EB7"/>
    <w:rsid w:val="0007117B"/>
    <w:rsid w:val="00127D0E"/>
    <w:rsid w:val="001E6AE0"/>
    <w:rsid w:val="00216273"/>
    <w:rsid w:val="00221D5B"/>
    <w:rsid w:val="003D4EB7"/>
    <w:rsid w:val="004175A3"/>
    <w:rsid w:val="00427388"/>
    <w:rsid w:val="0056341F"/>
    <w:rsid w:val="008912A6"/>
    <w:rsid w:val="00D63E6B"/>
    <w:rsid w:val="00E36EDA"/>
    <w:rsid w:val="00E55B05"/>
    <w:rsid w:val="00E55E7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5B"/>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221D5B"/>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409</Words>
  <Characters>2335</Characters>
  <Application>Microsoft Office Word</Application>
  <DocSecurity>0</DocSecurity>
  <Lines>0</Lines>
  <Paragraphs>0</Paragraphs>
  <ScaleCrop>false</ScaleCrop>
  <Company>Kancelaria NR SR</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SandEleo</dc:creator>
  <cp:lastModifiedBy>Šefarová, Jana</cp:lastModifiedBy>
  <cp:revision>2</cp:revision>
  <cp:lastPrinted>2013-11-22T08:46:00Z</cp:lastPrinted>
  <dcterms:created xsi:type="dcterms:W3CDTF">2014-11-21T10:29:00Z</dcterms:created>
  <dcterms:modified xsi:type="dcterms:W3CDTF">2014-11-21T10:29:00Z</dcterms:modified>
</cp:coreProperties>
</file>