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7522" w:rsidRPr="00747522" w:rsidP="00747522">
      <w:pPr>
        <w:pStyle w:val="Heading1"/>
        <w:ind w:firstLine="540"/>
        <w:rPr>
          <w:rFonts w:ascii="Arial" w:hAnsi="Arial" w:cs="Arial"/>
          <w:b w:val="0"/>
          <w:bCs w:val="0"/>
          <w:i/>
          <w:iCs/>
          <w:sz w:val="24"/>
          <w:szCs w:val="24"/>
        </w:rPr>
      </w:pPr>
      <w:r>
        <w:rPr>
          <w:rFonts w:ascii="Arial" w:hAnsi="Arial" w:cs="Arial"/>
          <w:b w:val="0"/>
          <w:i/>
          <w:iCs/>
          <w:sz w:val="24"/>
          <w:szCs w:val="24"/>
        </w:rPr>
        <w:t xml:space="preserve">             </w:t>
      </w:r>
      <w:r w:rsidRPr="00747522">
        <w:rPr>
          <w:rFonts w:ascii="Arial" w:hAnsi="Arial" w:cs="Arial"/>
          <w:b w:val="0"/>
          <w:i/>
          <w:iCs/>
          <w:sz w:val="24"/>
          <w:szCs w:val="24"/>
        </w:rPr>
        <w:t>Výbor</w:t>
      </w:r>
    </w:p>
    <w:p w:rsidR="00747522" w:rsidP="00747522">
      <w:pPr>
        <w:jc w:val="both"/>
        <w:rPr>
          <w:rFonts w:ascii="Arial" w:hAnsi="Arial" w:cs="Arial"/>
          <w:i/>
        </w:rPr>
      </w:pPr>
      <w:r>
        <w:rPr>
          <w:rFonts w:ascii="Arial" w:hAnsi="Arial" w:cs="Arial"/>
          <w:i/>
        </w:rPr>
        <w:t xml:space="preserve"> Národnej rady Slovenskej republiky</w:t>
      </w:r>
    </w:p>
    <w:p w:rsidR="00747522" w:rsidP="00747522">
      <w:pPr>
        <w:jc w:val="both"/>
        <w:rPr>
          <w:rFonts w:ascii="Arial" w:hAnsi="Arial" w:cs="Arial"/>
          <w:i/>
        </w:rPr>
      </w:pPr>
      <w:r>
        <w:rPr>
          <w:rFonts w:ascii="Arial" w:hAnsi="Arial" w:cs="Arial"/>
          <w:i/>
        </w:rPr>
        <w:t xml:space="preserve">      pre hospodárske záležitosti</w:t>
      </w:r>
    </w:p>
    <w:p w:rsidR="00747522" w:rsidP="00747522">
      <w:pPr>
        <w:ind w:firstLine="567"/>
        <w:jc w:val="both"/>
        <w:rPr>
          <w:rFonts w:ascii="Arial" w:hAnsi="Arial" w:cs="Arial"/>
        </w:rPr>
      </w:pPr>
      <w:r>
        <w:rPr>
          <w:rFonts w:ascii="Arial" w:hAnsi="Arial" w:cs="Arial"/>
        </w:rPr>
        <w:t xml:space="preserve">                                                                           69. schôdza výboru</w:t>
      </w:r>
    </w:p>
    <w:p w:rsidR="00747522" w:rsidP="00747522">
      <w:pPr>
        <w:pStyle w:val="BodyTextIndent"/>
        <w:rPr>
          <w:rFonts w:ascii="Arial" w:hAnsi="Arial" w:cs="Arial"/>
          <w:iCs/>
        </w:rPr>
      </w:pPr>
      <w:r>
        <w:rPr>
          <w:rFonts w:ascii="Arial" w:hAnsi="Arial" w:cs="Arial"/>
        </w:rPr>
        <w:t xml:space="preserve">                                                                           Číslo: CRD -  2000</w:t>
      </w:r>
      <w:r>
        <w:rPr>
          <w:rFonts w:ascii="Arial" w:hAnsi="Arial" w:cs="Arial"/>
          <w:iCs/>
        </w:rPr>
        <w:t xml:space="preserve">/2014 - VHZ </w:t>
      </w:r>
    </w:p>
    <w:p w:rsidR="00747522" w:rsidP="00747522">
      <w:pPr>
        <w:jc w:val="center"/>
        <w:rPr>
          <w:rFonts w:ascii="Arial" w:hAnsi="Arial" w:cs="Arial"/>
          <w:b/>
          <w:sz w:val="32"/>
          <w:szCs w:val="28"/>
        </w:rPr>
      </w:pPr>
    </w:p>
    <w:p w:rsidR="00747522" w:rsidP="00747522">
      <w:pPr>
        <w:jc w:val="center"/>
        <w:rPr>
          <w:rFonts w:ascii="Arial" w:hAnsi="Arial" w:cs="Arial"/>
          <w:b/>
          <w:sz w:val="32"/>
          <w:szCs w:val="28"/>
        </w:rPr>
      </w:pPr>
      <w:r w:rsidR="00C06108">
        <w:rPr>
          <w:rFonts w:ascii="Arial" w:hAnsi="Arial" w:cs="Arial"/>
          <w:b/>
          <w:sz w:val="32"/>
          <w:szCs w:val="28"/>
        </w:rPr>
        <w:t>375</w:t>
      </w:r>
    </w:p>
    <w:p w:rsidR="00747522" w:rsidP="00747522">
      <w:pPr>
        <w:pStyle w:val="Heading2"/>
        <w:rPr>
          <w:rFonts w:ascii="Arial" w:hAnsi="Arial" w:cs="Arial"/>
          <w:b w:val="0"/>
        </w:rPr>
      </w:pPr>
      <w:r>
        <w:rPr>
          <w:rFonts w:ascii="Arial" w:hAnsi="Arial" w:cs="Arial"/>
        </w:rPr>
        <w:tab/>
        <w:tab/>
        <w:tab/>
        <w:tab/>
        <w:tab/>
        <w:t xml:space="preserve">             U z n e s e n i e</w:t>
      </w:r>
    </w:p>
    <w:p w:rsidR="00747522" w:rsidP="00747522">
      <w:pPr>
        <w:jc w:val="center"/>
        <w:rPr>
          <w:rFonts w:ascii="Arial" w:hAnsi="Arial" w:cs="Arial"/>
          <w:b/>
        </w:rPr>
      </w:pPr>
      <w:r>
        <w:rPr>
          <w:rFonts w:ascii="Arial" w:hAnsi="Arial" w:cs="Arial"/>
          <w:b/>
        </w:rPr>
        <w:t>Výboru Národnej rady Slovenskej republiky</w:t>
      </w:r>
    </w:p>
    <w:p w:rsidR="00747522" w:rsidP="00747522">
      <w:pPr>
        <w:jc w:val="center"/>
        <w:rPr>
          <w:rFonts w:ascii="Arial" w:hAnsi="Arial" w:cs="Arial"/>
          <w:b/>
        </w:rPr>
      </w:pPr>
      <w:r>
        <w:rPr>
          <w:rFonts w:ascii="Arial" w:hAnsi="Arial" w:cs="Arial"/>
          <w:b/>
        </w:rPr>
        <w:t>pre hospodárske záležitosti</w:t>
      </w:r>
    </w:p>
    <w:p w:rsidR="00213920" w:rsidP="00747522">
      <w:pPr>
        <w:ind w:right="-567"/>
        <w:jc w:val="center"/>
      </w:pPr>
      <w:r w:rsidR="00747522">
        <w:rPr>
          <w:rFonts w:ascii="Arial" w:hAnsi="Arial" w:cs="Arial"/>
        </w:rPr>
        <w:t>z 20. novembra 2014</w:t>
      </w:r>
    </w:p>
    <w:p w:rsidR="002E253D" w:rsidP="002E253D">
      <w:pPr>
        <w:jc w:val="both"/>
      </w:pPr>
    </w:p>
    <w:p w:rsidR="004578D4" w:rsidRPr="00747522" w:rsidP="00CA3C6C">
      <w:pPr>
        <w:ind w:firstLine="426"/>
        <w:jc w:val="both"/>
        <w:rPr>
          <w:rFonts w:ascii="Arial" w:hAnsi="Arial" w:cs="Arial"/>
          <w:bCs/>
        </w:rPr>
      </w:pPr>
      <w:r w:rsidRPr="00747522" w:rsidR="00213920">
        <w:rPr>
          <w:rFonts w:ascii="Arial" w:hAnsi="Arial" w:cs="Arial"/>
        </w:rPr>
        <w:t xml:space="preserve">Výbor Národnej rady Slovenskej republiky pre </w:t>
      </w:r>
      <w:r w:rsidRPr="00747522" w:rsidR="00747522">
        <w:rPr>
          <w:rFonts w:ascii="Arial" w:hAnsi="Arial" w:cs="Arial"/>
        </w:rPr>
        <w:t>hospodárske záležitosti</w:t>
      </w:r>
      <w:r w:rsidRPr="00747522" w:rsidR="00213920">
        <w:rPr>
          <w:rFonts w:ascii="Arial" w:hAnsi="Arial" w:cs="Arial"/>
        </w:rPr>
        <w:t xml:space="preserve"> prerokoval </w:t>
      </w:r>
      <w:r w:rsidRPr="00747522">
        <w:rPr>
          <w:rFonts w:ascii="Arial" w:hAnsi="Arial" w:cs="Arial"/>
        </w:rPr>
        <w:t>v</w:t>
      </w:r>
      <w:r w:rsidRPr="00747522">
        <w:rPr>
          <w:rFonts w:ascii="Arial" w:hAnsi="Arial" w:cs="Arial"/>
          <w:bCs/>
        </w:rPr>
        <w:t>ládny návrh zákona o štátnom rozpočte na rok 201</w:t>
      </w:r>
      <w:r w:rsidRPr="00747522" w:rsidR="00397190">
        <w:rPr>
          <w:rFonts w:ascii="Arial" w:hAnsi="Arial" w:cs="Arial"/>
          <w:bCs/>
        </w:rPr>
        <w:t>5</w:t>
      </w:r>
      <w:r w:rsidRPr="00747522">
        <w:rPr>
          <w:rFonts w:ascii="Arial" w:hAnsi="Arial" w:cs="Arial"/>
          <w:bCs/>
        </w:rPr>
        <w:t xml:space="preserve"> a návrh rozpo</w:t>
      </w:r>
      <w:r w:rsidRPr="00747522" w:rsidR="00557073">
        <w:rPr>
          <w:rFonts w:ascii="Arial" w:hAnsi="Arial" w:cs="Arial"/>
          <w:bCs/>
        </w:rPr>
        <w:t>čtu</w:t>
      </w:r>
      <w:r w:rsidRPr="00747522" w:rsidR="00DC1015">
        <w:rPr>
          <w:rFonts w:ascii="Arial" w:hAnsi="Arial" w:cs="Arial"/>
          <w:bCs/>
        </w:rPr>
        <w:t xml:space="preserve"> </w:t>
      </w:r>
      <w:r w:rsidRPr="00747522" w:rsidR="00557073">
        <w:rPr>
          <w:rFonts w:ascii="Arial" w:hAnsi="Arial" w:cs="Arial"/>
          <w:bCs/>
        </w:rPr>
        <w:t>verejnej správy na roky 201</w:t>
      </w:r>
      <w:r w:rsidRPr="00747522" w:rsidR="00397190">
        <w:rPr>
          <w:rFonts w:ascii="Arial" w:hAnsi="Arial" w:cs="Arial"/>
          <w:bCs/>
        </w:rPr>
        <w:t>5</w:t>
      </w:r>
      <w:r w:rsidRPr="00747522" w:rsidR="00557073">
        <w:rPr>
          <w:rFonts w:ascii="Arial" w:hAnsi="Arial" w:cs="Arial"/>
          <w:bCs/>
        </w:rPr>
        <w:t xml:space="preserve"> až 201</w:t>
      </w:r>
      <w:r w:rsidRPr="00747522" w:rsidR="00397190">
        <w:rPr>
          <w:rFonts w:ascii="Arial" w:hAnsi="Arial" w:cs="Arial"/>
          <w:bCs/>
        </w:rPr>
        <w:t>7</w:t>
      </w:r>
      <w:r w:rsidRPr="00747522">
        <w:rPr>
          <w:rFonts w:ascii="Arial" w:hAnsi="Arial" w:cs="Arial"/>
          <w:bCs/>
        </w:rPr>
        <w:t xml:space="preserve"> (tlač </w:t>
      </w:r>
      <w:r w:rsidRPr="00747522" w:rsidR="009C0616">
        <w:rPr>
          <w:rFonts w:ascii="Arial" w:hAnsi="Arial" w:cs="Arial"/>
          <w:bCs/>
        </w:rPr>
        <w:t>1170</w:t>
      </w:r>
      <w:r w:rsidRPr="00747522">
        <w:rPr>
          <w:rFonts w:ascii="Arial" w:hAnsi="Arial" w:cs="Arial"/>
          <w:bCs/>
        </w:rPr>
        <w:t>)</w:t>
      </w:r>
      <w:r w:rsidRPr="00747522" w:rsidR="00CA3C6C">
        <w:rPr>
          <w:rFonts w:ascii="Arial" w:hAnsi="Arial" w:cs="Arial"/>
          <w:bCs/>
        </w:rPr>
        <w:t xml:space="preserve"> a</w:t>
      </w:r>
    </w:p>
    <w:p w:rsidR="002E253D" w:rsidP="00CA3C6C">
      <w:pPr>
        <w:tabs>
          <w:tab w:val="left" w:pos="709"/>
          <w:tab w:val="left" w:pos="964"/>
        </w:tabs>
        <w:jc w:val="both"/>
      </w:pPr>
    </w:p>
    <w:p w:rsidR="000D0D15" w:rsidP="00CA3C6C">
      <w:pPr>
        <w:tabs>
          <w:tab w:val="left" w:pos="709"/>
          <w:tab w:val="left" w:pos="964"/>
        </w:tabs>
        <w:jc w:val="both"/>
      </w:pPr>
    </w:p>
    <w:p w:rsidR="00F55CF6" w:rsidRPr="00747522" w:rsidP="00CA3C6C">
      <w:pPr>
        <w:numPr>
          <w:ilvl w:val="0"/>
          <w:numId w:val="25"/>
        </w:numPr>
        <w:tabs>
          <w:tab w:val="left" w:pos="426"/>
          <w:tab w:val="left" w:pos="964"/>
        </w:tabs>
        <w:ind w:hanging="720"/>
        <w:jc w:val="both"/>
        <w:rPr>
          <w:rFonts w:ascii="Arial" w:hAnsi="Arial" w:cs="Arial"/>
          <w:b/>
          <w:bCs/>
        </w:rPr>
      </w:pPr>
      <w:r w:rsidRPr="00747522">
        <w:rPr>
          <w:rFonts w:ascii="Arial" w:hAnsi="Arial" w:cs="Arial"/>
          <w:b/>
          <w:bCs/>
        </w:rPr>
        <w:t>s ú h l a s í</w:t>
      </w:r>
    </w:p>
    <w:p w:rsidR="002D31E8" w:rsidP="002D31E8">
      <w:pPr>
        <w:tabs>
          <w:tab w:val="left" w:pos="426"/>
          <w:tab w:val="left" w:pos="709"/>
        </w:tabs>
        <w:jc w:val="both"/>
        <w:rPr>
          <w:rFonts w:ascii="Arial" w:hAnsi="Arial" w:cs="Arial"/>
        </w:rPr>
      </w:pPr>
      <w:r w:rsidRPr="00747522" w:rsidR="00CA3C6C">
        <w:rPr>
          <w:rFonts w:ascii="Arial" w:hAnsi="Arial" w:cs="Arial"/>
          <w:b/>
          <w:bCs/>
        </w:rPr>
        <w:tab/>
      </w:r>
      <w:r w:rsidRPr="00747522" w:rsidR="00F55CF6">
        <w:rPr>
          <w:rFonts w:ascii="Arial" w:hAnsi="Arial" w:cs="Arial"/>
        </w:rPr>
        <w:t>s vládnym návrhom zákona o štátnom rozpočte na rok 201</w:t>
      </w:r>
      <w:r w:rsidRPr="00747522" w:rsidR="00397190">
        <w:rPr>
          <w:rFonts w:ascii="Arial" w:hAnsi="Arial" w:cs="Arial"/>
        </w:rPr>
        <w:t>5</w:t>
      </w:r>
      <w:r w:rsidRPr="00747522" w:rsidR="00F55CF6">
        <w:rPr>
          <w:rFonts w:ascii="Arial" w:hAnsi="Arial" w:cs="Arial"/>
        </w:rPr>
        <w:t xml:space="preserve"> (tlač </w:t>
      </w:r>
      <w:r w:rsidRPr="00747522" w:rsidR="00397190">
        <w:rPr>
          <w:rFonts w:ascii="Arial" w:hAnsi="Arial" w:cs="Arial"/>
        </w:rPr>
        <w:t>1170</w:t>
      </w:r>
      <w:r w:rsidRPr="00747522" w:rsidR="00F55CF6">
        <w:rPr>
          <w:rFonts w:ascii="Arial" w:hAnsi="Arial" w:cs="Arial"/>
        </w:rPr>
        <w:t>)</w:t>
      </w:r>
      <w:r>
        <w:rPr>
          <w:rFonts w:ascii="Arial" w:hAnsi="Arial" w:cs="Arial"/>
        </w:rPr>
        <w:t>;</w:t>
      </w:r>
    </w:p>
    <w:p w:rsidR="00F55CF6" w:rsidRPr="00747522" w:rsidP="002D31E8">
      <w:pPr>
        <w:tabs>
          <w:tab w:val="left" w:pos="426"/>
          <w:tab w:val="left" w:pos="709"/>
        </w:tabs>
        <w:jc w:val="both"/>
        <w:rPr>
          <w:rFonts w:ascii="Arial" w:hAnsi="Arial" w:cs="Arial"/>
        </w:rPr>
      </w:pPr>
      <w:r w:rsidRPr="00747522">
        <w:rPr>
          <w:rFonts w:ascii="Arial" w:hAnsi="Arial" w:cs="Arial"/>
        </w:rPr>
        <w:t xml:space="preserve"> </w:t>
      </w:r>
    </w:p>
    <w:p w:rsidR="00D74419" w:rsidRPr="00747522" w:rsidP="00CA3C6C">
      <w:pPr>
        <w:tabs>
          <w:tab w:val="left" w:pos="709"/>
          <w:tab w:val="left" w:pos="964"/>
        </w:tabs>
        <w:jc w:val="both"/>
        <w:rPr>
          <w:rFonts w:ascii="Arial" w:hAnsi="Arial" w:cs="Arial"/>
        </w:rPr>
      </w:pPr>
    </w:p>
    <w:p w:rsidR="00F55CF6" w:rsidRPr="00747522" w:rsidP="00CA3C6C">
      <w:pPr>
        <w:numPr>
          <w:ilvl w:val="0"/>
          <w:numId w:val="25"/>
        </w:numPr>
        <w:tabs>
          <w:tab w:val="left" w:pos="426"/>
          <w:tab w:val="left" w:pos="964"/>
        </w:tabs>
        <w:ind w:hanging="720"/>
        <w:jc w:val="both"/>
        <w:rPr>
          <w:rFonts w:ascii="Arial" w:hAnsi="Arial" w:cs="Arial"/>
          <w:b/>
        </w:rPr>
      </w:pPr>
      <w:r w:rsidRPr="00747522">
        <w:rPr>
          <w:rFonts w:ascii="Arial" w:hAnsi="Arial" w:cs="Arial"/>
          <w:b/>
        </w:rPr>
        <w:t>b e r i e    n a   v e d o m i e</w:t>
      </w:r>
    </w:p>
    <w:p w:rsidR="00F55CF6" w:rsidRPr="00747522" w:rsidP="000D0D15">
      <w:pPr>
        <w:tabs>
          <w:tab w:val="left" w:pos="426"/>
          <w:tab w:val="left" w:pos="709"/>
        </w:tabs>
        <w:jc w:val="both"/>
        <w:rPr>
          <w:rFonts w:ascii="Arial" w:hAnsi="Arial" w:cs="Arial"/>
        </w:rPr>
      </w:pPr>
      <w:r w:rsidRPr="00747522" w:rsidR="000D0D15">
        <w:rPr>
          <w:rFonts w:ascii="Arial" w:hAnsi="Arial" w:cs="Arial"/>
        </w:rPr>
        <w:tab/>
      </w:r>
      <w:r w:rsidRPr="00747522">
        <w:rPr>
          <w:rFonts w:ascii="Arial" w:hAnsi="Arial" w:cs="Arial"/>
        </w:rPr>
        <w:t>návrh rozpočtu verejnej s</w:t>
      </w:r>
      <w:r w:rsidRPr="00747522">
        <w:rPr>
          <w:rFonts w:ascii="Arial" w:hAnsi="Arial" w:cs="Arial"/>
        </w:rPr>
        <w:t>právy na roky 201</w:t>
      </w:r>
      <w:r w:rsidRPr="00747522" w:rsidR="00397190">
        <w:rPr>
          <w:rFonts w:ascii="Arial" w:hAnsi="Arial" w:cs="Arial"/>
        </w:rPr>
        <w:t>5</w:t>
      </w:r>
      <w:r w:rsidRPr="00747522" w:rsidR="00CA3C6C">
        <w:rPr>
          <w:rFonts w:ascii="Arial" w:hAnsi="Arial" w:cs="Arial"/>
        </w:rPr>
        <w:t xml:space="preserve"> až 201</w:t>
      </w:r>
      <w:r w:rsidRPr="00747522" w:rsidR="00397190">
        <w:rPr>
          <w:rFonts w:ascii="Arial" w:hAnsi="Arial" w:cs="Arial"/>
        </w:rPr>
        <w:t>7</w:t>
      </w:r>
      <w:r w:rsidRPr="00747522" w:rsidR="00CA3C6C">
        <w:rPr>
          <w:rFonts w:ascii="Arial" w:hAnsi="Arial" w:cs="Arial"/>
        </w:rPr>
        <w:t>;</w:t>
      </w:r>
    </w:p>
    <w:p w:rsidR="00CA3C6C" w:rsidRPr="00747522" w:rsidP="00CA3C6C">
      <w:pPr>
        <w:jc w:val="both"/>
        <w:rPr>
          <w:rFonts w:ascii="Arial" w:hAnsi="Arial" w:cs="Arial"/>
          <w:b/>
          <w:bCs/>
          <w:i/>
          <w:iCs/>
        </w:rPr>
      </w:pPr>
    </w:p>
    <w:p w:rsidR="00D74419" w:rsidRPr="00747522" w:rsidP="00CA3C6C">
      <w:pPr>
        <w:jc w:val="both"/>
        <w:rPr>
          <w:rFonts w:ascii="Arial" w:hAnsi="Arial" w:cs="Arial"/>
          <w:b/>
          <w:bCs/>
          <w:i/>
          <w:iCs/>
        </w:rPr>
      </w:pPr>
    </w:p>
    <w:p w:rsidR="002E253D" w:rsidRPr="00747522" w:rsidP="00CA3C6C">
      <w:pPr>
        <w:numPr>
          <w:ilvl w:val="0"/>
          <w:numId w:val="25"/>
        </w:numPr>
        <w:tabs>
          <w:tab w:val="left" w:pos="426"/>
          <w:tab w:val="left" w:pos="964"/>
        </w:tabs>
        <w:ind w:hanging="720"/>
        <w:jc w:val="both"/>
        <w:rPr>
          <w:rFonts w:ascii="Arial" w:hAnsi="Arial" w:cs="Arial"/>
          <w:b/>
          <w:bCs/>
        </w:rPr>
      </w:pPr>
      <w:r w:rsidRPr="00747522">
        <w:rPr>
          <w:rFonts w:ascii="Arial" w:hAnsi="Arial" w:cs="Arial"/>
          <w:b/>
          <w:bCs/>
        </w:rPr>
        <w:t>o d p o r ú č a</w:t>
      </w:r>
    </w:p>
    <w:p w:rsidR="002E253D" w:rsidRPr="00747522" w:rsidP="00CA3C6C">
      <w:pPr>
        <w:tabs>
          <w:tab w:val="left" w:pos="426"/>
          <w:tab w:val="left" w:pos="964"/>
        </w:tabs>
        <w:jc w:val="both"/>
        <w:rPr>
          <w:rFonts w:ascii="Arial" w:hAnsi="Arial" w:cs="Arial"/>
          <w:b/>
          <w:bCs/>
        </w:rPr>
      </w:pPr>
      <w:r w:rsidRPr="00747522" w:rsidR="00CA3C6C">
        <w:rPr>
          <w:rFonts w:ascii="Arial" w:hAnsi="Arial" w:cs="Arial"/>
          <w:b/>
          <w:bCs/>
        </w:rPr>
        <w:tab/>
      </w:r>
      <w:r w:rsidRPr="00747522">
        <w:rPr>
          <w:rFonts w:ascii="Arial" w:hAnsi="Arial" w:cs="Arial"/>
          <w:b/>
          <w:bCs/>
        </w:rPr>
        <w:t>Národnej rade Slovenskej republiky</w:t>
      </w:r>
    </w:p>
    <w:p w:rsidR="00213920" w:rsidRPr="00747522" w:rsidP="00CA3C6C">
      <w:pPr>
        <w:tabs>
          <w:tab w:val="left" w:pos="709"/>
          <w:tab w:val="left" w:pos="964"/>
        </w:tabs>
        <w:jc w:val="both"/>
        <w:rPr>
          <w:rFonts w:ascii="Arial" w:hAnsi="Arial" w:cs="Arial"/>
          <w:b/>
          <w:bCs/>
        </w:rPr>
      </w:pPr>
    </w:p>
    <w:p w:rsidR="002E253D" w:rsidRPr="00747522" w:rsidP="00CA3C6C">
      <w:pPr>
        <w:numPr>
          <w:ilvl w:val="0"/>
          <w:numId w:val="3"/>
        </w:numPr>
        <w:tabs>
          <w:tab w:val="num" w:pos="426"/>
          <w:tab w:val="left" w:pos="709"/>
          <w:tab w:val="left" w:pos="964"/>
          <w:tab w:val="clear" w:pos="1324"/>
        </w:tabs>
        <w:ind w:left="567" w:hanging="141"/>
        <w:jc w:val="both"/>
        <w:rPr>
          <w:rFonts w:ascii="Arial" w:hAnsi="Arial" w:cs="Arial"/>
        </w:rPr>
      </w:pPr>
      <w:r w:rsidRPr="00747522">
        <w:rPr>
          <w:rFonts w:ascii="Arial" w:hAnsi="Arial" w:cs="Arial"/>
        </w:rPr>
        <w:t xml:space="preserve">vládny návrh zákona o štátnom rozpočte </w:t>
      </w:r>
      <w:r w:rsidRPr="00747522" w:rsidR="00077AD5">
        <w:rPr>
          <w:rFonts w:ascii="Arial" w:hAnsi="Arial" w:cs="Arial"/>
        </w:rPr>
        <w:t>na rok 201</w:t>
      </w:r>
      <w:r w:rsidRPr="00747522" w:rsidR="00063730">
        <w:rPr>
          <w:rFonts w:ascii="Arial" w:hAnsi="Arial" w:cs="Arial"/>
        </w:rPr>
        <w:t>5</w:t>
      </w:r>
      <w:r w:rsidRPr="00747522" w:rsidR="003202F4">
        <w:rPr>
          <w:rFonts w:ascii="Arial" w:hAnsi="Arial" w:cs="Arial"/>
        </w:rPr>
        <w:t xml:space="preserve"> </w:t>
      </w:r>
      <w:r w:rsidRPr="00747522" w:rsidR="00213920">
        <w:rPr>
          <w:rFonts w:ascii="Arial" w:hAnsi="Arial" w:cs="Arial"/>
        </w:rPr>
        <w:t xml:space="preserve">(tlač </w:t>
      </w:r>
      <w:r w:rsidRPr="00747522" w:rsidR="00063730">
        <w:rPr>
          <w:rFonts w:ascii="Arial" w:hAnsi="Arial" w:cs="Arial"/>
        </w:rPr>
        <w:t>1170</w:t>
      </w:r>
      <w:r w:rsidRPr="00747522" w:rsidR="00213920">
        <w:rPr>
          <w:rFonts w:ascii="Arial" w:hAnsi="Arial" w:cs="Arial"/>
        </w:rPr>
        <w:t>)</w:t>
      </w:r>
      <w:r w:rsidRPr="00747522">
        <w:rPr>
          <w:rFonts w:ascii="Arial" w:hAnsi="Arial" w:cs="Arial"/>
        </w:rPr>
        <w:t xml:space="preserve"> </w:t>
      </w:r>
      <w:r w:rsidRPr="00747522">
        <w:rPr>
          <w:rFonts w:ascii="Arial" w:hAnsi="Arial" w:cs="Arial"/>
          <w:b/>
          <w:bCs/>
        </w:rPr>
        <w:t>schváliť</w:t>
      </w:r>
      <w:r w:rsidR="00986671">
        <w:rPr>
          <w:rFonts w:ascii="Arial" w:hAnsi="Arial" w:cs="Arial"/>
          <w:b/>
          <w:bCs/>
        </w:rPr>
        <w:t xml:space="preserve"> </w:t>
      </w:r>
      <w:r w:rsidR="00986671">
        <w:rPr>
          <w:rFonts w:ascii="Arial" w:hAnsi="Arial" w:cs="Arial"/>
          <w:bCs/>
        </w:rPr>
        <w:t>s pozmeňujúcimi a doplňujúcimi návrhmi uvedenými v prílohe</w:t>
      </w:r>
      <w:r w:rsidRPr="00747522" w:rsidR="00CA3C6C">
        <w:rPr>
          <w:rFonts w:ascii="Arial" w:hAnsi="Arial" w:cs="Arial"/>
          <w:b/>
          <w:bCs/>
        </w:rPr>
        <w:t>,</w:t>
      </w:r>
      <w:r w:rsidRPr="00747522" w:rsidR="00D70FF7">
        <w:rPr>
          <w:rFonts w:ascii="Arial" w:hAnsi="Arial" w:cs="Arial"/>
          <w:b/>
          <w:bCs/>
        </w:rPr>
        <w:t xml:space="preserve"> </w:t>
      </w:r>
    </w:p>
    <w:p w:rsidR="00213920" w:rsidRPr="00747522" w:rsidP="00CA3C6C">
      <w:pPr>
        <w:tabs>
          <w:tab w:val="left" w:pos="709"/>
          <w:tab w:val="left" w:pos="964"/>
        </w:tabs>
        <w:ind w:left="964"/>
        <w:jc w:val="both"/>
        <w:rPr>
          <w:rFonts w:ascii="Arial" w:hAnsi="Arial" w:cs="Arial"/>
          <w:b/>
          <w:bCs/>
        </w:rPr>
      </w:pPr>
    </w:p>
    <w:p w:rsidR="002E253D" w:rsidRPr="00747522" w:rsidP="00CA3C6C">
      <w:pPr>
        <w:numPr>
          <w:ilvl w:val="0"/>
          <w:numId w:val="3"/>
        </w:numPr>
        <w:tabs>
          <w:tab w:val="left" w:pos="709"/>
          <w:tab w:val="left" w:pos="964"/>
        </w:tabs>
        <w:ind w:hanging="898"/>
        <w:jc w:val="both"/>
        <w:rPr>
          <w:rFonts w:ascii="Arial" w:hAnsi="Arial" w:cs="Arial"/>
        </w:rPr>
      </w:pPr>
      <w:r w:rsidRPr="00747522" w:rsidR="00F70DB4">
        <w:rPr>
          <w:rFonts w:ascii="Arial" w:hAnsi="Arial" w:cs="Arial"/>
        </w:rPr>
        <w:t>návrh rozpo</w:t>
      </w:r>
      <w:r w:rsidRPr="00747522" w:rsidR="00A72A3A">
        <w:rPr>
          <w:rFonts w:ascii="Arial" w:hAnsi="Arial" w:cs="Arial"/>
        </w:rPr>
        <w:t xml:space="preserve">čtu verejnej správy na roky </w:t>
      </w:r>
      <w:r w:rsidRPr="00747522" w:rsidR="00A72A3A">
        <w:rPr>
          <w:rFonts w:ascii="Arial" w:hAnsi="Arial" w:cs="Arial"/>
        </w:rPr>
        <w:t>201</w:t>
      </w:r>
      <w:r w:rsidRPr="00747522" w:rsidR="00063730">
        <w:rPr>
          <w:rFonts w:ascii="Arial" w:hAnsi="Arial" w:cs="Arial"/>
        </w:rPr>
        <w:t>5</w:t>
      </w:r>
      <w:r w:rsidRPr="00747522" w:rsidR="00077AD5">
        <w:rPr>
          <w:rFonts w:ascii="Arial" w:hAnsi="Arial" w:cs="Arial"/>
        </w:rPr>
        <w:t xml:space="preserve"> </w:t>
      </w:r>
      <w:r w:rsidRPr="00747522" w:rsidR="00C87F23">
        <w:rPr>
          <w:rFonts w:ascii="Arial" w:hAnsi="Arial" w:cs="Arial"/>
        </w:rPr>
        <w:t>až 2</w:t>
      </w:r>
      <w:r w:rsidRPr="00747522" w:rsidR="00950586">
        <w:rPr>
          <w:rFonts w:ascii="Arial" w:hAnsi="Arial" w:cs="Arial"/>
        </w:rPr>
        <w:t>01</w:t>
      </w:r>
      <w:r w:rsidRPr="00747522" w:rsidR="00063730">
        <w:rPr>
          <w:rFonts w:ascii="Arial" w:hAnsi="Arial" w:cs="Arial"/>
        </w:rPr>
        <w:t>7</w:t>
      </w:r>
      <w:r w:rsidRPr="00747522" w:rsidR="003202F4">
        <w:rPr>
          <w:rFonts w:ascii="Arial" w:hAnsi="Arial" w:cs="Arial"/>
          <w:b/>
        </w:rPr>
        <w:t xml:space="preserve"> vziať na vedomie</w:t>
      </w:r>
      <w:r w:rsidRPr="00747522" w:rsidR="00CA3C6C">
        <w:rPr>
          <w:rFonts w:ascii="Arial" w:hAnsi="Arial" w:cs="Arial"/>
          <w:b/>
        </w:rPr>
        <w:t>,</w:t>
      </w:r>
    </w:p>
    <w:p w:rsidR="00C95665" w:rsidRPr="00747522" w:rsidP="00CA3C6C">
      <w:pPr>
        <w:tabs>
          <w:tab w:val="left" w:pos="709"/>
          <w:tab w:val="left" w:pos="964"/>
        </w:tabs>
        <w:ind w:left="964"/>
        <w:jc w:val="both"/>
        <w:rPr>
          <w:rFonts w:ascii="Arial" w:hAnsi="Arial" w:cs="Arial"/>
        </w:rPr>
      </w:pPr>
    </w:p>
    <w:p w:rsidR="00A70758" w:rsidRPr="00747522" w:rsidP="00CA3C6C">
      <w:pPr>
        <w:numPr>
          <w:ilvl w:val="0"/>
          <w:numId w:val="3"/>
        </w:numPr>
        <w:tabs>
          <w:tab w:val="num" w:pos="709"/>
          <w:tab w:val="left" w:pos="964"/>
          <w:tab w:val="clear" w:pos="1324"/>
        </w:tabs>
        <w:ind w:left="709" w:hanging="283"/>
        <w:jc w:val="both"/>
        <w:rPr>
          <w:rFonts w:ascii="Arial" w:hAnsi="Arial" w:cs="Arial"/>
        </w:rPr>
      </w:pPr>
      <w:r w:rsidRPr="00747522">
        <w:rPr>
          <w:rFonts w:ascii="Arial" w:hAnsi="Arial" w:cs="Arial"/>
          <w:b/>
        </w:rPr>
        <w:t>požiadať vládu SR</w:t>
      </w:r>
      <w:r w:rsidRPr="00747522">
        <w:rPr>
          <w:rFonts w:ascii="Arial" w:hAnsi="Arial" w:cs="Arial"/>
        </w:rPr>
        <w:t>,</w:t>
      </w:r>
      <w:r w:rsidRPr="00747522" w:rsidR="00CA3C6C">
        <w:rPr>
          <w:rFonts w:ascii="Arial" w:hAnsi="Arial" w:cs="Arial"/>
        </w:rPr>
        <w:t xml:space="preserve"> </w:t>
      </w:r>
      <w:r w:rsidRPr="00747522" w:rsidR="001B4FCB">
        <w:rPr>
          <w:rFonts w:ascii="Arial" w:hAnsi="Arial" w:cs="Arial"/>
        </w:rPr>
        <w:t>aby</w:t>
      </w:r>
      <w:r w:rsidRPr="00747522" w:rsidR="001B4FCB">
        <w:rPr>
          <w:rFonts w:ascii="Arial" w:hAnsi="Arial" w:cs="Arial"/>
          <w:b/>
        </w:rPr>
        <w:t xml:space="preserve"> </w:t>
      </w:r>
      <w:r w:rsidRPr="00747522">
        <w:rPr>
          <w:rFonts w:ascii="Arial" w:hAnsi="Arial" w:cs="Arial"/>
        </w:rPr>
        <w:t>dôsledne zabezpečova</w:t>
      </w:r>
      <w:r w:rsidRPr="00747522" w:rsidR="001B4FCB">
        <w:rPr>
          <w:rFonts w:ascii="Arial" w:hAnsi="Arial" w:cs="Arial"/>
        </w:rPr>
        <w:t>la</w:t>
      </w:r>
      <w:r w:rsidRPr="00747522">
        <w:rPr>
          <w:rFonts w:ascii="Arial" w:hAnsi="Arial" w:cs="Arial"/>
        </w:rPr>
        <w:t xml:space="preserve"> úlohy vyplývajúce zo schválené</w:t>
      </w:r>
      <w:r w:rsidRPr="00747522" w:rsidR="00CA3C6C">
        <w:rPr>
          <w:rFonts w:ascii="Arial" w:hAnsi="Arial" w:cs="Arial"/>
        </w:rPr>
        <w:t xml:space="preserve">ho </w:t>
      </w:r>
      <w:r w:rsidRPr="00747522" w:rsidR="00327B67">
        <w:rPr>
          <w:rFonts w:ascii="Arial" w:hAnsi="Arial" w:cs="Arial"/>
        </w:rPr>
        <w:t>štátn</w:t>
      </w:r>
      <w:r w:rsidRPr="00747522" w:rsidR="00756C9C">
        <w:rPr>
          <w:rFonts w:ascii="Arial" w:hAnsi="Arial" w:cs="Arial"/>
        </w:rPr>
        <w:t>eho</w:t>
      </w:r>
      <w:r w:rsidRPr="00747522" w:rsidR="00327B67">
        <w:rPr>
          <w:rFonts w:ascii="Arial" w:hAnsi="Arial" w:cs="Arial"/>
        </w:rPr>
        <w:t xml:space="preserve"> rozpočt</w:t>
      </w:r>
      <w:r w:rsidRPr="00747522" w:rsidR="00756C9C">
        <w:rPr>
          <w:rFonts w:ascii="Arial" w:hAnsi="Arial" w:cs="Arial"/>
        </w:rPr>
        <w:t>u</w:t>
      </w:r>
      <w:r w:rsidRPr="00747522" w:rsidR="00A72A3A">
        <w:rPr>
          <w:rFonts w:ascii="Arial" w:hAnsi="Arial" w:cs="Arial"/>
        </w:rPr>
        <w:t xml:space="preserve"> n</w:t>
      </w:r>
      <w:r w:rsidRPr="00747522" w:rsidR="00557073">
        <w:rPr>
          <w:rFonts w:ascii="Arial" w:hAnsi="Arial" w:cs="Arial"/>
        </w:rPr>
        <w:t>a rok 201</w:t>
      </w:r>
      <w:r w:rsidRPr="00747522" w:rsidR="00063730">
        <w:rPr>
          <w:rFonts w:ascii="Arial" w:hAnsi="Arial" w:cs="Arial"/>
        </w:rPr>
        <w:t>5</w:t>
      </w:r>
      <w:r w:rsidRPr="00747522" w:rsidR="00CA3C6C">
        <w:rPr>
          <w:rFonts w:ascii="Arial" w:hAnsi="Arial" w:cs="Arial"/>
        </w:rPr>
        <w:t>;</w:t>
      </w:r>
    </w:p>
    <w:p w:rsidR="00A70758" w:rsidRPr="00747522" w:rsidP="00CA3C6C">
      <w:pPr>
        <w:tabs>
          <w:tab w:val="left" w:pos="709"/>
          <w:tab w:val="left" w:pos="964"/>
        </w:tabs>
        <w:ind w:left="964"/>
        <w:jc w:val="both"/>
        <w:rPr>
          <w:rFonts w:ascii="Arial" w:hAnsi="Arial" w:cs="Arial"/>
        </w:rPr>
      </w:pPr>
    </w:p>
    <w:p w:rsidR="00D74419" w:rsidRPr="00747522" w:rsidP="00CA3C6C">
      <w:pPr>
        <w:tabs>
          <w:tab w:val="left" w:pos="709"/>
          <w:tab w:val="left" w:pos="964"/>
        </w:tabs>
        <w:ind w:left="964"/>
        <w:jc w:val="both"/>
        <w:rPr>
          <w:rFonts w:ascii="Arial" w:hAnsi="Arial" w:cs="Arial"/>
        </w:rPr>
      </w:pPr>
    </w:p>
    <w:p w:rsidR="006A4BA0" w:rsidRPr="00747522" w:rsidP="00395E1F">
      <w:pPr>
        <w:pStyle w:val="Heading5"/>
        <w:numPr>
          <w:ilvl w:val="0"/>
          <w:numId w:val="25"/>
        </w:numPr>
        <w:spacing w:before="0" w:after="0"/>
        <w:ind w:left="426" w:hanging="426"/>
        <w:rPr>
          <w:rFonts w:ascii="Arial" w:hAnsi="Arial" w:cs="Arial"/>
          <w:i w:val="0"/>
          <w:sz w:val="24"/>
          <w:szCs w:val="24"/>
        </w:rPr>
      </w:pPr>
      <w:r w:rsidRPr="00747522" w:rsidR="001B4FCB">
        <w:rPr>
          <w:rFonts w:ascii="Arial" w:hAnsi="Arial" w:cs="Arial"/>
          <w:i w:val="0"/>
          <w:sz w:val="24"/>
          <w:szCs w:val="24"/>
          <w:lang w:val="sk-SK"/>
        </w:rPr>
        <w:t>p o v e r u j e</w:t>
      </w:r>
    </w:p>
    <w:p w:rsidR="006A4BA0" w:rsidRPr="00747522" w:rsidP="00395E1F">
      <w:pPr>
        <w:ind w:firstLine="426"/>
        <w:rPr>
          <w:rFonts w:ascii="Arial" w:hAnsi="Arial" w:cs="Arial"/>
          <w:b/>
          <w:bCs/>
        </w:rPr>
      </w:pPr>
      <w:r w:rsidRPr="00747522">
        <w:rPr>
          <w:rFonts w:ascii="Arial" w:hAnsi="Arial" w:cs="Arial"/>
          <w:b/>
          <w:bCs/>
        </w:rPr>
        <w:t>predsed</w:t>
      </w:r>
      <w:r w:rsidRPr="00747522" w:rsidR="001B4FCB">
        <w:rPr>
          <w:rFonts w:ascii="Arial" w:hAnsi="Arial" w:cs="Arial"/>
          <w:b/>
          <w:bCs/>
        </w:rPr>
        <w:t>u</w:t>
      </w:r>
      <w:r w:rsidRPr="00747522">
        <w:rPr>
          <w:rFonts w:ascii="Arial" w:hAnsi="Arial" w:cs="Arial"/>
          <w:b/>
          <w:bCs/>
        </w:rPr>
        <w:t xml:space="preserve"> výboru</w:t>
      </w:r>
    </w:p>
    <w:p w:rsidR="00395E1F" w:rsidRPr="00747522" w:rsidP="00395E1F">
      <w:pPr>
        <w:rPr>
          <w:rFonts w:ascii="Arial" w:hAnsi="Arial" w:cs="Arial"/>
          <w:b/>
          <w:bCs/>
        </w:rPr>
      </w:pPr>
    </w:p>
    <w:p w:rsidR="006A4BA0" w:rsidP="00395E1F">
      <w:pPr>
        <w:ind w:firstLine="426"/>
        <w:jc w:val="both"/>
      </w:pPr>
      <w:r w:rsidRPr="00747522" w:rsidR="001B4FCB">
        <w:rPr>
          <w:rFonts w:ascii="Arial" w:hAnsi="Arial" w:cs="Arial"/>
        </w:rPr>
        <w:t>predložiť stanovisko výboru k uvedenému vládnemu návrhu zákona</w:t>
      </w:r>
      <w:r w:rsidRPr="00747522" w:rsidR="00063730">
        <w:rPr>
          <w:rFonts w:ascii="Arial" w:hAnsi="Arial" w:cs="Arial"/>
        </w:rPr>
        <w:t xml:space="preserve"> </w:t>
      </w:r>
      <w:r w:rsidRPr="00747522">
        <w:rPr>
          <w:rFonts w:ascii="Arial" w:hAnsi="Arial" w:cs="Arial"/>
        </w:rPr>
        <w:t>predsed</w:t>
      </w:r>
      <w:r w:rsidRPr="00747522" w:rsidR="00063730">
        <w:rPr>
          <w:rFonts w:ascii="Arial" w:hAnsi="Arial" w:cs="Arial"/>
        </w:rPr>
        <w:t>ovi</w:t>
      </w:r>
      <w:r w:rsidRPr="00747522">
        <w:rPr>
          <w:rFonts w:ascii="Arial" w:hAnsi="Arial" w:cs="Arial"/>
        </w:rPr>
        <w:t xml:space="preserve"> </w:t>
      </w:r>
      <w:r w:rsidRPr="00747522" w:rsidR="001B4FCB">
        <w:rPr>
          <w:rFonts w:ascii="Arial" w:hAnsi="Arial" w:cs="Arial"/>
        </w:rPr>
        <w:t>gesto</w:t>
      </w:r>
      <w:r w:rsidRPr="00747522" w:rsidR="001B4FCB">
        <w:rPr>
          <w:rFonts w:ascii="Arial" w:hAnsi="Arial" w:cs="Arial"/>
        </w:rPr>
        <w:t xml:space="preserve">rského </w:t>
      </w:r>
      <w:r w:rsidRPr="00747522" w:rsidR="00063730">
        <w:rPr>
          <w:rFonts w:ascii="Arial" w:hAnsi="Arial" w:cs="Arial"/>
        </w:rPr>
        <w:t xml:space="preserve">Výboru </w:t>
      </w:r>
      <w:r w:rsidRPr="00747522">
        <w:rPr>
          <w:rFonts w:ascii="Arial" w:hAnsi="Arial" w:cs="Arial"/>
        </w:rPr>
        <w:t xml:space="preserve">Národnej rady Slovenskej republiky </w:t>
      </w:r>
      <w:r w:rsidRPr="00747522" w:rsidR="00063730">
        <w:rPr>
          <w:rFonts w:ascii="Arial" w:hAnsi="Arial" w:cs="Arial"/>
        </w:rPr>
        <w:t>pre financie a rozpočet</w:t>
      </w:r>
      <w:r w:rsidRPr="00747522" w:rsidR="00395E1F">
        <w:rPr>
          <w:rFonts w:ascii="Arial" w:hAnsi="Arial" w:cs="Arial"/>
        </w:rPr>
        <w:t>.</w:t>
      </w:r>
    </w:p>
    <w:p w:rsidR="009D7AE2" w:rsidRPr="009D7AE2" w:rsidP="00CB5904">
      <w:pPr>
        <w:pStyle w:val="BodyTextIndent2"/>
        <w:spacing w:after="0" w:line="240" w:lineRule="auto"/>
        <w:ind w:firstLine="425"/>
        <w:jc w:val="both"/>
      </w:pPr>
    </w:p>
    <w:p w:rsidR="002E253D" w:rsidP="00CB5904">
      <w:pPr>
        <w:tabs>
          <w:tab w:val="left" w:pos="709"/>
          <w:tab w:val="left" w:pos="964"/>
        </w:tabs>
        <w:jc w:val="both"/>
      </w:pPr>
    </w:p>
    <w:p w:rsidR="00747522" w:rsidP="00747522">
      <w:pPr>
        <w:jc w:val="both"/>
        <w:rPr>
          <w:rFonts w:ascii="Arial" w:hAnsi="Arial" w:cs="Arial"/>
          <w:b/>
        </w:rPr>
      </w:pPr>
      <w:r w:rsidR="00CA3C6C">
        <w:tab/>
        <w:tab/>
        <w:tab/>
        <w:tab/>
        <w:tab/>
        <w:tab/>
        <w:tab/>
        <w:tab/>
        <w:tab/>
        <w:tab/>
        <w:tab/>
        <w:tab/>
        <w:tab/>
        <w:tab/>
      </w:r>
      <w:r>
        <w:rPr>
          <w:rFonts w:ascii="Arial" w:hAnsi="Arial" w:cs="Arial"/>
        </w:rPr>
        <w:t xml:space="preserve">                                                                                      Ján  </w:t>
      </w:r>
      <w:r>
        <w:rPr>
          <w:rFonts w:ascii="Arial" w:hAnsi="Arial" w:cs="Arial"/>
          <w:b/>
          <w:bCs/>
        </w:rPr>
        <w:t xml:space="preserve">H u d a c k ý </w:t>
      </w:r>
      <w:r>
        <w:rPr>
          <w:rFonts w:ascii="Arial" w:hAnsi="Arial" w:cs="Arial"/>
          <w:b/>
        </w:rPr>
        <w:t xml:space="preserve"> v.r.</w:t>
      </w:r>
    </w:p>
    <w:p w:rsidR="00747522" w:rsidP="00747522">
      <w:pPr>
        <w:jc w:val="both"/>
        <w:rPr>
          <w:rFonts w:ascii="Arial" w:hAnsi="Arial" w:cs="Arial"/>
        </w:rPr>
      </w:pPr>
      <w:r>
        <w:rPr>
          <w:rFonts w:ascii="Arial" w:hAnsi="Arial" w:cs="Arial"/>
        </w:rPr>
        <w:t xml:space="preserve">                                                       </w:t>
      </w:r>
      <w:r>
        <w:rPr>
          <w:rFonts w:ascii="Arial" w:hAnsi="Arial" w:cs="Arial"/>
        </w:rPr>
        <w:t xml:space="preserve">                                             predseda výboru</w:t>
      </w:r>
    </w:p>
    <w:p w:rsidR="00747522" w:rsidP="00747522">
      <w:pPr>
        <w:jc w:val="both"/>
        <w:rPr>
          <w:rFonts w:ascii="Arial" w:hAnsi="Arial" w:cs="Arial"/>
        </w:rPr>
      </w:pPr>
      <w:r>
        <w:rPr>
          <w:rFonts w:ascii="Arial" w:hAnsi="Arial" w:cs="Arial"/>
        </w:rPr>
        <w:t>overovateľ výboru</w:t>
      </w:r>
    </w:p>
    <w:p w:rsidR="00747522" w:rsidP="00747522">
      <w:pPr>
        <w:jc w:val="both"/>
        <w:rPr>
          <w:rFonts w:ascii="Arial" w:hAnsi="Arial" w:cs="Arial"/>
          <w:b/>
          <w:bCs/>
        </w:rPr>
      </w:pPr>
      <w:r>
        <w:rPr>
          <w:rFonts w:ascii="Arial" w:hAnsi="Arial" w:cs="Arial"/>
        </w:rPr>
        <w:t xml:space="preserve">Alojz  </w:t>
      </w:r>
      <w:r>
        <w:rPr>
          <w:rFonts w:ascii="Arial" w:hAnsi="Arial" w:cs="Arial"/>
          <w:b/>
          <w:bCs/>
        </w:rPr>
        <w:t>P ř i d a l</w:t>
      </w:r>
    </w:p>
    <w:p w:rsidR="00747522" w:rsidP="00747522">
      <w:pPr>
        <w:jc w:val="both"/>
        <w:rPr>
          <w:rFonts w:ascii="Arial" w:hAnsi="Arial" w:cs="Arial"/>
          <w:b/>
          <w:bCs/>
        </w:rPr>
      </w:pPr>
      <w:r>
        <w:rPr>
          <w:rFonts w:ascii="Arial" w:hAnsi="Arial" w:cs="Arial"/>
          <w:bCs/>
        </w:rPr>
        <w:t>Michal</w:t>
      </w:r>
      <w:r>
        <w:rPr>
          <w:rFonts w:ascii="Arial" w:hAnsi="Arial" w:cs="Arial"/>
          <w:b/>
          <w:bCs/>
        </w:rPr>
        <w:t xml:space="preserve">  B a g a č k a</w:t>
      </w:r>
    </w:p>
    <w:p w:rsidR="0010168E" w:rsidP="005E6F71">
      <w:pPr>
        <w:tabs>
          <w:tab w:val="left" w:pos="709"/>
          <w:tab w:val="left" w:pos="964"/>
        </w:tabs>
        <w:jc w:val="both"/>
      </w:pPr>
    </w:p>
    <w:p w:rsidR="0010168E" w:rsidP="005E6F71">
      <w:pPr>
        <w:tabs>
          <w:tab w:val="left" w:pos="709"/>
          <w:tab w:val="left" w:pos="964"/>
        </w:tabs>
        <w:jc w:val="both"/>
      </w:pPr>
    </w:p>
    <w:p w:rsidR="00CE1314" w:rsidP="005E6F71">
      <w:pPr>
        <w:tabs>
          <w:tab w:val="left" w:pos="709"/>
          <w:tab w:val="left" w:pos="964"/>
        </w:tabs>
        <w:jc w:val="both"/>
      </w:pPr>
    </w:p>
    <w:p w:rsidR="00CE1314" w:rsidP="00CE1314">
      <w:pPr>
        <w:jc w:val="both"/>
        <w:rPr>
          <w:b/>
          <w:sz w:val="22"/>
          <w:szCs w:val="22"/>
        </w:rPr>
      </w:pPr>
    </w:p>
    <w:p w:rsidR="00A8156C" w:rsidP="00CE1314">
      <w:pPr>
        <w:jc w:val="both"/>
        <w:rPr>
          <w:b/>
          <w:sz w:val="22"/>
          <w:szCs w:val="22"/>
        </w:rPr>
      </w:pPr>
    </w:p>
    <w:p w:rsidR="00A8156C" w:rsidP="00CE1314">
      <w:pPr>
        <w:jc w:val="both"/>
        <w:rPr>
          <w:b/>
          <w:sz w:val="22"/>
          <w:szCs w:val="22"/>
        </w:rPr>
      </w:pPr>
    </w:p>
    <w:p w:rsidR="00A8156C" w:rsidP="00CE1314">
      <w:pPr>
        <w:jc w:val="both"/>
        <w:rPr>
          <w:b/>
          <w:sz w:val="22"/>
          <w:szCs w:val="22"/>
        </w:rPr>
      </w:pPr>
    </w:p>
    <w:p w:rsidR="00A8156C" w:rsidP="00CE1314">
      <w:pPr>
        <w:jc w:val="both"/>
        <w:rPr>
          <w:b/>
          <w:sz w:val="22"/>
          <w:szCs w:val="22"/>
        </w:rPr>
      </w:pPr>
    </w:p>
    <w:p w:rsidR="00A8156C" w:rsidP="00A8156C">
      <w:pPr>
        <w:pStyle w:val="Heading1"/>
        <w:ind w:firstLine="540"/>
        <w:rPr>
          <w:rFonts w:ascii="Arial" w:hAnsi="Arial" w:cs="Arial"/>
          <w:b w:val="0"/>
          <w:bCs w:val="0"/>
          <w:i/>
          <w:iCs/>
        </w:rPr>
      </w:pPr>
    </w:p>
    <w:p w:rsidR="00A8156C" w:rsidRPr="00A8156C" w:rsidP="00A8156C">
      <w:pPr>
        <w:pStyle w:val="Heading1"/>
        <w:ind w:firstLine="540"/>
        <w:rPr>
          <w:rFonts w:ascii="Arial" w:hAnsi="Arial" w:cs="Arial"/>
          <w:b w:val="0"/>
          <w:bCs w:val="0"/>
          <w:i/>
          <w:iCs/>
          <w:sz w:val="24"/>
          <w:szCs w:val="24"/>
        </w:rPr>
      </w:pPr>
      <w:r>
        <w:rPr>
          <w:rFonts w:ascii="Arial" w:hAnsi="Arial" w:cs="Arial"/>
          <w:b w:val="0"/>
          <w:i/>
          <w:iCs/>
        </w:rPr>
        <w:t xml:space="preserve">            </w:t>
      </w:r>
      <w:r w:rsidRPr="00A8156C">
        <w:rPr>
          <w:rFonts w:ascii="Arial" w:hAnsi="Arial" w:cs="Arial"/>
          <w:b w:val="0"/>
          <w:i/>
          <w:iCs/>
          <w:sz w:val="24"/>
          <w:szCs w:val="24"/>
        </w:rPr>
        <w:t>Výbor</w:t>
      </w:r>
    </w:p>
    <w:p w:rsidR="00A8156C" w:rsidP="00A8156C">
      <w:pPr>
        <w:jc w:val="both"/>
        <w:rPr>
          <w:rFonts w:ascii="Arial" w:hAnsi="Arial" w:cs="Arial"/>
          <w:i/>
        </w:rPr>
      </w:pPr>
      <w:r>
        <w:rPr>
          <w:rFonts w:ascii="Arial" w:hAnsi="Arial" w:cs="Arial"/>
          <w:i/>
        </w:rPr>
        <w:t xml:space="preserve"> Národnej rady Slovenskej republiky</w:t>
      </w:r>
    </w:p>
    <w:p w:rsidR="00A8156C" w:rsidP="00A8156C">
      <w:pPr>
        <w:jc w:val="both"/>
        <w:rPr>
          <w:rFonts w:ascii="Arial" w:hAnsi="Arial" w:cs="Arial"/>
          <w:i/>
        </w:rPr>
      </w:pPr>
      <w:r>
        <w:rPr>
          <w:rFonts w:ascii="Arial" w:hAnsi="Arial" w:cs="Arial"/>
          <w:i/>
        </w:rPr>
        <w:t xml:space="preserve">      pre hospodárske záležitosti </w:t>
      </w:r>
      <w:r>
        <w:rPr>
          <w:rFonts w:ascii="Arial" w:hAnsi="Arial" w:cs="Arial"/>
        </w:rPr>
        <w:t xml:space="preserve">              </w:t>
      </w:r>
    </w:p>
    <w:p w:rsidR="00A8156C" w:rsidP="00A8156C">
      <w:pPr>
        <w:jc w:val="both"/>
        <w:rPr>
          <w:rFonts w:ascii="Arial" w:hAnsi="Arial" w:cs="Arial"/>
        </w:rPr>
      </w:pPr>
      <w:r>
        <w:rPr>
          <w:rFonts w:ascii="Arial" w:hAnsi="Arial" w:cs="Arial"/>
        </w:rPr>
        <w:t xml:space="preserve">                        </w:t>
      </w:r>
      <w:r>
        <w:rPr>
          <w:rFonts w:ascii="Arial" w:hAnsi="Arial" w:cs="Arial"/>
        </w:rPr>
        <w:t xml:space="preserve">                                                                      69. schôdza výboru</w:t>
      </w:r>
    </w:p>
    <w:p w:rsidR="00A8156C" w:rsidP="00A8156C">
      <w:pPr>
        <w:jc w:val="both"/>
        <w:rPr>
          <w:rFonts w:ascii="Arial" w:hAnsi="Arial" w:cs="Arial"/>
          <w:bCs/>
        </w:rPr>
      </w:pPr>
      <w:r>
        <w:rPr>
          <w:rFonts w:ascii="Arial" w:hAnsi="Arial" w:cs="Arial"/>
        </w:rPr>
        <w:t xml:space="preserve">                                                                                             </w:t>
      </w:r>
      <w:r>
        <w:rPr>
          <w:rFonts w:ascii="Arial" w:hAnsi="Arial" w:cs="Arial"/>
          <w:bCs/>
        </w:rPr>
        <w:t>Príloha k uzneseniu č. 375</w:t>
      </w:r>
    </w:p>
    <w:p w:rsidR="00A8156C" w:rsidP="00A8156C">
      <w:pPr>
        <w:pStyle w:val="BodyTextIndent"/>
        <w:rPr>
          <w:rFonts w:ascii="Arial" w:hAnsi="Arial" w:cs="Arial"/>
          <w:iCs/>
        </w:rPr>
      </w:pPr>
      <w:r>
        <w:rPr>
          <w:rFonts w:ascii="Arial" w:hAnsi="Arial" w:cs="Arial"/>
          <w:iCs/>
        </w:rPr>
        <w:t xml:space="preserve">  </w:t>
      </w:r>
    </w:p>
    <w:p w:rsidR="00A8156C" w:rsidP="00A8156C">
      <w:pPr>
        <w:pStyle w:val="BodyTextIndent"/>
        <w:rPr>
          <w:rFonts w:ascii="Arial" w:hAnsi="Arial" w:cs="Arial"/>
        </w:rPr>
      </w:pPr>
    </w:p>
    <w:p w:rsidR="00A8156C" w:rsidRPr="00F014E4" w:rsidP="00A8156C">
      <w:pPr>
        <w:pStyle w:val="Heading5"/>
        <w:jc w:val="center"/>
        <w:rPr>
          <w:rFonts w:ascii="Arial" w:hAnsi="Arial" w:cs="Arial"/>
          <w:bCs w:val="0"/>
          <w:i w:val="0"/>
        </w:rPr>
      </w:pPr>
      <w:r w:rsidRPr="00F014E4">
        <w:rPr>
          <w:rFonts w:ascii="Arial" w:hAnsi="Arial" w:cs="Arial"/>
          <w:i w:val="0"/>
        </w:rPr>
        <w:t>Z m e n y  a  d o p l n k y</w:t>
      </w:r>
    </w:p>
    <w:p w:rsidR="00A8156C" w:rsidP="00A8156C">
      <w:pPr>
        <w:pStyle w:val="BodyTextIndent"/>
        <w:pBdr>
          <w:bottom w:val="single" w:sz="12" w:space="1" w:color="auto"/>
        </w:pBdr>
        <w:ind w:firstLine="360"/>
        <w:rPr>
          <w:rFonts w:ascii="Arial" w:hAnsi="Arial" w:cs="Arial"/>
        </w:rPr>
      </w:pPr>
      <w:r>
        <w:rPr>
          <w:rFonts w:ascii="Arial" w:hAnsi="Arial" w:cs="Arial"/>
        </w:rPr>
        <w:t>k vládnemu</w:t>
      </w:r>
      <w:r>
        <w:rPr>
          <w:rFonts w:ascii="Arial" w:hAnsi="Arial" w:cs="Arial"/>
          <w:szCs w:val="22"/>
        </w:rPr>
        <w:t xml:space="preserve"> návrhu </w:t>
      </w:r>
      <w:r>
        <w:rPr>
          <w:rFonts w:ascii="Arial" w:hAnsi="Arial" w:cs="Arial"/>
        </w:rPr>
        <w:t>zákona</w:t>
      </w:r>
      <w:r w:rsidRPr="00A8156C">
        <w:rPr>
          <w:rFonts w:ascii="Arial" w:hAnsi="Arial" w:cs="Arial"/>
          <w:bCs/>
        </w:rPr>
        <w:t xml:space="preserve"> </w:t>
      </w:r>
      <w:r w:rsidRPr="00747522">
        <w:rPr>
          <w:rFonts w:ascii="Arial" w:hAnsi="Arial" w:cs="Arial"/>
          <w:bCs/>
        </w:rPr>
        <w:t>o štátnom rozpočte na rok 2015 a návrh rozpočtu verejnej správy na roky 2015 až 2017 (tlač 1170)</w:t>
      </w:r>
    </w:p>
    <w:p w:rsidR="00A8156C" w:rsidP="00CE1314">
      <w:pPr>
        <w:jc w:val="both"/>
        <w:rPr>
          <w:b/>
          <w:sz w:val="22"/>
          <w:szCs w:val="22"/>
        </w:rPr>
      </w:pPr>
    </w:p>
    <w:p w:rsidR="00C53599" w:rsidP="00C53599">
      <w:pPr>
        <w:jc w:val="both"/>
      </w:pPr>
    </w:p>
    <w:p w:rsidR="00C53599" w:rsidRPr="00C53599" w:rsidP="00C53599">
      <w:pPr>
        <w:numPr>
          <w:ilvl w:val="0"/>
          <w:numId w:val="40"/>
        </w:numPr>
        <w:jc w:val="both"/>
        <w:rPr>
          <w:rFonts w:ascii="Arial" w:hAnsi="Arial" w:cs="Arial"/>
        </w:rPr>
      </w:pPr>
      <w:r w:rsidRPr="00C53599">
        <w:rPr>
          <w:rFonts w:ascii="Arial" w:hAnsi="Arial" w:cs="Arial"/>
        </w:rPr>
        <w:t xml:space="preserve">V prílohe č. 3 v kapitole Ministerstvo dopravy, výstavby a regionálneho rozvoja SR sa suma výdavkov celkom „2 071 143 891“ nahrádza sumou „2 091 143 891“, suma výdavkov spolu bez prostriedkov EÚ „1 288 396 014“ sa nahrádza sumou „1 308 396 014“, suma kapitálových výdavkov (bez prostriedkov na spolufinancovanie) „273 200 238“ sa nahrádza sumou „293 200 238“. </w:t>
      </w:r>
    </w:p>
    <w:p w:rsidR="00C53599" w:rsidRPr="00C53599" w:rsidP="00C53599">
      <w:pPr>
        <w:ind w:left="709" w:hanging="352"/>
        <w:jc w:val="both"/>
        <w:rPr>
          <w:rFonts w:ascii="Arial" w:hAnsi="Arial" w:cs="Arial"/>
        </w:rPr>
      </w:pPr>
    </w:p>
    <w:p w:rsidR="00C53599" w:rsidRPr="00C53599" w:rsidP="00C53599">
      <w:pPr>
        <w:ind w:left="708"/>
        <w:jc w:val="both"/>
        <w:rPr>
          <w:rFonts w:ascii="Arial" w:hAnsi="Arial" w:cs="Arial"/>
        </w:rPr>
      </w:pPr>
      <w:r w:rsidRPr="00C53599">
        <w:rPr>
          <w:rFonts w:ascii="Arial" w:hAnsi="Arial" w:cs="Arial"/>
        </w:rPr>
        <w:t xml:space="preserve">Zmeny výdavkov v kapitole sa premietnu aj v riadku „Spolu“.  Zároveň sa zmeny vykonané v prílohe č. 3 premietajú aj v prílohe č. 1 a v paragrafovom znení zákona o štátnom rozpočte na rok 2015. </w:t>
      </w:r>
    </w:p>
    <w:p w:rsidR="00C53599" w:rsidRPr="00C53599" w:rsidP="00C53599">
      <w:pPr>
        <w:ind w:left="2123" w:firstLine="709"/>
        <w:jc w:val="both"/>
        <w:rPr>
          <w:rFonts w:ascii="Arial" w:hAnsi="Arial" w:cs="Arial"/>
          <w:b/>
          <w:sz w:val="22"/>
          <w:szCs w:val="22"/>
        </w:rPr>
      </w:pPr>
    </w:p>
    <w:p w:rsidR="00C53599" w:rsidRPr="00C53599" w:rsidP="00C53599">
      <w:pPr>
        <w:ind w:left="2832"/>
        <w:jc w:val="both"/>
        <w:rPr>
          <w:rFonts w:ascii="Arial" w:hAnsi="Arial" w:cs="Arial"/>
          <w:b/>
        </w:rPr>
      </w:pPr>
      <w:r w:rsidRPr="00C53599">
        <w:rPr>
          <w:rFonts w:ascii="Arial" w:hAnsi="Arial" w:cs="Arial"/>
        </w:rPr>
        <w:t xml:space="preserve">Výdavky kapitoly Ministerstva dopravy, výstavby a regionálneho rozvoja SR sa zvyšujú o sumu 20 000 000 eur a budú použité na obstaranie nájomných bytov, na obstaranie technickej vybavenosti a na odstránenie systémových porúch bytových domov. </w:t>
      </w:r>
    </w:p>
    <w:p w:rsidR="00C53599" w:rsidRPr="00C53599" w:rsidP="00C53599">
      <w:pPr>
        <w:ind w:left="2123" w:firstLine="709"/>
        <w:jc w:val="both"/>
        <w:rPr>
          <w:rFonts w:ascii="Arial" w:hAnsi="Arial" w:cs="Arial"/>
          <w:b/>
        </w:rPr>
      </w:pPr>
    </w:p>
    <w:p w:rsidR="00C53599" w:rsidRPr="00C53599" w:rsidP="00C53599">
      <w:pPr>
        <w:ind w:left="708"/>
        <w:jc w:val="both"/>
        <w:rPr>
          <w:rFonts w:ascii="Arial" w:hAnsi="Arial" w:cs="Arial"/>
        </w:rPr>
      </w:pPr>
      <w:r w:rsidRPr="00C53599">
        <w:rPr>
          <w:rFonts w:ascii="Arial" w:hAnsi="Arial" w:cs="Arial"/>
        </w:rPr>
        <w:t>2. V prílohe č. 4 v časti 29 - Ministerstvo dopravy, výstavby a regionálneho rozvoja SR sa suma výdavkov spolu za kapitolu „2 071 143 891“ nahrádza sumou „2 091 143 891“ a suma výdavkov na program 017 Podpora rozvoja bývania „154 404 000“ sa nahrádza sumou „174 404 000“.</w:t>
      </w:r>
    </w:p>
    <w:p w:rsidR="00C53599" w:rsidRPr="00C53599" w:rsidP="00C53599">
      <w:pPr>
        <w:jc w:val="both"/>
        <w:rPr>
          <w:rFonts w:ascii="Arial" w:hAnsi="Arial" w:cs="Arial"/>
        </w:rPr>
      </w:pPr>
    </w:p>
    <w:p w:rsidR="00C53599" w:rsidRPr="00C53599" w:rsidP="00C53599">
      <w:pPr>
        <w:ind w:left="2835"/>
        <w:jc w:val="both"/>
        <w:rPr>
          <w:rFonts w:ascii="Arial" w:hAnsi="Arial" w:cs="Arial"/>
        </w:rPr>
      </w:pPr>
      <w:r w:rsidRPr="00C53599">
        <w:rPr>
          <w:rFonts w:ascii="Arial" w:hAnsi="Arial" w:cs="Arial"/>
        </w:rPr>
        <w:t>Zmeny v  kapitole Ministerstva dopravy, výstavby a regionálneho rozvoja SR sa premietajú aj do prílohy č. 4 k návrhu zákona o štátnom rozpočte na rok 2015 „Výdavky štátneho rozpočtu na realizáciu programov vlády SR a častí programov vlády SR na rok 2015“.</w:t>
      </w:r>
    </w:p>
    <w:p w:rsidR="00C53599" w:rsidRPr="00C53599" w:rsidP="00C53599">
      <w:pPr>
        <w:ind w:left="2835"/>
        <w:jc w:val="both"/>
        <w:rPr>
          <w:rFonts w:ascii="Arial" w:hAnsi="Arial" w:cs="Arial"/>
        </w:rPr>
      </w:pPr>
    </w:p>
    <w:p w:rsidR="00C53599" w:rsidRPr="00C53599" w:rsidP="00CE1314">
      <w:pPr>
        <w:jc w:val="both"/>
        <w:rPr>
          <w:rFonts w:ascii="Arial" w:hAnsi="Arial" w:cs="Arial"/>
          <w:b/>
          <w:sz w:val="22"/>
          <w:szCs w:val="22"/>
        </w:rPr>
      </w:pPr>
    </w:p>
    <w:sectPr w:rsidSect="005E6F71">
      <w:footerReference w:type="even" r:id="rId4"/>
      <w:footerReference w:type="default" r:id="rId5"/>
      <w:pgSz w:w="11906" w:h="16838"/>
      <w:pgMar w:top="426" w:right="1106" w:bottom="0"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84" w:rsidP="00523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A5D84" w:rsidP="00523E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84" w:rsidP="00523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4E4">
      <w:rPr>
        <w:rStyle w:val="PageNumber"/>
        <w:noProof/>
      </w:rPr>
      <w:t>2</w:t>
    </w:r>
    <w:r>
      <w:rPr>
        <w:rStyle w:val="PageNumber"/>
      </w:rPr>
      <w:fldChar w:fldCharType="end"/>
    </w:r>
  </w:p>
  <w:p w:rsidR="003A5D84" w:rsidP="00523E7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F35"/>
    <w:multiLevelType w:val="hybridMultilevel"/>
    <w:tmpl w:val="C116E64C"/>
    <w:lvl w:ilvl="0">
      <w:start w:val="1"/>
      <w:numFmt w:val="decimal"/>
      <w:lvlText w:val="%1)"/>
      <w:lvlJc w:val="left"/>
      <w:pPr>
        <w:tabs>
          <w:tab w:val="num" w:pos="1324"/>
        </w:tabs>
        <w:ind w:left="1324" w:hanging="360"/>
      </w:pPr>
      <w:rPr>
        <w:rFonts w:hint="default"/>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1">
    <w:nsid w:val="03FD2FF7"/>
    <w:multiLevelType w:val="hybridMultilevel"/>
    <w:tmpl w:val="9FF4C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5A14DA"/>
    <w:multiLevelType w:val="hybridMultilevel"/>
    <w:tmpl w:val="8CBEBC5C"/>
    <w:lvl w:ilvl="0">
      <w:start w:val="1"/>
      <w:numFmt w:val="decimal"/>
      <w:lvlText w:val="%1."/>
      <w:lvlJc w:val="left"/>
      <w:pPr>
        <w:tabs>
          <w:tab w:val="num" w:pos="1608"/>
        </w:tabs>
        <w:ind w:left="1608" w:hanging="360"/>
      </w:pPr>
      <w:rPr>
        <w:b/>
      </w:rPr>
    </w:lvl>
    <w:lvl w:ilvl="1" w:tentative="1">
      <w:start w:val="1"/>
      <w:numFmt w:val="lowerLetter"/>
      <w:lvlText w:val="%2."/>
      <w:lvlJc w:val="left"/>
      <w:pPr>
        <w:tabs>
          <w:tab w:val="num" w:pos="2328"/>
        </w:tabs>
        <w:ind w:left="2328" w:hanging="360"/>
      </w:pPr>
    </w:lvl>
    <w:lvl w:ilvl="2" w:tentative="1">
      <w:start w:val="1"/>
      <w:numFmt w:val="lowerRoman"/>
      <w:lvlText w:val="%3."/>
      <w:lvlJc w:val="right"/>
      <w:pPr>
        <w:tabs>
          <w:tab w:val="num" w:pos="3048"/>
        </w:tabs>
        <w:ind w:left="3048" w:hanging="180"/>
      </w:pPr>
    </w:lvl>
    <w:lvl w:ilvl="3" w:tentative="1">
      <w:start w:val="1"/>
      <w:numFmt w:val="decimal"/>
      <w:lvlText w:val="%4."/>
      <w:lvlJc w:val="left"/>
      <w:pPr>
        <w:tabs>
          <w:tab w:val="num" w:pos="3768"/>
        </w:tabs>
        <w:ind w:left="3768" w:hanging="360"/>
      </w:pPr>
    </w:lvl>
    <w:lvl w:ilvl="4" w:tentative="1">
      <w:start w:val="1"/>
      <w:numFmt w:val="lowerLetter"/>
      <w:lvlText w:val="%5."/>
      <w:lvlJc w:val="left"/>
      <w:pPr>
        <w:tabs>
          <w:tab w:val="num" w:pos="4488"/>
        </w:tabs>
        <w:ind w:left="4488" w:hanging="360"/>
      </w:pPr>
    </w:lvl>
    <w:lvl w:ilvl="5" w:tentative="1">
      <w:start w:val="1"/>
      <w:numFmt w:val="lowerRoman"/>
      <w:lvlText w:val="%6."/>
      <w:lvlJc w:val="right"/>
      <w:pPr>
        <w:tabs>
          <w:tab w:val="num" w:pos="5208"/>
        </w:tabs>
        <w:ind w:left="5208" w:hanging="180"/>
      </w:pPr>
    </w:lvl>
    <w:lvl w:ilvl="6" w:tentative="1">
      <w:start w:val="1"/>
      <w:numFmt w:val="decimal"/>
      <w:lvlText w:val="%7."/>
      <w:lvlJc w:val="left"/>
      <w:pPr>
        <w:tabs>
          <w:tab w:val="num" w:pos="5928"/>
        </w:tabs>
        <w:ind w:left="5928" w:hanging="360"/>
      </w:pPr>
    </w:lvl>
    <w:lvl w:ilvl="7" w:tentative="1">
      <w:start w:val="1"/>
      <w:numFmt w:val="lowerLetter"/>
      <w:lvlText w:val="%8."/>
      <w:lvlJc w:val="left"/>
      <w:pPr>
        <w:tabs>
          <w:tab w:val="num" w:pos="6648"/>
        </w:tabs>
        <w:ind w:left="6648" w:hanging="360"/>
      </w:pPr>
    </w:lvl>
    <w:lvl w:ilvl="8" w:tentative="1">
      <w:start w:val="1"/>
      <w:numFmt w:val="lowerRoman"/>
      <w:lvlText w:val="%9."/>
      <w:lvlJc w:val="right"/>
      <w:pPr>
        <w:tabs>
          <w:tab w:val="num" w:pos="7368"/>
        </w:tabs>
        <w:ind w:left="7368" w:hanging="180"/>
      </w:pPr>
    </w:lvl>
  </w:abstractNum>
  <w:abstractNum w:abstractNumId="3">
    <w:nsid w:val="053A34BB"/>
    <w:multiLevelType w:val="hybridMultilevel"/>
    <w:tmpl w:val="D8000F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A07EBC"/>
    <w:multiLevelType w:val="hybridMultilevel"/>
    <w:tmpl w:val="316438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A10080"/>
    <w:multiLevelType w:val="hybridMultilevel"/>
    <w:tmpl w:val="92322D24"/>
    <w:lvl w:ilvl="0">
      <w:start w:val="2"/>
      <w:numFmt w:val="decimal"/>
      <w:lvlText w:val="%1."/>
      <w:lvlJc w:val="left"/>
      <w:pPr>
        <w:ind w:left="1500" w:hanging="360"/>
      </w:pPr>
      <w:rPr>
        <w:rFonts w:hint="default"/>
        <w:b/>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6">
    <w:nsid w:val="0FAA2B17"/>
    <w:multiLevelType w:val="hybridMultilevel"/>
    <w:tmpl w:val="2C4A8E28"/>
    <w:lvl w:ilvl="0">
      <w:start w:val="1"/>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nsid w:val="10D310EE"/>
    <w:multiLevelType w:val="hybridMultilevel"/>
    <w:tmpl w:val="740085F6"/>
    <w:lvl w:ilvl="0">
      <w:start w:val="5"/>
      <w:numFmt w:val="decimal"/>
      <w:lvlText w:val="%1."/>
      <w:lvlJc w:val="left"/>
      <w:pPr>
        <w:ind w:left="717" w:hanging="360"/>
      </w:pPr>
      <w:rPr>
        <w:rFonts w:hint="default"/>
        <w:b/>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8">
    <w:nsid w:val="1491425D"/>
    <w:multiLevelType w:val="hybrid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7256FCB"/>
    <w:multiLevelType w:val="hybridMultilevel"/>
    <w:tmpl w:val="0D80429C"/>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C143C18"/>
    <w:multiLevelType w:val="hybridMultilevel"/>
    <w:tmpl w:val="AE488E4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BB4D83"/>
    <w:multiLevelType w:val="hybridMultilevel"/>
    <w:tmpl w:val="D894614C"/>
    <w:lvl w:ilvl="0">
      <w:start w:val="1"/>
      <w:numFmt w:val="decimal"/>
      <w:lvlText w:val="%1."/>
      <w:lvlJc w:val="left"/>
      <w:pPr>
        <w:tabs>
          <w:tab w:val="num" w:pos="720"/>
        </w:tabs>
        <w:ind w:left="720" w:hanging="360"/>
      </w:pPr>
      <w:rPr>
        <w:rFonts w:hint="default"/>
        <w:b/>
        <w:u w:val="none"/>
      </w:rPr>
    </w:lvl>
    <w:lvl w:ilvl="1">
      <w:start w:val="1"/>
      <w:numFmt w:val="decimal"/>
      <w:lvlText w:val="%2."/>
      <w:lvlJc w:val="left"/>
      <w:pPr>
        <w:tabs>
          <w:tab w:val="num" w:pos="927"/>
        </w:tabs>
        <w:ind w:left="927" w:hanging="567"/>
      </w:pPr>
      <w:rPr>
        <w:rFonts w:hint="default"/>
        <w:b/>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2">
    <w:nsid w:val="2CFF773C"/>
    <w:multiLevelType w:val="hybridMultilevel"/>
    <w:tmpl w:val="CC3EED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220A60"/>
    <w:multiLevelType w:val="hybridMultilevel"/>
    <w:tmpl w:val="73A2AE70"/>
    <w:lvl w:ilvl="0">
      <w:start w:val="1"/>
      <w:numFmt w:val="decimal"/>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4">
    <w:nsid w:val="32B3329F"/>
    <w:multiLevelType w:val="hybridMultilevel"/>
    <w:tmpl w:val="C0A63DD2"/>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5">
    <w:nsid w:val="36D247CB"/>
    <w:multiLevelType w:val="hybridMultilevel"/>
    <w:tmpl w:val="0C848CAE"/>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9D407A"/>
    <w:multiLevelType w:val="hybridMultilevel"/>
    <w:tmpl w:val="6D6ADF12"/>
    <w:lvl w:ilvl="0">
      <w:start w:val="1"/>
      <w:numFmt w:val="decimal"/>
      <w:lvlText w:val="%1."/>
      <w:lvlJc w:val="left"/>
      <w:pPr>
        <w:tabs>
          <w:tab w:val="num" w:pos="1440"/>
        </w:tabs>
        <w:ind w:left="1440" w:hanging="36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FA73D62"/>
    <w:multiLevelType w:val="hybridMultilevel"/>
    <w:tmpl w:val="0E6C9D74"/>
    <w:lvl w:ilvl="0">
      <w:start w:val="1"/>
      <w:numFmt w:val="decimal"/>
      <w:lvlText w:val="%1."/>
      <w:lvlJc w:val="left"/>
      <w:pPr>
        <w:tabs>
          <w:tab w:val="num" w:pos="1620"/>
        </w:tabs>
        <w:ind w:left="1620" w:hanging="360"/>
      </w:pPr>
      <w:rPr>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416178DD"/>
    <w:multiLevelType w:val="hybridMultilevel"/>
    <w:tmpl w:val="EC5039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FC4AD7"/>
    <w:multiLevelType w:val="hybridMultilevel"/>
    <w:tmpl w:val="539AA2CC"/>
    <w:lvl w:ilvl="0">
      <w:start w:val="1"/>
      <w:numFmt w:val="decimal"/>
      <w:lvlText w:val="%1."/>
      <w:lvlJc w:val="left"/>
      <w:pPr>
        <w:tabs>
          <w:tab w:val="num" w:pos="717"/>
        </w:tabs>
        <w:ind w:left="717" w:hanging="360"/>
      </w:pPr>
      <w:rPr>
        <w:rFonts w:hint="default"/>
        <w:b/>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0">
    <w:nsid w:val="45C5660D"/>
    <w:multiLevelType w:val="hybridMultilevel"/>
    <w:tmpl w:val="FD181666"/>
    <w:lvl w:ilvl="0">
      <w:start w:val="7"/>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0C7AFF"/>
    <w:multiLevelType w:val="hybridMultilevel"/>
    <w:tmpl w:val="AB6CE39A"/>
    <w:lvl w:ilvl="0">
      <w:start w:val="1"/>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2">
    <w:nsid w:val="4BFF2D0F"/>
    <w:multiLevelType w:val="hybridMultilevel"/>
    <w:tmpl w:val="ABD809D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FCE559A"/>
    <w:multiLevelType w:val="hybridMultilevel"/>
    <w:tmpl w:val="0C30F590"/>
    <w:lvl w:ilvl="0">
      <w:start w:val="1"/>
      <w:numFmt w:val="decimal"/>
      <w:lvlText w:val="%1."/>
      <w:lvlJc w:val="left"/>
      <w:pPr>
        <w:tabs>
          <w:tab w:val="num" w:pos="720"/>
        </w:tabs>
        <w:ind w:left="72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33E2C68"/>
    <w:multiLevelType w:val="hybridMultilevel"/>
    <w:tmpl w:val="CDD6487C"/>
    <w:lvl w:ilvl="0">
      <w:start w:val="5"/>
      <w:numFmt w:val="decimal"/>
      <w:lvlText w:val="%1."/>
      <w:lvlJc w:val="left"/>
      <w:pPr>
        <w:ind w:left="717" w:hanging="360"/>
      </w:pPr>
      <w:rPr>
        <w:rFonts w:hint="default"/>
        <w:b/>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5">
    <w:nsid w:val="54B266A1"/>
    <w:multiLevelType w:val="hybridMultilevel"/>
    <w:tmpl w:val="0DD4ED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8CA0777"/>
    <w:multiLevelType w:val="hybridMultilevel"/>
    <w:tmpl w:val="97EE0FCA"/>
    <w:lvl w:ilvl="0">
      <w:start w:val="1"/>
      <w:numFmt w:val="decimal"/>
      <w:lvlText w:val="%1."/>
      <w:lvlJc w:val="left"/>
      <w:pPr>
        <w:tabs>
          <w:tab w:val="num" w:pos="900"/>
        </w:tabs>
        <w:ind w:left="900" w:hanging="360"/>
      </w:pPr>
      <w:rPr>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A20510F"/>
    <w:multiLevelType w:val="hybridMultilevel"/>
    <w:tmpl w:val="11F8CA0E"/>
    <w:lvl w:ilvl="0">
      <w:start w:val="1"/>
      <w:numFmt w:val="decimal"/>
      <w:lvlText w:val="%1."/>
      <w:lvlJc w:val="left"/>
      <w:pPr>
        <w:tabs>
          <w:tab w:val="num" w:pos="795"/>
        </w:tabs>
        <w:ind w:left="795" w:hanging="375"/>
      </w:pPr>
    </w:lvl>
    <w:lvl w:ilvl="1">
      <w:start w:val="1"/>
      <w:numFmt w:val="decimal"/>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8">
    <w:nsid w:val="5B965212"/>
    <w:multiLevelType w:val="hybridMultilevel"/>
    <w:tmpl w:val="CC989AC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A663AC"/>
    <w:multiLevelType w:val="hybridMultilevel"/>
    <w:tmpl w:val="B966077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5554027"/>
    <w:multiLevelType w:val="hybridMultilevel"/>
    <w:tmpl w:val="8306168E"/>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1">
    <w:nsid w:val="66534220"/>
    <w:multiLevelType w:val="hybridMultilevel"/>
    <w:tmpl w:val="9E5806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FF557A"/>
    <w:multiLevelType w:val="hybridMultilevel"/>
    <w:tmpl w:val="7E8669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E981B84"/>
    <w:multiLevelType w:val="hybridMultilevel"/>
    <w:tmpl w:val="093C9E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4FC4ADF"/>
    <w:multiLevelType w:val="hybridMultilevel"/>
    <w:tmpl w:val="FA2865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6D05CBB"/>
    <w:multiLevelType w:val="hybridMultilevel"/>
    <w:tmpl w:val="FB382A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84A7D1E"/>
    <w:multiLevelType w:val="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13"/>
  </w:num>
  <w:num w:numId="3">
    <w:abstractNumId w:val="0"/>
  </w:num>
  <w:num w:numId="4">
    <w:abstractNumId w:val="23"/>
  </w:num>
  <w:num w:numId="5">
    <w:abstractNumId w:val="10"/>
  </w:num>
  <w:num w:numId="6">
    <w:abstractNumId w:val="30"/>
  </w:num>
  <w:num w:numId="7">
    <w:abstractNumId w:val="26"/>
  </w:num>
  <w:num w:numId="8">
    <w:abstractNumId w:val="16"/>
  </w:num>
  <w:num w:numId="9">
    <w:abstractNumId w:val="9"/>
  </w:num>
  <w:num w:numId="10">
    <w:abstractNumId w:val="11"/>
  </w:num>
  <w:num w:numId="11">
    <w:abstractNumId w:val="25"/>
  </w:num>
  <w:num w:numId="12">
    <w:abstractNumId w:val="2"/>
  </w:num>
  <w:num w:numId="13">
    <w:abstractNumId w:val="17"/>
  </w:num>
  <w:num w:numId="14">
    <w:abstractNumId w:val="18"/>
  </w:num>
  <w:num w:numId="15">
    <w:abstractNumId w:val="29"/>
  </w:num>
  <w:num w:numId="16">
    <w:abstractNumId w:val="32"/>
  </w:num>
  <w:num w:numId="17">
    <w:abstractNumId w:val="15"/>
  </w:num>
  <w:num w:numId="18">
    <w:abstractNumId w:val="20"/>
  </w:num>
  <w:num w:numId="19">
    <w:abstractNumId w:val="21"/>
  </w:num>
  <w:num w:numId="20">
    <w:abstractNumId w:val="33"/>
  </w:num>
  <w:num w:numId="21">
    <w:abstractNumId w:val="14"/>
  </w:num>
  <w:num w:numId="22">
    <w:abstractNumId w:val="3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6"/>
  </w:num>
  <w:num w:numId="33">
    <w:abstractNumId w:val="19"/>
  </w:num>
  <w:num w:numId="34">
    <w:abstractNumId w:val="37"/>
  </w:num>
  <w:num w:numId="35">
    <w:abstractNumId w:val="1"/>
  </w:num>
  <w:num w:numId="36">
    <w:abstractNumId w:val="7"/>
  </w:num>
  <w:num w:numId="37">
    <w:abstractNumId w:val="24"/>
  </w:num>
  <w:num w:numId="38">
    <w:abstractNumId w:val="31"/>
  </w:num>
  <w:num w:numId="39">
    <w:abstractNumId w:val="22"/>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13F"/>
    <w:rsid w:val="00006B2B"/>
    <w:rsid w:val="00014CC1"/>
    <w:rsid w:val="000238EE"/>
    <w:rsid w:val="0005311B"/>
    <w:rsid w:val="00063730"/>
    <w:rsid w:val="000733AA"/>
    <w:rsid w:val="0007787F"/>
    <w:rsid w:val="00077AD5"/>
    <w:rsid w:val="000A3CB0"/>
    <w:rsid w:val="000B776B"/>
    <w:rsid w:val="000C493E"/>
    <w:rsid w:val="000D0D15"/>
    <w:rsid w:val="000D4546"/>
    <w:rsid w:val="000E7C66"/>
    <w:rsid w:val="000F7EB8"/>
    <w:rsid w:val="0010168E"/>
    <w:rsid w:val="00115BC2"/>
    <w:rsid w:val="001317CF"/>
    <w:rsid w:val="00191037"/>
    <w:rsid w:val="00195297"/>
    <w:rsid w:val="001A2068"/>
    <w:rsid w:val="001A25DE"/>
    <w:rsid w:val="001B4FCB"/>
    <w:rsid w:val="001B6510"/>
    <w:rsid w:val="001C7399"/>
    <w:rsid w:val="001D5B28"/>
    <w:rsid w:val="001E39ED"/>
    <w:rsid w:val="00204CC7"/>
    <w:rsid w:val="00213920"/>
    <w:rsid w:val="002272BB"/>
    <w:rsid w:val="00231695"/>
    <w:rsid w:val="00235497"/>
    <w:rsid w:val="00235917"/>
    <w:rsid w:val="002723B9"/>
    <w:rsid w:val="00272CED"/>
    <w:rsid w:val="002A1135"/>
    <w:rsid w:val="002D31E8"/>
    <w:rsid w:val="002D46A4"/>
    <w:rsid w:val="002E253D"/>
    <w:rsid w:val="0030287F"/>
    <w:rsid w:val="003202F4"/>
    <w:rsid w:val="00321BCF"/>
    <w:rsid w:val="003262F3"/>
    <w:rsid w:val="00327B67"/>
    <w:rsid w:val="00332235"/>
    <w:rsid w:val="00343951"/>
    <w:rsid w:val="00353B34"/>
    <w:rsid w:val="00377DC5"/>
    <w:rsid w:val="00392603"/>
    <w:rsid w:val="00395E1F"/>
    <w:rsid w:val="00397190"/>
    <w:rsid w:val="003A5D84"/>
    <w:rsid w:val="003B25C5"/>
    <w:rsid w:val="003C6AB8"/>
    <w:rsid w:val="003E05E6"/>
    <w:rsid w:val="003E2B91"/>
    <w:rsid w:val="003E4FB3"/>
    <w:rsid w:val="003E645E"/>
    <w:rsid w:val="003E7B53"/>
    <w:rsid w:val="00404ABB"/>
    <w:rsid w:val="00447B03"/>
    <w:rsid w:val="004578D4"/>
    <w:rsid w:val="0046756C"/>
    <w:rsid w:val="004733FE"/>
    <w:rsid w:val="00493F02"/>
    <w:rsid w:val="004A5D85"/>
    <w:rsid w:val="004A7173"/>
    <w:rsid w:val="004B040A"/>
    <w:rsid w:val="004B4582"/>
    <w:rsid w:val="004C4FF2"/>
    <w:rsid w:val="004E1BA9"/>
    <w:rsid w:val="00523E7C"/>
    <w:rsid w:val="00533CAC"/>
    <w:rsid w:val="00534FDE"/>
    <w:rsid w:val="005407B7"/>
    <w:rsid w:val="00547CC5"/>
    <w:rsid w:val="00557073"/>
    <w:rsid w:val="00571AD8"/>
    <w:rsid w:val="0057670B"/>
    <w:rsid w:val="00586C95"/>
    <w:rsid w:val="00595516"/>
    <w:rsid w:val="005957CB"/>
    <w:rsid w:val="00595F36"/>
    <w:rsid w:val="005D190D"/>
    <w:rsid w:val="005D1F33"/>
    <w:rsid w:val="005E6F71"/>
    <w:rsid w:val="005F3066"/>
    <w:rsid w:val="00604144"/>
    <w:rsid w:val="00622ADE"/>
    <w:rsid w:val="006456BD"/>
    <w:rsid w:val="00645D4B"/>
    <w:rsid w:val="0065516F"/>
    <w:rsid w:val="006579DC"/>
    <w:rsid w:val="0068635D"/>
    <w:rsid w:val="006A4BA0"/>
    <w:rsid w:val="006C42EB"/>
    <w:rsid w:val="006D2014"/>
    <w:rsid w:val="006D72E7"/>
    <w:rsid w:val="006E6D2F"/>
    <w:rsid w:val="006E7031"/>
    <w:rsid w:val="006F67B9"/>
    <w:rsid w:val="00700786"/>
    <w:rsid w:val="007046D7"/>
    <w:rsid w:val="00705774"/>
    <w:rsid w:val="007123D3"/>
    <w:rsid w:val="00747522"/>
    <w:rsid w:val="00752653"/>
    <w:rsid w:val="00756C9C"/>
    <w:rsid w:val="00783F45"/>
    <w:rsid w:val="007A5377"/>
    <w:rsid w:val="007B3F56"/>
    <w:rsid w:val="007C0DA9"/>
    <w:rsid w:val="007C4457"/>
    <w:rsid w:val="007E3301"/>
    <w:rsid w:val="007F111B"/>
    <w:rsid w:val="00805C3C"/>
    <w:rsid w:val="00806CC3"/>
    <w:rsid w:val="00806FD1"/>
    <w:rsid w:val="00821AC6"/>
    <w:rsid w:val="00826E6C"/>
    <w:rsid w:val="00845748"/>
    <w:rsid w:val="00853D5A"/>
    <w:rsid w:val="00861639"/>
    <w:rsid w:val="00880D4C"/>
    <w:rsid w:val="00884166"/>
    <w:rsid w:val="008C3B75"/>
    <w:rsid w:val="008C451F"/>
    <w:rsid w:val="008E083C"/>
    <w:rsid w:val="008E1630"/>
    <w:rsid w:val="008F0FC2"/>
    <w:rsid w:val="00914A05"/>
    <w:rsid w:val="00926AA8"/>
    <w:rsid w:val="00926F9B"/>
    <w:rsid w:val="00942DA8"/>
    <w:rsid w:val="00950586"/>
    <w:rsid w:val="00962814"/>
    <w:rsid w:val="0096348F"/>
    <w:rsid w:val="00986671"/>
    <w:rsid w:val="00986E06"/>
    <w:rsid w:val="009936D8"/>
    <w:rsid w:val="009C0616"/>
    <w:rsid w:val="009C0F75"/>
    <w:rsid w:val="009C1150"/>
    <w:rsid w:val="009C5093"/>
    <w:rsid w:val="009C5BF8"/>
    <w:rsid w:val="009D7AE2"/>
    <w:rsid w:val="009F4567"/>
    <w:rsid w:val="00A11E63"/>
    <w:rsid w:val="00A25529"/>
    <w:rsid w:val="00A54F5C"/>
    <w:rsid w:val="00A625B7"/>
    <w:rsid w:val="00A6513F"/>
    <w:rsid w:val="00A70758"/>
    <w:rsid w:val="00A72A3A"/>
    <w:rsid w:val="00A8156C"/>
    <w:rsid w:val="00AA16FF"/>
    <w:rsid w:val="00AB0E24"/>
    <w:rsid w:val="00AB1E02"/>
    <w:rsid w:val="00AC1591"/>
    <w:rsid w:val="00AD48E8"/>
    <w:rsid w:val="00AD4D3B"/>
    <w:rsid w:val="00AE6345"/>
    <w:rsid w:val="00B01635"/>
    <w:rsid w:val="00B03451"/>
    <w:rsid w:val="00B06616"/>
    <w:rsid w:val="00B10D5E"/>
    <w:rsid w:val="00B27D69"/>
    <w:rsid w:val="00B34C49"/>
    <w:rsid w:val="00B41675"/>
    <w:rsid w:val="00B425FC"/>
    <w:rsid w:val="00B57EE8"/>
    <w:rsid w:val="00B73188"/>
    <w:rsid w:val="00B747C0"/>
    <w:rsid w:val="00B90A73"/>
    <w:rsid w:val="00B97DC5"/>
    <w:rsid w:val="00BA31FA"/>
    <w:rsid w:val="00BA758E"/>
    <w:rsid w:val="00BC0345"/>
    <w:rsid w:val="00BC5F77"/>
    <w:rsid w:val="00BE082D"/>
    <w:rsid w:val="00C06108"/>
    <w:rsid w:val="00C11982"/>
    <w:rsid w:val="00C169CB"/>
    <w:rsid w:val="00C214E8"/>
    <w:rsid w:val="00C30629"/>
    <w:rsid w:val="00C33E5D"/>
    <w:rsid w:val="00C402F4"/>
    <w:rsid w:val="00C409D0"/>
    <w:rsid w:val="00C53599"/>
    <w:rsid w:val="00C561C9"/>
    <w:rsid w:val="00C7693C"/>
    <w:rsid w:val="00C87F23"/>
    <w:rsid w:val="00C95665"/>
    <w:rsid w:val="00CA3C6C"/>
    <w:rsid w:val="00CA4E43"/>
    <w:rsid w:val="00CB5904"/>
    <w:rsid w:val="00CC4493"/>
    <w:rsid w:val="00CE1314"/>
    <w:rsid w:val="00CE617E"/>
    <w:rsid w:val="00CF270B"/>
    <w:rsid w:val="00D31B83"/>
    <w:rsid w:val="00D33BEE"/>
    <w:rsid w:val="00D40813"/>
    <w:rsid w:val="00D4157E"/>
    <w:rsid w:val="00D63C1C"/>
    <w:rsid w:val="00D65AE8"/>
    <w:rsid w:val="00D70FF7"/>
    <w:rsid w:val="00D74419"/>
    <w:rsid w:val="00D8080A"/>
    <w:rsid w:val="00D87121"/>
    <w:rsid w:val="00DA0E5A"/>
    <w:rsid w:val="00DA74F8"/>
    <w:rsid w:val="00DC1015"/>
    <w:rsid w:val="00DD25D0"/>
    <w:rsid w:val="00DD632C"/>
    <w:rsid w:val="00DE33E4"/>
    <w:rsid w:val="00DE496F"/>
    <w:rsid w:val="00DE68BF"/>
    <w:rsid w:val="00E04300"/>
    <w:rsid w:val="00E06797"/>
    <w:rsid w:val="00E256A6"/>
    <w:rsid w:val="00E34DAC"/>
    <w:rsid w:val="00E41F55"/>
    <w:rsid w:val="00E61993"/>
    <w:rsid w:val="00E63ACC"/>
    <w:rsid w:val="00E840E6"/>
    <w:rsid w:val="00E860C0"/>
    <w:rsid w:val="00E926BE"/>
    <w:rsid w:val="00E95EB3"/>
    <w:rsid w:val="00EC41BA"/>
    <w:rsid w:val="00ED2468"/>
    <w:rsid w:val="00ED64A6"/>
    <w:rsid w:val="00EF4B1F"/>
    <w:rsid w:val="00F014E4"/>
    <w:rsid w:val="00F04F36"/>
    <w:rsid w:val="00F121A0"/>
    <w:rsid w:val="00F138E0"/>
    <w:rsid w:val="00F3775B"/>
    <w:rsid w:val="00F53FE2"/>
    <w:rsid w:val="00F55CF6"/>
    <w:rsid w:val="00F63682"/>
    <w:rsid w:val="00F70DB4"/>
    <w:rsid w:val="00F71BA8"/>
    <w:rsid w:val="00F77F0A"/>
    <w:rsid w:val="00F9267A"/>
    <w:rsid w:val="00F95A7D"/>
    <w:rsid w:val="00FE00E4"/>
    <w:rsid w:val="00FF244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3D"/>
    <w:rPr>
      <w:sz w:val="24"/>
      <w:szCs w:val="24"/>
      <w:lang w:val="sk-SK" w:eastAsia="sk-SK" w:bidi="ar-SA"/>
    </w:rPr>
  </w:style>
  <w:style w:type="paragraph" w:styleId="Heading1">
    <w:name w:val="heading 1"/>
    <w:basedOn w:val="Normal"/>
    <w:next w:val="Normal"/>
    <w:link w:val="Nadpis1Char"/>
    <w:qFormat/>
    <w:rsid w:val="00CE131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2E253D"/>
    <w:pPr>
      <w:keepNext/>
      <w:tabs>
        <w:tab w:val="left" w:pos="709"/>
        <w:tab w:val="left" w:pos="964"/>
      </w:tabs>
      <w:jc w:val="both"/>
      <w:outlineLvl w:val="1"/>
    </w:pPr>
    <w:rPr>
      <w:b/>
      <w:bCs/>
    </w:rPr>
  </w:style>
  <w:style w:type="paragraph" w:styleId="Heading3">
    <w:name w:val="heading 3"/>
    <w:basedOn w:val="Normal"/>
    <w:next w:val="Normal"/>
    <w:link w:val="Nadpis3Char"/>
    <w:semiHidden/>
    <w:unhideWhenUsed/>
    <w:qFormat/>
    <w:rsid w:val="0010168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rsid w:val="00213920"/>
    <w:pPr>
      <w:keepNext/>
      <w:spacing w:before="240" w:after="60"/>
      <w:outlineLvl w:val="3"/>
    </w:pPr>
    <w:rPr>
      <w:b/>
      <w:bCs/>
      <w:sz w:val="28"/>
      <w:szCs w:val="28"/>
    </w:rPr>
  </w:style>
  <w:style w:type="paragraph" w:styleId="Heading5">
    <w:name w:val="heading 5"/>
    <w:basedOn w:val="Normal"/>
    <w:next w:val="Normal"/>
    <w:link w:val="Nadpis5Char"/>
    <w:qFormat/>
    <w:rsid w:val="00213920"/>
    <w:pPr>
      <w:spacing w:before="240" w:after="60"/>
      <w:outlineLvl w:val="4"/>
    </w:pPr>
    <w:rPr>
      <w:b/>
      <w:bCs/>
      <w:i/>
      <w:i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rsid w:val="002E253D"/>
    <w:pPr>
      <w:tabs>
        <w:tab w:val="left" w:pos="709"/>
        <w:tab w:val="left" w:pos="964"/>
      </w:tabs>
      <w:jc w:val="both"/>
    </w:pPr>
  </w:style>
  <w:style w:type="paragraph" w:styleId="BodyTextIndent3">
    <w:name w:val="Body Text Indent 3"/>
    <w:basedOn w:val="Normal"/>
    <w:rsid w:val="00213920"/>
    <w:pPr>
      <w:spacing w:after="120"/>
      <w:ind w:left="283"/>
    </w:pPr>
    <w:rPr>
      <w:sz w:val="16"/>
      <w:szCs w:val="16"/>
    </w:rPr>
  </w:style>
  <w:style w:type="paragraph" w:styleId="BodyText2">
    <w:name w:val="Body Text 2"/>
    <w:basedOn w:val="Normal"/>
    <w:rsid w:val="00E63ACC"/>
    <w:pPr>
      <w:spacing w:after="120" w:line="480" w:lineRule="auto"/>
    </w:pPr>
  </w:style>
  <w:style w:type="paragraph" w:customStyle="1" w:styleId="Zkladntext">
    <w:name w:val="Základní text"/>
    <w:rsid w:val="00E63ACC"/>
    <w:pPr>
      <w:widowControl w:val="0"/>
      <w:autoSpaceDE w:val="0"/>
      <w:autoSpaceDN w:val="0"/>
      <w:adjustRightInd w:val="0"/>
    </w:pPr>
    <w:rPr>
      <w:color w:val="000000"/>
      <w:sz w:val="24"/>
      <w:szCs w:val="24"/>
      <w:lang w:val="cs-CZ" w:eastAsia="cs-CZ" w:bidi="ar-SA"/>
    </w:rPr>
  </w:style>
  <w:style w:type="paragraph" w:styleId="Footer">
    <w:name w:val="footer"/>
    <w:basedOn w:val="Normal"/>
    <w:rsid w:val="00523E7C"/>
    <w:pPr>
      <w:tabs>
        <w:tab w:val="center" w:pos="4536"/>
        <w:tab w:val="right" w:pos="9072"/>
      </w:tabs>
    </w:pPr>
  </w:style>
  <w:style w:type="character" w:styleId="PageNumber">
    <w:name w:val="page number"/>
    <w:basedOn w:val="DefaultParagraphFont"/>
    <w:rsid w:val="00523E7C"/>
  </w:style>
  <w:style w:type="paragraph" w:styleId="BodyTextIndent">
    <w:name w:val="Body Text Indent"/>
    <w:basedOn w:val="Normal"/>
    <w:rsid w:val="0005311B"/>
    <w:pPr>
      <w:spacing w:after="120"/>
      <w:ind w:left="283"/>
    </w:pPr>
  </w:style>
  <w:style w:type="paragraph" w:styleId="BalloonText">
    <w:name w:val="Balloon Text"/>
    <w:basedOn w:val="Normal"/>
    <w:link w:val="TextbublinyChar"/>
    <w:semiHidden/>
    <w:rsid w:val="00806FD1"/>
    <w:rPr>
      <w:rFonts w:ascii="Tahoma" w:hAnsi="Tahoma" w:cs="Tahoma"/>
      <w:sz w:val="16"/>
      <w:szCs w:val="16"/>
    </w:rPr>
  </w:style>
  <w:style w:type="paragraph" w:styleId="BodyTextIndent2">
    <w:name w:val="Body Text Indent 2"/>
    <w:basedOn w:val="Normal"/>
    <w:link w:val="Zarkazkladnhotextu2Char"/>
    <w:rsid w:val="009D7AE2"/>
    <w:pPr>
      <w:spacing w:after="120" w:line="480" w:lineRule="auto"/>
      <w:ind w:left="283"/>
    </w:pPr>
    <w:rPr>
      <w:lang w:val="x-none" w:eastAsia="x-none"/>
    </w:rPr>
  </w:style>
  <w:style w:type="character" w:customStyle="1" w:styleId="Zarkazkladnhotextu2Char">
    <w:name w:val="Zarážka základného textu 2 Char"/>
    <w:link w:val="BodyTextIndent2"/>
    <w:rsid w:val="009D7AE2"/>
    <w:rPr>
      <w:sz w:val="24"/>
      <w:szCs w:val="24"/>
    </w:rPr>
  </w:style>
  <w:style w:type="paragraph" w:styleId="ListParagraph">
    <w:name w:val="List Paragraph"/>
    <w:basedOn w:val="Normal"/>
    <w:link w:val="OdsekzoznamuChar"/>
    <w:uiPriority w:val="34"/>
    <w:qFormat/>
    <w:rsid w:val="00CA3C6C"/>
    <w:pPr>
      <w:ind w:left="708"/>
    </w:pPr>
  </w:style>
  <w:style w:type="character" w:customStyle="1" w:styleId="Nadpis5Char">
    <w:name w:val="Nadpis 5 Char"/>
    <w:link w:val="Heading5"/>
    <w:rsid w:val="006A4BA0"/>
    <w:rPr>
      <w:b/>
      <w:bCs/>
      <w:i/>
      <w:iCs/>
      <w:sz w:val="26"/>
      <w:szCs w:val="26"/>
    </w:rPr>
  </w:style>
  <w:style w:type="paragraph" w:styleId="Title">
    <w:name w:val="Title"/>
    <w:basedOn w:val="Normal"/>
    <w:link w:val="NzovChar"/>
    <w:qFormat/>
    <w:rsid w:val="00CE1314"/>
    <w:pPr>
      <w:jc w:val="center"/>
    </w:pPr>
    <w:rPr>
      <w:b/>
      <w:bCs/>
    </w:rPr>
  </w:style>
  <w:style w:type="character" w:customStyle="1" w:styleId="NzovChar">
    <w:name w:val="Názov Char"/>
    <w:link w:val="Title"/>
    <w:rsid w:val="00CE1314"/>
    <w:rPr>
      <w:b/>
      <w:bCs/>
      <w:sz w:val="24"/>
      <w:szCs w:val="24"/>
    </w:rPr>
  </w:style>
  <w:style w:type="paragraph" w:customStyle="1" w:styleId="ListParagraph1">
    <w:name w:val="List Paragraph1"/>
    <w:basedOn w:val="Normal"/>
    <w:rsid w:val="00CE1314"/>
    <w:pPr>
      <w:ind w:left="720"/>
    </w:pPr>
  </w:style>
  <w:style w:type="character" w:customStyle="1" w:styleId="TextbublinyChar">
    <w:name w:val="Text bubliny Char"/>
    <w:link w:val="BalloonText"/>
    <w:semiHidden/>
    <w:rsid w:val="00CE1314"/>
    <w:rPr>
      <w:rFonts w:ascii="Tahoma" w:hAnsi="Tahoma" w:cs="Tahoma"/>
      <w:sz w:val="16"/>
      <w:szCs w:val="16"/>
    </w:rPr>
  </w:style>
  <w:style w:type="paragraph" w:customStyle="1" w:styleId="EMPTYCELLSTYLE">
    <w:name w:val="EMPTY_CELL_STYLE"/>
    <w:qFormat/>
    <w:rsid w:val="00CE1314"/>
    <w:rPr>
      <w:sz w:val="1"/>
      <w:lang w:val="sk-SK" w:eastAsia="sk-SK" w:bidi="ar-SA"/>
    </w:rPr>
  </w:style>
  <w:style w:type="character" w:styleId="Hyperlink">
    <w:name w:val="Hyperlink"/>
    <w:uiPriority w:val="99"/>
    <w:unhideWhenUsed/>
    <w:rsid w:val="00CE1314"/>
    <w:rPr>
      <w:color w:val="0000FF"/>
      <w:u w:val="single"/>
    </w:rPr>
  </w:style>
  <w:style w:type="character" w:styleId="FollowedHyperlink">
    <w:name w:val="FollowedHyperlink"/>
    <w:uiPriority w:val="99"/>
    <w:unhideWhenUsed/>
    <w:rsid w:val="00CE1314"/>
    <w:rPr>
      <w:color w:val="800080"/>
      <w:u w:val="single"/>
    </w:rPr>
  </w:style>
  <w:style w:type="paragraph" w:customStyle="1" w:styleId="xl63">
    <w:name w:val="xl63"/>
    <w:basedOn w:val="Normal"/>
    <w:rsid w:val="00CE1314"/>
    <w:pPr>
      <w:spacing w:before="100" w:beforeAutospacing="1" w:after="100" w:afterAutospacing="1"/>
      <w:textAlignment w:val="top"/>
    </w:pPr>
    <w:rPr>
      <w:color w:val="000000"/>
    </w:rPr>
  </w:style>
  <w:style w:type="paragraph" w:customStyle="1" w:styleId="xl64">
    <w:name w:val="xl64"/>
    <w:basedOn w:val="Normal"/>
    <w:rsid w:val="00CE1314"/>
    <w:pPr>
      <w:pBdr>
        <w:top w:val="single" w:sz="4" w:space="0" w:color="666699"/>
        <w:left w:val="single" w:sz="4" w:space="0" w:color="666699"/>
        <w:bottom w:val="single" w:sz="4" w:space="0" w:color="666699"/>
      </w:pBdr>
      <w:spacing w:before="100" w:beforeAutospacing="1" w:after="100" w:afterAutospacing="1"/>
      <w:jc w:val="center"/>
      <w:textAlignment w:val="center"/>
    </w:pPr>
    <w:rPr>
      <w:b/>
      <w:bCs/>
      <w:color w:val="333333"/>
      <w:sz w:val="14"/>
      <w:szCs w:val="14"/>
    </w:rPr>
  </w:style>
  <w:style w:type="paragraph" w:customStyle="1" w:styleId="xl65">
    <w:name w:val="xl65"/>
    <w:basedOn w:val="Normal"/>
    <w:rsid w:val="00CE1314"/>
    <w:pPr>
      <w:pBdr>
        <w:left w:val="single" w:sz="4" w:space="0" w:color="666699"/>
        <w:bottom w:val="single" w:sz="4" w:space="0" w:color="666699"/>
      </w:pBdr>
      <w:spacing w:before="100" w:beforeAutospacing="1" w:after="100" w:afterAutospacing="1"/>
      <w:textAlignment w:val="center"/>
    </w:pPr>
    <w:rPr>
      <w:b/>
      <w:bCs/>
      <w:color w:val="333333"/>
      <w:sz w:val="14"/>
      <w:szCs w:val="14"/>
    </w:rPr>
  </w:style>
  <w:style w:type="paragraph" w:customStyle="1" w:styleId="xl66">
    <w:name w:val="xl66"/>
    <w:basedOn w:val="Normal"/>
    <w:rsid w:val="00CE1314"/>
    <w:pPr>
      <w:pBdr>
        <w:left w:val="single" w:sz="4" w:space="0" w:color="666699"/>
      </w:pBdr>
      <w:spacing w:before="100" w:beforeAutospacing="1" w:after="100" w:afterAutospacing="1"/>
      <w:textAlignment w:val="center"/>
    </w:pPr>
    <w:rPr>
      <w:b/>
      <w:bCs/>
      <w:color w:val="333333"/>
      <w:sz w:val="14"/>
      <w:szCs w:val="14"/>
    </w:rPr>
  </w:style>
  <w:style w:type="paragraph" w:customStyle="1" w:styleId="xl67">
    <w:name w:val="xl67"/>
    <w:basedOn w:val="Normal"/>
    <w:rsid w:val="00CE1314"/>
    <w:pPr>
      <w:spacing w:before="100" w:beforeAutospacing="1" w:after="100" w:afterAutospacing="1"/>
      <w:textAlignment w:val="center"/>
    </w:pPr>
    <w:rPr>
      <w:b/>
      <w:bCs/>
      <w:color w:val="000000"/>
      <w:sz w:val="14"/>
      <w:szCs w:val="14"/>
    </w:rPr>
  </w:style>
  <w:style w:type="paragraph" w:customStyle="1" w:styleId="xl68">
    <w:name w:val="xl68"/>
    <w:basedOn w:val="Normal"/>
    <w:rsid w:val="00CE1314"/>
    <w:pPr>
      <w:pBdr>
        <w:left w:val="single" w:sz="4" w:space="0" w:color="666699"/>
        <w:right w:val="single" w:sz="4" w:space="0" w:color="666699"/>
      </w:pBdr>
      <w:spacing w:before="100" w:beforeAutospacing="1" w:after="100" w:afterAutospacing="1"/>
      <w:textAlignment w:val="top"/>
    </w:pPr>
    <w:rPr>
      <w:color w:val="000000"/>
      <w:sz w:val="14"/>
      <w:szCs w:val="14"/>
    </w:rPr>
  </w:style>
  <w:style w:type="paragraph" w:customStyle="1" w:styleId="xl69">
    <w:name w:val="xl69"/>
    <w:basedOn w:val="Normal"/>
    <w:rsid w:val="00CE1314"/>
    <w:pPr>
      <w:pBdr>
        <w:left w:val="single" w:sz="4" w:space="0" w:color="666699"/>
      </w:pBdr>
      <w:spacing w:before="100" w:beforeAutospacing="1" w:after="100" w:afterAutospacing="1"/>
      <w:textAlignment w:val="center"/>
    </w:pPr>
    <w:rPr>
      <w:color w:val="333333"/>
      <w:sz w:val="14"/>
      <w:szCs w:val="14"/>
    </w:rPr>
  </w:style>
  <w:style w:type="paragraph" w:customStyle="1" w:styleId="xl70">
    <w:name w:val="xl70"/>
    <w:basedOn w:val="Normal"/>
    <w:rsid w:val="00CE1314"/>
    <w:pPr>
      <w:pBdr>
        <w:left w:val="single" w:sz="4" w:space="0" w:color="666699"/>
      </w:pBdr>
      <w:spacing w:before="100" w:beforeAutospacing="1" w:after="100" w:afterAutospacing="1"/>
      <w:textAlignment w:val="center"/>
    </w:pPr>
    <w:rPr>
      <w:i/>
      <w:iCs/>
      <w:color w:val="333333"/>
      <w:sz w:val="14"/>
      <w:szCs w:val="14"/>
    </w:rPr>
  </w:style>
  <w:style w:type="paragraph" w:customStyle="1" w:styleId="xl71">
    <w:name w:val="xl71"/>
    <w:basedOn w:val="Normal"/>
    <w:rsid w:val="00CE1314"/>
    <w:pPr>
      <w:spacing w:before="100" w:beforeAutospacing="1" w:after="100" w:afterAutospacing="1"/>
      <w:textAlignment w:val="center"/>
    </w:pPr>
    <w:rPr>
      <w:color w:val="000000"/>
      <w:sz w:val="12"/>
      <w:szCs w:val="12"/>
    </w:rPr>
  </w:style>
  <w:style w:type="paragraph" w:customStyle="1" w:styleId="xl72">
    <w:name w:val="xl72"/>
    <w:basedOn w:val="Normal"/>
    <w:rsid w:val="00CE1314"/>
    <w:pPr>
      <w:spacing w:before="100" w:beforeAutospacing="1" w:after="100" w:afterAutospacing="1"/>
      <w:jc w:val="center"/>
      <w:textAlignment w:val="center"/>
    </w:pPr>
    <w:rPr>
      <w:b/>
      <w:bCs/>
      <w:color w:val="000000"/>
    </w:rPr>
  </w:style>
  <w:style w:type="paragraph" w:customStyle="1" w:styleId="xl73">
    <w:name w:val="xl73"/>
    <w:basedOn w:val="Normal"/>
    <w:rsid w:val="00CE1314"/>
    <w:pPr>
      <w:spacing w:before="100" w:beforeAutospacing="1" w:after="100" w:afterAutospacing="1"/>
      <w:textAlignment w:val="center"/>
    </w:pPr>
    <w:rPr>
      <w:color w:val="000000"/>
      <w:sz w:val="16"/>
      <w:szCs w:val="16"/>
    </w:rPr>
  </w:style>
  <w:style w:type="paragraph" w:customStyle="1" w:styleId="xl74">
    <w:name w:val="xl74"/>
    <w:basedOn w:val="Normal"/>
    <w:rsid w:val="00CE1314"/>
    <w:pPr>
      <w:pBdr>
        <w:left w:val="single" w:sz="4" w:space="0" w:color="666699"/>
        <w:bottom w:val="single" w:sz="4" w:space="0" w:color="666699"/>
      </w:pBdr>
      <w:spacing w:before="100" w:beforeAutospacing="1" w:after="100" w:afterAutospacing="1"/>
      <w:textAlignment w:val="center"/>
    </w:pPr>
    <w:rPr>
      <w:color w:val="333333"/>
      <w:sz w:val="14"/>
      <w:szCs w:val="14"/>
    </w:rPr>
  </w:style>
  <w:style w:type="paragraph" w:customStyle="1" w:styleId="xl75">
    <w:name w:val="xl75"/>
    <w:basedOn w:val="Normal"/>
    <w:rsid w:val="00CE1314"/>
    <w:pPr>
      <w:pBdr>
        <w:left w:val="single" w:sz="4" w:space="0" w:color="666699"/>
        <w:bottom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76">
    <w:name w:val="xl76"/>
    <w:basedOn w:val="Normal"/>
    <w:rsid w:val="00CE1314"/>
    <w:pPr>
      <w:pBdr>
        <w:left w:val="single" w:sz="4" w:space="0" w:color="666699"/>
        <w:right w:val="single" w:sz="4" w:space="0" w:color="666699"/>
      </w:pBdr>
      <w:spacing w:before="100" w:beforeAutospacing="1" w:after="100" w:afterAutospacing="1"/>
      <w:jc w:val="right"/>
      <w:textAlignment w:val="center"/>
    </w:pPr>
    <w:rPr>
      <w:b/>
      <w:bCs/>
      <w:color w:val="333333"/>
      <w:sz w:val="14"/>
      <w:szCs w:val="14"/>
    </w:rPr>
  </w:style>
  <w:style w:type="paragraph" w:customStyle="1" w:styleId="xl77">
    <w:name w:val="xl77"/>
    <w:basedOn w:val="Normal"/>
    <w:rsid w:val="00CE1314"/>
    <w:pPr>
      <w:spacing w:before="100" w:beforeAutospacing="1" w:after="100" w:afterAutospacing="1"/>
      <w:jc w:val="center"/>
      <w:textAlignment w:val="center"/>
    </w:pPr>
    <w:rPr>
      <w:b/>
      <w:bCs/>
      <w:color w:val="000000"/>
    </w:rPr>
  </w:style>
  <w:style w:type="paragraph" w:customStyle="1" w:styleId="xl78">
    <w:name w:val="xl78"/>
    <w:basedOn w:val="Normal"/>
    <w:rsid w:val="00CE1314"/>
    <w:pPr>
      <w:spacing w:before="100" w:beforeAutospacing="1" w:after="100" w:afterAutospacing="1"/>
      <w:jc w:val="right"/>
    </w:pPr>
    <w:rPr>
      <w:color w:val="000000"/>
      <w:sz w:val="12"/>
      <w:szCs w:val="12"/>
    </w:rPr>
  </w:style>
  <w:style w:type="paragraph" w:customStyle="1" w:styleId="xl79">
    <w:name w:val="xl79"/>
    <w:basedOn w:val="Normal"/>
    <w:rsid w:val="00CE1314"/>
    <w:pPr>
      <w:pBdr>
        <w:top w:val="single" w:sz="4" w:space="0" w:color="666699"/>
        <w:left w:val="single" w:sz="4" w:space="0" w:color="666699"/>
        <w:right w:val="single" w:sz="4" w:space="0" w:color="666699"/>
      </w:pBdr>
      <w:spacing w:before="100" w:beforeAutospacing="1" w:after="100" w:afterAutospacing="1"/>
      <w:jc w:val="center"/>
      <w:textAlignment w:val="center"/>
    </w:pPr>
    <w:rPr>
      <w:color w:val="000000"/>
      <w:sz w:val="16"/>
      <w:szCs w:val="16"/>
    </w:rPr>
  </w:style>
  <w:style w:type="paragraph" w:customStyle="1" w:styleId="xl80">
    <w:name w:val="xl80"/>
    <w:basedOn w:val="Normal"/>
    <w:rsid w:val="00CE1314"/>
    <w:pPr>
      <w:pBdr>
        <w:top w:val="single" w:sz="4" w:space="0" w:color="666699"/>
        <w:left w:val="single" w:sz="4" w:space="0" w:color="666699"/>
        <w:bottom w:val="single" w:sz="4" w:space="0" w:color="666699"/>
        <w:right w:val="single" w:sz="4" w:space="0" w:color="666699"/>
      </w:pBdr>
      <w:spacing w:before="100" w:beforeAutospacing="1" w:after="100" w:afterAutospacing="1"/>
      <w:jc w:val="center"/>
      <w:textAlignment w:val="center"/>
    </w:pPr>
    <w:rPr>
      <w:b/>
      <w:bCs/>
      <w:color w:val="333333"/>
      <w:sz w:val="14"/>
      <w:szCs w:val="14"/>
    </w:rPr>
  </w:style>
  <w:style w:type="paragraph" w:customStyle="1" w:styleId="xl81">
    <w:name w:val="xl81"/>
    <w:basedOn w:val="Normal"/>
    <w:rsid w:val="00CE1314"/>
    <w:pPr>
      <w:spacing w:before="100" w:beforeAutospacing="1" w:after="100" w:afterAutospacing="1"/>
      <w:textAlignment w:val="top"/>
    </w:pPr>
    <w:rPr>
      <w:color w:val="000000"/>
      <w:sz w:val="14"/>
      <w:szCs w:val="14"/>
    </w:rPr>
  </w:style>
  <w:style w:type="paragraph" w:customStyle="1" w:styleId="xl82">
    <w:name w:val="xl82"/>
    <w:basedOn w:val="Normal"/>
    <w:rsid w:val="00CE1314"/>
    <w:pPr>
      <w:pBdr>
        <w:left w:val="single" w:sz="4" w:space="0" w:color="666699"/>
        <w:right w:val="single" w:sz="4" w:space="0" w:color="666699"/>
      </w:pBdr>
      <w:spacing w:before="100" w:beforeAutospacing="1" w:after="100" w:afterAutospacing="1"/>
      <w:textAlignment w:val="top"/>
    </w:pPr>
    <w:rPr>
      <w:color w:val="000000"/>
    </w:rPr>
  </w:style>
  <w:style w:type="paragraph" w:customStyle="1" w:styleId="xl83">
    <w:name w:val="xl83"/>
    <w:basedOn w:val="Normal"/>
    <w:rsid w:val="00CE1314"/>
    <w:pPr>
      <w:pBdr>
        <w:left w:val="single" w:sz="4" w:space="0" w:color="666699"/>
      </w:pBdr>
      <w:spacing w:before="100" w:beforeAutospacing="1" w:after="100" w:afterAutospacing="1"/>
      <w:textAlignment w:val="center"/>
    </w:pPr>
    <w:rPr>
      <w:b/>
      <w:bCs/>
      <w:color w:val="333333"/>
      <w:sz w:val="14"/>
      <w:szCs w:val="14"/>
      <w:u w:val="single"/>
    </w:rPr>
  </w:style>
  <w:style w:type="paragraph" w:customStyle="1" w:styleId="xl84">
    <w:name w:val="xl84"/>
    <w:basedOn w:val="Normal"/>
    <w:rsid w:val="00CE1314"/>
    <w:pPr>
      <w:pBdr>
        <w:left w:val="single" w:sz="4" w:space="0" w:color="666699"/>
        <w:right w:val="single" w:sz="4" w:space="0" w:color="666699"/>
      </w:pBdr>
      <w:spacing w:before="100" w:beforeAutospacing="1" w:after="100" w:afterAutospacing="1"/>
      <w:textAlignment w:val="center"/>
    </w:pPr>
    <w:rPr>
      <w:color w:val="333333"/>
      <w:sz w:val="14"/>
      <w:szCs w:val="14"/>
    </w:rPr>
  </w:style>
  <w:style w:type="paragraph" w:customStyle="1" w:styleId="xl85">
    <w:name w:val="xl85"/>
    <w:basedOn w:val="Normal"/>
    <w:rsid w:val="00CE1314"/>
    <w:pPr>
      <w:spacing w:before="100" w:beforeAutospacing="1" w:after="100" w:afterAutospacing="1"/>
      <w:jc w:val="both"/>
      <w:textAlignment w:val="top"/>
    </w:pPr>
    <w:rPr>
      <w:color w:val="333333"/>
      <w:sz w:val="14"/>
      <w:szCs w:val="14"/>
    </w:rPr>
  </w:style>
  <w:style w:type="paragraph" w:customStyle="1" w:styleId="xl86">
    <w:name w:val="xl86"/>
    <w:basedOn w:val="Normal"/>
    <w:rsid w:val="00CE1314"/>
    <w:pPr>
      <w:pBdr>
        <w:left w:val="single" w:sz="4" w:space="0" w:color="666699"/>
      </w:pBdr>
      <w:spacing w:before="100" w:beforeAutospacing="1" w:after="100" w:afterAutospacing="1"/>
      <w:textAlignment w:val="center"/>
    </w:pPr>
    <w:rPr>
      <w:i/>
      <w:iCs/>
      <w:color w:val="333333"/>
      <w:sz w:val="10"/>
      <w:szCs w:val="10"/>
    </w:rPr>
  </w:style>
  <w:style w:type="paragraph" w:customStyle="1" w:styleId="xl87">
    <w:name w:val="xl87"/>
    <w:basedOn w:val="Normal"/>
    <w:rsid w:val="00CE1314"/>
    <w:pPr>
      <w:pBdr>
        <w:top w:val="single" w:sz="4" w:space="0" w:color="666699"/>
      </w:pBdr>
      <w:spacing w:before="100" w:beforeAutospacing="1" w:after="100" w:afterAutospacing="1"/>
      <w:textAlignment w:val="top"/>
    </w:pPr>
    <w:rPr>
      <w:color w:val="666699"/>
    </w:rPr>
  </w:style>
  <w:style w:type="paragraph" w:customStyle="1" w:styleId="xl88">
    <w:name w:val="xl88"/>
    <w:basedOn w:val="Normal"/>
    <w:rsid w:val="00CE1314"/>
    <w:pPr>
      <w:pBdr>
        <w:left w:val="single" w:sz="4" w:space="0" w:color="666699"/>
        <w:right w:val="single" w:sz="4" w:space="0" w:color="666699"/>
      </w:pBdr>
      <w:spacing w:before="100" w:beforeAutospacing="1" w:after="100" w:afterAutospacing="1"/>
      <w:jc w:val="right"/>
      <w:textAlignment w:val="center"/>
    </w:pPr>
    <w:rPr>
      <w:i/>
      <w:iCs/>
      <w:color w:val="333333"/>
      <w:sz w:val="14"/>
      <w:szCs w:val="14"/>
    </w:rPr>
  </w:style>
  <w:style w:type="paragraph" w:customStyle="1" w:styleId="xl89">
    <w:name w:val="xl89"/>
    <w:basedOn w:val="Normal"/>
    <w:rsid w:val="00CE1314"/>
    <w:pPr>
      <w:pBdr>
        <w:left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90">
    <w:name w:val="xl90"/>
    <w:basedOn w:val="Normal"/>
    <w:rsid w:val="00CE1314"/>
    <w:pPr>
      <w:spacing w:before="100" w:beforeAutospacing="1" w:after="100" w:afterAutospacing="1"/>
      <w:jc w:val="right"/>
      <w:textAlignment w:val="center"/>
    </w:pPr>
    <w:rPr>
      <w:color w:val="000000"/>
      <w:sz w:val="12"/>
      <w:szCs w:val="12"/>
    </w:rPr>
  </w:style>
  <w:style w:type="paragraph" w:customStyle="1" w:styleId="xl91">
    <w:name w:val="xl91"/>
    <w:basedOn w:val="Normal"/>
    <w:rsid w:val="00CE1314"/>
    <w:pPr>
      <w:pBdr>
        <w:left w:val="single" w:sz="4" w:space="0" w:color="666699"/>
        <w:bottom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92">
    <w:name w:val="xl92"/>
    <w:basedOn w:val="Normal"/>
    <w:rsid w:val="00CE1314"/>
    <w:pPr>
      <w:pBdr>
        <w:left w:val="single" w:sz="4" w:space="0" w:color="666699"/>
        <w:right w:val="single" w:sz="4" w:space="0" w:color="666699"/>
      </w:pBdr>
      <w:spacing w:before="100" w:beforeAutospacing="1" w:after="100" w:afterAutospacing="1"/>
      <w:jc w:val="right"/>
      <w:textAlignment w:val="center"/>
    </w:pPr>
    <w:rPr>
      <w:b/>
      <w:bCs/>
      <w:color w:val="333333"/>
      <w:sz w:val="14"/>
      <w:szCs w:val="14"/>
    </w:rPr>
  </w:style>
  <w:style w:type="paragraph" w:customStyle="1" w:styleId="xl93">
    <w:name w:val="xl93"/>
    <w:basedOn w:val="Normal"/>
    <w:rsid w:val="00CE1314"/>
    <w:pPr>
      <w:pBdr>
        <w:left w:val="single" w:sz="4" w:space="0" w:color="666699"/>
        <w:right w:val="single" w:sz="4" w:space="0" w:color="666699"/>
      </w:pBdr>
      <w:spacing w:before="100" w:beforeAutospacing="1" w:after="100" w:afterAutospacing="1"/>
      <w:jc w:val="right"/>
      <w:textAlignment w:val="center"/>
    </w:pPr>
    <w:rPr>
      <w:i/>
      <w:iCs/>
      <w:color w:val="333333"/>
      <w:sz w:val="14"/>
      <w:szCs w:val="14"/>
    </w:rPr>
  </w:style>
  <w:style w:type="character" w:customStyle="1" w:styleId="OdsekzoznamuChar">
    <w:name w:val="Odsek zoznamu Char"/>
    <w:link w:val="ListParagraph"/>
    <w:uiPriority w:val="34"/>
    <w:locked/>
    <w:rsid w:val="00CE1314"/>
    <w:rPr>
      <w:sz w:val="24"/>
      <w:szCs w:val="24"/>
    </w:rPr>
  </w:style>
  <w:style w:type="paragraph" w:styleId="BodyText3">
    <w:name w:val="Body Text 3"/>
    <w:basedOn w:val="Normal"/>
    <w:link w:val="Zkladntext3Char"/>
    <w:rsid w:val="00CE1314"/>
    <w:pPr>
      <w:spacing w:after="120"/>
    </w:pPr>
    <w:rPr>
      <w:sz w:val="16"/>
      <w:szCs w:val="16"/>
    </w:rPr>
  </w:style>
  <w:style w:type="character" w:customStyle="1" w:styleId="Zkladntext3Char">
    <w:name w:val="Základný text 3 Char"/>
    <w:link w:val="BodyText3"/>
    <w:rsid w:val="00CE1314"/>
    <w:rPr>
      <w:sz w:val="16"/>
      <w:szCs w:val="16"/>
    </w:rPr>
  </w:style>
  <w:style w:type="character" w:customStyle="1" w:styleId="Nadpis1Char">
    <w:name w:val="Nadpis 1 Char"/>
    <w:link w:val="Heading1"/>
    <w:rsid w:val="00CE1314"/>
    <w:rPr>
      <w:rFonts w:ascii="Cambria" w:eastAsia="Times New Roman" w:hAnsi="Cambria" w:cs="Times New Roman"/>
      <w:b/>
      <w:bCs/>
      <w:kern w:val="32"/>
      <w:sz w:val="32"/>
      <w:szCs w:val="32"/>
    </w:rPr>
  </w:style>
  <w:style w:type="character" w:customStyle="1" w:styleId="Nadpis3Char">
    <w:name w:val="Nadpis 3 Char"/>
    <w:link w:val="Heading3"/>
    <w:semiHidden/>
    <w:rsid w:val="0010168E"/>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107</TotalTime>
  <Pages>2</Pages>
  <Words>520</Words>
  <Characters>2969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Výbor</vt:lpstr>
    </vt:vector>
  </TitlesOfParts>
  <Company>KNRSR</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skvadrah</dc:creator>
  <cp:lastModifiedBy>Kičinová, Eva, JUDr.</cp:lastModifiedBy>
  <cp:revision>37</cp:revision>
  <cp:lastPrinted>2014-10-16T08:51:00Z</cp:lastPrinted>
  <dcterms:created xsi:type="dcterms:W3CDTF">2012-10-16T11:48:00Z</dcterms:created>
  <dcterms:modified xsi:type="dcterms:W3CDTF">2014-11-20T13:53:00Z</dcterms:modified>
</cp:coreProperties>
</file>