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1179E3">
        <w:rPr>
          <w:sz w:val="22"/>
          <w:szCs w:val="22"/>
        </w:rPr>
        <w:t>2193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1179E3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1179E3">
        <w:t>1287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1179E3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1179E3">
        <w:rPr>
          <w:rFonts w:ascii="Arial" w:hAnsi="Arial" w:cs="Arial"/>
          <w:sz w:val="22"/>
        </w:rPr>
        <w:t>7.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1179E3">
        <w:rPr>
          <w:rFonts w:cs="Arial"/>
          <w:noProof/>
          <w:sz w:val="22"/>
          <w:lang w:val="sk-SK"/>
        </w:rPr>
        <w:t>ktorým sa dopĺňa zákon Národnej rady Slovenskej republiky č. 120/1993 Z. z. o platových pomeroch niektorých ústavných činiteľov Slovenskej republiky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1179E3">
        <w:rPr>
          <w:rFonts w:cs="Arial"/>
          <w:sz w:val="22"/>
          <w:lang w:val="sk-SK"/>
        </w:rPr>
        <w:t>1282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1179E3">
        <w:rPr>
          <w:rFonts w:cs="Arial"/>
          <w:sz w:val="22"/>
          <w:lang w:val="sk-SK"/>
        </w:rPr>
        <w:t>7.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421546">
        <w:rPr>
          <w:rFonts w:ascii="Arial" w:hAnsi="Arial" w:cs="Arial"/>
          <w:sz w:val="22"/>
          <w:szCs w:val="22"/>
        </w:rPr>
        <w:t xml:space="preserve">ubliky pre financie a rozpočet </w:t>
      </w:r>
    </w:p>
    <w:p w:rsidR="0042154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2154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21546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21546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179E3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21546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51D68"/>
    <w:rsid w:val="00B83C0F"/>
    <w:rsid w:val="00BE641C"/>
    <w:rsid w:val="00C233FB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2154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2154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185</Words>
  <Characters>1058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2014-11-07T13:25:00Z</cp:lastPrinted>
  <dcterms:created xsi:type="dcterms:W3CDTF">2014-11-12T13:32:00Z</dcterms:created>
  <dcterms:modified xsi:type="dcterms:W3CDTF">2014-11-12T13:32:00Z</dcterms:modified>
</cp:coreProperties>
</file>