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20DD2" w:rsidRPr="005116E8" w:rsidP="005116E8">
      <w:pPr>
        <w:bidi w:val="0"/>
        <w:spacing w:after="0" w:line="240" w:lineRule="atLeast"/>
        <w:jc w:val="center"/>
        <w:rPr>
          <w:rFonts w:ascii="Times New Roman" w:hAnsi="Times New Roman"/>
          <w:b/>
          <w:bCs/>
          <w:caps/>
          <w:color w:val="000000"/>
          <w:spacing w:val="30"/>
          <w:sz w:val="24"/>
          <w:szCs w:val="24"/>
        </w:rPr>
      </w:pPr>
      <w:r w:rsidRPr="005116E8">
        <w:rPr>
          <w:rFonts w:ascii="Times New Roman" w:hAnsi="Times New Roman"/>
          <w:b/>
          <w:bCs/>
          <w:caps/>
          <w:color w:val="000000"/>
          <w:spacing w:val="30"/>
          <w:sz w:val="24"/>
          <w:szCs w:val="24"/>
        </w:rPr>
        <w:t>Doložka</w:t>
      </w:r>
    </w:p>
    <w:p w:rsidR="00220DD2" w:rsidRPr="005116E8" w:rsidP="005116E8">
      <w:pPr>
        <w:bidi w:val="0"/>
        <w:spacing w:after="0" w:line="240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116E8">
        <w:rPr>
          <w:rFonts w:ascii="Times New Roman" w:hAnsi="Times New Roman"/>
          <w:b/>
          <w:bCs/>
          <w:color w:val="000000"/>
          <w:sz w:val="24"/>
          <w:szCs w:val="24"/>
        </w:rPr>
        <w:t>vybraných vplyvov</w:t>
      </w:r>
    </w:p>
    <w:p w:rsidR="00220DD2" w:rsidRPr="005116E8" w:rsidP="005116E8">
      <w:pPr>
        <w:bidi w:val="0"/>
        <w:spacing w:after="0" w:line="240" w:lineRule="atLeast"/>
        <w:rPr>
          <w:rFonts w:ascii="Times New Roman" w:hAnsi="Times New Roman"/>
          <w:color w:val="000000"/>
          <w:sz w:val="24"/>
          <w:szCs w:val="24"/>
        </w:rPr>
      </w:pPr>
    </w:p>
    <w:p w:rsidR="00220DD2" w:rsidRPr="005116E8" w:rsidP="005116E8">
      <w:pPr>
        <w:bidi w:val="0"/>
        <w:spacing w:after="0" w:line="240" w:lineRule="atLeast"/>
        <w:rPr>
          <w:rFonts w:ascii="Times New Roman" w:hAnsi="Times New Roman"/>
          <w:color w:val="000000"/>
          <w:sz w:val="24"/>
          <w:szCs w:val="24"/>
        </w:rPr>
      </w:pPr>
    </w:p>
    <w:p w:rsidR="00220DD2" w:rsidRPr="005116E8" w:rsidP="005116E8">
      <w:pPr>
        <w:bidi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5116E8">
        <w:rPr>
          <w:rFonts w:ascii="Times New Roman" w:hAnsi="Times New Roman"/>
          <w:b/>
          <w:bCs/>
          <w:color w:val="000000"/>
          <w:sz w:val="24"/>
          <w:szCs w:val="24"/>
        </w:rPr>
        <w:t xml:space="preserve">A.1. Názov materiálu: </w:t>
      </w:r>
      <w:r w:rsidRPr="005116E8">
        <w:rPr>
          <w:rFonts w:ascii="Times New Roman" w:hAnsi="Times New Roman"/>
          <w:sz w:val="24"/>
          <w:szCs w:val="24"/>
        </w:rPr>
        <w:t>Návrh poslancov Národnej rady Slovenskej republiky Ivana Švejnu na vydanie zákona, ktorým sa mení a dopĺňa zákon č. 461/2003 Z. z. o sociálnom poiste</w:t>
      </w:r>
      <w:r w:rsidRPr="005116E8" w:rsidR="005116E8">
        <w:rPr>
          <w:rFonts w:ascii="Times New Roman" w:hAnsi="Times New Roman"/>
          <w:sz w:val="24"/>
          <w:szCs w:val="24"/>
        </w:rPr>
        <w:t>ní v znení neskorších predpisov</w:t>
      </w:r>
    </w:p>
    <w:p w:rsidR="00220DD2" w:rsidP="005116E8">
      <w:pPr>
        <w:bidi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5116E8" w:rsidRPr="005116E8" w:rsidP="005116E8">
      <w:pPr>
        <w:bidi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220DD2" w:rsidRPr="005116E8" w:rsidP="005116E8">
      <w:pPr>
        <w:bidi w:val="0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5116E8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Termín začatia a ukončenia PPK:</w:t>
      </w:r>
      <w:r w:rsidRPr="005116E8">
        <w:rPr>
          <w:rFonts w:ascii="Times New Roman" w:hAnsi="Times New Roman"/>
          <w:color w:val="000000"/>
          <w:sz w:val="24"/>
          <w:szCs w:val="24"/>
        </w:rPr>
        <w:t xml:space="preserve">  Bezpredmetné.</w:t>
      </w:r>
    </w:p>
    <w:p w:rsidR="00220DD2" w:rsidP="005116E8">
      <w:pPr>
        <w:bidi w:val="0"/>
        <w:spacing w:after="0" w:line="24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116E8" w:rsidRPr="005116E8" w:rsidP="005116E8">
      <w:pPr>
        <w:bidi w:val="0"/>
        <w:spacing w:after="0" w:line="24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20DD2" w:rsidRPr="005116E8" w:rsidP="005116E8">
      <w:pPr>
        <w:bidi w:val="0"/>
        <w:spacing w:after="0" w:line="24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116E8">
        <w:rPr>
          <w:rFonts w:ascii="Times New Roman" w:hAnsi="Times New Roman"/>
          <w:b/>
          <w:bCs/>
          <w:color w:val="000000"/>
          <w:sz w:val="24"/>
          <w:szCs w:val="24"/>
        </w:rPr>
        <w:t>A.2. Vplyvy:</w:t>
      </w:r>
    </w:p>
    <w:tbl>
      <w:tblPr>
        <w:tblStyle w:val="TableNormal"/>
        <w:tblW w:w="5000" w:type="pct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514"/>
        <w:gridCol w:w="1192"/>
        <w:gridCol w:w="1180"/>
        <w:gridCol w:w="1196"/>
      </w:tblGrid>
      <w:tr>
        <w:tblPrEx>
          <w:tblW w:w="5000" w:type="pct"/>
          <w:tblInd w:w="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20DD2" w:rsidRPr="005116E8" w:rsidP="005116E8">
            <w:pPr>
              <w:bidi w:val="0"/>
              <w:adjustRightInd w:val="0"/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220DD2" w:rsidRPr="005116E8" w:rsidP="005116E8">
            <w:pPr>
              <w:bidi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116E8">
              <w:rPr>
                <w:rFonts w:ascii="Times New Roman" w:hAnsi="Times New Roman"/>
                <w:color w:val="000000"/>
                <w:sz w:val="24"/>
                <w:szCs w:val="24"/>
              </w:rPr>
              <w:t> Pozitívne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220DD2" w:rsidRPr="005116E8" w:rsidP="005116E8">
            <w:pPr>
              <w:bidi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116E8">
              <w:rPr>
                <w:rFonts w:ascii="Times New Roman" w:hAnsi="Times New Roman"/>
                <w:color w:val="000000"/>
                <w:sz w:val="24"/>
                <w:szCs w:val="24"/>
              </w:rPr>
              <w:t> Žiadne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220DD2" w:rsidRPr="005116E8" w:rsidP="005116E8">
            <w:pPr>
              <w:bidi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116E8">
              <w:rPr>
                <w:rFonts w:ascii="Times New Roman" w:hAnsi="Times New Roman"/>
                <w:color w:val="000000"/>
                <w:sz w:val="24"/>
                <w:szCs w:val="24"/>
              </w:rPr>
              <w:t> Negatívne 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220DD2" w:rsidRPr="005116E8" w:rsidP="005116E8">
            <w:pPr>
              <w:bidi w:val="0"/>
              <w:adjustRightInd w:val="0"/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116E8">
              <w:rPr>
                <w:rFonts w:ascii="Times New Roman" w:hAnsi="Times New Roman"/>
                <w:color w:val="000000"/>
                <w:sz w:val="24"/>
                <w:szCs w:val="24"/>
              </w:rPr>
              <w:t>1. Vplyvy na rozpočet verejnej správy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220DD2" w:rsidRPr="005116E8" w:rsidP="005116E8">
            <w:pPr>
              <w:bidi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20DD2" w:rsidRPr="005116E8" w:rsidP="005116E8">
            <w:pPr>
              <w:bidi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116E8" w:rsidR="005116E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220DD2" w:rsidRPr="005116E8" w:rsidP="005116E8">
            <w:pPr>
              <w:bidi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220DD2" w:rsidRPr="005116E8" w:rsidP="005116E8">
            <w:pPr>
              <w:bidi w:val="0"/>
              <w:adjustRightInd w:val="0"/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116E8">
              <w:rPr>
                <w:rFonts w:ascii="Times New Roman" w:hAnsi="Times New Roman"/>
                <w:color w:val="000000"/>
                <w:sz w:val="24"/>
                <w:szCs w:val="24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220DD2" w:rsidRPr="005116E8" w:rsidP="005116E8">
            <w:pPr>
              <w:bidi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20DD2" w:rsidRPr="005116E8" w:rsidP="005116E8">
            <w:pPr>
              <w:bidi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116E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220DD2" w:rsidRPr="005116E8" w:rsidP="005116E8">
            <w:pPr>
              <w:bidi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220DD2" w:rsidRPr="005116E8" w:rsidP="005116E8">
            <w:pPr>
              <w:bidi w:val="0"/>
              <w:adjustRightInd w:val="0"/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116E8">
              <w:rPr>
                <w:rFonts w:ascii="Times New Roman" w:hAnsi="Times New Roman"/>
                <w:color w:val="000000"/>
                <w:sz w:val="24"/>
                <w:szCs w:val="24"/>
              </w:rPr>
              <w:t>3. Sociálne vplyvy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220DD2" w:rsidRPr="005116E8" w:rsidP="005116E8">
            <w:pPr>
              <w:bidi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20DD2" w:rsidRPr="005116E8" w:rsidP="005116E8">
            <w:pPr>
              <w:bidi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116E8" w:rsidR="005116E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220DD2" w:rsidRPr="005116E8" w:rsidP="005116E8">
            <w:pPr>
              <w:bidi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220DD2" w:rsidRPr="005116E8" w:rsidP="005116E8">
            <w:pPr>
              <w:bidi w:val="0"/>
              <w:adjustRightInd w:val="0"/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116E8">
              <w:rPr>
                <w:rFonts w:ascii="Times New Roman" w:hAnsi="Times New Roman"/>
                <w:color w:val="000000"/>
                <w:sz w:val="24"/>
                <w:szCs w:val="24"/>
              </w:rPr>
              <w:t>– vplyvy na hospodárenie obyvateľstva,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20DD2" w:rsidRPr="005116E8" w:rsidP="005116E8">
            <w:pPr>
              <w:bidi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20DD2" w:rsidRPr="005116E8" w:rsidP="005116E8">
            <w:pPr>
              <w:bidi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116E8" w:rsidR="005116E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20DD2" w:rsidRPr="005116E8" w:rsidP="005116E8">
            <w:pPr>
              <w:bidi w:val="0"/>
              <w:adjustRightInd w:val="0"/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220DD2" w:rsidRPr="005116E8" w:rsidP="005116E8">
            <w:pPr>
              <w:bidi w:val="0"/>
              <w:adjustRightInd w:val="0"/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116E8">
              <w:rPr>
                <w:rFonts w:ascii="Times New Roman" w:hAnsi="Times New Roman"/>
                <w:color w:val="000000"/>
                <w:sz w:val="24"/>
                <w:szCs w:val="24"/>
              </w:rPr>
              <w:t>– sociálnu exklúziu,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20DD2" w:rsidRPr="005116E8" w:rsidP="005116E8">
            <w:pPr>
              <w:bidi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20DD2" w:rsidRPr="005116E8" w:rsidP="005116E8">
            <w:pPr>
              <w:bidi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116E8" w:rsidR="005116E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20DD2" w:rsidRPr="005116E8" w:rsidP="005116E8">
            <w:pPr>
              <w:bidi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220DD2" w:rsidRPr="005116E8" w:rsidP="005116E8">
            <w:pPr>
              <w:bidi w:val="0"/>
              <w:adjustRightInd w:val="0"/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116E8">
              <w:rPr>
                <w:rFonts w:ascii="Times New Roman" w:hAnsi="Times New Roman"/>
                <w:color w:val="000000"/>
                <w:sz w:val="24"/>
                <w:szCs w:val="24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20DD2" w:rsidRPr="005116E8" w:rsidP="005116E8">
            <w:pPr>
              <w:bidi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20DD2" w:rsidRPr="005116E8" w:rsidP="005116E8">
            <w:pPr>
              <w:bidi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20DD2" w:rsidRPr="005116E8" w:rsidP="005116E8">
            <w:pPr>
              <w:bidi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220DD2" w:rsidRPr="005116E8" w:rsidP="005116E8">
            <w:pPr>
              <w:bidi w:val="0"/>
              <w:adjustRightInd w:val="0"/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116E8">
              <w:rPr>
                <w:rFonts w:ascii="Times New Roman" w:hAnsi="Times New Roman"/>
                <w:color w:val="000000"/>
                <w:sz w:val="24"/>
                <w:szCs w:val="24"/>
              </w:rPr>
              <w:t>4. Vplyvy na životné prostredie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20DD2" w:rsidRPr="005116E8" w:rsidP="005116E8">
            <w:pPr>
              <w:bidi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220DD2" w:rsidRPr="005116E8" w:rsidP="005116E8">
            <w:pPr>
              <w:bidi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116E8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20DD2" w:rsidRPr="005116E8" w:rsidP="005116E8">
            <w:pPr>
              <w:bidi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220DD2" w:rsidRPr="005116E8" w:rsidP="005116E8">
            <w:pPr>
              <w:bidi w:val="0"/>
              <w:adjustRightInd w:val="0"/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116E8">
              <w:rPr>
                <w:rFonts w:ascii="Times New Roman" w:hAnsi="Times New Roman"/>
                <w:color w:val="000000"/>
                <w:sz w:val="24"/>
                <w:szCs w:val="24"/>
              </w:rPr>
              <w:t>5. Vplyvy na informatizáciu spoločnosti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20DD2" w:rsidRPr="005116E8" w:rsidP="005116E8">
            <w:pPr>
              <w:bidi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220DD2" w:rsidRPr="005116E8" w:rsidP="005116E8">
            <w:pPr>
              <w:bidi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116E8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20DD2" w:rsidRPr="005116E8" w:rsidP="005116E8">
            <w:pPr>
              <w:bidi w:val="0"/>
              <w:adjustRightInd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220DD2" w:rsidP="005116E8">
      <w:pPr>
        <w:bidi w:val="0"/>
        <w:spacing w:after="0" w:line="24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116E8" w:rsidRPr="005116E8" w:rsidP="005116E8">
      <w:pPr>
        <w:bidi w:val="0"/>
        <w:spacing w:after="0" w:line="24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20DD2" w:rsidRPr="005116E8" w:rsidP="005116E8">
      <w:pPr>
        <w:bidi w:val="0"/>
        <w:spacing w:after="0" w:line="24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116E8">
        <w:rPr>
          <w:rFonts w:ascii="Times New Roman" w:hAnsi="Times New Roman"/>
          <w:b/>
          <w:bCs/>
          <w:color w:val="000000"/>
          <w:sz w:val="24"/>
          <w:szCs w:val="24"/>
        </w:rPr>
        <w:t>A.3. Poznámky</w:t>
      </w:r>
    </w:p>
    <w:p w:rsidR="00220DD2" w:rsidP="005116E8">
      <w:pPr>
        <w:bidi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="005116E8">
        <w:rPr>
          <w:rFonts w:ascii="Times New Roman" w:hAnsi="Times New Roman"/>
          <w:sz w:val="24"/>
          <w:szCs w:val="24"/>
        </w:rPr>
        <w:t>Návrh zákona nebude mať žiadny vplyv na rozpočet verejnej správy, podnikateľské prostredie, životné prostredie, informatizáciu spoločnosti ani žiadne sociálne vplyvy, vzhľadom na skutočnosť, že dochádza len k sprehľadneniu platieb poistného na starobné dôchodkové poistenie</w:t>
      </w:r>
      <w:r w:rsidRPr="005116E8">
        <w:rPr>
          <w:rFonts w:ascii="Times New Roman" w:hAnsi="Times New Roman"/>
          <w:sz w:val="24"/>
          <w:szCs w:val="24"/>
        </w:rPr>
        <w:t>.</w:t>
      </w:r>
    </w:p>
    <w:p w:rsidR="005116E8" w:rsidP="005116E8">
      <w:pPr>
        <w:bidi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5116E8" w:rsidRPr="005116E8" w:rsidP="005116E8">
      <w:pPr>
        <w:bidi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220DD2" w:rsidRPr="005116E8" w:rsidP="005116E8">
      <w:pPr>
        <w:bidi w:val="0"/>
        <w:spacing w:after="0" w:line="24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116E8">
        <w:rPr>
          <w:rFonts w:ascii="Times New Roman" w:hAnsi="Times New Roman"/>
          <w:b/>
          <w:bCs/>
          <w:color w:val="000000"/>
          <w:sz w:val="24"/>
          <w:szCs w:val="24"/>
        </w:rPr>
        <w:t>A.4. Alternatívne riešenia</w:t>
      </w:r>
    </w:p>
    <w:p w:rsidR="00220DD2" w:rsidRPr="005116E8" w:rsidP="005116E8">
      <w:pPr>
        <w:bidi w:val="0"/>
        <w:spacing w:after="0" w:line="240" w:lineRule="atLeast"/>
        <w:ind w:firstLine="360"/>
        <w:rPr>
          <w:rFonts w:ascii="Times New Roman" w:hAnsi="Times New Roman"/>
          <w:color w:val="000000"/>
          <w:sz w:val="24"/>
          <w:szCs w:val="24"/>
        </w:rPr>
      </w:pPr>
      <w:r w:rsidRPr="005116E8">
        <w:rPr>
          <w:rFonts w:ascii="Times New Roman" w:hAnsi="Times New Roman"/>
          <w:color w:val="000000"/>
          <w:sz w:val="24"/>
          <w:szCs w:val="24"/>
        </w:rPr>
        <w:t>Bezpredmetné. </w:t>
      </w:r>
    </w:p>
    <w:p w:rsidR="00220DD2" w:rsidP="005116E8">
      <w:pPr>
        <w:bidi w:val="0"/>
        <w:spacing w:after="0" w:line="24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116E8" w:rsidRPr="005116E8" w:rsidP="005116E8">
      <w:pPr>
        <w:bidi w:val="0"/>
        <w:spacing w:after="0" w:line="24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20DD2" w:rsidRPr="005116E8" w:rsidP="005116E8">
      <w:pPr>
        <w:bidi w:val="0"/>
        <w:spacing w:after="0" w:line="24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116E8">
        <w:rPr>
          <w:rFonts w:ascii="Times New Roman" w:hAnsi="Times New Roman"/>
          <w:b/>
          <w:bCs/>
          <w:color w:val="000000"/>
          <w:sz w:val="24"/>
          <w:szCs w:val="24"/>
        </w:rPr>
        <w:t>A.5. Stanovisko gestorov</w:t>
      </w:r>
    </w:p>
    <w:p w:rsidR="00220DD2" w:rsidRPr="005116E8" w:rsidP="005116E8">
      <w:pPr>
        <w:bidi w:val="0"/>
        <w:spacing w:after="0" w:line="240" w:lineRule="atLeast"/>
        <w:ind w:firstLine="360"/>
        <w:rPr>
          <w:rFonts w:ascii="Times New Roman" w:hAnsi="Times New Roman"/>
          <w:sz w:val="24"/>
          <w:szCs w:val="24"/>
        </w:rPr>
      </w:pPr>
      <w:r w:rsidRPr="005116E8">
        <w:rPr>
          <w:rFonts w:ascii="Times New Roman" w:hAnsi="Times New Roman"/>
          <w:sz w:val="24"/>
          <w:szCs w:val="24"/>
        </w:rPr>
        <w:t>Bezpredmetné.</w:t>
      </w:r>
    </w:p>
    <w:p w:rsidR="00220DD2" w:rsidRPr="005116E8" w:rsidP="005116E8">
      <w:pPr>
        <w:bidi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283CF3" w:rsidRPr="005116E8" w:rsidP="005116E8">
      <w:pPr>
        <w:bidi w:val="0"/>
        <w:spacing w:after="0" w:line="240" w:lineRule="atLeast"/>
        <w:rPr>
          <w:rFonts w:ascii="Times New Roman" w:hAnsi="Times New Roman"/>
          <w:sz w:val="24"/>
          <w:szCs w:val="24"/>
        </w:rPr>
      </w:pPr>
    </w:p>
    <w:sectPr>
      <w:pgSz w:w="11900" w:h="16840"/>
      <w:pgMar w:top="1417" w:right="1417" w:bottom="1417" w:left="1417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A4753D"/>
    <w:rsid w:val="00033727"/>
    <w:rsid w:val="000A28A0"/>
    <w:rsid w:val="000C7A22"/>
    <w:rsid w:val="000F498A"/>
    <w:rsid w:val="00181EF0"/>
    <w:rsid w:val="00220DD2"/>
    <w:rsid w:val="00283CF3"/>
    <w:rsid w:val="002E214A"/>
    <w:rsid w:val="005116E8"/>
    <w:rsid w:val="005679EB"/>
    <w:rsid w:val="00612761"/>
    <w:rsid w:val="00694670"/>
    <w:rsid w:val="00795E5C"/>
    <w:rsid w:val="008458F1"/>
    <w:rsid w:val="009F1AC7"/>
    <w:rsid w:val="00A22E8F"/>
    <w:rsid w:val="00A4753D"/>
    <w:rsid w:val="00AE505C"/>
    <w:rsid w:val="00EF56E3"/>
    <w:rsid w:val="00EF5D4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A4753D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162</Words>
  <Characters>930</Characters>
  <Application>Microsoft Office Word</Application>
  <DocSecurity>0</DocSecurity>
  <Lines>0</Lines>
  <Paragraphs>0</Paragraphs>
  <ScaleCrop>false</ScaleCrop>
  <Company>MPSVR</Company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vybraných vplyvov</dc:title>
  <dc:creator>MOST-HID</dc:creator>
  <cp:lastModifiedBy>Gašparíková, Jarmila</cp:lastModifiedBy>
  <cp:revision>2</cp:revision>
  <dcterms:created xsi:type="dcterms:W3CDTF">2014-11-07T16:39:00Z</dcterms:created>
  <dcterms:modified xsi:type="dcterms:W3CDTF">2014-11-07T16:39:00Z</dcterms:modified>
</cp:coreProperties>
</file>