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200A" w:rsidRPr="004B5AFB" w:rsidP="00F1200A">
      <w:pPr>
        <w:jc w:val="both"/>
        <w:rPr>
          <w:rStyle w:val="DefaultParagraphFont"/>
          <w:rFonts w:cs="Calibri"/>
          <w:b/>
          <w:color w:val="000000"/>
        </w:rPr>
      </w:pPr>
      <w:r w:rsidRPr="004B5AFB">
        <w:rPr>
          <w:rStyle w:val="DefaultParagraphFont"/>
          <w:rFonts w:cs="Calibri"/>
          <w:b/>
          <w:color w:val="000000"/>
        </w:rPr>
        <w:t>B. Osobitná časť</w:t>
      </w:r>
    </w:p>
    <w:p w:rsidR="00F1200A" w:rsidRPr="004B5AFB" w:rsidP="00F1200A">
      <w:pPr>
        <w:jc w:val="both"/>
        <w:rPr>
          <w:rStyle w:val="DefaultParagraphFont"/>
          <w:rFonts w:cs="Calibri"/>
          <w:color w:val="000000"/>
        </w:rPr>
      </w:pPr>
    </w:p>
    <w:p w:rsidR="00F1200A" w:rsidRPr="004B5AFB" w:rsidP="00F1200A">
      <w:pPr>
        <w:jc w:val="both"/>
        <w:rPr>
          <w:rStyle w:val="DefaultParagraphFont"/>
          <w:rFonts w:cs="Calibri"/>
          <w:color w:val="000000"/>
        </w:rPr>
      </w:pPr>
    </w:p>
    <w:p w:rsidR="00856250" w:rsidRPr="004B5AFB">
      <w:pPr>
        <w:spacing w:before="0" w:beforeAutospacing="0" w:after="200" w:afterAutospacing="0"/>
        <w:jc w:val="both"/>
        <w:rPr>
          <w:rStyle w:val="DefaultParagraphFont"/>
          <w:rFonts w:cs="Calibri"/>
          <w:color w:val="000000"/>
        </w:rPr>
      </w:pPr>
      <w:r w:rsidR="00C56F59">
        <w:rPr>
          <w:rStyle w:val="PlaceholderText"/>
          <w:rFonts w:cs="Times New Roman"/>
          <w:color w:val="000000"/>
          <w:lang w:val="en-US"/>
        </w:rPr>
        <w:t>K</w:t>
      </w:r>
      <w:r w:rsidR="00C56F59">
        <w:rPr>
          <w:rStyle w:val="PlaceholderText"/>
          <w:rFonts w:cs="Times New Roman"/>
          <w:color w:val="000000"/>
          <w:lang w:val="en-US"/>
        </w:rPr>
        <w:t> </w:t>
      </w:r>
      <w:r w:rsidR="00C56F59">
        <w:rPr>
          <w:rStyle w:val="PlaceholderText"/>
          <w:rFonts w:cs="Times New Roman"/>
          <w:color w:val="000000"/>
          <w:lang w:val="en-US"/>
        </w:rPr>
        <w:t>bodu 1 a 2</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xml:space="preserve"> Rozsah orgánov verejnej moci, na ktoré sa vzťahuje tento zákon sa nerozširuje, vzhľadom na vypustenie § 8, ktorý obsahoval rozšírenie pôsobnosti zákona o</w:t>
      </w:r>
      <w:r>
        <w:rPr>
          <w:rStyle w:val="PlaceholderText"/>
          <w:rFonts w:cs="Times New Roman"/>
          <w:color w:val="000000"/>
          <w:lang w:val="en-US"/>
        </w:rPr>
        <w:t> </w:t>
      </w:r>
      <w:r>
        <w:rPr>
          <w:rStyle w:val="PlaceholderText"/>
          <w:rFonts w:cs="Times New Roman"/>
          <w:color w:val="000000"/>
          <w:lang w:val="en-US"/>
        </w:rPr>
        <w:t>petičnom práve na ďalšie subjekty – právnické osoby, ktorým bola pôsobnosť štátneho orgánu zverená. Keďže takýto pojem nie je v</w:t>
      </w:r>
      <w:r>
        <w:rPr>
          <w:rStyle w:val="PlaceholderText"/>
          <w:rFonts w:cs="Times New Roman"/>
          <w:color w:val="000000"/>
          <w:lang w:val="en-US"/>
        </w:rPr>
        <w:t> </w:t>
      </w:r>
      <w:r>
        <w:rPr>
          <w:rStyle w:val="PlaceholderText"/>
          <w:rFonts w:cs="Times New Roman"/>
          <w:color w:val="000000"/>
          <w:lang w:val="en-US"/>
        </w:rPr>
        <w:t>právnom poriadku SR zavedený, ide o spresnenie a</w:t>
      </w:r>
      <w:r>
        <w:rPr>
          <w:rStyle w:val="PlaceholderText"/>
          <w:rFonts w:cs="Times New Roman"/>
          <w:color w:val="000000"/>
          <w:lang w:val="en-US"/>
        </w:rPr>
        <w:t> </w:t>
      </w:r>
      <w:r>
        <w:rPr>
          <w:rStyle w:val="PlaceholderText"/>
          <w:rFonts w:cs="Times New Roman"/>
          <w:color w:val="000000"/>
          <w:lang w:val="en-US"/>
        </w:rPr>
        <w:t>zosúladenie s</w:t>
      </w:r>
      <w:r>
        <w:rPr>
          <w:rStyle w:val="PlaceholderText"/>
          <w:rFonts w:cs="Times New Roman"/>
          <w:color w:val="000000"/>
          <w:lang w:val="en-US"/>
        </w:rPr>
        <w:t> </w:t>
      </w:r>
      <w:r>
        <w:rPr>
          <w:rStyle w:val="PlaceholderText"/>
          <w:rFonts w:cs="Times New Roman"/>
          <w:color w:val="000000"/>
          <w:lang w:val="en-US"/>
        </w:rPr>
        <w:t xml:space="preserve">právnou terminológiou. </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K</w:t>
      </w:r>
      <w:r>
        <w:rPr>
          <w:rStyle w:val="PlaceholderText"/>
          <w:rFonts w:cs="Times New Roman"/>
          <w:color w:val="000000"/>
          <w:lang w:val="en-US"/>
        </w:rPr>
        <w:t> </w:t>
      </w:r>
      <w:r>
        <w:rPr>
          <w:rStyle w:val="PlaceholderText"/>
          <w:rFonts w:cs="Times New Roman"/>
          <w:color w:val="000000"/>
          <w:lang w:val="en-US"/>
        </w:rPr>
        <w:t>bodu 3</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xml:space="preserve"> Zavádza sa nová legislatívna skratka „zástupca“ pre osobu, ktorá zastupuje osoby podávajúce petíciu v</w:t>
      </w:r>
      <w:r>
        <w:rPr>
          <w:rStyle w:val="PlaceholderText"/>
          <w:rFonts w:cs="Times New Roman"/>
          <w:color w:val="000000"/>
          <w:lang w:val="en-US"/>
        </w:rPr>
        <w:t> </w:t>
      </w:r>
      <w:r>
        <w:rPr>
          <w:rStyle w:val="PlaceholderText"/>
          <w:rFonts w:cs="Times New Roman"/>
          <w:color w:val="000000"/>
          <w:lang w:val="en-US"/>
        </w:rPr>
        <w:t>styku s</w:t>
      </w:r>
      <w:r>
        <w:rPr>
          <w:rStyle w:val="PlaceholderText"/>
          <w:rFonts w:cs="Times New Roman"/>
          <w:color w:val="000000"/>
          <w:lang w:val="en-US"/>
        </w:rPr>
        <w:t> </w:t>
      </w:r>
      <w:r>
        <w:rPr>
          <w:rStyle w:val="PlaceholderText"/>
          <w:rFonts w:cs="Times New Roman"/>
          <w:color w:val="000000"/>
          <w:lang w:val="en-US"/>
        </w:rPr>
        <w:t>orgánom verejnej moci. Povinnosť ustanoviť zástupcu je zavedená pre všetky petície bez ohľadu na to, či je vymenovaný petičný výbor alebo nie.</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K</w:t>
      </w:r>
      <w:r>
        <w:rPr>
          <w:rStyle w:val="PlaceholderText"/>
          <w:rFonts w:cs="Times New Roman"/>
          <w:color w:val="000000"/>
          <w:lang w:val="en-US"/>
        </w:rPr>
        <w:t> </w:t>
      </w:r>
      <w:r>
        <w:rPr>
          <w:rStyle w:val="PlaceholderText"/>
          <w:rFonts w:cs="Times New Roman"/>
          <w:color w:val="000000"/>
          <w:lang w:val="en-US"/>
        </w:rPr>
        <w:t>bodu 4</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xml:space="preserve"> V</w:t>
      </w:r>
      <w:r>
        <w:rPr>
          <w:rStyle w:val="PlaceholderText"/>
          <w:rFonts w:cs="Times New Roman"/>
          <w:color w:val="000000"/>
          <w:lang w:val="en-US"/>
        </w:rPr>
        <w:t> </w:t>
      </w:r>
      <w:r>
        <w:rPr>
          <w:rStyle w:val="PlaceholderText"/>
          <w:rFonts w:cs="Times New Roman"/>
          <w:color w:val="000000"/>
          <w:lang w:val="en-US"/>
        </w:rPr>
        <w:t>súvislosti so zovšeobecnením povinnosti ustanoviť zástupcu v</w:t>
      </w:r>
      <w:r>
        <w:rPr>
          <w:rStyle w:val="PlaceholderText"/>
          <w:rFonts w:cs="Times New Roman"/>
          <w:color w:val="000000"/>
          <w:lang w:val="en-US"/>
        </w:rPr>
        <w:t> </w:t>
      </w:r>
      <w:r>
        <w:rPr>
          <w:rStyle w:val="PlaceholderText"/>
          <w:rFonts w:cs="Times New Roman"/>
          <w:color w:val="000000"/>
          <w:lang w:val="en-US"/>
        </w:rPr>
        <w:t>každej petícii v § 3 ods. 3 sa vypúšťa § 3 ods. 4, kde v</w:t>
      </w:r>
      <w:r>
        <w:rPr>
          <w:rStyle w:val="PlaceholderText"/>
          <w:rFonts w:cs="Times New Roman"/>
          <w:color w:val="000000"/>
          <w:lang w:val="en-US"/>
        </w:rPr>
        <w:t> </w:t>
      </w:r>
      <w:r>
        <w:rPr>
          <w:rStyle w:val="PlaceholderText"/>
          <w:rFonts w:cs="Times New Roman"/>
          <w:color w:val="000000"/>
          <w:lang w:val="en-US"/>
        </w:rPr>
        <w:t>doterajšej právnej úprave bola uvedená povinnosť ustanoviť zástupcu v</w:t>
      </w:r>
      <w:r>
        <w:rPr>
          <w:rStyle w:val="PlaceholderText"/>
          <w:rFonts w:cs="Times New Roman"/>
          <w:color w:val="000000"/>
          <w:lang w:val="en-US"/>
        </w:rPr>
        <w:t> </w:t>
      </w:r>
      <w:r>
        <w:rPr>
          <w:rStyle w:val="PlaceholderText"/>
          <w:rFonts w:cs="Times New Roman"/>
          <w:color w:val="000000"/>
          <w:lang w:val="en-US"/>
        </w:rPr>
        <w:t xml:space="preserve">prípade, ak nie je vytvorený petičný výbor. </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K</w:t>
      </w:r>
      <w:r>
        <w:rPr>
          <w:rStyle w:val="PlaceholderText"/>
          <w:rFonts w:cs="Times New Roman"/>
          <w:color w:val="000000"/>
          <w:lang w:val="en-US"/>
        </w:rPr>
        <w:t> </w:t>
      </w:r>
      <w:r>
        <w:rPr>
          <w:rStyle w:val="PlaceholderText"/>
          <w:rFonts w:cs="Times New Roman"/>
          <w:color w:val="000000"/>
          <w:lang w:val="en-US"/>
        </w:rPr>
        <w:t>bodu 5</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Vzhľadom na Ústavou SR garantované právo každého podávať petíciu, sa ruší zákonná povinnosť uviesť v</w:t>
      </w:r>
      <w:r>
        <w:rPr>
          <w:rStyle w:val="PlaceholderText"/>
          <w:rFonts w:cs="Times New Roman"/>
          <w:color w:val="000000"/>
          <w:lang w:val="en-US"/>
        </w:rPr>
        <w:t> </w:t>
      </w:r>
      <w:r>
        <w:rPr>
          <w:rStyle w:val="PlaceholderText"/>
          <w:rFonts w:cs="Times New Roman"/>
          <w:color w:val="000000"/>
          <w:lang w:val="en-US"/>
        </w:rPr>
        <w:t>petícii alebo na petičnom hárku trvalý pobyt osoby v</w:t>
      </w:r>
      <w:r>
        <w:rPr>
          <w:rStyle w:val="PlaceholderText"/>
          <w:rFonts w:cs="Times New Roman"/>
          <w:color w:val="000000"/>
          <w:lang w:val="en-US"/>
        </w:rPr>
        <w:t> </w:t>
      </w:r>
      <w:r>
        <w:rPr>
          <w:rStyle w:val="PlaceholderText"/>
          <w:rFonts w:cs="Times New Roman"/>
          <w:color w:val="000000"/>
          <w:lang w:val="en-US"/>
        </w:rPr>
        <w:t>Slovenskej republike. Uvedené sa nahrádza pojmom „pobyt“, ktorým sa rozumie akýkoľvek typ a miesto pobytu osoby aj mimo územia Slovenskej republiky. Vzhľadom na to, že náležitosti tohto zákona musí spĺňať aj petícia podľa osobitných predpisov, je v odseku 4 ustanovená výnimka pre petície s</w:t>
      </w:r>
      <w:r>
        <w:rPr>
          <w:rStyle w:val="PlaceholderText"/>
          <w:rFonts w:cs="Times New Roman"/>
          <w:color w:val="000000"/>
          <w:lang w:val="en-US"/>
        </w:rPr>
        <w:t> </w:t>
      </w:r>
      <w:r>
        <w:rPr>
          <w:rStyle w:val="PlaceholderText"/>
          <w:rFonts w:cs="Times New Roman"/>
          <w:color w:val="000000"/>
          <w:lang w:val="en-US"/>
        </w:rPr>
        <w:t>najnižším počtom osôb podporujúcich petíciu alebo vek osôb podporujúcich petíciu, pri ktorých musí osoba podporujúca petíciu uvádzať trvalý pobyt.</w:t>
      </w:r>
      <w:r>
        <w:rPr>
          <w:rStyle w:val="PlaceholderText"/>
          <w:rFonts w:cs="Times New Roman"/>
          <w:color w:val="000000"/>
          <w:lang w:val="en-US"/>
        </w:rPr>
        <w:t> </w:t>
      </w:r>
      <w:r>
        <w:rPr>
          <w:rStyle w:val="PlaceholderText"/>
          <w:rFonts w:cs="Times New Roman"/>
          <w:color w:val="000000"/>
          <w:lang w:val="en-US"/>
        </w:rPr>
        <w:t xml:space="preserve"> </w:t>
      </w:r>
      <w:r>
        <w:rPr>
          <w:rStyle w:val="PlaceholderText"/>
          <w:rFonts w:cs="Times New Roman"/>
          <w:color w:val="000000"/>
          <w:lang w:val="en-US"/>
        </w:rPr>
        <w:t> </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xml:space="preserve"> V</w:t>
      </w:r>
      <w:r>
        <w:rPr>
          <w:rStyle w:val="PlaceholderText"/>
          <w:rFonts w:cs="Times New Roman"/>
          <w:color w:val="000000"/>
          <w:lang w:val="en-US"/>
        </w:rPr>
        <w:t> </w:t>
      </w:r>
      <w:r>
        <w:rPr>
          <w:rStyle w:val="PlaceholderText"/>
          <w:rFonts w:cs="Times New Roman"/>
          <w:color w:val="000000"/>
          <w:lang w:val="en-US"/>
        </w:rPr>
        <w:t>odseku 3 sa uvádzajú možnosti podpory petície v</w:t>
      </w:r>
      <w:r>
        <w:rPr>
          <w:rStyle w:val="PlaceholderText"/>
          <w:rFonts w:cs="Times New Roman"/>
          <w:color w:val="000000"/>
          <w:lang w:val="en-US"/>
        </w:rPr>
        <w:t> </w:t>
      </w:r>
      <w:r>
        <w:rPr>
          <w:rStyle w:val="PlaceholderText"/>
          <w:rFonts w:cs="Times New Roman"/>
          <w:color w:val="000000"/>
          <w:lang w:val="en-US"/>
        </w:rPr>
        <w:t>elektronickej podobe. V</w:t>
      </w:r>
      <w:r>
        <w:rPr>
          <w:rStyle w:val="PlaceholderText"/>
          <w:rFonts w:cs="Times New Roman"/>
          <w:color w:val="000000"/>
          <w:lang w:val="en-US"/>
        </w:rPr>
        <w:t> </w:t>
      </w:r>
      <w:r>
        <w:rPr>
          <w:rStyle w:val="PlaceholderText"/>
          <w:rFonts w:cs="Times New Roman"/>
          <w:color w:val="000000"/>
          <w:lang w:val="en-US"/>
        </w:rPr>
        <w:t>rámci písm. a) uvedie osoba podporujúca petíciu adresu elektronickej pošty, ktorá bude slúžiť na to, aby organizátor petície overil reálnosť podporovateľa petície, napr. tým spôsobom, že na uvedenú adresu zašle URL link, ktorého otvorením príde k podpore elektronickej petície. V</w:t>
      </w:r>
      <w:r>
        <w:rPr>
          <w:rStyle w:val="PlaceholderText"/>
          <w:rFonts w:cs="Times New Roman"/>
          <w:color w:val="000000"/>
          <w:lang w:val="en-US"/>
        </w:rPr>
        <w:t> </w:t>
      </w:r>
      <w:r>
        <w:rPr>
          <w:rStyle w:val="PlaceholderText"/>
          <w:rFonts w:cs="Times New Roman"/>
          <w:color w:val="000000"/>
          <w:lang w:val="en-US"/>
        </w:rPr>
        <w:t>rámci písm. b) sa vytvára možnosť podporiť petíciu analogickým spôsobom prostredníctvom Ústredného portálu verejnej správy. V</w:t>
      </w:r>
      <w:r>
        <w:rPr>
          <w:rStyle w:val="PlaceholderText"/>
          <w:rFonts w:cs="Times New Roman"/>
          <w:color w:val="000000"/>
          <w:lang w:val="en-US"/>
        </w:rPr>
        <w:t> </w:t>
      </w:r>
      <w:r>
        <w:rPr>
          <w:rStyle w:val="PlaceholderText"/>
          <w:rFonts w:cs="Times New Roman"/>
          <w:color w:val="000000"/>
          <w:lang w:val="en-US"/>
        </w:rPr>
        <w:t>rámci písm. c) sa vytvára možnosť podporiť petíciu aj prostredníctvom zaručeného elektronického podpisu a</w:t>
      </w:r>
      <w:r>
        <w:rPr>
          <w:rStyle w:val="PlaceholderText"/>
          <w:rFonts w:cs="Times New Roman"/>
          <w:color w:val="000000"/>
          <w:lang w:val="en-US"/>
        </w:rPr>
        <w:t> </w:t>
      </w:r>
      <w:r>
        <w:rPr>
          <w:rStyle w:val="PlaceholderText"/>
          <w:rFonts w:cs="Times New Roman"/>
          <w:color w:val="000000"/>
          <w:lang w:val="en-US"/>
        </w:rPr>
        <w:t>v</w:t>
      </w:r>
      <w:r>
        <w:rPr>
          <w:rStyle w:val="PlaceholderText"/>
          <w:rFonts w:cs="Times New Roman"/>
          <w:color w:val="000000"/>
          <w:lang w:val="en-US"/>
        </w:rPr>
        <w:t> </w:t>
      </w:r>
      <w:r>
        <w:rPr>
          <w:rStyle w:val="PlaceholderText"/>
          <w:rFonts w:cs="Times New Roman"/>
          <w:color w:val="000000"/>
          <w:lang w:val="en-US"/>
        </w:rPr>
        <w:t>rámci písm. d) podpora petície prostredníctvom informačného systému pre elektronické zhromažďovanie údajov. Je potrebné zdôrazniť, že pri vybavovaní petície sa posudzujú petície podľa obsahu a</w:t>
      </w:r>
      <w:r>
        <w:rPr>
          <w:rStyle w:val="PlaceholderText"/>
          <w:rFonts w:cs="Times New Roman"/>
          <w:color w:val="000000"/>
          <w:lang w:val="en-US"/>
        </w:rPr>
        <w:t> </w:t>
      </w:r>
      <w:r>
        <w:rPr>
          <w:rStyle w:val="PlaceholderText"/>
          <w:rFonts w:cs="Times New Roman"/>
          <w:color w:val="000000"/>
          <w:lang w:val="en-US"/>
        </w:rPr>
        <w:t>pri kombinácii podpory petície v</w:t>
      </w:r>
      <w:r>
        <w:rPr>
          <w:rStyle w:val="PlaceholderText"/>
          <w:rFonts w:cs="Times New Roman"/>
          <w:color w:val="000000"/>
          <w:lang w:val="en-US"/>
        </w:rPr>
        <w:t> </w:t>
      </w:r>
      <w:r>
        <w:rPr>
          <w:rStyle w:val="PlaceholderText"/>
          <w:rFonts w:cs="Times New Roman"/>
          <w:color w:val="000000"/>
          <w:lang w:val="en-US"/>
        </w:rPr>
        <w:t>elektronickej forme a</w:t>
      </w:r>
      <w:r>
        <w:rPr>
          <w:rStyle w:val="PlaceholderText"/>
          <w:rFonts w:cs="Times New Roman"/>
          <w:color w:val="000000"/>
          <w:lang w:val="en-US"/>
        </w:rPr>
        <w:t> </w:t>
      </w:r>
      <w:r>
        <w:rPr>
          <w:rStyle w:val="PlaceholderText"/>
          <w:rFonts w:cs="Times New Roman"/>
          <w:color w:val="000000"/>
          <w:lang w:val="en-US"/>
        </w:rPr>
        <w:t>písomnej forme alebo rôznymi spôsobmi v</w:t>
      </w:r>
      <w:r>
        <w:rPr>
          <w:rStyle w:val="PlaceholderText"/>
          <w:rFonts w:cs="Times New Roman"/>
          <w:color w:val="000000"/>
          <w:lang w:val="en-US"/>
        </w:rPr>
        <w:t> </w:t>
      </w:r>
      <w:r>
        <w:rPr>
          <w:rStyle w:val="PlaceholderText"/>
          <w:rFonts w:cs="Times New Roman"/>
          <w:color w:val="000000"/>
          <w:lang w:val="en-US"/>
        </w:rPr>
        <w:t>elektronickej forme, v</w:t>
      </w:r>
      <w:r>
        <w:rPr>
          <w:rStyle w:val="PlaceholderText"/>
          <w:rFonts w:cs="Times New Roman"/>
          <w:color w:val="000000"/>
          <w:lang w:val="en-US"/>
        </w:rPr>
        <w:t> </w:t>
      </w:r>
      <w:r>
        <w:rPr>
          <w:rStyle w:val="PlaceholderText"/>
          <w:rFonts w:cs="Times New Roman"/>
          <w:color w:val="000000"/>
          <w:lang w:val="en-US"/>
        </w:rPr>
        <w:t>prípade ak sú náležitosti petície uvedené v § 5 ods. 1 obsahovo zhodné, uvedenú petíciu je potrebné posudzovať ako jednu.</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K</w:t>
      </w:r>
      <w:r>
        <w:rPr>
          <w:rStyle w:val="PlaceholderText"/>
          <w:rFonts w:cs="Times New Roman"/>
          <w:color w:val="000000"/>
          <w:lang w:val="en-US"/>
        </w:rPr>
        <w:t> </w:t>
      </w:r>
      <w:r>
        <w:rPr>
          <w:rStyle w:val="PlaceholderText"/>
          <w:rFonts w:cs="Times New Roman"/>
          <w:color w:val="000000"/>
          <w:lang w:val="en-US"/>
        </w:rPr>
        <w:t>bodu 6</w:t>
      </w:r>
    </w:p>
    <w:p w:rsidR="00C56F59">
      <w:pPr>
        <w:spacing w:before="0" w:beforeAutospacing="0" w:after="200" w:afterAutospacing="0"/>
        <w:ind w:firstLine="720"/>
        <w:jc w:val="both"/>
        <w:rPr>
          <w:rStyle w:val="PlaceholderText"/>
          <w:rFonts w:cs="Calibri"/>
          <w:color w:val="000000"/>
          <w:lang w:val="en-US"/>
        </w:rPr>
      </w:pPr>
      <w:r>
        <w:rPr>
          <w:rStyle w:val="PlaceholderText"/>
          <w:rFonts w:cs="Times New Roman"/>
          <w:color w:val="000000"/>
          <w:lang w:val="en-US"/>
        </w:rPr>
        <w:t>V</w:t>
      </w:r>
      <w:r>
        <w:rPr>
          <w:rStyle w:val="PlaceholderText"/>
          <w:rFonts w:cs="Times New Roman"/>
          <w:color w:val="000000"/>
          <w:lang w:val="en-US"/>
        </w:rPr>
        <w:t> </w:t>
      </w:r>
      <w:r>
        <w:rPr>
          <w:rStyle w:val="PlaceholderText"/>
          <w:rFonts w:cs="Times New Roman"/>
          <w:color w:val="000000"/>
          <w:lang w:val="en-US"/>
        </w:rPr>
        <w:t>odseku 3 sa ustanovuje povinnosť Úradu</w:t>
      </w:r>
      <w:r>
        <w:rPr>
          <w:rStyle w:val="PlaceholderText"/>
          <w:rFonts w:cs="Times New Roman"/>
          <w:color w:val="000000"/>
          <w:lang w:val="en-US"/>
        </w:rPr>
        <w:t> </w:t>
      </w:r>
      <w:r>
        <w:rPr>
          <w:rStyle w:val="PlaceholderText"/>
          <w:rFonts w:cs="Times New Roman"/>
          <w:color w:val="000000"/>
          <w:lang w:val="en-US"/>
        </w:rPr>
        <w:t xml:space="preserve"> vlády SR vydať všeobecne záväzný právny predpis v</w:t>
      </w:r>
      <w:r>
        <w:rPr>
          <w:rStyle w:val="PlaceholderText"/>
          <w:rFonts w:cs="Times New Roman"/>
          <w:color w:val="000000"/>
          <w:lang w:val="en-US"/>
        </w:rPr>
        <w:t> </w:t>
      </w:r>
      <w:r>
        <w:rPr>
          <w:rStyle w:val="PlaceholderText"/>
          <w:rFonts w:cs="Times New Roman"/>
          <w:color w:val="000000"/>
          <w:lang w:val="en-US"/>
        </w:rPr>
        <w:t>súvislosti s</w:t>
      </w:r>
      <w:r>
        <w:rPr>
          <w:rStyle w:val="PlaceholderText"/>
          <w:rFonts w:cs="Times New Roman"/>
          <w:color w:val="000000"/>
          <w:lang w:val="en-US"/>
        </w:rPr>
        <w:t> </w:t>
      </w:r>
      <w:r>
        <w:rPr>
          <w:rStyle w:val="PlaceholderText"/>
          <w:rFonts w:cs="Times New Roman"/>
          <w:color w:val="000000"/>
          <w:lang w:val="en-US"/>
        </w:rPr>
        <w:t>posudzovaním petičného systému. Vzhľadom na to, že Ministerstvo financií Slovenskej republiky je okrem iného ústredným orgánom štátnej správy pre informatizáciu spoločnosti, tento všeobecne záväzný právny predpis bude vydaný po dohode s</w:t>
      </w:r>
      <w:r>
        <w:rPr>
          <w:rStyle w:val="PlaceholderText"/>
          <w:rFonts w:cs="Times New Roman"/>
          <w:color w:val="000000"/>
          <w:lang w:val="en-US"/>
        </w:rPr>
        <w:t> </w:t>
      </w:r>
      <w:r>
        <w:rPr>
          <w:rStyle w:val="PlaceholderText"/>
          <w:rFonts w:cs="Times New Roman"/>
          <w:color w:val="000000"/>
          <w:lang w:val="en-US"/>
        </w:rPr>
        <w:t xml:space="preserve">MF SR. </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xml:space="preserve"> V</w:t>
      </w:r>
      <w:r>
        <w:rPr>
          <w:rStyle w:val="PlaceholderText"/>
          <w:rFonts w:cs="Times New Roman"/>
          <w:color w:val="000000"/>
          <w:lang w:val="en-US"/>
        </w:rPr>
        <w:t> </w:t>
      </w:r>
      <w:r>
        <w:rPr>
          <w:rStyle w:val="PlaceholderText"/>
          <w:rFonts w:cs="Times New Roman"/>
          <w:color w:val="000000"/>
          <w:lang w:val="en-US"/>
        </w:rPr>
        <w:t>zmysle odseku 6 je potrebné, aby na základe tohto ustanovenia analogicky aj petície v</w:t>
      </w:r>
      <w:r>
        <w:rPr>
          <w:rStyle w:val="PlaceholderText"/>
          <w:rFonts w:cs="Times New Roman"/>
          <w:color w:val="000000"/>
          <w:lang w:val="en-US"/>
        </w:rPr>
        <w:t> </w:t>
      </w:r>
      <w:r>
        <w:rPr>
          <w:rStyle w:val="PlaceholderText"/>
          <w:rFonts w:cs="Times New Roman"/>
          <w:color w:val="000000"/>
          <w:lang w:val="en-US"/>
        </w:rPr>
        <w:t>elektronickej podobe zabezpečovali integritu obsahu petície voči podporovateľom petície a</w:t>
      </w:r>
      <w:r>
        <w:rPr>
          <w:rStyle w:val="PlaceholderText"/>
          <w:rFonts w:cs="Times New Roman"/>
          <w:color w:val="000000"/>
          <w:lang w:val="en-US"/>
        </w:rPr>
        <w:t> </w:t>
      </w:r>
      <w:r>
        <w:rPr>
          <w:rStyle w:val="PlaceholderText"/>
          <w:rFonts w:cs="Times New Roman"/>
          <w:color w:val="000000"/>
          <w:lang w:val="en-US"/>
        </w:rPr>
        <w:t xml:space="preserve">voči orgánu verejnej správy. </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V</w:t>
      </w:r>
      <w:r>
        <w:rPr>
          <w:rStyle w:val="PlaceholderText"/>
          <w:rFonts w:cs="Times New Roman"/>
          <w:color w:val="000000"/>
          <w:lang w:val="en-US"/>
        </w:rPr>
        <w:t> </w:t>
      </w:r>
      <w:r>
        <w:rPr>
          <w:rStyle w:val="PlaceholderText"/>
          <w:rFonts w:cs="Times New Roman"/>
          <w:color w:val="000000"/>
          <w:lang w:val="en-US"/>
        </w:rPr>
        <w:t>odseku 7 je slovo „očíslované“ nahradené slovným spojením „unikátne označené“. To zabezpečuje, aby petičný hárok bolo možné unikátne označiť voľným reťazcom, napr. označením miesta zberu a</w:t>
      </w:r>
      <w:r>
        <w:rPr>
          <w:rStyle w:val="PlaceholderText"/>
          <w:rFonts w:cs="Times New Roman"/>
          <w:color w:val="000000"/>
          <w:lang w:val="en-US"/>
        </w:rPr>
        <w:t> </w:t>
      </w:r>
      <w:r>
        <w:rPr>
          <w:rStyle w:val="PlaceholderText"/>
          <w:rFonts w:cs="Times New Roman"/>
          <w:color w:val="000000"/>
          <w:lang w:val="en-US"/>
        </w:rPr>
        <w:t>číslom alebo reťazcom znakov, ktorý je generovaný počítačovým systémom. Zároveň sú v</w:t>
      </w:r>
      <w:r>
        <w:rPr>
          <w:rStyle w:val="PlaceholderText"/>
          <w:rFonts w:cs="Times New Roman"/>
          <w:color w:val="000000"/>
          <w:lang w:val="en-US"/>
        </w:rPr>
        <w:t> </w:t>
      </w:r>
      <w:r>
        <w:rPr>
          <w:rStyle w:val="PlaceholderText"/>
          <w:rFonts w:cs="Times New Roman"/>
          <w:color w:val="000000"/>
          <w:lang w:val="en-US"/>
        </w:rPr>
        <w:t>odseku 7 podrobne stanovené náležitosti pre dokladovanie a</w:t>
      </w:r>
      <w:r>
        <w:rPr>
          <w:rStyle w:val="PlaceholderText"/>
          <w:rFonts w:cs="Times New Roman"/>
          <w:color w:val="000000"/>
          <w:lang w:val="en-US"/>
        </w:rPr>
        <w:t> </w:t>
      </w:r>
      <w:r>
        <w:rPr>
          <w:rStyle w:val="PlaceholderText"/>
          <w:rFonts w:cs="Times New Roman"/>
          <w:color w:val="000000"/>
          <w:lang w:val="en-US"/>
        </w:rPr>
        <w:t xml:space="preserve">doručovanie podpory elektronickej petície. </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K</w:t>
      </w:r>
      <w:r>
        <w:rPr>
          <w:rStyle w:val="PlaceholderText"/>
          <w:rFonts w:cs="Times New Roman"/>
          <w:color w:val="000000"/>
          <w:lang w:val="en-US"/>
        </w:rPr>
        <w:t> </w:t>
      </w:r>
      <w:r>
        <w:rPr>
          <w:rStyle w:val="PlaceholderText"/>
          <w:rFonts w:cs="Times New Roman"/>
          <w:color w:val="000000"/>
          <w:lang w:val="en-US"/>
        </w:rPr>
        <w:t>bodu 7</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xml:space="preserve"> Zavádza sa podanie petície v</w:t>
      </w:r>
      <w:r>
        <w:rPr>
          <w:rStyle w:val="PlaceholderText"/>
          <w:rFonts w:cs="Times New Roman"/>
          <w:color w:val="000000"/>
          <w:lang w:val="en-US"/>
        </w:rPr>
        <w:t> </w:t>
      </w:r>
      <w:r>
        <w:rPr>
          <w:rStyle w:val="PlaceholderText"/>
          <w:rFonts w:cs="Times New Roman"/>
          <w:color w:val="000000"/>
          <w:lang w:val="en-US"/>
        </w:rPr>
        <w:t>elektronickej podobe, čo predstavuje efektívny spôsob zvyšovania miery občianskej aj politickej participácie, spôsobom koherentným s</w:t>
      </w:r>
      <w:r>
        <w:rPr>
          <w:rStyle w:val="PlaceholderText"/>
          <w:rFonts w:cs="Times New Roman"/>
          <w:color w:val="000000"/>
          <w:lang w:val="en-US"/>
        </w:rPr>
        <w:t> </w:t>
      </w:r>
      <w:r>
        <w:rPr>
          <w:rStyle w:val="PlaceholderText"/>
          <w:rFonts w:cs="Times New Roman"/>
          <w:color w:val="000000"/>
          <w:lang w:val="en-US"/>
        </w:rPr>
        <w:t>celkovou elektronizáciou verejnej správy, ktorý zabezpečuje primerané uistenie o</w:t>
      </w:r>
      <w:r>
        <w:rPr>
          <w:rStyle w:val="PlaceholderText"/>
          <w:rFonts w:cs="Times New Roman"/>
          <w:color w:val="000000"/>
          <w:lang w:val="en-US"/>
        </w:rPr>
        <w:t> </w:t>
      </w:r>
      <w:r>
        <w:rPr>
          <w:rStyle w:val="PlaceholderText"/>
          <w:rFonts w:cs="Times New Roman"/>
          <w:color w:val="000000"/>
          <w:lang w:val="en-US"/>
        </w:rPr>
        <w:t>dôveryhodnosti predkladanej petície ako aj autenticitu poskytovaných údajov.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p>
    <w:p w:rsidR="00C56F59">
      <w:pPr>
        <w:spacing w:before="0" w:beforeAutospacing="0" w:after="200" w:afterAutospacing="0"/>
        <w:ind w:firstLine="567"/>
        <w:jc w:val="both"/>
        <w:rPr>
          <w:rStyle w:val="PlaceholderText"/>
          <w:rFonts w:cs="Calibri"/>
          <w:color w:val="000000"/>
          <w:lang w:val="en-US"/>
        </w:rPr>
      </w:pPr>
      <w:r>
        <w:rPr>
          <w:rStyle w:val="PlaceholderText"/>
          <w:rFonts w:cs="Times New Roman"/>
          <w:color w:val="000000"/>
          <w:lang w:val="en-US"/>
        </w:rPr>
        <w:t>V</w:t>
      </w:r>
      <w:r>
        <w:rPr>
          <w:rStyle w:val="PlaceholderText"/>
          <w:rFonts w:cs="Times New Roman"/>
          <w:color w:val="000000"/>
          <w:lang w:val="en-US"/>
        </w:rPr>
        <w:t> </w:t>
      </w:r>
      <w:r>
        <w:rPr>
          <w:rStyle w:val="PlaceholderText"/>
          <w:rFonts w:cs="Times New Roman"/>
          <w:color w:val="000000"/>
          <w:lang w:val="en-US"/>
        </w:rPr>
        <w:t>odseku 7 sa zavádza sa povinné zverejňovanie výsledku vybavenia petície. Petície predstavujú nástroj</w:t>
      </w:r>
      <w:r>
        <w:rPr>
          <w:rStyle w:val="PlaceholderText"/>
          <w:rFonts w:cs="Times New Roman"/>
          <w:color w:val="000000"/>
          <w:lang w:val="en-US"/>
        </w:rPr>
        <w:t> </w:t>
      </w:r>
      <w:r>
        <w:rPr>
          <w:rStyle w:val="PlaceholderText"/>
          <w:rFonts w:cs="Times New Roman"/>
          <w:color w:val="000000"/>
          <w:lang w:val="en-US"/>
        </w:rPr>
        <w:t xml:space="preserve"> zvyšovania miery občianskej aj politickej participácie a</w:t>
      </w:r>
      <w:r>
        <w:rPr>
          <w:rStyle w:val="PlaceholderText"/>
          <w:rFonts w:cs="Times New Roman"/>
          <w:color w:val="000000"/>
          <w:lang w:val="en-US"/>
        </w:rPr>
        <w:t> </w:t>
      </w:r>
      <w:r>
        <w:rPr>
          <w:rStyle w:val="PlaceholderText"/>
          <w:rFonts w:cs="Times New Roman"/>
          <w:color w:val="000000"/>
          <w:lang w:val="en-US"/>
        </w:rPr>
        <w:t>nástroj na znižovanie demokratického deficitu prostredníctvom výraznejšieho zapájania občanov do rozhodovania a verejných záležitostí. Povinné zverejňovanie výsledku vybavenia petície nadväzuje na ciele vlády SR vyplývajúce z</w:t>
      </w:r>
      <w:r>
        <w:rPr>
          <w:rStyle w:val="PlaceholderText"/>
          <w:rFonts w:cs="Times New Roman"/>
          <w:color w:val="000000"/>
          <w:lang w:val="en-US"/>
        </w:rPr>
        <w:t> </w:t>
      </w:r>
      <w:r>
        <w:rPr>
          <w:rStyle w:val="PlaceholderText"/>
          <w:rFonts w:cs="Times New Roman"/>
          <w:color w:val="000000"/>
          <w:lang w:val="en-US"/>
        </w:rPr>
        <w:t>Programového vyhlásenia vlády na roky 2012-2016, v</w:t>
      </w:r>
      <w:r>
        <w:rPr>
          <w:rStyle w:val="PlaceholderText"/>
          <w:rFonts w:cs="Times New Roman"/>
          <w:color w:val="000000"/>
          <w:lang w:val="en-US"/>
        </w:rPr>
        <w:t> </w:t>
      </w:r>
      <w:r>
        <w:rPr>
          <w:rStyle w:val="PlaceholderText"/>
          <w:rFonts w:cs="Times New Roman"/>
          <w:color w:val="000000"/>
          <w:lang w:val="en-US"/>
        </w:rPr>
        <w:t>rámci ktorých</w:t>
      </w:r>
      <w:r>
        <w:rPr>
          <w:rStyle w:val="PlaceholderText"/>
          <w:rFonts w:ascii="Calibri" w:hAnsi="Calibri" w:cs="Calibri"/>
          <w:color w:val="000000"/>
          <w:lang w:val="en-US"/>
        </w:rPr>
        <w:t xml:space="preserve"> </w:t>
      </w:r>
      <w:r>
        <w:rPr>
          <w:rStyle w:val="PlaceholderText"/>
          <w:rFonts w:cs="Times New Roman"/>
          <w:color w:val="000000"/>
          <w:lang w:val="en-US"/>
        </w:rPr>
        <w:t>chce vláda „priblížiť štát k občanovi“ a „podporiť aktívny dialóg s občianskou spoločnosťou a so zástupcami z neziskového sektora“. Zverejnením výsledku</w:t>
      </w:r>
      <w:r>
        <w:rPr>
          <w:rStyle w:val="PlaceholderText"/>
          <w:rFonts w:cs="Times New Roman"/>
          <w:color w:val="000000"/>
          <w:lang w:val="en-US"/>
        </w:rPr>
        <w:t> </w:t>
      </w:r>
      <w:r>
        <w:rPr>
          <w:rStyle w:val="PlaceholderText"/>
          <w:rFonts w:cs="Times New Roman"/>
          <w:color w:val="000000"/>
          <w:lang w:val="en-US"/>
        </w:rPr>
        <w:t xml:space="preserve"> vybavenia petícií sa zároveň zavádza efektívny spôsob kontroly orgánov vybavujúcich petíciu občianskou spoločnosťou. </w:t>
      </w:r>
    </w:p>
    <w:p w:rsidR="00C56F59">
      <w:pPr>
        <w:spacing w:before="0" w:beforeAutospacing="0" w:after="200" w:afterAutospacing="0"/>
        <w:ind w:firstLine="567"/>
        <w:jc w:val="both"/>
        <w:rPr>
          <w:rStyle w:val="PlaceholderText"/>
          <w:rFonts w:cs="Calibri"/>
          <w:color w:val="000000"/>
          <w:lang w:val="en-US"/>
        </w:rPr>
      </w:pPr>
      <w:r>
        <w:rPr>
          <w:rStyle w:val="PlaceholderText"/>
          <w:rFonts w:cs="Times New Roman"/>
          <w:color w:val="000000"/>
          <w:lang w:val="en-US"/>
        </w:rPr>
        <w:t>Text sa spresňuje a</w:t>
      </w:r>
      <w:r>
        <w:rPr>
          <w:rStyle w:val="PlaceholderText"/>
          <w:rFonts w:cs="Times New Roman"/>
          <w:color w:val="000000"/>
          <w:lang w:val="en-US"/>
        </w:rPr>
        <w:t> </w:t>
      </w:r>
      <w:r>
        <w:rPr>
          <w:rStyle w:val="PlaceholderText"/>
          <w:rFonts w:cs="Times New Roman"/>
          <w:color w:val="000000"/>
          <w:lang w:val="en-US"/>
        </w:rPr>
        <w:t>zosúlaďuje so zavedenými skratkami. Pre prípad, že by v</w:t>
      </w:r>
      <w:r>
        <w:rPr>
          <w:rStyle w:val="PlaceholderText"/>
          <w:rFonts w:cs="Times New Roman"/>
          <w:color w:val="000000"/>
          <w:lang w:val="en-US"/>
        </w:rPr>
        <w:t> </w:t>
      </w:r>
      <w:r>
        <w:rPr>
          <w:rStyle w:val="PlaceholderText"/>
          <w:rFonts w:cs="Times New Roman"/>
          <w:color w:val="000000"/>
          <w:lang w:val="en-US"/>
        </w:rPr>
        <w:t>petícii, nebol ustanovený zástupca bola ponechaná povinnosť orgánu verejnej moci vyzvať na</w:t>
      </w:r>
      <w:r>
        <w:rPr>
          <w:rStyle w:val="PlaceholderText"/>
          <w:rFonts w:cs="Times New Roman"/>
          <w:color w:val="000000"/>
          <w:lang w:val="en-US"/>
        </w:rPr>
        <w:t> </w:t>
      </w:r>
      <w:r>
        <w:rPr>
          <w:rStyle w:val="PlaceholderText"/>
          <w:rFonts w:cs="Times New Roman"/>
          <w:color w:val="000000"/>
          <w:lang w:val="en-US"/>
        </w:rPr>
        <w:t>doplnenie petície osobu, ktorá petíciu podala.</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K</w:t>
      </w:r>
      <w:r>
        <w:rPr>
          <w:rStyle w:val="PlaceholderText"/>
          <w:rFonts w:cs="Times New Roman"/>
          <w:color w:val="000000"/>
          <w:lang w:val="en-US"/>
        </w:rPr>
        <w:t> </w:t>
      </w:r>
      <w:r>
        <w:rPr>
          <w:rStyle w:val="PlaceholderText"/>
          <w:rFonts w:cs="Times New Roman"/>
          <w:color w:val="000000"/>
          <w:lang w:val="en-US"/>
        </w:rPr>
        <w:t>bodu 8</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 </w:t>
      </w:r>
      <w:r>
        <w:rPr>
          <w:rStyle w:val="PlaceholderText"/>
          <w:rFonts w:cs="Times New Roman"/>
          <w:color w:val="000000"/>
          <w:lang w:val="en-US"/>
        </w:rPr>
        <w:t xml:space="preserve">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xml:space="preserve"> V</w:t>
      </w:r>
      <w:r>
        <w:rPr>
          <w:rStyle w:val="PlaceholderText"/>
          <w:rFonts w:cs="Times New Roman"/>
          <w:color w:val="000000"/>
          <w:lang w:val="en-US"/>
        </w:rPr>
        <w:t> </w:t>
      </w:r>
      <w:r>
        <w:rPr>
          <w:rStyle w:val="PlaceholderText"/>
          <w:rFonts w:cs="Times New Roman"/>
          <w:color w:val="000000"/>
          <w:lang w:val="en-US"/>
        </w:rPr>
        <w:t>§ 5a sú vykonané zmeny v</w:t>
      </w:r>
      <w:r>
        <w:rPr>
          <w:rStyle w:val="PlaceholderText"/>
          <w:rFonts w:cs="Times New Roman"/>
          <w:color w:val="000000"/>
          <w:lang w:val="en-US"/>
        </w:rPr>
        <w:t> </w:t>
      </w:r>
      <w:r>
        <w:rPr>
          <w:rStyle w:val="PlaceholderText"/>
          <w:rFonts w:cs="Times New Roman"/>
          <w:color w:val="000000"/>
          <w:lang w:val="en-US"/>
        </w:rPr>
        <w:t>súvislosti so zosúladením s</w:t>
      </w:r>
      <w:r>
        <w:rPr>
          <w:rStyle w:val="PlaceholderText"/>
          <w:rFonts w:cs="Times New Roman"/>
          <w:color w:val="000000"/>
          <w:lang w:val="en-US"/>
        </w:rPr>
        <w:t> </w:t>
      </w:r>
      <w:r>
        <w:rPr>
          <w:rStyle w:val="PlaceholderText"/>
          <w:rFonts w:cs="Times New Roman"/>
          <w:color w:val="000000"/>
          <w:lang w:val="en-US"/>
        </w:rPr>
        <w:t>terminológiou zákona č. 575/2001 Z. z. o organizácii činnosti vlády a organizácii ústrednej štátnej správy v</w:t>
      </w:r>
      <w:r>
        <w:rPr>
          <w:rStyle w:val="PlaceholderText"/>
          <w:rFonts w:cs="Times New Roman"/>
          <w:color w:val="000000"/>
          <w:lang w:val="en-US"/>
        </w:rPr>
        <w:t> </w:t>
      </w:r>
      <w:r>
        <w:rPr>
          <w:rStyle w:val="PlaceholderText"/>
          <w:rFonts w:cs="Times New Roman"/>
          <w:color w:val="000000"/>
          <w:lang w:val="en-US"/>
        </w:rPr>
        <w:t>znení neskorších predpisov. Vypustenie koordinácie petície Úradom vlády SR, vzhľadom na to, že uvedené ustanovenie kolidovalo s § 5 ods. 3 zákona o</w:t>
      </w:r>
      <w:r>
        <w:rPr>
          <w:rStyle w:val="PlaceholderText"/>
          <w:rFonts w:cs="Times New Roman"/>
          <w:color w:val="000000"/>
          <w:lang w:val="en-US"/>
        </w:rPr>
        <w:t> </w:t>
      </w:r>
      <w:r>
        <w:rPr>
          <w:rStyle w:val="PlaceholderText"/>
          <w:rFonts w:cs="Times New Roman"/>
          <w:color w:val="000000"/>
          <w:lang w:val="en-US"/>
        </w:rPr>
        <w:t>petičnom práve a</w:t>
      </w:r>
      <w:r>
        <w:rPr>
          <w:rStyle w:val="PlaceholderText"/>
          <w:rFonts w:cs="Times New Roman"/>
          <w:color w:val="000000"/>
          <w:lang w:val="en-US"/>
        </w:rPr>
        <w:t> </w:t>
      </w:r>
      <w:r>
        <w:rPr>
          <w:rStyle w:val="PlaceholderText"/>
          <w:rFonts w:cs="Times New Roman"/>
          <w:color w:val="000000"/>
          <w:lang w:val="en-US"/>
        </w:rPr>
        <w:t>zavedenie maximálnej lehoty na postúpenie sporu o</w:t>
      </w:r>
      <w:r>
        <w:rPr>
          <w:rStyle w:val="PlaceholderText"/>
          <w:rFonts w:cs="Times New Roman"/>
          <w:color w:val="000000"/>
          <w:lang w:val="en-US"/>
        </w:rPr>
        <w:t> </w:t>
      </w:r>
      <w:r>
        <w:rPr>
          <w:rStyle w:val="PlaceholderText"/>
          <w:rFonts w:cs="Times New Roman"/>
          <w:color w:val="000000"/>
          <w:lang w:val="en-US"/>
        </w:rPr>
        <w:t>príslušnosť.</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xml:space="preserve"> V § 5d sa zavádza povinné prerokovanie petície so zástupcami petičného výboru, v</w:t>
      </w:r>
      <w:r>
        <w:rPr>
          <w:rStyle w:val="PlaceholderText"/>
          <w:rFonts w:cs="Times New Roman"/>
          <w:color w:val="000000"/>
          <w:lang w:val="en-US"/>
        </w:rPr>
        <w:t> </w:t>
      </w:r>
      <w:r>
        <w:rPr>
          <w:rStyle w:val="PlaceholderText"/>
          <w:rFonts w:cs="Times New Roman"/>
          <w:color w:val="000000"/>
          <w:lang w:val="en-US"/>
        </w:rPr>
        <w:t>prípade, že orgán verejnej moci má v úmysle petícii nevyhovieť. Uvedená zmena má prispieť k</w:t>
      </w:r>
      <w:r>
        <w:rPr>
          <w:rStyle w:val="PlaceholderText"/>
          <w:rFonts w:cs="Times New Roman"/>
          <w:color w:val="000000"/>
          <w:lang w:val="en-US"/>
        </w:rPr>
        <w:t> </w:t>
      </w:r>
      <w:r>
        <w:rPr>
          <w:rStyle w:val="PlaceholderText"/>
          <w:rFonts w:cs="Times New Roman"/>
          <w:color w:val="000000"/>
          <w:lang w:val="en-US"/>
        </w:rPr>
        <w:t>podpore aktívneho dialógu s</w:t>
      </w:r>
      <w:r>
        <w:rPr>
          <w:rStyle w:val="PlaceholderText"/>
          <w:rFonts w:cs="Times New Roman"/>
          <w:color w:val="000000"/>
          <w:lang w:val="en-US"/>
        </w:rPr>
        <w:t> </w:t>
      </w:r>
      <w:r>
        <w:rPr>
          <w:rStyle w:val="PlaceholderText"/>
          <w:rFonts w:cs="Times New Roman"/>
          <w:color w:val="000000"/>
          <w:lang w:val="en-US"/>
        </w:rPr>
        <w:t xml:space="preserve">občianskou spoločnosťou. </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K</w:t>
      </w:r>
      <w:r>
        <w:rPr>
          <w:rStyle w:val="PlaceholderText"/>
          <w:rFonts w:cs="Times New Roman"/>
          <w:color w:val="000000"/>
          <w:lang w:val="en-US"/>
        </w:rPr>
        <w:t> </w:t>
      </w:r>
      <w:r>
        <w:rPr>
          <w:rStyle w:val="PlaceholderText"/>
          <w:rFonts w:cs="Times New Roman"/>
          <w:color w:val="000000"/>
          <w:lang w:val="en-US"/>
        </w:rPr>
        <w:t>bodu 7</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Legislatívno-technická úprava.</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K</w:t>
      </w:r>
      <w:r>
        <w:rPr>
          <w:rStyle w:val="PlaceholderText"/>
          <w:rFonts w:cs="Times New Roman"/>
          <w:color w:val="000000"/>
          <w:lang w:val="en-US"/>
        </w:rPr>
        <w:t> </w:t>
      </w:r>
      <w:r>
        <w:rPr>
          <w:rStyle w:val="PlaceholderText"/>
          <w:rFonts w:cs="Times New Roman"/>
          <w:color w:val="000000"/>
          <w:lang w:val="en-US"/>
        </w:rPr>
        <w:t>bodu 8</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Legislatívno-technická úprava reagujúca na zavedenie legislatívnej skratky „zástupca“.</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 </w:t>
      </w:r>
      <w:r>
        <w:rPr>
          <w:rStyle w:val="PlaceholderText"/>
          <w:rFonts w:cs="Times New Roman"/>
          <w:color w:val="000000"/>
          <w:lang w:val="en-US"/>
        </w:rPr>
        <w:t>K</w:t>
      </w:r>
      <w:r>
        <w:rPr>
          <w:rStyle w:val="PlaceholderText"/>
          <w:rFonts w:cs="Times New Roman"/>
          <w:color w:val="000000"/>
          <w:lang w:val="en-US"/>
        </w:rPr>
        <w:t> </w:t>
      </w:r>
      <w:r>
        <w:rPr>
          <w:rStyle w:val="PlaceholderText"/>
          <w:rFonts w:cs="Times New Roman"/>
          <w:color w:val="000000"/>
          <w:lang w:val="en-US"/>
        </w:rPr>
        <w:t>bodu 9</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Vzhľadom na prenesenie obsahu tohto ustanovenia do § 1 je uvedené ustanovenie nadbytočné.</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K</w:t>
      </w:r>
      <w:r>
        <w:rPr>
          <w:rStyle w:val="PlaceholderText"/>
          <w:rFonts w:cs="Times New Roman"/>
          <w:color w:val="000000"/>
          <w:lang w:val="en-US"/>
        </w:rPr>
        <w:t> </w:t>
      </w:r>
      <w:r>
        <w:rPr>
          <w:rStyle w:val="PlaceholderText"/>
          <w:rFonts w:cs="Times New Roman"/>
          <w:color w:val="000000"/>
          <w:lang w:val="en-US"/>
        </w:rPr>
        <w:t xml:space="preserve">bodu 10 </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xml:space="preserve"> Úprava súvisiaca so spresnením termínov v § 1. Vzhľadom na vypustenie § 8 a</w:t>
      </w:r>
      <w:r>
        <w:rPr>
          <w:rStyle w:val="PlaceholderText"/>
          <w:rFonts w:cs="Times New Roman"/>
          <w:color w:val="000000"/>
          <w:lang w:val="en-US"/>
        </w:rPr>
        <w:t> </w:t>
      </w:r>
      <w:r>
        <w:rPr>
          <w:rStyle w:val="PlaceholderText"/>
          <w:rFonts w:cs="Times New Roman"/>
          <w:color w:val="000000"/>
          <w:lang w:val="en-US"/>
        </w:rPr>
        <w:t>zosúladenie s</w:t>
      </w:r>
      <w:r>
        <w:rPr>
          <w:rStyle w:val="PlaceholderText"/>
          <w:rFonts w:cs="Times New Roman"/>
          <w:color w:val="000000"/>
          <w:lang w:val="en-US"/>
        </w:rPr>
        <w:t> </w:t>
      </w:r>
      <w:r>
        <w:rPr>
          <w:rStyle w:val="PlaceholderText"/>
          <w:rFonts w:cs="Times New Roman"/>
          <w:color w:val="000000"/>
          <w:lang w:val="en-US"/>
        </w:rPr>
        <w:t>právnou úpravou SR sa zavádza primeranejší pojem – orgán verejnej moci.</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K</w:t>
      </w:r>
      <w:r>
        <w:rPr>
          <w:rStyle w:val="PlaceholderText"/>
          <w:rFonts w:cs="Times New Roman"/>
          <w:color w:val="000000"/>
          <w:lang w:val="en-US"/>
        </w:rPr>
        <w:t> </w:t>
      </w:r>
      <w:r>
        <w:rPr>
          <w:rStyle w:val="PlaceholderText"/>
          <w:rFonts w:cs="Times New Roman"/>
          <w:color w:val="000000"/>
          <w:lang w:val="en-US"/>
        </w:rPr>
        <w:t>bodu 11</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xml:space="preserve"> Stanovuje sa prechodné ustanovenie pre petície, ktoré boli doručené orgánu verejnej moci pred 1. septembrom 2015. Stanovuje sa tiež odklad účinnosti pre elektronické petície, ktoré sú upravené osobitným predpisom na 31. decembra 2016 a</w:t>
      </w:r>
      <w:r>
        <w:rPr>
          <w:rStyle w:val="PlaceholderText"/>
          <w:rFonts w:cs="Times New Roman"/>
          <w:color w:val="000000"/>
          <w:lang w:val="en-US"/>
        </w:rPr>
        <w:t> </w:t>
      </w:r>
      <w:r>
        <w:rPr>
          <w:rStyle w:val="PlaceholderText"/>
          <w:rFonts w:cs="Times New Roman"/>
          <w:color w:val="000000"/>
          <w:lang w:val="en-US"/>
        </w:rPr>
        <w:t xml:space="preserve">tiež rovnaká lehota na prijatie všeobecne záväzného právneho predpisu Úradom vlády Slovenskej republiky. </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K</w:t>
      </w:r>
      <w:r>
        <w:rPr>
          <w:rStyle w:val="PlaceholderText"/>
          <w:rFonts w:cs="Times New Roman"/>
          <w:color w:val="000000"/>
          <w:lang w:val="en-US"/>
        </w:rPr>
        <w:t> </w:t>
      </w:r>
      <w:r>
        <w:rPr>
          <w:rStyle w:val="PlaceholderText"/>
          <w:rFonts w:cs="Times New Roman"/>
          <w:color w:val="000000"/>
          <w:lang w:val="en-US"/>
        </w:rPr>
        <w:t>Čl. II.</w:t>
      </w:r>
    </w:p>
    <w:p w:rsidR="00C56F59">
      <w:pPr>
        <w:spacing w:before="0" w:beforeAutospacing="0" w:after="0" w:afterAutospacing="0"/>
        <w:jc w:val="both"/>
        <w:rPr>
          <w:rStyle w:val="PlaceholderText"/>
          <w:rFonts w:cs="Calibri"/>
          <w:color w:val="000000"/>
          <w:lang w:val="en-US"/>
        </w:rPr>
      </w:pP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Vzhľadom na to, že kompetencie Ústredného portálu verejnej správy sú ustanovené v</w:t>
      </w:r>
      <w:r>
        <w:rPr>
          <w:rStyle w:val="PlaceholderText"/>
          <w:rFonts w:cs="Times New Roman"/>
          <w:color w:val="000000"/>
          <w:lang w:val="en-US"/>
        </w:rPr>
        <w:t> </w:t>
      </w:r>
      <w:r>
        <w:rPr>
          <w:rStyle w:val="PlaceholderText"/>
          <w:rFonts w:cs="Times New Roman"/>
          <w:color w:val="000000"/>
          <w:lang w:val="en-US"/>
        </w:rPr>
        <w:t>zákone č. 305/2013 Z.z. o</w:t>
      </w:r>
      <w:r>
        <w:rPr>
          <w:rStyle w:val="PlaceholderText"/>
          <w:rFonts w:cs="Times New Roman"/>
          <w:color w:val="000000"/>
          <w:lang w:val="en-US"/>
        </w:rPr>
        <w:t> </w:t>
      </w:r>
      <w:r>
        <w:rPr>
          <w:rStyle w:val="PlaceholderText"/>
          <w:rFonts w:cs="Times New Roman"/>
          <w:color w:val="000000"/>
          <w:lang w:val="en-US"/>
        </w:rPr>
        <w:t>elektronickej podobe výkonu pôsobnosti orgánov verejnej moci a</w:t>
      </w:r>
      <w:r>
        <w:rPr>
          <w:rStyle w:val="PlaceholderText"/>
          <w:rFonts w:cs="Times New Roman"/>
          <w:color w:val="000000"/>
          <w:lang w:val="en-US"/>
        </w:rPr>
        <w:t> </w:t>
      </w:r>
      <w:r>
        <w:rPr>
          <w:rStyle w:val="PlaceholderText"/>
          <w:rFonts w:cs="Times New Roman"/>
          <w:color w:val="000000"/>
          <w:lang w:val="en-US"/>
        </w:rPr>
        <w:t>o</w:t>
      </w:r>
      <w:r>
        <w:rPr>
          <w:rStyle w:val="PlaceholderText"/>
          <w:rFonts w:cs="Times New Roman"/>
          <w:color w:val="000000"/>
          <w:lang w:val="en-US"/>
        </w:rPr>
        <w:t> </w:t>
      </w:r>
      <w:r>
        <w:rPr>
          <w:rStyle w:val="PlaceholderText"/>
          <w:rFonts w:cs="Times New Roman"/>
          <w:color w:val="000000"/>
          <w:lang w:val="en-US"/>
        </w:rPr>
        <w:t>zmene a</w:t>
      </w:r>
      <w:r>
        <w:rPr>
          <w:rStyle w:val="PlaceholderText"/>
          <w:rFonts w:cs="Times New Roman"/>
          <w:color w:val="000000"/>
          <w:lang w:val="en-US"/>
        </w:rPr>
        <w:t> </w:t>
      </w:r>
      <w:r>
        <w:rPr>
          <w:rStyle w:val="PlaceholderText"/>
          <w:rFonts w:cs="Times New Roman"/>
          <w:color w:val="000000"/>
          <w:lang w:val="en-US"/>
        </w:rPr>
        <w:t>doplnení niektorých zákonov (zákon o</w:t>
      </w:r>
      <w:r>
        <w:rPr>
          <w:rStyle w:val="PlaceholderText"/>
          <w:rFonts w:cs="Times New Roman"/>
          <w:color w:val="000000"/>
          <w:lang w:val="en-US"/>
        </w:rPr>
        <w:t> </w:t>
      </w:r>
      <w:r>
        <w:rPr>
          <w:rStyle w:val="PlaceholderText"/>
          <w:rFonts w:cs="Times New Roman"/>
          <w:color w:val="000000"/>
          <w:lang w:val="en-US"/>
        </w:rPr>
        <w:t>e-Governmente), je potrebné ustanoviť, že Ústredný portál verejnej správy poskytuje funkciu podpory petícií v</w:t>
      </w:r>
      <w:r>
        <w:rPr>
          <w:rStyle w:val="PlaceholderText"/>
          <w:rFonts w:cs="Times New Roman"/>
          <w:color w:val="000000"/>
          <w:lang w:val="en-US"/>
        </w:rPr>
        <w:t> </w:t>
      </w:r>
      <w:r>
        <w:rPr>
          <w:rStyle w:val="PlaceholderText"/>
          <w:rFonts w:cs="Times New Roman"/>
          <w:color w:val="000000"/>
          <w:lang w:val="en-US"/>
        </w:rPr>
        <w:t xml:space="preserve">rámci modulu úradnej komunikácie. </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K</w:t>
      </w:r>
      <w:r>
        <w:rPr>
          <w:rStyle w:val="PlaceholderText"/>
          <w:rFonts w:cs="Times New Roman"/>
          <w:color w:val="000000"/>
          <w:lang w:val="en-US"/>
        </w:rPr>
        <w:t> </w:t>
      </w:r>
      <w:r>
        <w:rPr>
          <w:rStyle w:val="PlaceholderText"/>
          <w:rFonts w:cs="Times New Roman"/>
          <w:color w:val="000000"/>
          <w:lang w:val="en-US"/>
        </w:rPr>
        <w:t>Čl. III.</w:t>
      </w:r>
    </w:p>
    <w:p w:rsidR="00C56F59">
      <w:pPr>
        <w:spacing w:before="0" w:beforeAutospacing="0" w:after="200" w:afterAutospacing="0"/>
        <w:jc w:val="both"/>
        <w:rPr>
          <w:rStyle w:val="PlaceholderText"/>
          <w:rFonts w:cs="Calibri"/>
          <w:color w:val="000000"/>
          <w:lang w:val="en-US"/>
        </w:rPr>
      </w:pP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w:t>
      </w:r>
      <w:r>
        <w:rPr>
          <w:rStyle w:val="PlaceholderText"/>
          <w:rFonts w:cs="Times New Roman"/>
          <w:color w:val="000000"/>
          <w:lang w:val="en-US"/>
        </w:rPr>
        <w:t xml:space="preserve"> Stanovuje sa účinnosť zákona od 1. septembra 2015, vzhľadom na potrebu prispôsobiť technické riešenia v</w:t>
      </w:r>
      <w:r>
        <w:rPr>
          <w:rStyle w:val="PlaceholderText"/>
          <w:rFonts w:cs="Times New Roman"/>
          <w:color w:val="000000"/>
          <w:lang w:val="en-US"/>
        </w:rPr>
        <w:t> </w:t>
      </w:r>
      <w:r>
        <w:rPr>
          <w:rStyle w:val="PlaceholderText"/>
          <w:rFonts w:cs="Times New Roman"/>
          <w:color w:val="000000"/>
          <w:lang w:val="en-US"/>
        </w:rPr>
        <w:t>rámci Ústredného portálu verejnej správy ako aj jednotlivých orgánov verejnej moci zmenám vyplývajúcim z</w:t>
      </w:r>
      <w:r>
        <w:rPr>
          <w:rStyle w:val="PlaceholderText"/>
          <w:rFonts w:cs="Times New Roman"/>
          <w:color w:val="000000"/>
          <w:lang w:val="en-US"/>
        </w:rPr>
        <w:t> </w:t>
      </w:r>
      <w:r>
        <w:rPr>
          <w:rStyle w:val="PlaceholderText"/>
          <w:rFonts w:cs="Times New Roman"/>
          <w:color w:val="000000"/>
          <w:lang w:val="en-US"/>
        </w:rPr>
        <w:t>tohto zákona v</w:t>
      </w:r>
      <w:r>
        <w:rPr>
          <w:rStyle w:val="PlaceholderText"/>
          <w:rFonts w:cs="Times New Roman"/>
          <w:color w:val="000000"/>
          <w:lang w:val="en-US"/>
        </w:rPr>
        <w:t> </w:t>
      </w:r>
      <w:r>
        <w:rPr>
          <w:rStyle w:val="PlaceholderText"/>
          <w:rFonts w:cs="Times New Roman"/>
          <w:color w:val="000000"/>
          <w:lang w:val="en-US"/>
        </w:rPr>
        <w:t>súvislosti s</w:t>
      </w:r>
      <w:r>
        <w:rPr>
          <w:rStyle w:val="PlaceholderText"/>
          <w:rFonts w:cs="Times New Roman"/>
          <w:color w:val="000000"/>
          <w:lang w:val="en-US"/>
        </w:rPr>
        <w:t> </w:t>
      </w:r>
      <w:r>
        <w:rPr>
          <w:rStyle w:val="PlaceholderText"/>
          <w:rFonts w:cs="Times New Roman"/>
          <w:color w:val="000000"/>
          <w:lang w:val="en-US"/>
        </w:rPr>
        <w:t xml:space="preserve">petíciami podávaným elektronicky. </w:t>
      </w:r>
    </w:p>
    <w:p w:rsidR="00C56F59">
      <w:pPr>
        <w:spacing w:before="0" w:beforeAutospacing="0" w:after="200" w:afterAutospacing="0"/>
        <w:jc w:val="both"/>
        <w:rPr>
          <w:rStyle w:val="PlaceholderText"/>
          <w:rFonts w:cs="Calibri"/>
          <w:color w:val="000000"/>
          <w:lang w:val="en-US"/>
        </w:rPr>
      </w:pPr>
      <w:r>
        <w:rPr>
          <w:rStyle w:val="PlaceholderText"/>
          <w:rFonts w:cs="Calibri"/>
          <w:color w:val="000000"/>
          <w:lang w:val="en-US"/>
        </w:rPr>
        <w:t> </w:t>
      </w:r>
      <w:r>
        <w:rPr>
          <w:rStyle w:val="PlaceholderText"/>
          <w:rFonts w:cs="Calibri"/>
          <w:color w:val="000000"/>
          <w:lang w:val="en-US"/>
        </w:rPr>
        <w:t>V Bratislave, 5. novembra 2014</w:t>
      </w:r>
    </w:p>
    <w:p w:rsidR="00C56F59">
      <w:pPr>
        <w:spacing w:before="0" w:beforeAutospacing="0" w:after="0" w:afterAutospacing="0"/>
        <w:jc w:val="both"/>
        <w:rPr>
          <w:rStyle w:val="PlaceholderText"/>
          <w:rFonts w:cs="Calibri"/>
          <w:color w:val="000000"/>
          <w:lang w:val="en-US"/>
        </w:rPr>
      </w:pPr>
    </w:p>
    <w:p w:rsidR="00C56F59">
      <w:pPr>
        <w:spacing w:before="0" w:beforeAutospacing="0" w:after="0" w:afterAutospacing="0"/>
        <w:ind w:left="708"/>
        <w:jc w:val="center"/>
        <w:rPr>
          <w:rStyle w:val="PlaceholderText"/>
          <w:rFonts w:cs="Calibri"/>
          <w:color w:val="000000"/>
          <w:lang w:val="en-US"/>
        </w:rPr>
      </w:pPr>
      <w:r>
        <w:rPr>
          <w:rStyle w:val="PlaceholderText"/>
          <w:rFonts w:cs="Calibri"/>
          <w:color w:val="000000"/>
          <w:lang w:val="en-US"/>
        </w:rPr>
        <w:t>Robert Fico, v. r.</w:t>
      </w:r>
    </w:p>
    <w:p w:rsidR="00C56F59">
      <w:pPr>
        <w:spacing w:before="0" w:beforeAutospacing="0" w:after="0" w:afterAutospacing="0"/>
        <w:ind w:left="708"/>
        <w:jc w:val="center"/>
        <w:rPr>
          <w:rStyle w:val="PlaceholderText"/>
          <w:rFonts w:cs="Calibri"/>
          <w:color w:val="000000"/>
          <w:lang w:val="en-US"/>
        </w:rPr>
      </w:pPr>
      <w:r>
        <w:rPr>
          <w:rStyle w:val="PlaceholderText"/>
          <w:rFonts w:cs="Calibri"/>
          <w:color w:val="000000"/>
          <w:lang w:val="en-US"/>
        </w:rPr>
        <w:t>predseda vlády Slovenskej republiky</w:t>
      </w:r>
    </w:p>
    <w:p w:rsidR="00C56F59">
      <w:pPr>
        <w:spacing w:before="0" w:beforeAutospacing="0" w:after="0" w:afterAutospacing="0"/>
        <w:jc w:val="both"/>
        <w:rPr>
          <w:rStyle w:val="PlaceholderText"/>
          <w:rFonts w:cs="Calibri"/>
          <w:color w:val="000000"/>
          <w:lang w:val="en-US"/>
        </w:rPr>
      </w:pPr>
    </w:p>
    <w:p w:rsidR="00C56F59">
      <w:pPr>
        <w:spacing w:before="0" w:beforeAutospacing="0" w:after="0" w:afterAutospacing="0"/>
        <w:ind w:left="708"/>
        <w:jc w:val="center"/>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p>
    <w:p w:rsidR="00C56F59">
      <w:pPr>
        <w:spacing w:before="0" w:beforeAutospacing="0" w:after="0" w:afterAutospacing="0"/>
        <w:ind w:left="708"/>
        <w:jc w:val="center"/>
        <w:rPr>
          <w:rStyle w:val="PlaceholderText"/>
          <w:rFonts w:cs="Calibri"/>
          <w:color w:val="000000"/>
          <w:lang w:val="en-US"/>
        </w:rPr>
      </w:pPr>
      <w:r>
        <w:rPr>
          <w:rStyle w:val="PlaceholderText"/>
          <w:rFonts w:cs="Calibri"/>
          <w:color w:val="000000"/>
          <w:lang w:val="en-US"/>
        </w:rPr>
        <w:t>Igor Federič, v. r.</w:t>
      </w:r>
    </w:p>
    <w:p w:rsidR="00C56F59">
      <w:pPr>
        <w:spacing w:before="0" w:beforeAutospacing="0" w:after="0" w:afterAutospacing="0"/>
        <w:ind w:left="708"/>
        <w:jc w:val="center"/>
        <w:rPr>
          <w:rStyle w:val="PlaceholderText"/>
          <w:rFonts w:cs="Calibri"/>
          <w:color w:val="000000"/>
          <w:lang w:val="en-US"/>
        </w:rPr>
      </w:pPr>
      <w:r>
        <w:rPr>
          <w:rStyle w:val="PlaceholderText"/>
          <w:rFonts w:cs="Calibri"/>
          <w:color w:val="000000"/>
          <w:lang w:val="en-US"/>
        </w:rPr>
        <w:t>vedúci Úradu vlády Slovenskej republiky</w:t>
      </w:r>
    </w:p>
    <w:p w:rsidR="00C56F59">
      <w:pPr>
        <w:spacing w:before="0" w:beforeAutospacing="0" w:after="0" w:afterAutospacing="0"/>
        <w:jc w:val="both"/>
        <w:rPr>
          <w:rStyle w:val="PlaceholderText"/>
          <w:rFonts w:cs="Calibri"/>
          <w:color w:val="000000"/>
          <w:lang w:val="en-US"/>
        </w:rPr>
      </w:pPr>
    </w:p>
    <w:p w:rsidR="00C56F59">
      <w:pPr>
        <w:spacing w:before="0" w:beforeAutospacing="0" w:after="0" w:afterAutospacing="0"/>
        <w:jc w:val="both"/>
        <w:rPr>
          <w:rStyle w:val="PlaceholderText"/>
          <w:rFonts w:cs="Calibri"/>
          <w:color w:val="000000"/>
          <w:lang w:val="en-US"/>
        </w:rPr>
      </w:pPr>
    </w:p>
    <w:p w:rsidR="00C56F59">
      <w:pPr>
        <w:spacing w:before="0" w:beforeAutospacing="0" w:after="0" w:afterAutospacing="0"/>
        <w:jc w:val="both"/>
        <w:rPr>
          <w:rStyle w:val="PlaceholderText"/>
          <w:rFonts w:cs="Calibri"/>
          <w:color w:val="000000"/>
          <w:lang w:val="en-US"/>
        </w:rPr>
      </w:pPr>
    </w:p>
    <w:p w:rsidR="00C56F59">
      <w:pPr>
        <w:spacing w:after="280" w:afterAutospacing="1"/>
        <w:rPr>
          <w:rStyle w:val="PlaceholderText"/>
          <w:rFonts w:cs="Calibri"/>
          <w:color w:val="000000"/>
          <w:lang w:val="en-US"/>
        </w:rPr>
      </w:pPr>
      <w:r>
        <w:rPr>
          <w:rStyle w:val="PlaceholderText"/>
          <w:rFonts w:cs="Calibri"/>
          <w:color w:val="000000"/>
          <w:lang w:val="en-US"/>
        </w:rPr>
        <w:t> </w:t>
      </w:r>
    </w:p>
    <w:sectPr>
      <w:pgSz w:w="12240" w:h="15840"/>
      <w:pgMar w:top="1440" w:right="1440" w:bottom="1440" w:left="1440" w:header="708" w:footer="708"/>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00"/>
    <w:family w:val="roman"/>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doNotUseIndentAsNumberingTabStop/>
    <w:allowSpaceOfSameStyleInTable/>
    <w:splitPgBreakAndParaMark/>
    <w:useAnsiKerningPairs/>
  </w:compat>
  <w:rsids>
    <w:rsidRoot w:val="00000000"/>
    <w:rsid w:val="004B5AFB"/>
    <w:rsid w:val="00856250"/>
    <w:rsid w:val="00C56F59"/>
    <w:rsid w:val="00F1200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widowControl w:val="0"/>
      <w:autoSpaceDE/>
      <w:autoSpaceDN/>
      <w:bidi w:val="0"/>
      <w:adjustRightInd w:val="0"/>
      <w:ind w:left="0" w:right="0"/>
      <w:jc w:val="left"/>
      <w:textAlignment w:val="auto"/>
    </w:pPr>
    <w:rPr>
      <w:rFonts w:ascii="Times New Roman" w:hAnsi="Times New Roman"/>
      <w:sz w:val="24"/>
      <w:szCs w:val="24"/>
      <w:rtl w:val="0"/>
      <w:lang w:val="sk-SK" w:eastAsia="sk-SK" w:bidi="ar-SA"/>
    </w:rPr>
  </w:style>
  <w:style w:type="character" w:default="1" w:styleId="DefaultParagraphFont">
    <w:name w:val="Default Paragraph Font"/>
    <w:uiPriority w:val="1"/>
    <w:semiHidden/>
    <w:unhideWhenUsed/>
  </w:style>
  <w:style w:type="character" w:styleId="PlaceholderText">
    <w:name w:val="Placeholder Text"/>
    <w:basedOn w:val="DefaultParagraphFont"/>
    <w:uiPriority w:val="99"/>
    <w:semiHidden/>
    <w:rsid w:val="00F1200A"/>
    <w:rPr>
      <w:rFonts w:ascii="Times New Roman" w:hAnsi="Times New Roman"/>
      <w:color w:val="808080"/>
      <w:rtl w:val="0"/>
    </w:rPr>
  </w:style>
  <w:style w:type="paragraph" w:styleId="BalloonText">
    <w:name w:val="Balloon Text"/>
    <w:basedOn w:val="Normal"/>
    <w:link w:val="BalloonTextChar"/>
    <w:uiPriority w:val="99"/>
    <w:semiHidden/>
    <w:unhideWhenUsed/>
    <w:rsid w:val="00F1200A"/>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200A"/>
    <w:rPr>
      <w:rFonts w:ascii="Tahoma" w:hAnsi="Tahoma" w:cs="Tahoma"/>
      <w:sz w:val="16"/>
      <w:szCs w:val="16"/>
      <w:rtl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Pages>
  <Words>4</Words>
  <Characters>51</Characters>
  <Application>Microsoft Office Word</Application>
  <DocSecurity>0</DocSecurity>
  <Lines>0</Lines>
  <Paragraphs>0</Paragraphs>
  <ScaleCrop>false</ScaleCrop>
  <Company>Abyss</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koki</cp:lastModifiedBy>
  <cp:revision>3</cp:revision>
  <dcterms:created xsi:type="dcterms:W3CDTF">2007-05-29T20:22:00Z</dcterms:created>
  <dcterms:modified xsi:type="dcterms:W3CDTF">2007-05-29T20:47:00Z</dcterms:modified>
</cp:coreProperties>
</file>