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3175BE" w:rsidRPr="00FC5A9E" w:rsidP="00FC5A9E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A. Všeobecná časť</w:t>
      </w:r>
    </w:p>
    <w:p w:rsidR="003175BE" w:rsidRPr="00017790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17790">
        <w:rPr>
          <w:rFonts w:ascii="Book Antiqua" w:hAnsi="Book Antiqua"/>
          <w:sz w:val="22"/>
          <w:szCs w:val="22"/>
        </w:rPr>
        <w:t xml:space="preserve">Návrh zákona, ktorým sa dopĺňa </w:t>
      </w:r>
      <w:r w:rsidRPr="00017790" w:rsidR="00B3676D">
        <w:rPr>
          <w:rFonts w:ascii="Book Antiqua" w:hAnsi="Book Antiqua"/>
          <w:bCs/>
          <w:iCs/>
          <w:sz w:val="22"/>
          <w:szCs w:val="22"/>
          <w:lang w:eastAsia="cs-CZ"/>
        </w:rPr>
        <w:t>zákon č. 514/2003 Z. z. o zodpovednosti za škodu spôsobenú pri výkone verejnej moci a o</w:t>
      </w:r>
      <w:r w:rsidRPr="00017790" w:rsidR="0057434E">
        <w:rPr>
          <w:rFonts w:ascii="Book Antiqua" w:hAnsi="Book Antiqua"/>
          <w:bCs/>
          <w:iCs/>
          <w:sz w:val="22"/>
          <w:szCs w:val="22"/>
          <w:lang w:eastAsia="cs-CZ"/>
        </w:rPr>
        <w:t> </w:t>
      </w:r>
      <w:r w:rsidRPr="00017790" w:rsidR="00B3676D">
        <w:rPr>
          <w:rFonts w:ascii="Book Antiqua" w:hAnsi="Book Antiqua"/>
          <w:bCs/>
          <w:iCs/>
          <w:sz w:val="22"/>
          <w:szCs w:val="22"/>
          <w:lang w:eastAsia="cs-CZ"/>
        </w:rPr>
        <w:t>zmene</w:t>
      </w:r>
      <w:r w:rsidRPr="00017790" w:rsidR="0057434E">
        <w:rPr>
          <w:rFonts w:ascii="Book Antiqua" w:hAnsi="Book Antiqua"/>
          <w:bCs/>
          <w:iCs/>
          <w:sz w:val="22"/>
          <w:szCs w:val="22"/>
          <w:lang w:eastAsia="cs-CZ"/>
        </w:rPr>
        <w:t xml:space="preserve"> </w:t>
      </w:r>
      <w:r w:rsidRPr="00017790" w:rsidR="001935CB">
        <w:rPr>
          <w:rFonts w:ascii="Book Antiqua" w:hAnsi="Book Antiqua"/>
          <w:bCs/>
          <w:iCs/>
          <w:sz w:val="22"/>
          <w:szCs w:val="22"/>
          <w:lang w:eastAsia="cs-CZ"/>
        </w:rPr>
        <w:t>niektorých zákonov v</w:t>
      </w:r>
      <w:r w:rsidRPr="00017790" w:rsidR="00B3676D">
        <w:rPr>
          <w:rFonts w:ascii="Book Antiqua" w:hAnsi="Book Antiqua"/>
          <w:bCs/>
          <w:iCs/>
          <w:sz w:val="22"/>
          <w:szCs w:val="22"/>
          <w:lang w:eastAsia="cs-CZ"/>
        </w:rPr>
        <w:t xml:space="preserve"> </w:t>
      </w:r>
      <w:r w:rsidRPr="00017790">
        <w:rPr>
          <w:rFonts w:ascii="Book Antiqua" w:hAnsi="Book Antiqua"/>
          <w:bCs/>
          <w:iCs/>
          <w:sz w:val="22"/>
          <w:szCs w:val="22"/>
          <w:lang w:eastAsia="cs-CZ"/>
        </w:rPr>
        <w:t>znení neskorších predpisov</w:t>
      </w:r>
      <w:r w:rsidRPr="00017790">
        <w:rPr>
          <w:rFonts w:ascii="Book Antiqua" w:hAnsi="Book Antiqua"/>
          <w:sz w:val="22"/>
          <w:szCs w:val="22"/>
        </w:rPr>
        <w:t xml:space="preserve"> (ďal</w:t>
      </w:r>
      <w:r w:rsidRPr="00017790" w:rsidR="00844C27">
        <w:rPr>
          <w:rFonts w:ascii="Book Antiqua" w:hAnsi="Book Antiqua"/>
          <w:sz w:val="22"/>
          <w:szCs w:val="22"/>
        </w:rPr>
        <w:t>ej</w:t>
      </w:r>
      <w:r w:rsidRPr="00017790" w:rsidR="00B3676D">
        <w:rPr>
          <w:rFonts w:ascii="Book Antiqua" w:hAnsi="Book Antiqua"/>
          <w:sz w:val="22"/>
          <w:szCs w:val="22"/>
        </w:rPr>
        <w:t xml:space="preserve"> len „návrh zákona“) predkladá</w:t>
      </w:r>
      <w:r w:rsidRPr="00017790">
        <w:rPr>
          <w:rFonts w:ascii="Book Antiqua" w:hAnsi="Book Antiqua"/>
          <w:sz w:val="22"/>
          <w:szCs w:val="22"/>
        </w:rPr>
        <w:t xml:space="preserve"> do</w:t>
      </w:r>
      <w:r w:rsidRPr="00017790" w:rsidR="00B3676D">
        <w:rPr>
          <w:rFonts w:ascii="Book Antiqua" w:hAnsi="Book Antiqua"/>
          <w:sz w:val="22"/>
          <w:szCs w:val="22"/>
        </w:rPr>
        <w:t xml:space="preserve"> legislatívneho procesu </w:t>
      </w:r>
      <w:r w:rsidRPr="00017790" w:rsidR="004D4BAA">
        <w:rPr>
          <w:rFonts w:ascii="Book Antiqua" w:hAnsi="Book Antiqua"/>
          <w:sz w:val="22"/>
          <w:szCs w:val="22"/>
        </w:rPr>
        <w:t>skupina poslancov Národnej rady Slovenskej republiky</w:t>
      </w:r>
      <w:r w:rsidRPr="00017790" w:rsidR="00017790">
        <w:rPr>
          <w:rFonts w:ascii="Book Antiqua" w:hAnsi="Book Antiqua"/>
          <w:sz w:val="22"/>
          <w:szCs w:val="22"/>
        </w:rPr>
        <w:t xml:space="preserve"> </w:t>
      </w:r>
      <w:r w:rsidRPr="00017790" w:rsidR="00017790">
        <w:rPr>
          <w:rFonts w:ascii="Book Antiqua" w:hAnsi="Book Antiqua" w:cs="Book Antiqua"/>
          <w:sz w:val="22"/>
          <w:szCs w:val="22"/>
        </w:rPr>
        <w:t>za hnutie OBYČAJNÍ ĽUDIA a nezávislé osobnosti</w:t>
      </w:r>
      <w:r w:rsidRPr="00017790" w:rsidR="004D4BAA">
        <w:rPr>
          <w:rFonts w:ascii="Book Antiqua" w:hAnsi="Book Antiqua"/>
          <w:sz w:val="22"/>
          <w:szCs w:val="22"/>
        </w:rPr>
        <w:t>.</w:t>
      </w:r>
    </w:p>
    <w:p w:rsidR="00BF29E0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E70ABB">
        <w:rPr>
          <w:rFonts w:ascii="Book Antiqua" w:hAnsi="Book Antiqua"/>
          <w:sz w:val="22"/>
          <w:szCs w:val="22"/>
        </w:rPr>
        <w:t>Keď človek rozhoduje o vlastnom majetku či vlastných právach a</w:t>
      </w:r>
      <w:r w:rsidRPr="00FC5A9E" w:rsidR="005438B8">
        <w:rPr>
          <w:rFonts w:ascii="Book Antiqua" w:hAnsi="Book Antiqua"/>
          <w:sz w:val="22"/>
          <w:szCs w:val="22"/>
        </w:rPr>
        <w:t> </w:t>
      </w:r>
      <w:r w:rsidRPr="00FC5A9E" w:rsidR="00E70ABB">
        <w:rPr>
          <w:rFonts w:ascii="Book Antiqua" w:hAnsi="Book Antiqua"/>
          <w:sz w:val="22"/>
          <w:szCs w:val="22"/>
        </w:rPr>
        <w:t>povinnostiach</w:t>
      </w:r>
      <w:r w:rsidRPr="00FC5A9E" w:rsidR="005438B8">
        <w:rPr>
          <w:rFonts w:ascii="Book Antiqua" w:hAnsi="Book Antiqua"/>
          <w:sz w:val="22"/>
          <w:szCs w:val="22"/>
        </w:rPr>
        <w:t>,</w:t>
      </w:r>
      <w:r w:rsidRPr="00FC5A9E" w:rsidR="00E70ABB">
        <w:rPr>
          <w:rFonts w:ascii="Book Antiqua" w:hAnsi="Book Antiqua"/>
          <w:sz w:val="22"/>
          <w:szCs w:val="22"/>
        </w:rPr>
        <w:t xml:space="preserve"> cíti dôsledky svojho rozhodnutia osobne, to znamená, že je viazaný osobnou zodpovednosťou. Pokiaľ však človek rozhoduje o cudzom majetku</w:t>
      </w:r>
      <w:r w:rsidRPr="00FC5A9E" w:rsidR="005438B8">
        <w:rPr>
          <w:rFonts w:ascii="Book Antiqua" w:hAnsi="Book Antiqua"/>
          <w:sz w:val="22"/>
          <w:szCs w:val="22"/>
        </w:rPr>
        <w:t>, najmä ak ide o majetok štátu alebo územnej samosprávy, v súčasnosti</w:t>
      </w:r>
      <w:r w:rsidRPr="00FC5A9E" w:rsidR="00E70ABB">
        <w:rPr>
          <w:rFonts w:ascii="Book Antiqua" w:hAnsi="Book Antiqua"/>
          <w:sz w:val="22"/>
          <w:szCs w:val="22"/>
        </w:rPr>
        <w:t xml:space="preserve"> neexistujú inštitúty, ktoré by ho prinútili nakladať so zvereným ma</w:t>
      </w:r>
      <w:r w:rsidRPr="00FC5A9E" w:rsidR="00463484">
        <w:rPr>
          <w:rFonts w:ascii="Book Antiqua" w:hAnsi="Book Antiqua"/>
          <w:sz w:val="22"/>
          <w:szCs w:val="22"/>
        </w:rPr>
        <w:t>jetkom s </w:t>
      </w:r>
      <w:r w:rsidRPr="00FC5A9E" w:rsidR="00CF7FF1">
        <w:rPr>
          <w:rFonts w:ascii="Book Antiqua" w:hAnsi="Book Antiqua"/>
          <w:sz w:val="22"/>
          <w:szCs w:val="22"/>
        </w:rPr>
        <w:t>náležitou</w:t>
      </w:r>
      <w:r w:rsidRPr="00FC5A9E" w:rsidR="00463484">
        <w:rPr>
          <w:rFonts w:ascii="Book Antiqua" w:hAnsi="Book Antiqua"/>
          <w:sz w:val="22"/>
          <w:szCs w:val="22"/>
        </w:rPr>
        <w:t xml:space="preserve"> starostlivosťou riadne</w:t>
      </w:r>
      <w:r w:rsidRPr="00FC5A9E" w:rsidR="00E70ABB">
        <w:rPr>
          <w:rFonts w:ascii="Book Antiqua" w:hAnsi="Book Antiqua"/>
          <w:sz w:val="22"/>
          <w:szCs w:val="22"/>
        </w:rPr>
        <w:t>ho hospodára.</w:t>
      </w:r>
      <w:r w:rsidRPr="00FC5A9E">
        <w:rPr>
          <w:rFonts w:ascii="Book Antiqua" w:hAnsi="Book Antiqua"/>
          <w:sz w:val="22"/>
          <w:szCs w:val="22"/>
        </w:rPr>
        <w:t xml:space="preserve"> Verejný činiteľ môže pri rozhodovaní ľahko podľahnúť súkromným či skupinovým záujmom, ktoré môžu rôznou mierou poškodiť alebo ohroziť uspokojovanie verejných potrieb.</w:t>
      </w:r>
    </w:p>
    <w:p w:rsidR="00E70ABB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A93876">
        <w:rPr>
          <w:rFonts w:ascii="Book Antiqua" w:hAnsi="Book Antiqua"/>
          <w:sz w:val="22"/>
          <w:szCs w:val="22"/>
        </w:rPr>
        <w:t xml:space="preserve">Cieľom predkladaného návrhu zákona je </w:t>
      </w:r>
      <w:r w:rsidRPr="00FC5A9E" w:rsidR="00A93876">
        <w:rPr>
          <w:rFonts w:ascii="Book Antiqua" w:hAnsi="Book Antiqua"/>
          <w:b/>
          <w:sz w:val="22"/>
          <w:szCs w:val="22"/>
        </w:rPr>
        <w:t>zaviesť funkčný mechanizmus „trestania“ prešľapov a pochybení verejných funkcionárov pri nakladaní s verejnými prostriedkami</w:t>
      </w:r>
      <w:r w:rsidRPr="00FC5A9E" w:rsidR="00A93876">
        <w:rPr>
          <w:rFonts w:ascii="Book Antiqua" w:hAnsi="Book Antiqua"/>
          <w:sz w:val="22"/>
          <w:szCs w:val="22"/>
        </w:rPr>
        <w:t xml:space="preserve">. </w:t>
      </w:r>
      <w:r w:rsidRPr="00FC5A9E" w:rsidR="00463484">
        <w:rPr>
          <w:rFonts w:ascii="Book Antiqua" w:hAnsi="Book Antiqua"/>
          <w:sz w:val="22"/>
          <w:szCs w:val="22"/>
        </w:rPr>
        <w:t xml:space="preserve">Pri súčasnom nastavení zodpovednosti verejných funkcionárov za rozhodovanie o verejnom majetku sa javí, že občania verejným funkcionárom </w:t>
      </w:r>
      <w:r w:rsidRPr="00FC5A9E" w:rsidR="00815FD2">
        <w:rPr>
          <w:rFonts w:ascii="Book Antiqua" w:hAnsi="Book Antiqua"/>
          <w:sz w:val="22"/>
          <w:szCs w:val="22"/>
        </w:rPr>
        <w:t>bezmedzne dôverujú. Slovenská verejnosť však bola neraz svedkom vzniku viacerých závažných káuz, v ktorých nebola nikdy vyvodená zodpovednosť.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A93876">
        <w:rPr>
          <w:rFonts w:ascii="Book Antiqua" w:hAnsi="Book Antiqua"/>
          <w:sz w:val="22"/>
          <w:szCs w:val="22"/>
        </w:rPr>
        <w:t xml:space="preserve">Existovalo pritom viacero pokusov </w:t>
      </w:r>
      <w:r w:rsidRPr="00FC5A9E" w:rsidR="00A93876">
        <w:rPr>
          <w:rFonts w:ascii="Book Antiqua" w:hAnsi="Book Antiqua"/>
          <w:b/>
          <w:sz w:val="22"/>
          <w:szCs w:val="22"/>
        </w:rPr>
        <w:t xml:space="preserve">o zavedenie inštitútu hmotnej zodpovednosti verejných funkcionárov za škodu spôsobenú pri nakladaní s verejnými prostriedkami. </w:t>
      </w:r>
      <w:r w:rsidRPr="00FC5A9E" w:rsidR="00A93876">
        <w:rPr>
          <w:rFonts w:ascii="Book Antiqua" w:hAnsi="Book Antiqua"/>
          <w:sz w:val="22"/>
          <w:szCs w:val="22"/>
        </w:rPr>
        <w:t xml:space="preserve">Všetky tieto pokusy však doposiaľ skončili neúspešne. </w:t>
      </w:r>
    </w:p>
    <w:p w:rsidR="0088031D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872F96">
        <w:rPr>
          <w:rFonts w:ascii="Book Antiqua" w:hAnsi="Book Antiqua"/>
          <w:sz w:val="22"/>
          <w:szCs w:val="22"/>
        </w:rPr>
        <w:t>Škoda</w:t>
      </w:r>
      <w:r w:rsidRPr="00FC5A9E" w:rsidR="005F50C3">
        <w:rPr>
          <w:rFonts w:ascii="Book Antiqua" w:hAnsi="Book Antiqua"/>
          <w:sz w:val="22"/>
          <w:szCs w:val="22"/>
        </w:rPr>
        <w:t>, ktorá vznikne</w:t>
      </w:r>
      <w:r w:rsidRPr="00FC5A9E" w:rsidR="00097E8F">
        <w:rPr>
          <w:rFonts w:ascii="Book Antiqua" w:hAnsi="Book Antiqua"/>
          <w:sz w:val="22"/>
          <w:szCs w:val="22"/>
        </w:rPr>
        <w:t xml:space="preserve"> </w:t>
      </w:r>
      <w:r w:rsidRPr="00FC5A9E" w:rsidR="005F50C3">
        <w:rPr>
          <w:rFonts w:ascii="Book Antiqua" w:hAnsi="Book Antiqua"/>
          <w:sz w:val="22"/>
          <w:szCs w:val="22"/>
        </w:rPr>
        <w:t xml:space="preserve">štátu alebo územnej samospráve </w:t>
      </w:r>
      <w:r w:rsidRPr="00FC5A9E" w:rsidR="00872F96">
        <w:rPr>
          <w:rFonts w:ascii="Book Antiqua" w:hAnsi="Book Antiqua"/>
          <w:sz w:val="22"/>
          <w:szCs w:val="22"/>
        </w:rPr>
        <w:t>je v praxi často prehliadaná. N</w:t>
      </w:r>
      <w:r w:rsidRPr="00FC5A9E" w:rsidR="005F50C3">
        <w:rPr>
          <w:rFonts w:ascii="Book Antiqua" w:hAnsi="Book Antiqua"/>
          <w:sz w:val="22"/>
          <w:szCs w:val="22"/>
        </w:rPr>
        <w:t>ajmä</w:t>
      </w:r>
      <w:r w:rsidRPr="00FC5A9E" w:rsidR="00097E8F">
        <w:rPr>
          <w:rFonts w:ascii="Book Antiqua" w:hAnsi="Book Antiqua"/>
          <w:sz w:val="22"/>
          <w:szCs w:val="22"/>
        </w:rPr>
        <w:t xml:space="preserve"> </w:t>
      </w:r>
      <w:r w:rsidRPr="00FC5A9E" w:rsidR="00CE4572">
        <w:rPr>
          <w:rFonts w:ascii="Book Antiqua" w:hAnsi="Book Antiqua"/>
          <w:sz w:val="22"/>
          <w:szCs w:val="22"/>
        </w:rPr>
        <w:t>osobná</w:t>
      </w:r>
      <w:r w:rsidRPr="00FC5A9E" w:rsidR="00097E8F">
        <w:rPr>
          <w:rFonts w:ascii="Book Antiqua" w:hAnsi="Book Antiqua"/>
          <w:sz w:val="22"/>
          <w:szCs w:val="22"/>
        </w:rPr>
        <w:t xml:space="preserve"> zodpovednosť</w:t>
      </w:r>
      <w:r w:rsidRPr="00FC5A9E" w:rsidR="00CE4572">
        <w:rPr>
          <w:rFonts w:ascii="Book Antiqua" w:hAnsi="Book Antiqua"/>
          <w:sz w:val="22"/>
          <w:szCs w:val="22"/>
        </w:rPr>
        <w:t xml:space="preserve"> verejného činiteľa </w:t>
      </w:r>
      <w:r w:rsidRPr="00FC5A9E" w:rsidR="00872F96">
        <w:rPr>
          <w:rFonts w:ascii="Book Antiqua" w:hAnsi="Book Antiqua"/>
          <w:sz w:val="22"/>
          <w:szCs w:val="22"/>
        </w:rPr>
        <w:t>sa preukáže</w:t>
      </w:r>
      <w:r w:rsidRPr="00FC5A9E" w:rsidR="00CE4572">
        <w:rPr>
          <w:rFonts w:ascii="Book Antiqua" w:hAnsi="Book Antiqua"/>
          <w:sz w:val="22"/>
          <w:szCs w:val="22"/>
        </w:rPr>
        <w:t xml:space="preserve"> len ojedinele. Súčasný stav signalizuje, že subjekty oprávnené </w:t>
      </w:r>
      <w:r w:rsidRPr="00FC5A9E">
        <w:rPr>
          <w:rFonts w:ascii="Book Antiqua" w:hAnsi="Book Antiqua"/>
          <w:sz w:val="22"/>
          <w:szCs w:val="22"/>
        </w:rPr>
        <w:t>iniciovať konanie</w:t>
      </w:r>
      <w:r w:rsidRPr="00FC5A9E" w:rsidR="00CE4572">
        <w:rPr>
          <w:rFonts w:ascii="Book Antiqua" w:hAnsi="Book Antiqua"/>
          <w:sz w:val="22"/>
          <w:szCs w:val="22"/>
        </w:rPr>
        <w:t xml:space="preserve"> </w:t>
      </w:r>
      <w:r w:rsidRPr="00FC5A9E" w:rsidR="00C667A1">
        <w:rPr>
          <w:rFonts w:ascii="Book Antiqua" w:hAnsi="Book Antiqua"/>
          <w:sz w:val="22"/>
          <w:szCs w:val="22"/>
        </w:rPr>
        <w:t xml:space="preserve">vo veci náhrady škody </w:t>
      </w:r>
      <w:r w:rsidRPr="00FC5A9E" w:rsidR="00CE4572">
        <w:rPr>
          <w:rFonts w:ascii="Book Antiqua" w:hAnsi="Book Antiqua"/>
          <w:sz w:val="22"/>
          <w:szCs w:val="22"/>
        </w:rPr>
        <w:t xml:space="preserve">buď nemajú </w:t>
      </w:r>
      <w:r w:rsidRPr="00FC5A9E" w:rsidR="00900F0F">
        <w:rPr>
          <w:rFonts w:ascii="Book Antiqua" w:hAnsi="Book Antiqua"/>
          <w:sz w:val="22"/>
          <w:szCs w:val="22"/>
        </w:rPr>
        <w:t>prostriedky na spoľahlivé zistenie skutkového vzťahu, alebo nemajú záujem o zistenie skutkového stavu</w:t>
      </w:r>
      <w:r w:rsidRPr="00FC5A9E">
        <w:rPr>
          <w:rFonts w:ascii="Book Antiqua" w:hAnsi="Book Antiqua"/>
          <w:sz w:val="22"/>
          <w:szCs w:val="22"/>
        </w:rPr>
        <w:t xml:space="preserve"> a vyvodenie dôsledkov. N</w:t>
      </w:r>
      <w:r w:rsidRPr="00FC5A9E" w:rsidR="00C667A1">
        <w:rPr>
          <w:rFonts w:ascii="Book Antiqua" w:hAnsi="Book Antiqua"/>
          <w:sz w:val="22"/>
          <w:szCs w:val="22"/>
        </w:rPr>
        <w:t xml:space="preserve">avrhovaná právna úprava </w:t>
      </w:r>
      <w:r w:rsidRPr="00FC5A9E">
        <w:rPr>
          <w:rFonts w:ascii="Book Antiqua" w:hAnsi="Book Antiqua"/>
          <w:sz w:val="22"/>
          <w:szCs w:val="22"/>
        </w:rPr>
        <w:t xml:space="preserve">nariaďuje </w:t>
      </w:r>
      <w:r w:rsidRPr="00FC5A9E" w:rsidR="001910E5">
        <w:rPr>
          <w:rFonts w:ascii="Book Antiqua" w:hAnsi="Book Antiqua"/>
          <w:b/>
          <w:sz w:val="22"/>
          <w:szCs w:val="22"/>
        </w:rPr>
        <w:t>iniciovať</w:t>
      </w:r>
      <w:r w:rsidRPr="00FC5A9E">
        <w:rPr>
          <w:rFonts w:ascii="Book Antiqua" w:hAnsi="Book Antiqua"/>
          <w:b/>
          <w:sz w:val="22"/>
          <w:szCs w:val="22"/>
        </w:rPr>
        <w:t xml:space="preserve"> konanie z úradnej povinnosti</w:t>
      </w:r>
      <w:r w:rsidRPr="00FC5A9E">
        <w:rPr>
          <w:rFonts w:ascii="Book Antiqua" w:hAnsi="Book Antiqua"/>
          <w:sz w:val="22"/>
          <w:szCs w:val="22"/>
        </w:rPr>
        <w:t xml:space="preserve">, pričom </w:t>
      </w:r>
      <w:r w:rsidRPr="00FC5A9E">
        <w:rPr>
          <w:rFonts w:ascii="Book Antiqua" w:hAnsi="Book Antiqua"/>
          <w:b/>
          <w:sz w:val="22"/>
          <w:szCs w:val="22"/>
        </w:rPr>
        <w:t>v mene štátu</w:t>
      </w:r>
      <w:r w:rsidRPr="00FC5A9E">
        <w:rPr>
          <w:rFonts w:ascii="Book Antiqua" w:hAnsi="Book Antiqua"/>
          <w:sz w:val="22"/>
          <w:szCs w:val="22"/>
        </w:rPr>
        <w:t xml:space="preserve">, alebo </w:t>
      </w:r>
      <w:r w:rsidRPr="00FC5A9E">
        <w:rPr>
          <w:rFonts w:ascii="Book Antiqua" w:hAnsi="Book Antiqua"/>
          <w:b/>
          <w:sz w:val="22"/>
          <w:szCs w:val="22"/>
        </w:rPr>
        <w:t>v mene úze</w:t>
      </w:r>
      <w:r w:rsidRPr="00FC5A9E" w:rsidR="00FC5A9E">
        <w:rPr>
          <w:rFonts w:ascii="Book Antiqua" w:hAnsi="Book Antiqua"/>
          <w:b/>
          <w:sz w:val="22"/>
          <w:szCs w:val="22"/>
        </w:rPr>
        <w:t>mnej samosprávy koná g</w:t>
      </w:r>
      <w:r w:rsidRPr="00FC5A9E">
        <w:rPr>
          <w:rFonts w:ascii="Book Antiqua" w:hAnsi="Book Antiqua"/>
          <w:b/>
          <w:sz w:val="22"/>
          <w:szCs w:val="22"/>
        </w:rPr>
        <w:t>enerálny prokurátor Slovenskej republiky</w:t>
      </w:r>
      <w:r w:rsidRPr="00FC5A9E">
        <w:rPr>
          <w:rFonts w:ascii="Book Antiqua" w:hAnsi="Book Antiqua"/>
          <w:sz w:val="22"/>
          <w:szCs w:val="22"/>
        </w:rPr>
        <w:t>.</w:t>
      </w:r>
      <w:r w:rsidRPr="00FC5A9E" w:rsidR="00C667A1">
        <w:rPr>
          <w:rFonts w:ascii="Book Antiqua" w:hAnsi="Book Antiqua"/>
          <w:sz w:val="22"/>
          <w:szCs w:val="22"/>
        </w:rPr>
        <w:t xml:space="preserve"> </w:t>
      </w:r>
    </w:p>
    <w:p w:rsidR="00D23C80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4E5B74">
        <w:rPr>
          <w:rFonts w:ascii="Book Antiqua" w:hAnsi="Book Antiqua"/>
          <w:b/>
          <w:sz w:val="22"/>
          <w:szCs w:val="22"/>
        </w:rPr>
        <w:t>Len</w:t>
      </w:r>
      <w:r w:rsidRPr="00FC5A9E" w:rsidR="004E5B74">
        <w:rPr>
          <w:rFonts w:ascii="Book Antiqua" w:hAnsi="Book Antiqua"/>
          <w:sz w:val="22"/>
          <w:szCs w:val="22"/>
        </w:rPr>
        <w:t xml:space="preserve"> transparentne nastavený </w:t>
      </w:r>
      <w:r w:rsidRPr="00FC5A9E" w:rsidR="004E5B74">
        <w:rPr>
          <w:rFonts w:ascii="Book Antiqua" w:hAnsi="Book Antiqua"/>
          <w:b/>
          <w:sz w:val="22"/>
          <w:szCs w:val="22"/>
        </w:rPr>
        <w:t>systém osobnej zodpovednosti a účinná vymáhateľnosť</w:t>
      </w:r>
      <w:r w:rsidRPr="00FC5A9E" w:rsidR="004E5B74">
        <w:rPr>
          <w:rFonts w:ascii="Book Antiqua" w:hAnsi="Book Antiqua"/>
          <w:sz w:val="22"/>
          <w:szCs w:val="22"/>
        </w:rPr>
        <w:t xml:space="preserve"> </w:t>
      </w:r>
      <w:r w:rsidRPr="00FC5A9E" w:rsidR="004E5B74">
        <w:rPr>
          <w:rFonts w:ascii="Book Antiqua" w:hAnsi="Book Antiqua"/>
          <w:b/>
          <w:sz w:val="22"/>
          <w:szCs w:val="22"/>
        </w:rPr>
        <w:t>môže viesť k zodpovednému a profesionálnemu nakladaniu s verejnými prostriedkami alebo s majetkom štátu a</w:t>
      </w:r>
      <w:r w:rsidRPr="00FC5A9E" w:rsidR="00BF29E0">
        <w:rPr>
          <w:rFonts w:ascii="Book Antiqua" w:hAnsi="Book Antiqua"/>
          <w:b/>
          <w:sz w:val="22"/>
          <w:szCs w:val="22"/>
        </w:rPr>
        <w:t>lebo územnej samosprávy</w:t>
      </w:r>
      <w:r w:rsidRPr="00FC5A9E" w:rsidR="00BF29E0">
        <w:rPr>
          <w:rFonts w:ascii="Book Antiqua" w:hAnsi="Book Antiqua"/>
          <w:sz w:val="22"/>
          <w:szCs w:val="22"/>
        </w:rPr>
        <w:t>.</w:t>
      </w:r>
      <w:r w:rsidRPr="00FC5A9E" w:rsidR="004E5B74">
        <w:rPr>
          <w:rFonts w:ascii="Book Antiqua" w:hAnsi="Book Antiqua"/>
          <w:sz w:val="22"/>
          <w:szCs w:val="22"/>
        </w:rPr>
        <w:t xml:space="preserve"> 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Predkladaný návrh zákona b</w:t>
      </w:r>
      <w:r w:rsidRPr="00FC5A9E" w:rsidR="00687F7C">
        <w:rPr>
          <w:rFonts w:ascii="Book Antiqua" w:hAnsi="Book Antiqua"/>
          <w:sz w:val="22"/>
          <w:szCs w:val="22"/>
        </w:rPr>
        <w:t>ude mať pozitívny vplyv na rozpočet verejnej správy</w:t>
      </w:r>
      <w:r w:rsidRPr="00FC5A9E" w:rsidR="001B41BD">
        <w:rPr>
          <w:rFonts w:ascii="Book Antiqua" w:hAnsi="Book Antiqua"/>
          <w:sz w:val="22"/>
          <w:szCs w:val="22"/>
        </w:rPr>
        <w:t xml:space="preserve"> </w:t>
      </w:r>
      <w:r w:rsidRPr="00FC5A9E">
        <w:rPr>
          <w:rFonts w:ascii="Book Antiqua" w:hAnsi="Book Antiqua"/>
          <w:sz w:val="22"/>
          <w:szCs w:val="22"/>
        </w:rPr>
        <w:t xml:space="preserve">a súčasne nemá </w:t>
      </w:r>
      <w:r w:rsidRPr="00FC5A9E" w:rsidR="00687F7C">
        <w:rPr>
          <w:rFonts w:ascii="Book Antiqua" w:hAnsi="Book Antiqua"/>
          <w:sz w:val="22"/>
          <w:szCs w:val="22"/>
        </w:rPr>
        <w:t xml:space="preserve">sociálne vplyvy, </w:t>
      </w:r>
      <w:r w:rsidRPr="00FC5A9E">
        <w:rPr>
          <w:rFonts w:ascii="Book Antiqua" w:hAnsi="Book Antiqua"/>
          <w:sz w:val="22"/>
          <w:szCs w:val="22"/>
        </w:rPr>
        <w:t>vplyv</w:t>
      </w:r>
      <w:r w:rsidRPr="00FC5A9E" w:rsidR="00687F7C">
        <w:rPr>
          <w:rFonts w:ascii="Book Antiqua" w:hAnsi="Book Antiqua"/>
          <w:sz w:val="22"/>
          <w:szCs w:val="22"/>
        </w:rPr>
        <w:t xml:space="preserve"> na podnikateľské prostredie,  na životné prostredie </w:t>
      </w:r>
      <w:r w:rsidRPr="00FC5A9E">
        <w:rPr>
          <w:rFonts w:ascii="Book Antiqua" w:hAnsi="Book Antiqua"/>
          <w:sz w:val="22"/>
          <w:szCs w:val="22"/>
        </w:rPr>
        <w:t>a ani na informatizáciu spoločnosti.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br w:type="page"/>
      </w:r>
      <w:r w:rsidRPr="00FC5A9E">
        <w:rPr>
          <w:rFonts w:ascii="Book Antiqua" w:hAnsi="Book Antiqua"/>
          <w:b/>
          <w:sz w:val="22"/>
          <w:szCs w:val="22"/>
        </w:rPr>
        <w:t>B. Osobitná časť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b/>
          <w:sz w:val="22"/>
          <w:szCs w:val="22"/>
        </w:rPr>
        <w:t>K Čl. I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1</w:t>
      </w:r>
    </w:p>
    <w:p w:rsidR="00350115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304021">
        <w:rPr>
          <w:rFonts w:ascii="Book Antiqua" w:hAnsi="Book Antiqua"/>
          <w:sz w:val="22"/>
          <w:szCs w:val="22"/>
        </w:rPr>
        <w:t xml:space="preserve">Vzhľadom na cieľ predkladaného návrhu zákona je nevyhnutné rozšíriť </w:t>
      </w:r>
      <w:r w:rsidRPr="00FC5A9E">
        <w:rPr>
          <w:rFonts w:ascii="Book Antiqua" w:hAnsi="Book Antiqua"/>
          <w:sz w:val="22"/>
          <w:szCs w:val="22"/>
        </w:rPr>
        <w:t>predmet úpravy zákona</w:t>
      </w:r>
      <w:r w:rsidRPr="00FC5A9E" w:rsidR="00304021">
        <w:rPr>
          <w:rFonts w:ascii="Book Antiqua" w:hAnsi="Book Antiqua"/>
          <w:sz w:val="22"/>
          <w:szCs w:val="22"/>
        </w:rPr>
        <w:t xml:space="preserve"> č. 514/2003 Z. z.  o zodpovednosti za škodu spôsobenú pri výkone verejnej moci a o zmene niektorých zákonov v znení neskorších predpisov (ďalej len „zákon“).</w:t>
      </w:r>
      <w:r w:rsidRPr="00FC5A9E">
        <w:rPr>
          <w:rFonts w:ascii="Book Antiqua" w:hAnsi="Book Antiqua"/>
          <w:sz w:val="22"/>
          <w:szCs w:val="22"/>
        </w:rPr>
        <w:t xml:space="preserve"> </w:t>
      </w:r>
    </w:p>
    <w:p w:rsidR="000D6C08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912F5C">
        <w:rPr>
          <w:rFonts w:ascii="Book Antiqua" w:hAnsi="Book Antiqua"/>
          <w:sz w:val="22"/>
          <w:szCs w:val="22"/>
        </w:rPr>
        <w:t>Konanie a výkon funkcie verejnéh</w:t>
      </w:r>
      <w:r w:rsidRPr="00FC5A9E">
        <w:rPr>
          <w:rFonts w:ascii="Book Antiqua" w:hAnsi="Book Antiqua"/>
          <w:sz w:val="22"/>
          <w:szCs w:val="22"/>
        </w:rPr>
        <w:t>o činiteľa je nie</w:t>
      </w:r>
      <w:r w:rsidRPr="00FC5A9E" w:rsidR="00577F7D">
        <w:rPr>
          <w:rFonts w:ascii="Book Antiqua" w:hAnsi="Book Antiqua"/>
          <w:sz w:val="22"/>
          <w:szCs w:val="22"/>
        </w:rPr>
        <w:t>len kompetentný</w:t>
      </w:r>
      <w:r w:rsidRPr="00FC5A9E" w:rsidR="00912F5C">
        <w:rPr>
          <w:rFonts w:ascii="Book Antiqua" w:hAnsi="Book Antiqua"/>
          <w:sz w:val="22"/>
          <w:szCs w:val="22"/>
        </w:rPr>
        <w:t>mi orgánmi</w:t>
      </w:r>
      <w:r w:rsidRPr="00FC5A9E">
        <w:rPr>
          <w:rFonts w:ascii="Book Antiqua" w:hAnsi="Book Antiqua"/>
          <w:sz w:val="22"/>
          <w:szCs w:val="22"/>
        </w:rPr>
        <w:t>,</w:t>
      </w:r>
      <w:r w:rsidRPr="00FC5A9E" w:rsidR="00912F5C">
        <w:rPr>
          <w:rFonts w:ascii="Book Antiqua" w:hAnsi="Book Antiqua"/>
          <w:sz w:val="22"/>
          <w:szCs w:val="22"/>
        </w:rPr>
        <w:t xml:space="preserve"> ale aj verejnosťou vnímané skrz princíp hospodárnosti. </w:t>
      </w:r>
      <w:r w:rsidRPr="00FC5A9E" w:rsidR="00CB7E50">
        <w:rPr>
          <w:rFonts w:ascii="Book Antiqua" w:hAnsi="Book Antiqua"/>
          <w:sz w:val="22"/>
          <w:szCs w:val="22"/>
        </w:rPr>
        <w:t xml:space="preserve">Je tomu tak preto, že verejný činiteľ nenakladá s vlastnými finančnými prostriedkami a majetkom, ale s finančnými </w:t>
      </w:r>
      <w:r w:rsidRPr="00FC5A9E" w:rsidR="002F63B5">
        <w:rPr>
          <w:rFonts w:ascii="Book Antiqua" w:hAnsi="Book Antiqua"/>
          <w:sz w:val="22"/>
          <w:szCs w:val="22"/>
        </w:rPr>
        <w:t xml:space="preserve"> </w:t>
      </w:r>
      <w:r w:rsidRPr="00FC5A9E" w:rsidR="00CB7E50">
        <w:rPr>
          <w:rFonts w:ascii="Book Antiqua" w:hAnsi="Book Antiqua"/>
          <w:sz w:val="22"/>
          <w:szCs w:val="22"/>
        </w:rPr>
        <w:t xml:space="preserve">prostriedkami a majetkom štátu, resp. </w:t>
      </w:r>
      <w:r w:rsidRPr="00FC5A9E">
        <w:rPr>
          <w:rFonts w:ascii="Book Antiqua" w:hAnsi="Book Antiqua"/>
          <w:sz w:val="22"/>
          <w:szCs w:val="22"/>
        </w:rPr>
        <w:t>územnej samosprávy</w:t>
      </w:r>
      <w:r w:rsidRPr="00FC5A9E" w:rsidR="00CB7E50">
        <w:rPr>
          <w:rFonts w:ascii="Book Antiqua" w:hAnsi="Book Antiqua"/>
          <w:sz w:val="22"/>
          <w:szCs w:val="22"/>
        </w:rPr>
        <w:t>, ktoré boli získané z dan</w:t>
      </w:r>
      <w:r w:rsidRPr="00FC5A9E" w:rsidR="00D5478B">
        <w:rPr>
          <w:rFonts w:ascii="Book Antiqua" w:hAnsi="Book Antiqua"/>
          <w:sz w:val="22"/>
          <w:szCs w:val="22"/>
        </w:rPr>
        <w:t>í občanov Slovenskej republiky.</w:t>
      </w:r>
      <w:r w:rsidR="00FC5A9E">
        <w:rPr>
          <w:rFonts w:ascii="Book Antiqua" w:hAnsi="Book Antiqua"/>
          <w:sz w:val="22"/>
          <w:szCs w:val="22"/>
        </w:rPr>
        <w:t xml:space="preserve"> </w:t>
      </w:r>
      <w:r w:rsidRPr="00FC5A9E" w:rsidR="00E409BC">
        <w:rPr>
          <w:rFonts w:ascii="Book Antiqua" w:hAnsi="Book Antiqua"/>
          <w:sz w:val="22"/>
          <w:szCs w:val="22"/>
        </w:rPr>
        <w:t>Verejnými prostriedkami sa pritom rozumejú finančné prostriedky, s ktorými hospodária právnické osoby verejnej správy</w:t>
      </w:r>
      <w:r w:rsidRPr="00FC5A9E" w:rsidR="00E409BC">
        <w:rPr>
          <w:rFonts w:ascii="Book Antiqua" w:hAnsi="Book Antiqua"/>
          <w:sz w:val="22"/>
          <w:szCs w:val="22"/>
          <w:lang w:val="en-US"/>
        </w:rPr>
        <w:t>;</w:t>
      </w:r>
      <w:r w:rsidRPr="00FC5A9E" w:rsidR="00E409BC">
        <w:rPr>
          <w:rFonts w:ascii="Book Antiqua" w:hAnsi="Book Antiqua"/>
          <w:sz w:val="22"/>
          <w:szCs w:val="22"/>
        </w:rPr>
        <w:t xml:space="preserve"> verejnými prostriedkami sú aj </w:t>
      </w:r>
      <w:r w:rsidR="00FC5A9E">
        <w:rPr>
          <w:rFonts w:ascii="Book Antiqua" w:hAnsi="Book Antiqua"/>
          <w:sz w:val="22"/>
          <w:szCs w:val="22"/>
        </w:rPr>
        <w:t xml:space="preserve">finančné </w:t>
      </w:r>
      <w:r w:rsidRPr="00FC5A9E" w:rsidR="00E409BC">
        <w:rPr>
          <w:rFonts w:ascii="Book Antiqua" w:hAnsi="Book Antiqua"/>
          <w:sz w:val="22"/>
          <w:szCs w:val="22"/>
        </w:rPr>
        <w:t>prostriedky Európs</w:t>
      </w:r>
      <w:r w:rsidR="00FC5A9E">
        <w:rPr>
          <w:rFonts w:ascii="Book Antiqua" w:hAnsi="Book Antiqua"/>
          <w:sz w:val="22"/>
          <w:szCs w:val="22"/>
        </w:rPr>
        <w:t>kej únie</w:t>
      </w:r>
      <w:r w:rsidRPr="00FC5A9E" w:rsidR="00E409BC">
        <w:rPr>
          <w:rFonts w:ascii="Book Antiqua" w:hAnsi="Book Antiqua"/>
          <w:sz w:val="22"/>
          <w:szCs w:val="22"/>
        </w:rPr>
        <w:t xml:space="preserve">. </w:t>
      </w:r>
      <w:r w:rsidRPr="00FC5A9E" w:rsidR="00CB7E50">
        <w:rPr>
          <w:rFonts w:ascii="Book Antiqua" w:hAnsi="Book Antiqua"/>
          <w:sz w:val="22"/>
          <w:szCs w:val="22"/>
        </w:rPr>
        <w:t xml:space="preserve"> </w:t>
      </w:r>
    </w:p>
    <w:p w:rsidR="0057434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2</w:t>
      </w:r>
    </w:p>
    <w:p w:rsidR="003F2BE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Vzhľadom k tomu, že predkladaný návrh zákona sa dotýka zavedenia hmotnej zodpovednosti verejných činiteľov, pre správnu aplikáciu tohto zákona je nevyhnutné, aby sa vymedzil aj samotný pojem verejného činiteľa. </w:t>
      </w:r>
    </w:p>
    <w:p w:rsidR="003F2BE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Navrhuje sa, aby </w:t>
      </w:r>
      <w:r w:rsidRPr="00FC5A9E">
        <w:rPr>
          <w:rFonts w:ascii="Book Antiqua" w:hAnsi="Book Antiqua"/>
          <w:b/>
          <w:sz w:val="22"/>
          <w:szCs w:val="22"/>
        </w:rPr>
        <w:t>sa v</w:t>
      </w:r>
      <w:r w:rsidRPr="00FC5A9E" w:rsidR="005B6464">
        <w:rPr>
          <w:rFonts w:ascii="Book Antiqua" w:hAnsi="Book Antiqua"/>
          <w:b/>
          <w:sz w:val="22"/>
          <w:szCs w:val="22"/>
        </w:rPr>
        <w:t>erejným činiteľom na účely tohto zákona rozu</w:t>
      </w:r>
      <w:r w:rsidRPr="00FC5A9E">
        <w:rPr>
          <w:rFonts w:ascii="Book Antiqua" w:hAnsi="Book Antiqua"/>
          <w:b/>
          <w:sz w:val="22"/>
          <w:szCs w:val="22"/>
        </w:rPr>
        <w:t>mela</w:t>
      </w:r>
      <w:r w:rsidRPr="00FC5A9E" w:rsidR="005B6464">
        <w:rPr>
          <w:rFonts w:ascii="Book Antiqua" w:hAnsi="Book Antiqua"/>
          <w:b/>
          <w:sz w:val="22"/>
          <w:szCs w:val="22"/>
        </w:rPr>
        <w:t xml:space="preserve"> fyzická osoba</w:t>
      </w:r>
      <w:r w:rsidRPr="00FC5A9E" w:rsidR="005B6464">
        <w:rPr>
          <w:rFonts w:ascii="Book Antiqua" w:hAnsi="Book Antiqua"/>
          <w:sz w:val="22"/>
          <w:szCs w:val="22"/>
        </w:rPr>
        <w:t>, ktorá</w:t>
      </w:r>
      <w:r w:rsidRPr="00FC5A9E">
        <w:rPr>
          <w:rFonts w:ascii="Book Antiqua" w:hAnsi="Book Antiqua"/>
          <w:sz w:val="22"/>
          <w:szCs w:val="22"/>
        </w:rPr>
        <w:t>:</w:t>
      </w:r>
    </w:p>
    <w:p w:rsidR="003F2BEA" w:rsidRPr="00FC5A9E" w:rsidP="00FC5A9E">
      <w:pPr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 w:rsidR="005B6464">
        <w:rPr>
          <w:rFonts w:ascii="Book Antiqua" w:hAnsi="Book Antiqua"/>
          <w:sz w:val="22"/>
          <w:szCs w:val="22"/>
        </w:rPr>
        <w:t xml:space="preserve">má oprávnenie konať </w:t>
      </w:r>
      <w:r w:rsidRPr="00FC5A9E" w:rsidR="000D6C08">
        <w:rPr>
          <w:rFonts w:ascii="Book Antiqua" w:hAnsi="Book Antiqua"/>
          <w:sz w:val="22"/>
          <w:szCs w:val="22"/>
        </w:rPr>
        <w:t xml:space="preserve">v mene </w:t>
      </w:r>
      <w:r w:rsidRPr="00FC5A9E" w:rsidR="005B6464">
        <w:rPr>
          <w:rFonts w:ascii="Book Antiqua" w:hAnsi="Book Antiqua"/>
          <w:sz w:val="22"/>
          <w:szCs w:val="22"/>
        </w:rPr>
        <w:t>orgán</w:t>
      </w:r>
      <w:r w:rsidRPr="00FC5A9E" w:rsidR="000D6C08">
        <w:rPr>
          <w:rFonts w:ascii="Book Antiqua" w:hAnsi="Book Antiqua"/>
          <w:sz w:val="22"/>
          <w:szCs w:val="22"/>
        </w:rPr>
        <w:t>u</w:t>
      </w:r>
      <w:r w:rsidRPr="00FC5A9E" w:rsidR="005B6464">
        <w:rPr>
          <w:rFonts w:ascii="Book Antiqua" w:hAnsi="Book Antiqua"/>
          <w:sz w:val="22"/>
          <w:szCs w:val="22"/>
        </w:rPr>
        <w:t xml:space="preserve"> verejnej moci (napr. minister, predseda a pod.), alebo </w:t>
      </w:r>
    </w:p>
    <w:p w:rsidR="00572785" w:rsidRPr="00FC5A9E" w:rsidP="00FC5A9E">
      <w:pPr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 w:rsidR="005B6464">
        <w:rPr>
          <w:rFonts w:ascii="Book Antiqua" w:hAnsi="Book Antiqua"/>
          <w:sz w:val="22"/>
          <w:szCs w:val="22"/>
        </w:rPr>
        <w:t>ktorá je orgánom verejnej moci (napr. starosta obce).</w:t>
      </w:r>
      <w:r w:rsidRPr="00FC5A9E" w:rsidR="00A215EE">
        <w:rPr>
          <w:rFonts w:ascii="Book Antiqua" w:hAnsi="Book Antiqua"/>
          <w:sz w:val="22"/>
          <w:szCs w:val="22"/>
        </w:rPr>
        <w:t xml:space="preserve"> </w:t>
      </w:r>
    </w:p>
    <w:p w:rsidR="007444DD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3</w:t>
      </w:r>
    </w:p>
    <w:p w:rsidR="00DD1D86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V novej, štvrtej časti zákona s názvom „Zodpovednosť verejného činiteľa za škodu“ sa upravuje rozsah zodpovednosti a spôsob, akým možno uplatniť nárok na náhradu škodu. </w:t>
      </w:r>
    </w:p>
    <w:p w:rsidR="000A1D23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DD1D86">
        <w:rPr>
          <w:rFonts w:ascii="Book Antiqua" w:hAnsi="Book Antiqua"/>
          <w:sz w:val="22"/>
          <w:szCs w:val="22"/>
        </w:rPr>
        <w:t xml:space="preserve">Čo sa týka </w:t>
      </w:r>
      <w:r w:rsidRPr="00FC5A9E" w:rsidR="00DD1D86">
        <w:rPr>
          <w:rFonts w:ascii="Book Antiqua" w:hAnsi="Book Antiqua"/>
          <w:b/>
          <w:sz w:val="22"/>
          <w:szCs w:val="22"/>
        </w:rPr>
        <w:t>rozsahu zodpovednosti</w:t>
      </w:r>
      <w:r w:rsidRPr="00FC5A9E" w:rsidR="00DD1D86">
        <w:rPr>
          <w:rFonts w:ascii="Book Antiqua" w:hAnsi="Book Antiqua"/>
          <w:sz w:val="22"/>
          <w:szCs w:val="22"/>
        </w:rPr>
        <w:t xml:space="preserve">, </w:t>
      </w:r>
      <w:r w:rsidRPr="00FC5A9E">
        <w:rPr>
          <w:rFonts w:ascii="Book Antiqua" w:hAnsi="Book Antiqua"/>
          <w:sz w:val="22"/>
          <w:szCs w:val="22"/>
        </w:rPr>
        <w:t xml:space="preserve">najskôr sa stanovujú zásady nakladania s verejnými prostriedkami alebo majetkom štátu alebo územnej samosprávy. Predmetné zásady zabezpečujú, aby verejný činiteľ verejnými prostriedkami neplytval, aby starostlivo zvážil ich využitie a aby sa snažil nachádzať </w:t>
      </w:r>
      <w:r w:rsidR="00FC5A9E">
        <w:rPr>
          <w:rFonts w:ascii="Book Antiqua" w:hAnsi="Book Antiqua"/>
          <w:sz w:val="22"/>
          <w:szCs w:val="22"/>
        </w:rPr>
        <w:t xml:space="preserve">o </w:t>
      </w:r>
      <w:r w:rsidRPr="00FC5A9E">
        <w:rPr>
          <w:rFonts w:ascii="Book Antiqua" w:hAnsi="Book Antiqua"/>
          <w:sz w:val="22"/>
          <w:szCs w:val="22"/>
        </w:rPr>
        <w:t>čo najekonomickejšie rieše</w:t>
      </w:r>
      <w:r w:rsidR="00FC5A9E">
        <w:rPr>
          <w:rFonts w:ascii="Book Antiqua" w:hAnsi="Book Antiqua"/>
          <w:sz w:val="22"/>
          <w:szCs w:val="22"/>
        </w:rPr>
        <w:t>nia</w:t>
      </w:r>
      <w:r w:rsidRPr="00FC5A9E">
        <w:rPr>
          <w:rFonts w:ascii="Book Antiqua" w:hAnsi="Book Antiqua"/>
          <w:sz w:val="22"/>
          <w:szCs w:val="22"/>
        </w:rPr>
        <w:t xml:space="preserve"> situácií</w:t>
      </w:r>
      <w:r w:rsidR="00FC5A9E">
        <w:rPr>
          <w:rFonts w:ascii="Book Antiqua" w:hAnsi="Book Antiqua"/>
          <w:sz w:val="22"/>
          <w:szCs w:val="22"/>
        </w:rPr>
        <w:t>, ktoré sa môžu vyskytnúť</w:t>
      </w:r>
      <w:r w:rsidRPr="00FC5A9E">
        <w:rPr>
          <w:rFonts w:ascii="Book Antiqua" w:hAnsi="Book Antiqua"/>
          <w:sz w:val="22"/>
          <w:szCs w:val="22"/>
        </w:rPr>
        <w:t xml:space="preserve">. </w:t>
      </w:r>
    </w:p>
    <w:p w:rsidR="000A1D23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V prípade, že verejný činiteľ nekoná v súlade s týmito zásadami alebo inými povinnosťami, ktorými je viazaný, zodpovedá za spôsobenú škodu. Rozsah zodpovednosti verejného činiteľa v zmysle navrhovanej právnej úpravy je koncipovaný nielen na základe úmyselného konania, ale aj na základe nedbanlivostného konania. O tzv. </w:t>
      </w:r>
      <w:r w:rsidRPr="00FC5A9E">
        <w:rPr>
          <w:rFonts w:ascii="Book Antiqua" w:hAnsi="Book Antiqua"/>
          <w:b/>
          <w:sz w:val="22"/>
          <w:szCs w:val="22"/>
        </w:rPr>
        <w:t>vedom</w:t>
      </w:r>
      <w:r w:rsidRPr="00FC5A9E" w:rsidR="00D5453E">
        <w:rPr>
          <w:rFonts w:ascii="Book Antiqua" w:hAnsi="Book Antiqua"/>
          <w:b/>
          <w:sz w:val="22"/>
          <w:szCs w:val="22"/>
        </w:rPr>
        <w:t>ú nedbanlivosť,</w:t>
      </w:r>
      <w:r w:rsidRPr="00FC5A9E" w:rsidR="00D5453E">
        <w:rPr>
          <w:rFonts w:ascii="Book Antiqua" w:hAnsi="Book Antiqua"/>
          <w:sz w:val="22"/>
          <w:szCs w:val="22"/>
        </w:rPr>
        <w:t xml:space="preserve"> bežne používanú aj v oblasti trestného práva, ide vtedy, keď</w:t>
      </w:r>
      <w:r w:rsidRPr="00FC5A9E">
        <w:rPr>
          <w:rFonts w:ascii="Book Antiqua" w:hAnsi="Book Antiqua"/>
          <w:sz w:val="22"/>
          <w:szCs w:val="22"/>
        </w:rPr>
        <w:t xml:space="preserve"> verejný funkcionár</w:t>
      </w:r>
      <w:r w:rsidRPr="00FC5A9E" w:rsidR="00D5453E">
        <w:rPr>
          <w:rFonts w:ascii="Book Antiqua" w:hAnsi="Book Antiqua"/>
          <w:sz w:val="22"/>
          <w:szCs w:val="22"/>
        </w:rPr>
        <w:t xml:space="preserve"> vedel, že svojím konaním môže spôsobiť škodu štátu alebo územnej samospráve, ale </w:t>
      </w:r>
      <w:r w:rsidRPr="00FC5A9E">
        <w:rPr>
          <w:rFonts w:ascii="Book Antiqua" w:hAnsi="Book Antiqua"/>
          <w:sz w:val="22"/>
          <w:szCs w:val="22"/>
        </w:rPr>
        <w:t xml:space="preserve"> bez pr</w:t>
      </w:r>
      <w:r w:rsidRPr="00FC5A9E" w:rsidR="00D5453E">
        <w:rPr>
          <w:rFonts w:ascii="Book Antiqua" w:hAnsi="Book Antiqua"/>
          <w:sz w:val="22"/>
          <w:szCs w:val="22"/>
        </w:rPr>
        <w:t>imeraných dôvodov sa spoliehal, že škodu nespôsobí.</w:t>
      </w:r>
    </w:p>
    <w:p w:rsidR="00936E7D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1F3EE8">
        <w:rPr>
          <w:rFonts w:ascii="Book Antiqua" w:hAnsi="Book Antiqua"/>
          <w:sz w:val="22"/>
          <w:szCs w:val="22"/>
        </w:rPr>
        <w:t>Za jediný možný dôvod exkulpácie sa v § 14a ods. 3 zákona stanovuje prípad, keď verejný funkcionár preukáže, že objektívne nebol oprávnený konať inak, než ako konal</w:t>
      </w:r>
      <w:r w:rsidRPr="00FC5A9E" w:rsidR="001627F4">
        <w:rPr>
          <w:rFonts w:ascii="Book Antiqua" w:hAnsi="Book Antiqua"/>
          <w:sz w:val="22"/>
          <w:szCs w:val="22"/>
        </w:rPr>
        <w:t xml:space="preserve"> pretože všeobecne záväzný právny predpis alebo rozhodnutie vydané na jeho základe mu ukladali konať takýmto spôsobom.</w:t>
      </w:r>
      <w:r w:rsidRPr="00FC5A9E" w:rsidR="001F3EE8">
        <w:rPr>
          <w:rFonts w:ascii="Book Antiqua" w:hAnsi="Book Antiqua"/>
          <w:sz w:val="22"/>
          <w:szCs w:val="22"/>
        </w:rPr>
        <w:t xml:space="preserve"> </w:t>
      </w:r>
    </w:p>
    <w:p w:rsidR="00C27A88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Existujú situácie, kedy sa na nakladaní s verejnými prostriedkami alebo majetkom štátu alebo územnej samosprávy </w:t>
      </w:r>
      <w:r w:rsidRPr="00FC5A9E" w:rsidR="00E063F9">
        <w:rPr>
          <w:rFonts w:ascii="Book Antiqua" w:hAnsi="Book Antiqua"/>
          <w:sz w:val="22"/>
          <w:szCs w:val="22"/>
        </w:rPr>
        <w:t>podieľajú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E063F9">
        <w:rPr>
          <w:rFonts w:ascii="Book Antiqua" w:hAnsi="Book Antiqua"/>
          <w:sz w:val="22"/>
          <w:szCs w:val="22"/>
        </w:rPr>
        <w:t xml:space="preserve">postupne </w:t>
      </w:r>
      <w:r w:rsidRPr="00FC5A9E">
        <w:rPr>
          <w:rFonts w:ascii="Book Antiqua" w:hAnsi="Book Antiqua"/>
          <w:sz w:val="22"/>
          <w:szCs w:val="22"/>
        </w:rPr>
        <w:t xml:space="preserve">viacerí verejní činitelia. Aby sa predišlo možnému vzájomnému obviňovaniu </w:t>
      </w:r>
      <w:r w:rsidRPr="00FC5A9E" w:rsidR="00A835F3">
        <w:rPr>
          <w:rFonts w:ascii="Book Antiqua" w:hAnsi="Book Antiqua"/>
          <w:sz w:val="22"/>
          <w:szCs w:val="22"/>
        </w:rPr>
        <w:t xml:space="preserve">verejných funkcionárov </w:t>
      </w:r>
      <w:r w:rsidRPr="00FC5A9E">
        <w:rPr>
          <w:rFonts w:ascii="Book Antiqua" w:hAnsi="Book Antiqua"/>
          <w:sz w:val="22"/>
          <w:szCs w:val="22"/>
        </w:rPr>
        <w:t>z toho,</w:t>
      </w:r>
      <w:r w:rsidRPr="00FC5A9E" w:rsidR="00A835F3">
        <w:rPr>
          <w:rFonts w:ascii="Book Antiqua" w:hAnsi="Book Antiqua"/>
          <w:sz w:val="22"/>
          <w:szCs w:val="22"/>
        </w:rPr>
        <w:t xml:space="preserve"> kto z</w:t>
      </w:r>
      <w:r w:rsidRPr="00FC5A9E">
        <w:rPr>
          <w:rFonts w:ascii="Book Antiqua" w:hAnsi="Book Antiqua"/>
          <w:sz w:val="22"/>
          <w:szCs w:val="22"/>
        </w:rPr>
        <w:t xml:space="preserve">a </w:t>
      </w:r>
      <w:r w:rsidRPr="00FC5A9E" w:rsidR="00A835F3">
        <w:rPr>
          <w:rFonts w:ascii="Book Antiqua" w:hAnsi="Book Antiqua"/>
          <w:sz w:val="22"/>
          <w:szCs w:val="22"/>
        </w:rPr>
        <w:t xml:space="preserve">vzniknutú </w:t>
      </w:r>
      <w:r w:rsidRPr="00FC5A9E">
        <w:rPr>
          <w:rFonts w:ascii="Book Antiqua" w:hAnsi="Book Antiqua"/>
          <w:sz w:val="22"/>
          <w:szCs w:val="22"/>
        </w:rPr>
        <w:t xml:space="preserve">škodu </w:t>
      </w:r>
      <w:r w:rsidRPr="00FC5A9E" w:rsidR="00A835F3">
        <w:rPr>
          <w:rFonts w:ascii="Book Antiqua" w:hAnsi="Book Antiqua"/>
          <w:sz w:val="22"/>
          <w:szCs w:val="22"/>
        </w:rPr>
        <w:t xml:space="preserve">zodpovedá, ustanovuje sa, že za </w:t>
      </w:r>
      <w:r w:rsidRPr="00FC5A9E" w:rsidR="00A835F3">
        <w:rPr>
          <w:rFonts w:ascii="Book Antiqua" w:hAnsi="Book Antiqua"/>
          <w:b/>
          <w:sz w:val="22"/>
          <w:szCs w:val="22"/>
        </w:rPr>
        <w:t>škodu zodpovedá ten verejný funkcionár, ktorý vykonal právny úkon, na základe ktorého sa nakladanie s verejnými prostriedkami alebo majetkom štátu alebo územnej samosprávy stáva platným</w:t>
      </w:r>
      <w:r w:rsidRPr="00FC5A9E" w:rsidR="00F94A43">
        <w:rPr>
          <w:rFonts w:ascii="Book Antiqua" w:hAnsi="Book Antiqua"/>
          <w:sz w:val="22"/>
          <w:szCs w:val="22"/>
          <w:lang w:val="en-US"/>
        </w:rPr>
        <w:t>;</w:t>
      </w:r>
      <w:r w:rsidRPr="00FC5A9E" w:rsidR="00F94A43">
        <w:rPr>
          <w:rFonts w:ascii="Book Antiqua" w:hAnsi="Book Antiqua"/>
          <w:sz w:val="22"/>
          <w:szCs w:val="22"/>
        </w:rPr>
        <w:t xml:space="preserve"> tzv. „finálny právny úkon“</w:t>
      </w:r>
      <w:r w:rsidRPr="00FC5A9E">
        <w:rPr>
          <w:rFonts w:ascii="Book Antiqua" w:hAnsi="Book Antiqua"/>
          <w:sz w:val="22"/>
          <w:szCs w:val="22"/>
        </w:rPr>
        <w:t xml:space="preserve">. </w:t>
      </w:r>
      <w:r w:rsidRPr="00FC5A9E" w:rsidR="002F1BF0">
        <w:rPr>
          <w:rFonts w:ascii="Book Antiqua" w:hAnsi="Book Antiqua"/>
          <w:sz w:val="22"/>
          <w:szCs w:val="22"/>
        </w:rPr>
        <w:t xml:space="preserve">Ostatní verejní činitelia sú zodpovední za </w:t>
      </w:r>
      <w:r w:rsidRPr="00FC5A9E" w:rsidR="00F94A43">
        <w:rPr>
          <w:rFonts w:ascii="Book Antiqua" w:hAnsi="Book Antiqua"/>
          <w:sz w:val="22"/>
          <w:szCs w:val="22"/>
        </w:rPr>
        <w:t>škodu</w:t>
      </w:r>
      <w:r w:rsidRPr="00FC5A9E" w:rsidR="001627F4">
        <w:rPr>
          <w:rFonts w:ascii="Book Antiqua" w:hAnsi="Book Antiqua"/>
          <w:sz w:val="22"/>
          <w:szCs w:val="22"/>
        </w:rPr>
        <w:t xml:space="preserve"> vtedy</w:t>
      </w:r>
      <w:r w:rsidRPr="00FC5A9E" w:rsidR="00F94A43">
        <w:rPr>
          <w:rFonts w:ascii="Book Antiqua" w:hAnsi="Book Antiqua"/>
          <w:sz w:val="22"/>
          <w:szCs w:val="22"/>
        </w:rPr>
        <w:t>, ak vykonali právny úkon, ktorý bol podmienkou vykonania tzv. „finálneho právneho úkonu“.</w:t>
      </w:r>
      <w:r w:rsidRPr="00FC5A9E" w:rsidR="002F1BF0">
        <w:rPr>
          <w:rFonts w:ascii="Book Antiqua" w:hAnsi="Book Antiqua"/>
          <w:sz w:val="22"/>
          <w:szCs w:val="22"/>
        </w:rPr>
        <w:t xml:space="preserve">  </w:t>
      </w:r>
    </w:p>
    <w:p w:rsidR="00E063F9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534A8A">
        <w:rPr>
          <w:rFonts w:ascii="Book Antiqua" w:hAnsi="Book Antiqua"/>
          <w:sz w:val="22"/>
          <w:szCs w:val="22"/>
        </w:rPr>
        <w:t xml:space="preserve">V návrhu zákona sa ustanovuje, kto a v akom rozsahu zodpovedá za škodu v prípade, ak </w:t>
      </w:r>
      <w:r w:rsidRPr="00FC5A9E">
        <w:rPr>
          <w:rFonts w:ascii="Book Antiqua" w:hAnsi="Book Antiqua"/>
          <w:sz w:val="22"/>
          <w:szCs w:val="22"/>
        </w:rPr>
        <w:t>rozhoduje viacero verejných č</w:t>
      </w:r>
      <w:r w:rsidRPr="00FC5A9E" w:rsidR="001627F4">
        <w:rPr>
          <w:rFonts w:ascii="Book Antiqua" w:hAnsi="Book Antiqua"/>
          <w:sz w:val="22"/>
          <w:szCs w:val="22"/>
        </w:rPr>
        <w:t>initeľov alebo kolektívny orgán.</w:t>
      </w:r>
      <w:r w:rsidRPr="00FC5A9E">
        <w:rPr>
          <w:rFonts w:ascii="Book Antiqua" w:hAnsi="Book Antiqua"/>
          <w:sz w:val="22"/>
          <w:szCs w:val="22"/>
        </w:rPr>
        <w:t xml:space="preserve"> </w:t>
      </w:r>
    </w:p>
    <w:p w:rsidR="006D3173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EA0B8F">
        <w:rPr>
          <w:rFonts w:ascii="Book Antiqua" w:hAnsi="Book Antiqua"/>
          <w:sz w:val="22"/>
          <w:szCs w:val="22"/>
        </w:rPr>
        <w:t xml:space="preserve">Ustanovuje sa, že uplatniť nárok na </w:t>
      </w:r>
      <w:r w:rsidRPr="00FC5A9E" w:rsidR="0049767F">
        <w:rPr>
          <w:rFonts w:ascii="Book Antiqua" w:hAnsi="Book Antiqua"/>
          <w:sz w:val="22"/>
          <w:szCs w:val="22"/>
        </w:rPr>
        <w:t>náhradu škody</w:t>
      </w:r>
      <w:r w:rsidRPr="00FC5A9E" w:rsidR="003B7715">
        <w:rPr>
          <w:rFonts w:ascii="Book Antiqua" w:hAnsi="Book Antiqua"/>
          <w:sz w:val="22"/>
          <w:szCs w:val="22"/>
        </w:rPr>
        <w:t xml:space="preserve"> spôsobenej verejným činiteľom má štát alebo územná samospráva</w:t>
      </w:r>
      <w:r w:rsidRPr="00FC5A9E" w:rsidR="00EA0B8F">
        <w:rPr>
          <w:rFonts w:ascii="Book Antiqua" w:hAnsi="Book Antiqua"/>
          <w:sz w:val="22"/>
          <w:szCs w:val="22"/>
        </w:rPr>
        <w:t>. Podmienkou vzniku takéhoto nároku je pr</w:t>
      </w:r>
      <w:r w:rsidRPr="00FC5A9E" w:rsidR="0049767F">
        <w:rPr>
          <w:rFonts w:ascii="Book Antiqua" w:hAnsi="Book Antiqua"/>
          <w:sz w:val="22"/>
          <w:szCs w:val="22"/>
        </w:rPr>
        <w:t>ávoplatné rozhodnutie o porušení povinnosti pri nakladaní a správe majetku</w:t>
      </w:r>
      <w:r w:rsidRPr="00FC5A9E">
        <w:rPr>
          <w:rFonts w:ascii="Book Antiqua" w:hAnsi="Book Antiqua"/>
          <w:sz w:val="22"/>
          <w:szCs w:val="22"/>
        </w:rPr>
        <w:t xml:space="preserve">, pričom za takéto rozhodnutie sa považuje aj </w:t>
      </w:r>
      <w:r w:rsidRPr="00FC5A9E" w:rsidR="003663BD">
        <w:rPr>
          <w:rFonts w:ascii="Book Antiqua" w:hAnsi="Book Antiqua"/>
          <w:sz w:val="22"/>
          <w:szCs w:val="22"/>
        </w:rPr>
        <w:t>výsledok výkonu kontroly, dozoru alebo dohľadu</w:t>
      </w:r>
      <w:r w:rsidRPr="00FC5A9E" w:rsidR="0049767F">
        <w:rPr>
          <w:rFonts w:ascii="Book Antiqua" w:hAnsi="Book Antiqua"/>
          <w:sz w:val="22"/>
          <w:szCs w:val="22"/>
        </w:rPr>
        <w:t>.</w:t>
      </w:r>
      <w:r w:rsidRPr="00FC5A9E" w:rsidR="003663BD">
        <w:rPr>
          <w:rFonts w:ascii="Book Antiqua" w:hAnsi="Book Antiqua"/>
          <w:sz w:val="22"/>
          <w:szCs w:val="22"/>
        </w:rPr>
        <w:t xml:space="preserve"> </w:t>
      </w:r>
      <w:r w:rsidRPr="00FC5A9E" w:rsidR="002737F4">
        <w:rPr>
          <w:rFonts w:ascii="Book Antiqua" w:hAnsi="Book Antiqua"/>
          <w:sz w:val="22"/>
          <w:szCs w:val="22"/>
        </w:rPr>
        <w:t>Vyššie uvedené rozhodnutie sa nevyžaduje</w:t>
      </w:r>
      <w:r w:rsidRPr="00FC5A9E" w:rsidR="00EA0B8F">
        <w:rPr>
          <w:rFonts w:ascii="Book Antiqua" w:hAnsi="Book Antiqua"/>
          <w:sz w:val="22"/>
          <w:szCs w:val="22"/>
        </w:rPr>
        <w:t>,</w:t>
      </w:r>
      <w:r w:rsidRPr="00FC5A9E" w:rsidR="002737F4">
        <w:rPr>
          <w:rFonts w:ascii="Book Antiqua" w:hAnsi="Book Antiqua"/>
          <w:sz w:val="22"/>
          <w:szCs w:val="22"/>
        </w:rPr>
        <w:t xml:space="preserve"> ak kontrolu plnenia povinností nie je oprávnený vykonať žiaden orgán verejnej moci. </w:t>
      </w:r>
    </w:p>
    <w:p w:rsidR="004113D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2737F4">
        <w:rPr>
          <w:rFonts w:ascii="Book Antiqua" w:hAnsi="Book Antiqua"/>
          <w:sz w:val="22"/>
          <w:szCs w:val="22"/>
        </w:rPr>
        <w:t>Na základe tohto zákona bude v</w:t>
      </w:r>
      <w:r w:rsidRPr="00FC5A9E" w:rsidR="00900F0F">
        <w:rPr>
          <w:rFonts w:ascii="Book Antiqua" w:hAnsi="Book Antiqua"/>
          <w:sz w:val="22"/>
          <w:szCs w:val="22"/>
        </w:rPr>
        <w:t xml:space="preserve"> mene štátu alebo v mene územnej samosprávy </w:t>
      </w:r>
      <w:r w:rsidRPr="00FC5A9E" w:rsidR="002737F4">
        <w:rPr>
          <w:rFonts w:ascii="Book Antiqua" w:hAnsi="Book Antiqua"/>
          <w:sz w:val="22"/>
          <w:szCs w:val="22"/>
        </w:rPr>
        <w:t>na uplatnenie práva na náhradu škody konať</w:t>
      </w:r>
      <w:r w:rsidR="00FC5A9E">
        <w:rPr>
          <w:rFonts w:ascii="Book Antiqua" w:hAnsi="Book Antiqua"/>
          <w:sz w:val="22"/>
          <w:szCs w:val="22"/>
        </w:rPr>
        <w:t xml:space="preserve"> g</w:t>
      </w:r>
      <w:r w:rsidRPr="00FC5A9E" w:rsidR="00900F0F">
        <w:rPr>
          <w:rFonts w:ascii="Book Antiqua" w:hAnsi="Book Antiqua"/>
          <w:sz w:val="22"/>
          <w:szCs w:val="22"/>
        </w:rPr>
        <w:t>enerálny prokurátor Slovenskej republiky</w:t>
      </w:r>
      <w:r w:rsidRPr="00FC5A9E" w:rsidR="00D364F7">
        <w:rPr>
          <w:rFonts w:ascii="Book Antiqua" w:hAnsi="Book Antiqua"/>
          <w:sz w:val="22"/>
          <w:szCs w:val="22"/>
        </w:rPr>
        <w:t xml:space="preserve"> (ďalej len „generálny prokurátor“)</w:t>
      </w:r>
      <w:r w:rsidRPr="00FC5A9E" w:rsidR="00900F0F">
        <w:rPr>
          <w:rFonts w:ascii="Book Antiqua" w:hAnsi="Book Antiqua"/>
          <w:sz w:val="22"/>
          <w:szCs w:val="22"/>
        </w:rPr>
        <w:t xml:space="preserve">, ktorý bude konať </w:t>
      </w:r>
      <w:r w:rsidRPr="00FC5A9E" w:rsidR="00801304">
        <w:rPr>
          <w:rFonts w:ascii="Book Antiqua" w:hAnsi="Book Antiqua"/>
          <w:sz w:val="22"/>
          <w:szCs w:val="22"/>
        </w:rPr>
        <w:t xml:space="preserve">ex offo. </w:t>
      </w:r>
      <w:r w:rsidRPr="00FC5A9E" w:rsidR="002737F4">
        <w:rPr>
          <w:rFonts w:ascii="Book Antiqua" w:hAnsi="Book Antiqua"/>
          <w:sz w:val="22"/>
          <w:szCs w:val="22"/>
        </w:rPr>
        <w:t xml:space="preserve"> </w:t>
      </w:r>
      <w:r w:rsidRPr="00FC5A9E" w:rsidR="00900F0F">
        <w:rPr>
          <w:rFonts w:ascii="Book Antiqua" w:hAnsi="Book Antiqua"/>
          <w:sz w:val="22"/>
          <w:szCs w:val="22"/>
        </w:rPr>
        <w:t xml:space="preserve">  </w:t>
      </w:r>
    </w:p>
    <w:p w:rsidR="004113D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4</w:t>
      </w:r>
    </w:p>
    <w:p w:rsidR="00772C85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BB2CED">
        <w:rPr>
          <w:rFonts w:ascii="Book Antiqua" w:hAnsi="Book Antiqua"/>
          <w:sz w:val="22"/>
          <w:szCs w:val="22"/>
        </w:rPr>
        <w:t xml:space="preserve">Zakotvením možnosti domáhania sa náhrady škody spôsobenej pri nakladaní s verejnými prostriedkami alebo s majetkom štátu alebo územnej samosprávy priamo od verejného činiteľa je verejným činiteľom </w:t>
      </w:r>
      <w:r w:rsidRPr="00FC5A9E" w:rsidR="00671C87">
        <w:rPr>
          <w:rFonts w:ascii="Book Antiqua" w:hAnsi="Book Antiqua"/>
          <w:sz w:val="22"/>
          <w:szCs w:val="22"/>
        </w:rPr>
        <w:t xml:space="preserve">daná </w:t>
      </w:r>
      <w:r w:rsidRPr="00FC5A9E" w:rsidR="00671C87">
        <w:rPr>
          <w:rFonts w:ascii="Book Antiqua" w:hAnsi="Book Antiqua"/>
          <w:b/>
          <w:sz w:val="22"/>
          <w:szCs w:val="22"/>
        </w:rPr>
        <w:t>fakultatívna možnosť</w:t>
      </w:r>
      <w:r w:rsidRPr="00FC5A9E" w:rsidR="00BB2CED">
        <w:rPr>
          <w:rFonts w:ascii="Book Antiqua" w:hAnsi="Book Antiqua"/>
          <w:b/>
          <w:sz w:val="22"/>
          <w:szCs w:val="22"/>
        </w:rPr>
        <w:t xml:space="preserve"> poistiť sa pre </w:t>
      </w:r>
      <w:r w:rsidRPr="00FC5A9E" w:rsidR="002B2695">
        <w:rPr>
          <w:rFonts w:ascii="Book Antiqua" w:hAnsi="Book Antiqua"/>
          <w:b/>
          <w:sz w:val="22"/>
          <w:szCs w:val="22"/>
        </w:rPr>
        <w:t>predmetný typ zodpovednosti za škodu</w:t>
      </w:r>
      <w:r w:rsidRPr="00FC5A9E" w:rsidR="00CE1FF9">
        <w:rPr>
          <w:rFonts w:ascii="Book Antiqua" w:hAnsi="Book Antiqua"/>
          <w:sz w:val="22"/>
          <w:szCs w:val="22"/>
        </w:rPr>
        <w:t>.</w:t>
      </w:r>
      <w:r w:rsidRPr="00FC5A9E" w:rsidR="00BB2CED">
        <w:rPr>
          <w:rFonts w:ascii="Book Antiqua" w:hAnsi="Book Antiqua"/>
          <w:sz w:val="22"/>
          <w:szCs w:val="22"/>
        </w:rPr>
        <w:t xml:space="preserve"> </w:t>
      </w:r>
      <w:r w:rsidRPr="00FC5A9E" w:rsidR="00671C87">
        <w:rPr>
          <w:rFonts w:ascii="Book Antiqua" w:hAnsi="Book Antiqua"/>
          <w:sz w:val="22"/>
          <w:szCs w:val="22"/>
        </w:rPr>
        <w:t>Poistenie zodpovednosti za škodu</w:t>
      </w:r>
      <w:r w:rsidRPr="00FC5A9E" w:rsidR="00AF638E">
        <w:rPr>
          <w:rFonts w:ascii="Book Antiqua" w:hAnsi="Book Antiqua"/>
          <w:sz w:val="22"/>
          <w:szCs w:val="22"/>
        </w:rPr>
        <w:t xml:space="preserve"> pri výkone povolania</w:t>
      </w:r>
      <w:r w:rsidRPr="00FC5A9E" w:rsidR="00671C87">
        <w:rPr>
          <w:rFonts w:ascii="Book Antiqua" w:hAnsi="Book Antiqua"/>
          <w:sz w:val="22"/>
          <w:szCs w:val="22"/>
        </w:rPr>
        <w:t xml:space="preserve"> </w:t>
      </w:r>
      <w:r w:rsidRPr="00FC5A9E" w:rsidR="00AF638E">
        <w:rPr>
          <w:rFonts w:ascii="Book Antiqua" w:hAnsi="Book Antiqua"/>
          <w:sz w:val="22"/>
          <w:szCs w:val="22"/>
        </w:rPr>
        <w:t>už v sloven</w:t>
      </w:r>
      <w:r w:rsidRPr="00FC5A9E">
        <w:rPr>
          <w:rFonts w:ascii="Book Antiqua" w:hAnsi="Book Antiqua"/>
          <w:sz w:val="22"/>
          <w:szCs w:val="22"/>
        </w:rPr>
        <w:t>skom právnom poriadku existuje - v</w:t>
      </w:r>
      <w:r w:rsidRPr="00FC5A9E" w:rsidR="00671C87">
        <w:rPr>
          <w:rFonts w:ascii="Book Antiqua" w:hAnsi="Book Antiqua"/>
          <w:sz w:val="22"/>
          <w:szCs w:val="22"/>
        </w:rPr>
        <w:t xml:space="preserve"> obligatórnej forme </w:t>
      </w:r>
      <w:r w:rsidRPr="00FC5A9E" w:rsidR="00AF638E">
        <w:rPr>
          <w:rFonts w:ascii="Book Antiqua" w:hAnsi="Book Antiqua"/>
          <w:sz w:val="22"/>
          <w:szCs w:val="22"/>
        </w:rPr>
        <w:t xml:space="preserve">ho možno </w:t>
      </w:r>
      <w:r w:rsidRPr="00FC5A9E" w:rsidR="00671C87">
        <w:rPr>
          <w:rFonts w:ascii="Book Antiqua" w:hAnsi="Book Antiqua"/>
          <w:sz w:val="22"/>
          <w:szCs w:val="22"/>
        </w:rPr>
        <w:t xml:space="preserve">nájsť napr. v zákone č. 586/2003 Z. z. o advokácií a o zmene a doplnení zákona č. 455/1991 Zb. o živnostenskom podnikaní (živnostenský zákon) </w:t>
      </w:r>
      <w:r w:rsidRPr="00FC5A9E" w:rsidR="00AF638E">
        <w:rPr>
          <w:rFonts w:ascii="Book Antiqua" w:hAnsi="Book Antiqua"/>
          <w:sz w:val="22"/>
          <w:szCs w:val="22"/>
        </w:rPr>
        <w:t>v znení neskorších predpisov.</w:t>
      </w:r>
      <w:r w:rsidRPr="00FC5A9E" w:rsidR="00671C87">
        <w:rPr>
          <w:rFonts w:ascii="Book Antiqua" w:hAnsi="Book Antiqua"/>
          <w:sz w:val="22"/>
          <w:szCs w:val="22"/>
        </w:rPr>
        <w:t xml:space="preserve"> </w:t>
      </w:r>
    </w:p>
    <w:p w:rsidR="00E40943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3331C8">
        <w:rPr>
          <w:rFonts w:ascii="Book Antiqua" w:hAnsi="Book Antiqua"/>
          <w:sz w:val="22"/>
          <w:szCs w:val="22"/>
        </w:rPr>
        <w:t xml:space="preserve">Ak </w:t>
      </w:r>
      <w:r w:rsidRPr="00FC5A9E" w:rsidR="00E853F8">
        <w:rPr>
          <w:rFonts w:ascii="Book Antiqua" w:hAnsi="Book Antiqua"/>
          <w:sz w:val="22"/>
          <w:szCs w:val="22"/>
        </w:rPr>
        <w:t>verejný činiteľ uzatvoril postenie pre predmetný typ zodpovednosti za škodu, generálny prokurátor</w:t>
      </w:r>
      <w:r w:rsidRPr="00FC5A9E" w:rsidR="003331C8">
        <w:rPr>
          <w:rFonts w:ascii="Book Antiqua" w:hAnsi="Book Antiqua"/>
          <w:sz w:val="22"/>
          <w:szCs w:val="22"/>
        </w:rPr>
        <w:t xml:space="preserve"> pred podaním návrhu na </w:t>
      </w:r>
      <w:r w:rsidRPr="00FC5A9E" w:rsidR="000B2E1A">
        <w:rPr>
          <w:rFonts w:ascii="Book Antiqua" w:hAnsi="Book Antiqua"/>
          <w:sz w:val="22"/>
          <w:szCs w:val="22"/>
        </w:rPr>
        <w:t>začatie konania o náhradu škody</w:t>
      </w:r>
      <w:r w:rsidRPr="00FC5A9E" w:rsidR="003331C8">
        <w:rPr>
          <w:rFonts w:ascii="Book Antiqua" w:hAnsi="Book Antiqua"/>
          <w:sz w:val="22"/>
          <w:szCs w:val="22"/>
        </w:rPr>
        <w:t xml:space="preserve"> </w:t>
      </w:r>
      <w:r w:rsidRPr="00FC5A9E" w:rsidR="00772C85">
        <w:rPr>
          <w:rFonts w:ascii="Book Antiqua" w:hAnsi="Book Antiqua"/>
          <w:sz w:val="22"/>
          <w:szCs w:val="22"/>
        </w:rPr>
        <w:t>najskôr</w:t>
      </w:r>
      <w:r w:rsidRPr="00FC5A9E" w:rsidR="00E853F8">
        <w:rPr>
          <w:rFonts w:ascii="Book Antiqua" w:hAnsi="Book Antiqua"/>
          <w:sz w:val="22"/>
          <w:szCs w:val="22"/>
        </w:rPr>
        <w:t xml:space="preserve"> </w:t>
      </w:r>
      <w:r w:rsidRPr="00FC5A9E" w:rsidR="00E853F8">
        <w:rPr>
          <w:rFonts w:ascii="Book Antiqua" w:hAnsi="Book Antiqua"/>
          <w:b/>
          <w:sz w:val="22"/>
          <w:szCs w:val="22"/>
        </w:rPr>
        <w:t>prerokuje nárok na náhradu škody s</w:t>
      </w:r>
      <w:r w:rsidRPr="00FC5A9E" w:rsidR="00AF638E">
        <w:rPr>
          <w:rFonts w:ascii="Book Antiqua" w:hAnsi="Book Antiqua"/>
          <w:b/>
          <w:sz w:val="22"/>
          <w:szCs w:val="22"/>
        </w:rPr>
        <w:t> </w:t>
      </w:r>
      <w:r w:rsidRPr="00FC5A9E" w:rsidR="00E853F8">
        <w:rPr>
          <w:rFonts w:ascii="Book Antiqua" w:hAnsi="Book Antiqua"/>
          <w:b/>
          <w:sz w:val="22"/>
          <w:szCs w:val="22"/>
        </w:rPr>
        <w:t>poisťovňou</w:t>
      </w:r>
      <w:r w:rsidRPr="00FC5A9E" w:rsidR="00AF638E">
        <w:rPr>
          <w:rFonts w:ascii="Book Antiqua" w:hAnsi="Book Antiqua"/>
          <w:sz w:val="22"/>
          <w:szCs w:val="22"/>
        </w:rPr>
        <w:t>, ktorá verejnému činiteľovi toto poistenie poskytla</w:t>
      </w:r>
      <w:r w:rsidRPr="00FC5A9E" w:rsidR="00E853F8">
        <w:rPr>
          <w:rFonts w:ascii="Book Antiqua" w:hAnsi="Book Antiqua"/>
          <w:sz w:val="22"/>
          <w:szCs w:val="22"/>
        </w:rPr>
        <w:t>.</w:t>
      </w:r>
      <w:r w:rsidRPr="00FC5A9E" w:rsidR="003331C8">
        <w:rPr>
          <w:rFonts w:ascii="Book Antiqua" w:hAnsi="Book Antiqua"/>
          <w:sz w:val="22"/>
          <w:szCs w:val="22"/>
        </w:rPr>
        <w:t xml:space="preserve"> </w:t>
      </w:r>
      <w:r w:rsidRPr="00FC5A9E" w:rsidR="00772C85">
        <w:rPr>
          <w:rFonts w:ascii="Book Antiqua" w:hAnsi="Book Antiqua"/>
          <w:sz w:val="22"/>
          <w:szCs w:val="22"/>
        </w:rPr>
        <w:t>Pri predbežnom prerokovaní uplatnenia nároku na náhradu škody z prostriedkov poistného plnenia je g</w:t>
      </w:r>
      <w:r w:rsidRPr="00FC5A9E">
        <w:rPr>
          <w:rFonts w:ascii="Book Antiqua" w:hAnsi="Book Antiqua"/>
          <w:sz w:val="22"/>
          <w:szCs w:val="22"/>
        </w:rPr>
        <w:t>enerálny</w:t>
      </w:r>
      <w:r w:rsidRPr="00FC5A9E" w:rsidR="00F81030">
        <w:rPr>
          <w:rFonts w:ascii="Book Antiqua" w:hAnsi="Book Antiqua"/>
          <w:sz w:val="22"/>
          <w:szCs w:val="22"/>
        </w:rPr>
        <w:t xml:space="preserve"> prokurátor </w:t>
      </w:r>
      <w:r w:rsidRPr="00FC5A9E">
        <w:rPr>
          <w:rFonts w:ascii="Book Antiqua" w:hAnsi="Book Antiqua"/>
          <w:sz w:val="22"/>
          <w:szCs w:val="22"/>
        </w:rPr>
        <w:t>viazaný jednak subjektívnou lehotou a jednak objektívnou lehotou, ktorá v oboch prípadoch trvá 30 dní.</w:t>
      </w:r>
    </w:p>
    <w:p w:rsidR="0049767F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D364F7">
        <w:rPr>
          <w:rFonts w:ascii="Book Antiqua" w:hAnsi="Book Antiqua"/>
          <w:sz w:val="22"/>
          <w:szCs w:val="22"/>
        </w:rPr>
        <w:t>Ustanovuje sa, že v</w:t>
      </w:r>
      <w:r w:rsidR="00FC5A9E">
        <w:rPr>
          <w:rFonts w:ascii="Book Antiqua" w:hAnsi="Book Antiqua"/>
          <w:sz w:val="22"/>
          <w:szCs w:val="22"/>
        </w:rPr>
        <w:t> </w:t>
      </w:r>
      <w:r w:rsidRPr="00FC5A9E" w:rsidR="00E40943">
        <w:rPr>
          <w:rFonts w:ascii="Book Antiqua" w:hAnsi="Book Antiqua"/>
          <w:sz w:val="22"/>
          <w:szCs w:val="22"/>
        </w:rPr>
        <w:t>pr</w:t>
      </w:r>
      <w:r w:rsidRPr="00FC5A9E" w:rsidR="00D364F7">
        <w:rPr>
          <w:rFonts w:ascii="Book Antiqua" w:hAnsi="Book Antiqua"/>
          <w:sz w:val="22"/>
          <w:szCs w:val="22"/>
        </w:rPr>
        <w:t>ípade</w:t>
      </w:r>
      <w:r w:rsidR="00FC5A9E">
        <w:rPr>
          <w:rFonts w:ascii="Book Antiqua" w:hAnsi="Book Antiqua"/>
          <w:sz w:val="22"/>
          <w:szCs w:val="22"/>
        </w:rPr>
        <w:t>,</w:t>
      </w:r>
      <w:r w:rsidRPr="00FC5A9E" w:rsidR="00D364F7">
        <w:rPr>
          <w:rFonts w:ascii="Book Antiqua" w:hAnsi="Book Antiqua"/>
          <w:sz w:val="22"/>
          <w:szCs w:val="22"/>
        </w:rPr>
        <w:t xml:space="preserve"> ak</w:t>
      </w:r>
      <w:r w:rsidRPr="00FC5A9E" w:rsidR="00E40943">
        <w:rPr>
          <w:rFonts w:ascii="Book Antiqua" w:hAnsi="Book Antiqua"/>
          <w:sz w:val="22"/>
          <w:szCs w:val="22"/>
        </w:rPr>
        <w:t xml:space="preserve"> verejný činiteľ</w:t>
      </w:r>
      <w:r w:rsidRPr="00FC5A9E" w:rsidR="00772C85">
        <w:rPr>
          <w:rFonts w:ascii="Book Antiqua" w:hAnsi="Book Antiqua"/>
          <w:sz w:val="22"/>
          <w:szCs w:val="22"/>
        </w:rPr>
        <w:t xml:space="preserve"> nie je poistený,</w:t>
      </w:r>
      <w:r w:rsidRPr="00FC5A9E" w:rsidR="00E40943">
        <w:rPr>
          <w:rFonts w:ascii="Book Antiqua" w:hAnsi="Book Antiqua"/>
          <w:sz w:val="22"/>
          <w:szCs w:val="22"/>
        </w:rPr>
        <w:t xml:space="preserve"> resp. poisťovňa neuspokojí uplatnený nárok na náhradu škody</w:t>
      </w:r>
      <w:r w:rsidRPr="00FC5A9E" w:rsidR="00AF545E">
        <w:rPr>
          <w:rFonts w:ascii="Book Antiqua" w:hAnsi="Book Antiqua"/>
          <w:sz w:val="22"/>
          <w:szCs w:val="22"/>
        </w:rPr>
        <w:t>, čo</w:t>
      </w:r>
      <w:r w:rsidRPr="00FC5A9E" w:rsidR="00772C85">
        <w:rPr>
          <w:rFonts w:ascii="Book Antiqua" w:hAnsi="Book Antiqua"/>
          <w:sz w:val="22"/>
          <w:szCs w:val="22"/>
        </w:rPr>
        <w:t xml:space="preserve"> </w:t>
      </w:r>
      <w:r w:rsidRPr="00FC5A9E" w:rsidR="00E40943">
        <w:rPr>
          <w:rFonts w:ascii="Book Antiqua" w:hAnsi="Book Antiqua"/>
          <w:sz w:val="22"/>
          <w:szCs w:val="22"/>
        </w:rPr>
        <w:t>i len v</w:t>
      </w:r>
      <w:r w:rsidRPr="00FC5A9E" w:rsidR="00772C85">
        <w:rPr>
          <w:rFonts w:ascii="Book Antiqua" w:hAnsi="Book Antiqua"/>
          <w:sz w:val="22"/>
          <w:szCs w:val="22"/>
        </w:rPr>
        <w:t> </w:t>
      </w:r>
      <w:r w:rsidRPr="00FC5A9E" w:rsidR="00E40943">
        <w:rPr>
          <w:rFonts w:ascii="Book Antiqua" w:hAnsi="Book Antiqua"/>
          <w:sz w:val="22"/>
          <w:szCs w:val="22"/>
        </w:rPr>
        <w:t>časti</w:t>
      </w:r>
      <w:r w:rsidRPr="00FC5A9E" w:rsidR="00772C85">
        <w:rPr>
          <w:rFonts w:ascii="Book Antiqua" w:hAnsi="Book Antiqua"/>
          <w:sz w:val="22"/>
          <w:szCs w:val="22"/>
        </w:rPr>
        <w:t>,</w:t>
      </w:r>
      <w:r w:rsidRPr="00FC5A9E" w:rsidR="00AF545E">
        <w:rPr>
          <w:rFonts w:ascii="Book Antiqua" w:hAnsi="Book Antiqua"/>
          <w:sz w:val="22"/>
          <w:szCs w:val="22"/>
        </w:rPr>
        <w:t xml:space="preserve"> v lehote </w:t>
      </w:r>
      <w:r w:rsidRPr="00FC5A9E" w:rsidR="006375DE">
        <w:rPr>
          <w:rFonts w:ascii="Book Antiqua" w:hAnsi="Book Antiqua"/>
          <w:sz w:val="22"/>
          <w:szCs w:val="22"/>
        </w:rPr>
        <w:t>troch</w:t>
      </w:r>
      <w:r w:rsidRPr="00FC5A9E" w:rsidR="00AF545E">
        <w:rPr>
          <w:rFonts w:ascii="Book Antiqua" w:hAnsi="Book Antiqua"/>
          <w:sz w:val="22"/>
          <w:szCs w:val="22"/>
        </w:rPr>
        <w:t xml:space="preserve"> mesiacov,</w:t>
      </w:r>
      <w:r w:rsidRPr="00FC5A9E" w:rsidR="00772C85">
        <w:rPr>
          <w:rFonts w:ascii="Book Antiqua" w:hAnsi="Book Antiqua"/>
          <w:sz w:val="22"/>
          <w:szCs w:val="22"/>
        </w:rPr>
        <w:t xml:space="preserve"> </w:t>
      </w:r>
      <w:r w:rsidRPr="00FC5A9E" w:rsidR="00D364F7">
        <w:rPr>
          <w:rFonts w:ascii="Book Antiqua" w:hAnsi="Book Antiqua"/>
          <w:sz w:val="22"/>
          <w:szCs w:val="22"/>
        </w:rPr>
        <w:t xml:space="preserve">generálny prokurátor je povinný </w:t>
      </w:r>
      <w:r w:rsidRPr="00FC5A9E" w:rsidR="00D364F7">
        <w:rPr>
          <w:rFonts w:ascii="Book Antiqua" w:hAnsi="Book Antiqua"/>
          <w:b/>
          <w:sz w:val="22"/>
          <w:szCs w:val="22"/>
        </w:rPr>
        <w:t>domáhať sa jeho uspokojenia súdnou cestou.</w:t>
      </w:r>
      <w:r w:rsidRPr="00FC5A9E" w:rsidR="00D364F7">
        <w:rPr>
          <w:rFonts w:ascii="Book Antiqua" w:hAnsi="Book Antiqua"/>
          <w:sz w:val="22"/>
          <w:szCs w:val="22"/>
        </w:rPr>
        <w:t xml:space="preserve"> </w:t>
      </w:r>
      <w:r w:rsidRPr="00FC5A9E" w:rsidR="00E40943">
        <w:rPr>
          <w:rFonts w:ascii="Book Antiqua" w:hAnsi="Book Antiqua"/>
          <w:sz w:val="22"/>
          <w:szCs w:val="22"/>
        </w:rPr>
        <w:t xml:space="preserve">  </w:t>
      </w:r>
    </w:p>
    <w:p w:rsidR="000D6C08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0B2E1A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5</w:t>
      </w:r>
    </w:p>
    <w:p w:rsidR="0010116B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Za nemajetkovú ujmu sa považuje akákoľvek ujma, ktorá pre poškodeného neznamená priamu stratu na majetku. Typicky sa jedná o zásah do zd</w:t>
      </w:r>
      <w:r w:rsidRPr="00FC5A9E" w:rsidR="002F63B5">
        <w:rPr>
          <w:rFonts w:ascii="Book Antiqua" w:hAnsi="Book Antiqua"/>
          <w:sz w:val="22"/>
          <w:szCs w:val="22"/>
        </w:rPr>
        <w:t>ravia, cti, súkromia osoby, teda do osobnostnej sféry poškodeného.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80681B">
        <w:rPr>
          <w:rFonts w:ascii="Book Antiqua" w:hAnsi="Book Antiqua"/>
          <w:sz w:val="22"/>
          <w:szCs w:val="22"/>
        </w:rPr>
        <w:t>V</w:t>
      </w:r>
      <w:r w:rsidRPr="00FC5A9E" w:rsidR="000B2E1A">
        <w:rPr>
          <w:rFonts w:ascii="Book Antiqua" w:hAnsi="Book Antiqua"/>
          <w:sz w:val="22"/>
          <w:szCs w:val="22"/>
        </w:rPr>
        <w:t xml:space="preserve">erejný činiteľ môže svojim konaním spôsobiť škodu len štátu alebo územnej samospráve, </w:t>
      </w:r>
      <w:r w:rsidRPr="00FC5A9E" w:rsidR="000C0978">
        <w:rPr>
          <w:rFonts w:ascii="Book Antiqua" w:hAnsi="Book Antiqua"/>
          <w:sz w:val="22"/>
          <w:szCs w:val="22"/>
        </w:rPr>
        <w:t>teda nie fyzickej osobe</w:t>
      </w:r>
      <w:r w:rsidRPr="00FC5A9E">
        <w:rPr>
          <w:rFonts w:ascii="Book Antiqua" w:hAnsi="Book Antiqua"/>
          <w:sz w:val="22"/>
          <w:szCs w:val="22"/>
        </w:rPr>
        <w:t>, a to len pri nakladaní s verejnými prostriedkami alebo s majetkom štátu alebo územnej samosprávy.</w:t>
      </w:r>
      <w:r w:rsidRPr="00FC5A9E" w:rsidR="002F63B5">
        <w:rPr>
          <w:rFonts w:ascii="Book Antiqua" w:hAnsi="Book Antiqua"/>
          <w:sz w:val="22"/>
          <w:szCs w:val="22"/>
        </w:rPr>
        <w:t xml:space="preserve"> Na základe uvedeného sa teda ustanovuje, že </w:t>
      </w:r>
      <w:r w:rsidRPr="00FC5A9E" w:rsidR="002F63B5">
        <w:rPr>
          <w:rFonts w:ascii="Book Antiqua" w:hAnsi="Book Antiqua"/>
          <w:b/>
          <w:sz w:val="22"/>
          <w:szCs w:val="22"/>
        </w:rPr>
        <w:t>vo veciach uplatnenia práva na náhradu škody nie je možné žiadať náhradu nemajetkovej ujmy.</w:t>
      </w:r>
    </w:p>
    <w:p w:rsidR="000B2E1A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6</w:t>
      </w:r>
    </w:p>
    <w:p w:rsidR="000B2E1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A613B2">
        <w:rPr>
          <w:rFonts w:ascii="Book Antiqua" w:hAnsi="Book Antiqua"/>
          <w:sz w:val="22"/>
          <w:szCs w:val="22"/>
        </w:rPr>
        <w:t>N</w:t>
      </w:r>
      <w:r w:rsidRPr="00FC5A9E" w:rsidR="00442173">
        <w:rPr>
          <w:rFonts w:ascii="Book Antiqua" w:hAnsi="Book Antiqua"/>
          <w:sz w:val="22"/>
          <w:szCs w:val="22"/>
        </w:rPr>
        <w:t>a upla</w:t>
      </w:r>
      <w:r w:rsidRPr="00FC5A9E" w:rsidR="00A954D2">
        <w:rPr>
          <w:rFonts w:ascii="Book Antiqua" w:hAnsi="Book Antiqua"/>
          <w:sz w:val="22"/>
          <w:szCs w:val="22"/>
        </w:rPr>
        <w:t>tnenie práva na náhradu škody</w:t>
      </w:r>
      <w:r w:rsidRPr="00FC5A9E" w:rsidR="00721B54">
        <w:rPr>
          <w:rFonts w:ascii="Book Antiqua" w:hAnsi="Book Antiqua"/>
          <w:sz w:val="22"/>
          <w:szCs w:val="22"/>
        </w:rPr>
        <w:t xml:space="preserve"> sa ustanovuje </w:t>
      </w:r>
      <w:r w:rsidRPr="00FC5A9E" w:rsidR="00721B54">
        <w:rPr>
          <w:rFonts w:ascii="Book Antiqua" w:hAnsi="Book Antiqua"/>
          <w:b/>
          <w:sz w:val="22"/>
          <w:szCs w:val="22"/>
        </w:rPr>
        <w:t>10-</w:t>
      </w:r>
      <w:r w:rsidRPr="00FC5A9E" w:rsidR="00A613B2">
        <w:rPr>
          <w:rFonts w:ascii="Book Antiqua" w:hAnsi="Book Antiqua"/>
          <w:b/>
          <w:sz w:val="22"/>
          <w:szCs w:val="22"/>
        </w:rPr>
        <w:t>ročná objektívna premlčacia lehota</w:t>
      </w:r>
      <w:r w:rsidRPr="00FC5A9E" w:rsidR="006375DE">
        <w:rPr>
          <w:rFonts w:ascii="Book Antiqua" w:hAnsi="Book Antiqua"/>
          <w:b/>
          <w:sz w:val="22"/>
          <w:szCs w:val="22"/>
        </w:rPr>
        <w:t xml:space="preserve">. </w:t>
      </w:r>
      <w:r w:rsidRPr="00FC5A9E" w:rsidR="00064FC7">
        <w:rPr>
          <w:rFonts w:ascii="Book Antiqua" w:hAnsi="Book Antiqua"/>
          <w:sz w:val="22"/>
          <w:szCs w:val="22"/>
        </w:rPr>
        <w:t>Dĺžka premlčacej doby je odvodená z ustanovenia § 110 ods. 1 prvá veta zákona č. 40/1964 Zb. Občiansky zákonník, podľa ktorého „</w:t>
      </w:r>
      <w:r w:rsidRPr="00FC5A9E" w:rsidR="00064FC7">
        <w:rPr>
          <w:rFonts w:ascii="Book Antiqua" w:hAnsi="Book Antiqua"/>
          <w:i/>
          <w:sz w:val="22"/>
          <w:szCs w:val="22"/>
        </w:rPr>
        <w:t>ak bolo právo priznané právoplatným rozhodnutím súdu alebo iného orgánu, premlčuje sa za desať rokov odo dňa, keď sa malo podľa rozhodnutia plniť.“.</w:t>
      </w:r>
      <w:r w:rsidRPr="00FC5A9E" w:rsidR="00064FC7">
        <w:rPr>
          <w:rFonts w:ascii="Book Antiqua" w:hAnsi="Book Antiqua"/>
          <w:sz w:val="22"/>
          <w:szCs w:val="22"/>
        </w:rPr>
        <w:t xml:space="preserve"> </w:t>
      </w:r>
      <w:r w:rsidRPr="00FC5A9E" w:rsidR="00A954D2">
        <w:rPr>
          <w:rFonts w:ascii="Book Antiqua" w:hAnsi="Book Antiqua"/>
          <w:sz w:val="22"/>
          <w:szCs w:val="22"/>
        </w:rPr>
        <w:t xml:space="preserve">Použitie výlučne objektívnej premlčacej lehoty je odôvodnené tým, že poškodeným nie je fyzická osoba, a teda </w:t>
      </w:r>
      <w:r w:rsidRPr="00FC5A9E" w:rsidR="0053356F">
        <w:rPr>
          <w:rFonts w:ascii="Book Antiqua" w:hAnsi="Book Antiqua"/>
          <w:sz w:val="22"/>
          <w:szCs w:val="22"/>
        </w:rPr>
        <w:t xml:space="preserve">použitie </w:t>
      </w:r>
      <w:r w:rsidRPr="00FC5A9E" w:rsidR="00A954D2">
        <w:rPr>
          <w:rFonts w:ascii="Book Antiqua" w:hAnsi="Book Antiqua"/>
          <w:sz w:val="22"/>
          <w:szCs w:val="22"/>
        </w:rPr>
        <w:t xml:space="preserve">subjektívnej </w:t>
      </w:r>
      <w:r w:rsidRPr="00FC5A9E" w:rsidR="00D62BDB">
        <w:rPr>
          <w:rFonts w:ascii="Book Antiqua" w:hAnsi="Book Antiqua"/>
          <w:sz w:val="22"/>
          <w:szCs w:val="22"/>
        </w:rPr>
        <w:t>premlčacej lehoty by v praxi bolo len ťažko aplikovateľné.</w:t>
      </w:r>
      <w:r w:rsidRPr="00FC5A9E" w:rsidR="00A954D2">
        <w:rPr>
          <w:rFonts w:ascii="Book Antiqua" w:hAnsi="Book Antiqua"/>
          <w:sz w:val="22"/>
          <w:szCs w:val="22"/>
        </w:rPr>
        <w:t xml:space="preserve"> </w:t>
      </w:r>
      <w:r w:rsidRPr="00FC5A9E" w:rsidR="00442173">
        <w:rPr>
          <w:rFonts w:ascii="Book Antiqua" w:hAnsi="Book Antiqua"/>
          <w:sz w:val="22"/>
          <w:szCs w:val="22"/>
        </w:rPr>
        <w:t xml:space="preserve">  </w:t>
      </w:r>
    </w:p>
    <w:p w:rsidR="00F3548A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7</w:t>
      </w:r>
    </w:p>
    <w:p w:rsidR="00F3548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V záujme právnej istoty sa navrhu</w:t>
      </w:r>
      <w:r w:rsidRPr="00FC5A9E" w:rsidR="000B157A">
        <w:rPr>
          <w:rFonts w:ascii="Book Antiqua" w:hAnsi="Book Antiqua"/>
          <w:sz w:val="22"/>
          <w:szCs w:val="22"/>
        </w:rPr>
        <w:t>jú upraviť prechodné ustanovenia</w:t>
      </w:r>
      <w:r w:rsidRPr="00FC5A9E">
        <w:rPr>
          <w:rFonts w:ascii="Book Antiqua" w:hAnsi="Book Antiqua"/>
          <w:sz w:val="22"/>
          <w:szCs w:val="22"/>
        </w:rPr>
        <w:t>, ktoré zabráni</w:t>
      </w:r>
      <w:r w:rsidRPr="00FC5A9E" w:rsidR="000B157A">
        <w:rPr>
          <w:rFonts w:ascii="Book Antiqua" w:hAnsi="Book Antiqua"/>
          <w:sz w:val="22"/>
          <w:szCs w:val="22"/>
        </w:rPr>
        <w:t>a</w:t>
      </w:r>
      <w:r w:rsidRPr="00FC5A9E">
        <w:rPr>
          <w:rFonts w:ascii="Book Antiqua" w:hAnsi="Book Antiqua"/>
          <w:sz w:val="22"/>
          <w:szCs w:val="22"/>
        </w:rPr>
        <w:t xml:space="preserve"> retroaktívnemu pôsobeniu návrhu zákona. V zmysle navrhovaných prechodných ustanovení bude možné uplatniť nárok na náhradu škody na základe príslušných rozhodnutí </w:t>
      </w:r>
      <w:r w:rsidR="00FC5A9E">
        <w:rPr>
          <w:rFonts w:ascii="Book Antiqua" w:hAnsi="Book Antiqua"/>
          <w:sz w:val="22"/>
          <w:szCs w:val="22"/>
        </w:rPr>
        <w:t xml:space="preserve">a iných právnych skutočností podľa </w:t>
      </w:r>
      <w:r w:rsidRPr="00FC5A9E">
        <w:rPr>
          <w:rFonts w:ascii="Book Antiqua" w:hAnsi="Book Antiqua"/>
          <w:sz w:val="22"/>
          <w:szCs w:val="22"/>
        </w:rPr>
        <w:t xml:space="preserve">§ 14c </w:t>
      </w:r>
      <w:r w:rsidR="00FA7F67">
        <w:rPr>
          <w:rFonts w:ascii="Book Antiqua" w:hAnsi="Book Antiqua"/>
          <w:sz w:val="22"/>
          <w:szCs w:val="22"/>
        </w:rPr>
        <w:t xml:space="preserve">návrhu </w:t>
      </w:r>
      <w:r w:rsidRPr="00FC5A9E">
        <w:rPr>
          <w:rFonts w:ascii="Book Antiqua" w:hAnsi="Book Antiqua"/>
          <w:sz w:val="22"/>
          <w:szCs w:val="22"/>
        </w:rPr>
        <w:t xml:space="preserve">zákona len vtedy, ak tieto rozhodnutia boli vydané po </w:t>
      </w:r>
      <w:r w:rsidR="00FC5A9E">
        <w:rPr>
          <w:rFonts w:ascii="Book Antiqua" w:hAnsi="Book Antiqua"/>
          <w:sz w:val="22"/>
          <w:szCs w:val="22"/>
        </w:rPr>
        <w:t xml:space="preserve">      </w:t>
      </w:r>
      <w:r w:rsidRPr="00FC5A9E">
        <w:rPr>
          <w:rFonts w:ascii="Book Antiqua" w:hAnsi="Book Antiqua"/>
          <w:sz w:val="22"/>
          <w:szCs w:val="22"/>
        </w:rPr>
        <w:t xml:space="preserve">1. marci 2015, </w:t>
      </w:r>
      <w:r w:rsidR="00FA7F67">
        <w:rPr>
          <w:rFonts w:ascii="Book Antiqua" w:hAnsi="Book Antiqua"/>
          <w:sz w:val="22"/>
          <w:szCs w:val="22"/>
        </w:rPr>
        <w:t xml:space="preserve">resp. ak tieto právne skutočnosti nastali po tomto dátume, </w:t>
      </w:r>
      <w:r w:rsidRPr="00FC5A9E">
        <w:rPr>
          <w:rFonts w:ascii="Book Antiqua" w:hAnsi="Book Antiqua"/>
          <w:i/>
          <w:sz w:val="22"/>
          <w:szCs w:val="22"/>
        </w:rPr>
        <w:t>vice versa</w:t>
      </w:r>
      <w:r w:rsidRPr="00FC5A9E">
        <w:rPr>
          <w:rFonts w:ascii="Book Antiqua" w:hAnsi="Book Antiqua"/>
          <w:sz w:val="22"/>
          <w:szCs w:val="22"/>
        </w:rPr>
        <w:t xml:space="preserve"> sa rozhodnu</w:t>
      </w:r>
      <w:r w:rsidR="00FA7F67">
        <w:rPr>
          <w:rFonts w:ascii="Book Antiqua" w:hAnsi="Book Antiqua"/>
          <w:sz w:val="22"/>
          <w:szCs w:val="22"/>
        </w:rPr>
        <w:t xml:space="preserve">tia vydané do 28. februára 2015, ako aj právne skutočnosti podľa § 14c návrhu zákona, ktoré nastali pred týmto dátumom, </w:t>
      </w:r>
      <w:r w:rsidRPr="00FC5A9E">
        <w:rPr>
          <w:rFonts w:ascii="Book Antiqua" w:hAnsi="Book Antiqua"/>
          <w:sz w:val="22"/>
          <w:szCs w:val="22"/>
        </w:rPr>
        <w:t xml:space="preserve">spravujú podľa právnych predpisov účinných do 28. februára 2015. </w:t>
      </w:r>
    </w:p>
    <w:p w:rsidR="00F3548A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b/>
          <w:sz w:val="22"/>
          <w:szCs w:val="22"/>
        </w:rPr>
        <w:t>K Čl. II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</w:t>
      </w:r>
      <w:r w:rsidRPr="00FC5A9E" w:rsidR="0053356F">
        <w:rPr>
          <w:rFonts w:ascii="Book Antiqua" w:hAnsi="Book Antiqua"/>
          <w:bCs/>
          <w:sz w:val="22"/>
          <w:szCs w:val="22"/>
        </w:rPr>
        <w:t xml:space="preserve">, a to od </w:t>
      </w:r>
      <w:r w:rsidRPr="00FC5A9E">
        <w:rPr>
          <w:rFonts w:ascii="Book Antiqua" w:hAnsi="Book Antiqua"/>
          <w:sz w:val="22"/>
          <w:szCs w:val="22"/>
        </w:rPr>
        <w:t xml:space="preserve">1. </w:t>
      </w:r>
      <w:r w:rsidRPr="00FC5A9E" w:rsidR="000B157A">
        <w:rPr>
          <w:rFonts w:ascii="Book Antiqua" w:hAnsi="Book Antiqua"/>
          <w:sz w:val="22"/>
          <w:szCs w:val="22"/>
        </w:rPr>
        <w:t>marca</w:t>
      </w:r>
      <w:r w:rsidRPr="00FC5A9E" w:rsidR="008421DB">
        <w:rPr>
          <w:rFonts w:ascii="Book Antiqua" w:hAnsi="Book Antiqua"/>
          <w:sz w:val="22"/>
          <w:szCs w:val="22"/>
        </w:rPr>
        <w:t xml:space="preserve"> 2015.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C5A9E" w:rsidR="003175BE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FC5A9E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návrhu zákona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 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676F84">
        <w:rPr>
          <w:rFonts w:ascii="Book Antiqua" w:hAnsi="Book Antiqua"/>
          <w:sz w:val="22"/>
          <w:szCs w:val="22"/>
        </w:rPr>
        <w:t>skupina poslancov Národnej rady Slovenskej republiky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FC5A9E">
        <w:rPr>
          <w:rFonts w:ascii="Book Antiqua" w:hAnsi="Book Antiqua"/>
          <w:sz w:val="22"/>
          <w:szCs w:val="22"/>
        </w:rPr>
        <w:t xml:space="preserve"> návrh zákona, </w:t>
      </w:r>
      <w:r w:rsidRPr="00FC5A9E" w:rsidR="006516CB">
        <w:rPr>
          <w:rFonts w:ascii="Book Antiqua" w:hAnsi="Book Antiqua"/>
          <w:sz w:val="22"/>
          <w:szCs w:val="22"/>
        </w:rPr>
        <w:t xml:space="preserve">ktorým sa </w:t>
      </w:r>
      <w:r w:rsidRPr="00FC5A9E" w:rsidR="008421DB">
        <w:rPr>
          <w:rFonts w:ascii="Book Antiqua" w:hAnsi="Book Antiqua"/>
          <w:sz w:val="22"/>
          <w:szCs w:val="22"/>
        </w:rPr>
        <w:t xml:space="preserve">dopĺňa </w:t>
      </w:r>
      <w:r w:rsidRPr="00FC5A9E" w:rsidR="008421DB">
        <w:rPr>
          <w:rFonts w:ascii="Book Antiqua" w:hAnsi="Book Antiqua"/>
          <w:bCs/>
          <w:iCs/>
          <w:sz w:val="22"/>
          <w:szCs w:val="22"/>
          <w:lang w:eastAsia="cs-CZ"/>
        </w:rPr>
        <w:t>zákon č. 514/2003 Z. z. o zodpovednosti za škodu spôsobenú pri výkone verejnej moci a o zmene niektorých zákonov v znení neskorších predpisov</w:t>
      </w:r>
    </w:p>
    <w:p w:rsidR="001F00B2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F00B2" w:rsidRPr="00FC5A9E" w:rsidP="00FC5A9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1F00B2" w:rsidRPr="00FC5A9E" w:rsidP="00FC5A9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F00B2" w:rsidRPr="00FC5A9E" w:rsidP="00FC5A9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FC5A9E">
        <w:rPr>
          <w:rFonts w:ascii="Book Antiqua" w:hAnsi="Book Antiqua"/>
          <w:sz w:val="22"/>
          <w:szCs w:val="22"/>
        </w:rPr>
        <w:t> 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F69AF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ab/>
      </w:r>
    </w:p>
    <w:p w:rsidR="00EF69AF" w:rsidRPr="00FC5A9E" w:rsidP="00FC5A9E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F00B2" w:rsidRPr="00FC5A9E" w:rsidP="00FC5A9E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C5A9E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3175BE" w:rsidP="00FA7F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="00FA7F67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FA7F67" w:rsidRPr="00FA7F67" w:rsidP="00FA7F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FC5A9E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FC5A9E" w:rsidR="00EF69AF">
        <w:rPr>
          <w:rFonts w:ascii="Book Antiqua" w:hAnsi="Book Antiqua"/>
          <w:sz w:val="22"/>
          <w:szCs w:val="22"/>
        </w:rPr>
        <w:t>n</w:t>
      </w:r>
      <w:r w:rsidRPr="00FC5A9E">
        <w:rPr>
          <w:rFonts w:ascii="Book Antiqua" w:hAnsi="Book Antiqua"/>
          <w:sz w:val="22"/>
          <w:szCs w:val="22"/>
        </w:rPr>
        <w:t xml:space="preserve">ávrh zákona, ktorým sa dopĺňa </w:t>
      </w:r>
      <w:r w:rsidRPr="00FC5A9E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č. </w:t>
      </w:r>
      <w:r w:rsidRPr="00FC5A9E" w:rsidR="008421DB">
        <w:rPr>
          <w:rFonts w:ascii="Book Antiqua" w:hAnsi="Book Antiqua"/>
          <w:bCs/>
          <w:iCs/>
          <w:sz w:val="22"/>
          <w:szCs w:val="22"/>
          <w:lang w:eastAsia="cs-CZ"/>
        </w:rPr>
        <w:t>514/2003</w:t>
      </w:r>
      <w:r w:rsidRPr="00FC5A9E">
        <w:rPr>
          <w:rFonts w:ascii="Book Antiqua" w:hAnsi="Book Antiqua"/>
          <w:bCs/>
          <w:iCs/>
          <w:sz w:val="22"/>
          <w:szCs w:val="22"/>
          <w:lang w:eastAsia="cs-CZ"/>
        </w:rPr>
        <w:t xml:space="preserve"> Z. z. </w:t>
      </w:r>
      <w:r w:rsidRPr="00FC5A9E" w:rsidR="008421DB">
        <w:rPr>
          <w:rFonts w:ascii="Book Antiqua" w:hAnsi="Book Antiqua"/>
          <w:bCs/>
          <w:iCs/>
          <w:sz w:val="22"/>
          <w:szCs w:val="22"/>
          <w:lang w:eastAsia="cs-CZ"/>
        </w:rPr>
        <w:t>o zodpovednosti za škodu spôsobenú pri výkone verejnej moci a o zmene niektorých zákonov</w:t>
      </w:r>
      <w:r w:rsidRPr="00FC5A9E">
        <w:rPr>
          <w:rFonts w:ascii="Book Antiqua" w:hAnsi="Book Antiqua"/>
          <w:bCs/>
          <w:iCs/>
          <w:sz w:val="22"/>
          <w:szCs w:val="22"/>
          <w:lang w:eastAsia="cs-CZ"/>
        </w:rPr>
        <w:t xml:space="preserve"> v znení neskorších predpisov</w:t>
      </w:r>
    </w:p>
    <w:p w:rsidR="00EF69AF" w:rsidRPr="00FC5A9E" w:rsidP="00FC5A9E">
      <w:pPr>
        <w:bidi w:val="0"/>
        <w:spacing w:before="12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FC5A9E" w:rsidR="00E00CAD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FC5A9E" w:rsidR="00E00CAD">
        <w:rPr>
          <w:rFonts w:ascii="Book Antiqua" w:hAnsi="Book Antiqua"/>
          <w:sz w:val="22"/>
          <w:szCs w:val="22"/>
        </w:rPr>
        <w:t xml:space="preserve"> </w:t>
      </w:r>
      <w:r w:rsidRPr="00FC5A9E" w:rsidR="00E00CAD">
        <w:rPr>
          <w:rFonts w:ascii="Book Antiqua" w:hAnsi="Book Antiqua"/>
          <w:i/>
          <w:iCs/>
          <w:sz w:val="22"/>
          <w:szCs w:val="22"/>
        </w:rPr>
        <w:t>bezpredmetné</w:t>
      </w:r>
    </w:p>
    <w:p w:rsidR="00E00CAD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438B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FA7F67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3175BE" w:rsidRPr="00FA7F67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 w:rsidR="00EF69AF">
        <w:rPr>
          <w:rFonts w:ascii="Book Antiqua" w:hAnsi="Book Antiqua"/>
          <w:b/>
          <w:bCs/>
          <w:sz w:val="22"/>
          <w:szCs w:val="22"/>
        </w:rPr>
        <w:t>A.3. Poznámky</w:t>
      </w:r>
    </w:p>
    <w:p w:rsidR="0057434E" w:rsidRPr="00FC5A9E" w:rsidP="00017790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FC5A9E" w:rsidR="005438B8">
        <w:rPr>
          <w:rFonts w:ascii="Book Antiqua" w:hAnsi="Book Antiqua"/>
          <w:i/>
          <w:sz w:val="22"/>
          <w:szCs w:val="22"/>
        </w:rPr>
        <w:t xml:space="preserve">Navrhovaná právna úprava </w:t>
      </w:r>
      <w:r w:rsidRPr="00FC5A9E" w:rsidR="006375DE">
        <w:rPr>
          <w:rFonts w:ascii="Book Antiqua" w:hAnsi="Book Antiqua"/>
          <w:i/>
          <w:sz w:val="22"/>
          <w:szCs w:val="22"/>
        </w:rPr>
        <w:t xml:space="preserve">bude </w:t>
      </w:r>
      <w:r w:rsidRPr="00FC5A9E" w:rsidR="005438B8">
        <w:rPr>
          <w:rFonts w:ascii="Book Antiqua" w:hAnsi="Book Antiqua"/>
          <w:i/>
          <w:sz w:val="22"/>
          <w:szCs w:val="22"/>
        </w:rPr>
        <w:t>mať pozitívny vplyv na rozpočet verejne správy, pretože zavedením hmotnej zodpovednosti verejných činiteľov sa vytvorí účinný systém</w:t>
      </w:r>
      <w:r w:rsidRPr="00FC5A9E" w:rsidR="006375DE">
        <w:rPr>
          <w:rFonts w:ascii="Book Antiqua" w:hAnsi="Book Antiqua"/>
          <w:i/>
          <w:sz w:val="22"/>
          <w:szCs w:val="22"/>
        </w:rPr>
        <w:t xml:space="preserve"> vymoženia verejných prostriedkov a majetku štátu alebo územnej samosprávy, </w:t>
      </w:r>
      <w:r w:rsidRPr="00FC5A9E" w:rsidR="005438B8">
        <w:rPr>
          <w:rFonts w:ascii="Book Antiqua" w:hAnsi="Book Antiqua"/>
          <w:i/>
          <w:sz w:val="22"/>
          <w:szCs w:val="22"/>
        </w:rPr>
        <w:t xml:space="preserve">o ktoré by za iných okolností verejný funkcionár svojím </w:t>
      </w:r>
      <w:r w:rsidRPr="00FC5A9E" w:rsidR="006375DE">
        <w:rPr>
          <w:rFonts w:ascii="Book Antiqua" w:hAnsi="Book Antiqua"/>
          <w:i/>
          <w:sz w:val="22"/>
          <w:szCs w:val="22"/>
        </w:rPr>
        <w:t>úmyselným alebo vedome nedbanlivostným konaním štát aleb</w:t>
      </w:r>
      <w:r w:rsidRPr="00FC5A9E" w:rsidR="005438B8">
        <w:rPr>
          <w:rFonts w:ascii="Book Antiqua" w:hAnsi="Book Antiqua"/>
          <w:i/>
          <w:sz w:val="22"/>
          <w:szCs w:val="22"/>
        </w:rPr>
        <w:t>o územnú samosprávu (obec, vyšší územný celok) obral.</w:t>
      </w:r>
      <w:r w:rsidRPr="00FC5A9E" w:rsidR="006375DE">
        <w:rPr>
          <w:rFonts w:ascii="Book Antiqua" w:hAnsi="Book Antiqua"/>
          <w:i/>
          <w:sz w:val="22"/>
          <w:szCs w:val="22"/>
        </w:rPr>
        <w:t xml:space="preserve"> Presnú sumu však nie je možné exaktne kvantifikovať, vzhľadom na to, že v súčasnosti nie je zavedená hmotná zodpovednosť verejných činiteľov, a teda nie je možné ani určiť, koľko žalôb voči verejným činiteľom a v a</w:t>
      </w:r>
      <w:r w:rsidRPr="00FC5A9E" w:rsidR="004C4F32">
        <w:rPr>
          <w:rFonts w:ascii="Book Antiqua" w:hAnsi="Book Antiqua"/>
          <w:i/>
          <w:sz w:val="22"/>
          <w:szCs w:val="22"/>
        </w:rPr>
        <w:t>kej výške by mohlo byť podaných na súd.</w:t>
      </w:r>
      <w:r w:rsidRPr="00FC5A9E" w:rsidR="006375DE">
        <w:rPr>
          <w:rFonts w:ascii="Book Antiqua" w:hAnsi="Book Antiqua"/>
          <w:i/>
          <w:sz w:val="22"/>
          <w:szCs w:val="22"/>
        </w:rPr>
        <w:t xml:space="preserve">  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 w:rsidR="00EF69AF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FC5A9E" w:rsidR="00EF69AF">
        <w:rPr>
          <w:rFonts w:ascii="Book Antiqua" w:hAnsi="Book Antiqua"/>
          <w:i/>
          <w:sz w:val="22"/>
          <w:szCs w:val="22"/>
        </w:rPr>
        <w:t>b</w:t>
      </w:r>
      <w:r w:rsidRPr="00FC5A9E">
        <w:rPr>
          <w:rFonts w:ascii="Book Antiqua" w:hAnsi="Book Antiqua"/>
          <w:i/>
          <w:sz w:val="22"/>
          <w:szCs w:val="22"/>
        </w:rPr>
        <w:t>ezpredmetné </w:t>
      </w:r>
    </w:p>
    <w:p w:rsidR="00FA7F67" w:rsidP="00FC5A9E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175BE" w:rsidRPr="00FC5A9E" w:rsidP="0001779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3175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F21BD"/>
    <w:multiLevelType w:val="hybridMultilevel"/>
    <w:tmpl w:val="D604126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E15DDC"/>
    <w:multiLevelType w:val="hybridMultilevel"/>
    <w:tmpl w:val="FF96B9E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75BE"/>
    <w:rsid w:val="000001D8"/>
    <w:rsid w:val="00017790"/>
    <w:rsid w:val="00023230"/>
    <w:rsid w:val="00040DE1"/>
    <w:rsid w:val="000532EA"/>
    <w:rsid w:val="00064CF3"/>
    <w:rsid w:val="00064FC7"/>
    <w:rsid w:val="00085E8E"/>
    <w:rsid w:val="00097813"/>
    <w:rsid w:val="00097E8F"/>
    <w:rsid w:val="000A1D23"/>
    <w:rsid w:val="000B157A"/>
    <w:rsid w:val="000B2E1A"/>
    <w:rsid w:val="000C0978"/>
    <w:rsid w:val="000D6C08"/>
    <w:rsid w:val="000F48D9"/>
    <w:rsid w:val="0010116B"/>
    <w:rsid w:val="001627F4"/>
    <w:rsid w:val="001718D8"/>
    <w:rsid w:val="001879FD"/>
    <w:rsid w:val="001910E5"/>
    <w:rsid w:val="001935CB"/>
    <w:rsid w:val="001945FA"/>
    <w:rsid w:val="001B41BD"/>
    <w:rsid w:val="001E6551"/>
    <w:rsid w:val="001F00B2"/>
    <w:rsid w:val="001F3EE8"/>
    <w:rsid w:val="00246B27"/>
    <w:rsid w:val="002634E2"/>
    <w:rsid w:val="002737F4"/>
    <w:rsid w:val="00286619"/>
    <w:rsid w:val="002A5E06"/>
    <w:rsid w:val="002B2695"/>
    <w:rsid w:val="002E05C2"/>
    <w:rsid w:val="002F1BF0"/>
    <w:rsid w:val="002F63B5"/>
    <w:rsid w:val="00304021"/>
    <w:rsid w:val="003123D8"/>
    <w:rsid w:val="003175BE"/>
    <w:rsid w:val="003331C8"/>
    <w:rsid w:val="00350115"/>
    <w:rsid w:val="003663BD"/>
    <w:rsid w:val="003705CA"/>
    <w:rsid w:val="003B7715"/>
    <w:rsid w:val="003F2BEA"/>
    <w:rsid w:val="004113DE"/>
    <w:rsid w:val="00415301"/>
    <w:rsid w:val="00442173"/>
    <w:rsid w:val="00463484"/>
    <w:rsid w:val="0049767F"/>
    <w:rsid w:val="004A0B28"/>
    <w:rsid w:val="004A7A53"/>
    <w:rsid w:val="004C36B9"/>
    <w:rsid w:val="004C4F32"/>
    <w:rsid w:val="004D4BAA"/>
    <w:rsid w:val="004E5B74"/>
    <w:rsid w:val="0053356F"/>
    <w:rsid w:val="00534A8A"/>
    <w:rsid w:val="005438B8"/>
    <w:rsid w:val="00570E34"/>
    <w:rsid w:val="00572785"/>
    <w:rsid w:val="0057434E"/>
    <w:rsid w:val="00577F7D"/>
    <w:rsid w:val="005B6464"/>
    <w:rsid w:val="005F1DD3"/>
    <w:rsid w:val="005F50C3"/>
    <w:rsid w:val="006375DE"/>
    <w:rsid w:val="006516CB"/>
    <w:rsid w:val="00666D73"/>
    <w:rsid w:val="00671C87"/>
    <w:rsid w:val="00673672"/>
    <w:rsid w:val="00676F84"/>
    <w:rsid w:val="0068635F"/>
    <w:rsid w:val="00687F7C"/>
    <w:rsid w:val="00693D0D"/>
    <w:rsid w:val="006B6756"/>
    <w:rsid w:val="006D3173"/>
    <w:rsid w:val="00721B54"/>
    <w:rsid w:val="007276D0"/>
    <w:rsid w:val="007444DD"/>
    <w:rsid w:val="00772C85"/>
    <w:rsid w:val="00776400"/>
    <w:rsid w:val="00795A07"/>
    <w:rsid w:val="007C75EB"/>
    <w:rsid w:val="008001CB"/>
    <w:rsid w:val="00801304"/>
    <w:rsid w:val="0080681B"/>
    <w:rsid w:val="00815FD2"/>
    <w:rsid w:val="008421DB"/>
    <w:rsid w:val="00844C27"/>
    <w:rsid w:val="0084776A"/>
    <w:rsid w:val="00870514"/>
    <w:rsid w:val="00872F96"/>
    <w:rsid w:val="0088031D"/>
    <w:rsid w:val="00884FF7"/>
    <w:rsid w:val="00887271"/>
    <w:rsid w:val="00891975"/>
    <w:rsid w:val="008B1656"/>
    <w:rsid w:val="00900F0F"/>
    <w:rsid w:val="00912F5C"/>
    <w:rsid w:val="00932C01"/>
    <w:rsid w:val="00936E7D"/>
    <w:rsid w:val="009709AA"/>
    <w:rsid w:val="009D5405"/>
    <w:rsid w:val="00A13BB1"/>
    <w:rsid w:val="00A215EE"/>
    <w:rsid w:val="00A37520"/>
    <w:rsid w:val="00A613B2"/>
    <w:rsid w:val="00A835F3"/>
    <w:rsid w:val="00A93876"/>
    <w:rsid w:val="00A954D2"/>
    <w:rsid w:val="00AC0FA2"/>
    <w:rsid w:val="00AF545E"/>
    <w:rsid w:val="00AF638E"/>
    <w:rsid w:val="00B1392C"/>
    <w:rsid w:val="00B3676D"/>
    <w:rsid w:val="00B9026A"/>
    <w:rsid w:val="00BB2CED"/>
    <w:rsid w:val="00BB378A"/>
    <w:rsid w:val="00BB778C"/>
    <w:rsid w:val="00BC67ED"/>
    <w:rsid w:val="00BD7172"/>
    <w:rsid w:val="00BE5A86"/>
    <w:rsid w:val="00BF1117"/>
    <w:rsid w:val="00BF29E0"/>
    <w:rsid w:val="00C13D09"/>
    <w:rsid w:val="00C27A88"/>
    <w:rsid w:val="00C30CDB"/>
    <w:rsid w:val="00C667A1"/>
    <w:rsid w:val="00C93C0A"/>
    <w:rsid w:val="00CA26B5"/>
    <w:rsid w:val="00CB32D0"/>
    <w:rsid w:val="00CB7E50"/>
    <w:rsid w:val="00CC7955"/>
    <w:rsid w:val="00CE1FF9"/>
    <w:rsid w:val="00CE4572"/>
    <w:rsid w:val="00CF7FF1"/>
    <w:rsid w:val="00D23C80"/>
    <w:rsid w:val="00D364F7"/>
    <w:rsid w:val="00D5453E"/>
    <w:rsid w:val="00D5478B"/>
    <w:rsid w:val="00D62BDB"/>
    <w:rsid w:val="00D864DB"/>
    <w:rsid w:val="00DD1D86"/>
    <w:rsid w:val="00E00CAD"/>
    <w:rsid w:val="00E063F9"/>
    <w:rsid w:val="00E3047C"/>
    <w:rsid w:val="00E40943"/>
    <w:rsid w:val="00E409BC"/>
    <w:rsid w:val="00E70ABB"/>
    <w:rsid w:val="00E853F8"/>
    <w:rsid w:val="00EA0B8F"/>
    <w:rsid w:val="00EF69AF"/>
    <w:rsid w:val="00F3548A"/>
    <w:rsid w:val="00F40FE5"/>
    <w:rsid w:val="00F81030"/>
    <w:rsid w:val="00F9120F"/>
    <w:rsid w:val="00F94A43"/>
    <w:rsid w:val="00FA7F67"/>
    <w:rsid w:val="00FC1EE1"/>
    <w:rsid w:val="00FC5A9E"/>
    <w:rsid w:val="00FD78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3175BE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350115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350115"/>
    <w:rPr>
      <w:rFonts w:ascii="Times New Roman" w:hAnsi="Times New Roman" w:cs="Times New Roman"/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semiHidden/>
    <w:unhideWhenUsed/>
    <w:rsid w:val="00350115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350115"/>
    <w:rPr>
      <w:rFonts w:ascii="Times New Roman" w:hAnsi="Times New Roman" w:cs="Times New Roman"/>
      <w:sz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1861</Words>
  <Characters>10612</Characters>
  <Application>Microsoft Office Word</Application>
  <DocSecurity>0</DocSecurity>
  <Lines>0</Lines>
  <Paragraphs>0</Paragraphs>
  <ScaleCrop>false</ScaleCrop>
  <Company>Kancelaria NR SR</Company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2014-11-07T08:32:00Z</cp:lastPrinted>
  <dcterms:created xsi:type="dcterms:W3CDTF">2014-11-07T11:55:00Z</dcterms:created>
  <dcterms:modified xsi:type="dcterms:W3CDTF">2014-11-07T11:55:00Z</dcterms:modified>
</cp:coreProperties>
</file>