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VI.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 xml:space="preserve">Číslo: </w:t>
      </w:r>
      <w:r w:rsidR="001E5396">
        <w:rPr>
          <w:rFonts w:ascii="Times New Roman" w:hAnsi="Times New Roman"/>
          <w:bCs/>
          <w:szCs w:val="24"/>
          <w:lang w:eastAsia="sk-SK"/>
        </w:rPr>
        <w:t>CRD-1581/2014</w:t>
      </w:r>
    </w:p>
    <w:p w:rsidR="00AA7E5B" w:rsidRPr="00CE0522" w:rsidP="00AA7E5B">
      <w:pPr>
        <w:bidi w:val="0"/>
        <w:spacing w:line="360" w:lineRule="auto"/>
        <w:jc w:val="center"/>
        <w:rPr>
          <w:rFonts w:ascii="Times New Roman" w:hAnsi="Times New Roman"/>
          <w:b/>
          <w:spacing w:val="60"/>
        </w:rPr>
      </w:pPr>
    </w:p>
    <w:p w:rsidR="000A52C3" w:rsidP="000A52C3">
      <w:pPr>
        <w:bidi w:val="0"/>
        <w:spacing w:before="120"/>
        <w:rPr>
          <w:rFonts w:ascii="Times New Roman" w:hAnsi="Times New Roman"/>
          <w:b/>
          <w:sz w:val="28"/>
          <w:szCs w:val="28"/>
        </w:rPr>
      </w:pPr>
    </w:p>
    <w:p w:rsidR="00690A6E" w:rsidRPr="00CE0522" w:rsidP="000A52C3">
      <w:pPr>
        <w:bidi w:val="0"/>
        <w:spacing w:before="120"/>
        <w:rPr>
          <w:rFonts w:ascii="Times New Roman" w:hAnsi="Times New Roman"/>
          <w:b/>
          <w:sz w:val="28"/>
          <w:szCs w:val="28"/>
        </w:rPr>
      </w:pPr>
    </w:p>
    <w:p w:rsidR="00AA7E5B" w:rsidRPr="00CE0522" w:rsidP="00AA7E5B">
      <w:pPr>
        <w:bidi w:val="0"/>
        <w:spacing w:line="360" w:lineRule="auto"/>
        <w:jc w:val="center"/>
        <w:rPr>
          <w:rFonts w:ascii="Times New Roman" w:hAnsi="Times New Roman"/>
          <w:b/>
          <w:spacing w:val="60"/>
          <w:sz w:val="28"/>
          <w:szCs w:val="28"/>
        </w:rPr>
      </w:pPr>
      <w:r w:rsidR="004E652B">
        <w:rPr>
          <w:rFonts w:ascii="Times New Roman" w:hAnsi="Times New Roman"/>
          <w:b/>
          <w:spacing w:val="60"/>
          <w:sz w:val="28"/>
          <w:szCs w:val="28"/>
        </w:rPr>
        <w:t>1111</w:t>
      </w:r>
      <w:r w:rsidRPr="00CE0522">
        <w:rPr>
          <w:rFonts w:ascii="Times New Roman" w:hAnsi="Times New Roman"/>
          <w:b/>
          <w:spacing w:val="60"/>
          <w:sz w:val="28"/>
          <w:szCs w:val="28"/>
        </w:rPr>
        <w:t>a</w:t>
      </w:r>
    </w:p>
    <w:p w:rsidR="00AA7E5B" w:rsidRPr="00CE0522" w:rsidP="00AA7E5B">
      <w:pPr>
        <w:pStyle w:val="Heading3"/>
        <w:bidi w:val="0"/>
        <w:spacing w:line="360" w:lineRule="auto"/>
        <w:rPr>
          <w:rFonts w:ascii="Times New Roman" w:hAnsi="Times New Roman"/>
          <w:bCs/>
          <w:szCs w:val="28"/>
          <w:lang w:val="sk-SK"/>
        </w:rPr>
      </w:pPr>
    </w:p>
    <w:p w:rsidR="00AA7E5B" w:rsidRPr="00CE0522" w:rsidP="00AA7E5B">
      <w:pPr>
        <w:pStyle w:val="Heading3"/>
        <w:bidi w:val="0"/>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CE0522" w:rsidP="000A52C3">
      <w:pPr>
        <w:bidi w:val="0"/>
        <w:spacing w:line="360" w:lineRule="auto"/>
        <w:rPr>
          <w:rFonts w:ascii="Times New Roman" w:hAnsi="Times New Roman"/>
          <w:b/>
          <w:sz w:val="28"/>
          <w:szCs w:val="28"/>
        </w:rPr>
      </w:pPr>
    </w:p>
    <w:p w:rsidR="008D4D80" w:rsidRPr="00CE0522" w:rsidP="008D4D80">
      <w:pPr>
        <w:bidi w:val="0"/>
        <w:spacing w:line="360" w:lineRule="auto"/>
        <w:jc w:val="both"/>
        <w:rPr>
          <w:rFonts w:ascii="Times New Roman" w:hAnsi="Times New Roman"/>
          <w:b/>
        </w:rPr>
      </w:pPr>
      <w:r w:rsidRPr="00CE0522" w:rsidR="00AA7E5B">
        <w:rPr>
          <w:rFonts w:ascii="Times New Roman" w:hAnsi="Times New Roman"/>
          <w:b/>
        </w:rPr>
        <w:t xml:space="preserve">výborov Národnej rady Slovenskej republiky o prerokovaní </w:t>
      </w:r>
      <w:r w:rsidR="004E652B">
        <w:rPr>
          <w:rFonts w:ascii="Times New Roman" w:hAnsi="Times New Roman"/>
          <w:b/>
        </w:rPr>
        <w:t>v</w:t>
      </w:r>
      <w:r w:rsidRPr="004E652B" w:rsidR="004E652B">
        <w:rPr>
          <w:rFonts w:ascii="Times New Roman" w:hAnsi="Times New Roman"/>
          <w:b/>
        </w:rPr>
        <w:t>ládn</w:t>
      </w:r>
      <w:r w:rsidR="004E652B">
        <w:rPr>
          <w:rFonts w:ascii="Times New Roman" w:hAnsi="Times New Roman"/>
          <w:b/>
        </w:rPr>
        <w:t>eho</w:t>
      </w:r>
      <w:r w:rsidRPr="004E652B" w:rsidR="004E652B">
        <w:rPr>
          <w:rFonts w:ascii="Times New Roman" w:hAnsi="Times New Roman"/>
          <w:b/>
        </w:rPr>
        <w:t xml:space="preserve"> návrh</w:t>
      </w:r>
      <w:r w:rsidR="004E652B">
        <w:rPr>
          <w:rFonts w:ascii="Times New Roman" w:hAnsi="Times New Roman"/>
          <w:b/>
        </w:rPr>
        <w:t>u</w:t>
      </w:r>
      <w:r w:rsidRPr="004E652B" w:rsidR="004E652B">
        <w:rPr>
          <w:rFonts w:ascii="Times New Roman" w:hAnsi="Times New Roman"/>
          <w:b/>
        </w:rPr>
        <w:t xml:space="preserve"> zá</w:t>
      </w:r>
      <w:r w:rsidR="001E5396">
        <w:rPr>
          <w:rFonts w:ascii="Times New Roman" w:hAnsi="Times New Roman"/>
          <w:b/>
        </w:rPr>
        <w:t>kona o </w:t>
      </w:r>
      <w:r w:rsidRPr="004E652B" w:rsidR="004E652B">
        <w:rPr>
          <w:rFonts w:ascii="Times New Roman" w:hAnsi="Times New Roman"/>
          <w:b/>
        </w:rPr>
        <w:t>niektorých opatreniach súvisiacich s oznamovaním</w:t>
      </w:r>
      <w:r w:rsidR="00465574">
        <w:rPr>
          <w:rFonts w:ascii="Times New Roman" w:hAnsi="Times New Roman"/>
          <w:b/>
        </w:rPr>
        <w:t xml:space="preserve"> protispoločenskej činnosti a o </w:t>
      </w:r>
      <w:r w:rsidRPr="004E652B" w:rsidR="004E652B">
        <w:rPr>
          <w:rFonts w:ascii="Times New Roman" w:hAnsi="Times New Roman"/>
          <w:b/>
        </w:rPr>
        <w:t>zmene a doplnení niektorých zákonov</w:t>
      </w:r>
      <w:r w:rsidR="004E652B">
        <w:rPr>
          <w:rFonts w:ascii="Times New Roman" w:hAnsi="Times New Roman"/>
          <w:b/>
        </w:rPr>
        <w:t xml:space="preserve"> (tlač 1111)</w:t>
      </w:r>
      <w:r w:rsidRPr="00CE0522">
        <w:rPr>
          <w:rFonts w:ascii="Times New Roman" w:hAnsi="Times New Roman"/>
          <w:b/>
        </w:rPr>
        <w:t xml:space="preserve"> v druhom čítaní </w:t>
      </w:r>
    </w:p>
    <w:p w:rsidR="00AA7E5B" w:rsidP="004E652B">
      <w:pPr>
        <w:bidi w:val="0"/>
        <w:spacing w:line="360" w:lineRule="auto"/>
        <w:jc w:val="both"/>
        <w:rPr>
          <w:rFonts w:ascii="Times New Roman" w:hAnsi="Times New Roman"/>
          <w:b/>
          <w:bCs/>
        </w:rPr>
      </w:pPr>
      <w:r w:rsidRPr="00CE0522">
        <w:rPr>
          <w:rFonts w:ascii="Times New Roman" w:hAnsi="Times New Roman"/>
          <w:b/>
          <w:bCs/>
        </w:rPr>
        <w:t>___________________________________________________________________________</w:t>
      </w:r>
    </w:p>
    <w:p w:rsidR="00960E12" w:rsidP="00074503">
      <w:pPr>
        <w:pStyle w:val="BodyText3"/>
        <w:bidi w:val="0"/>
        <w:spacing w:line="360" w:lineRule="auto"/>
        <w:jc w:val="both"/>
        <w:rPr>
          <w:rFonts w:ascii="Times New Roman" w:hAnsi="Times New Roman"/>
          <w:b w:val="0"/>
          <w:szCs w:val="24"/>
        </w:rPr>
      </w:pPr>
    </w:p>
    <w:p w:rsidR="004E652B" w:rsidRPr="00CE0522" w:rsidP="00074503">
      <w:pPr>
        <w:pStyle w:val="BodyText3"/>
        <w:bidi w:val="0"/>
        <w:spacing w:line="360" w:lineRule="auto"/>
        <w:jc w:val="both"/>
        <w:rPr>
          <w:rFonts w:ascii="Times New Roman" w:hAnsi="Times New Roman"/>
          <w:b w:val="0"/>
          <w:szCs w:val="24"/>
        </w:rPr>
      </w:pPr>
    </w:p>
    <w:p w:rsidR="00D21BF2" w:rsidP="004E652B">
      <w:pPr>
        <w:bidi w:val="0"/>
        <w:spacing w:line="360" w:lineRule="auto"/>
        <w:ind w:firstLine="708"/>
        <w:jc w:val="both"/>
        <w:rPr>
          <w:rFonts w:ascii="Times New Roman" w:hAnsi="Times New Roman"/>
        </w:rPr>
      </w:pPr>
      <w:r w:rsidRPr="00CE0522" w:rsidR="00AA7E5B">
        <w:rPr>
          <w:rFonts w:ascii="Times New Roman" w:hAnsi="Times New Roman"/>
        </w:rPr>
        <w:t xml:space="preserve">Ústavnoprávny výbor </w:t>
      </w:r>
      <w:r w:rsidRPr="00CE0522" w:rsidR="00AA7E5B">
        <w:rPr>
          <w:rFonts w:ascii="Times New Roman" w:hAnsi="Times New Roman"/>
          <w:bCs/>
        </w:rPr>
        <w:t>Národnej rady</w:t>
      </w:r>
      <w:r w:rsidR="004E652B">
        <w:rPr>
          <w:rFonts w:ascii="Times New Roman" w:hAnsi="Times New Roman"/>
          <w:bCs/>
        </w:rPr>
        <w:t xml:space="preserve"> Slovenskej republiky </w:t>
      </w:r>
      <w:r w:rsidRPr="00CE0522" w:rsidR="00AA7E5B">
        <w:rPr>
          <w:rFonts w:ascii="Times New Roman" w:hAnsi="Times New Roman"/>
          <w:bCs/>
        </w:rPr>
        <w:t xml:space="preserve">ako </w:t>
      </w:r>
      <w:r w:rsidRPr="00CE0522" w:rsidR="00AA7E5B">
        <w:rPr>
          <w:rFonts w:ascii="Times New Roman" w:hAnsi="Times New Roman"/>
        </w:rPr>
        <w:t>gestorský výbor k</w:t>
      </w:r>
      <w:r w:rsidR="00FD6952">
        <w:rPr>
          <w:rFonts w:ascii="Times New Roman" w:hAnsi="Times New Roman"/>
        </w:rPr>
        <w:t> </w:t>
      </w:r>
      <w:r w:rsidRPr="004E652B" w:rsidR="004E652B">
        <w:rPr>
          <w:rFonts w:ascii="Times New Roman" w:hAnsi="Times New Roman"/>
        </w:rPr>
        <w:t>vládne</w:t>
      </w:r>
      <w:r w:rsidR="004E652B">
        <w:rPr>
          <w:rFonts w:ascii="Times New Roman" w:hAnsi="Times New Roman"/>
        </w:rPr>
        <w:t>mu</w:t>
      </w:r>
      <w:r w:rsidRPr="004E652B" w:rsidR="004E652B">
        <w:rPr>
          <w:rFonts w:ascii="Times New Roman" w:hAnsi="Times New Roman"/>
        </w:rPr>
        <w:t xml:space="preserve"> návrhu zákona o niektorých opatreniach súvisiacich s oznamovaním protispoločenskej činnosti a o zmene a doplnení niektorých zákonov (tlač 1111)</w:t>
      </w:r>
      <w:r w:rsidR="004E652B">
        <w:rPr>
          <w:rFonts w:ascii="Times New Roman" w:hAnsi="Times New Roman"/>
        </w:rPr>
        <w:t xml:space="preserve"> </w:t>
      </w:r>
      <w:r w:rsidRPr="00CE0522" w:rsidR="00D31BCE">
        <w:rPr>
          <w:rFonts w:ascii="Times New Roman" w:hAnsi="Times New Roman"/>
        </w:rPr>
        <w:t>p</w:t>
      </w:r>
      <w:r w:rsidRPr="00CE0522" w:rsidR="00AA7E5B">
        <w:rPr>
          <w:rFonts w:ascii="Times New Roman" w:hAnsi="Times New Roman"/>
          <w:bCs/>
        </w:rPr>
        <w:t xml:space="preserve">odáva Národnej rade Slovenskej republiky podľa § 79 ods. 1 zákona o  rokovacom poriadku Národnej rady Slovenskej republiky </w:t>
      </w:r>
      <w:r w:rsidRPr="00CE0522" w:rsidR="00AA7E5B">
        <w:rPr>
          <w:rFonts w:ascii="Times New Roman" w:hAnsi="Times New Roman"/>
          <w:b/>
        </w:rPr>
        <w:t>spoločnú správu</w:t>
      </w:r>
      <w:r w:rsidRPr="00CE0522" w:rsidR="00AA7E5B">
        <w:rPr>
          <w:rFonts w:ascii="Times New Roman" w:hAnsi="Times New Roman"/>
          <w:bCs/>
        </w:rPr>
        <w:t xml:space="preserve"> výborov Národnej rady Slovenskej republiky.</w:t>
      </w:r>
    </w:p>
    <w:p w:rsidR="004E652B" w:rsidRPr="00CE0522" w:rsidP="004E652B">
      <w:pPr>
        <w:bidi w:val="0"/>
        <w:spacing w:line="360" w:lineRule="auto"/>
        <w:ind w:firstLine="708"/>
        <w:jc w:val="both"/>
        <w:rPr>
          <w:rFonts w:ascii="Times New Roman" w:hAnsi="Times New Roman"/>
        </w:rPr>
      </w:pPr>
    </w:p>
    <w:p w:rsidR="008F2932" w:rsidRPr="00CE0522" w:rsidP="008F2932">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w:t>
      </w:r>
    </w:p>
    <w:p w:rsidR="00960E12" w:rsidRPr="00CE0522" w:rsidP="008F2932">
      <w:pPr>
        <w:pStyle w:val="BodyText3"/>
        <w:tabs>
          <w:tab w:val="left" w:pos="-1985"/>
          <w:tab w:val="left" w:pos="709"/>
          <w:tab w:val="left" w:pos="1077"/>
        </w:tabs>
        <w:bidi w:val="0"/>
        <w:spacing w:line="360" w:lineRule="auto"/>
        <w:rPr>
          <w:rFonts w:ascii="Times New Roman" w:hAnsi="Times New Roman"/>
          <w:bCs/>
          <w:szCs w:val="24"/>
        </w:rPr>
      </w:pPr>
    </w:p>
    <w:p w:rsidR="004E652B" w:rsidP="004E652B">
      <w:pPr>
        <w:bidi w:val="0"/>
        <w:spacing w:line="360" w:lineRule="auto"/>
        <w:ind w:firstLine="709"/>
        <w:jc w:val="both"/>
        <w:rPr>
          <w:rFonts w:ascii="Times New Roman" w:hAnsi="Times New Roman"/>
        </w:rPr>
      </w:pPr>
      <w:r w:rsidRPr="00CE0522" w:rsidR="00AA7E5B">
        <w:rPr>
          <w:rFonts w:ascii="Times New Roman" w:hAnsi="Times New Roman"/>
        </w:rPr>
        <w:t xml:space="preserve">Národná rada Slovenskej republiky uznesením </w:t>
      </w:r>
      <w:r w:rsidRPr="00CE0522" w:rsidR="00955448">
        <w:rPr>
          <w:rFonts w:ascii="Times New Roman" w:hAnsi="Times New Roman"/>
        </w:rPr>
        <w:t xml:space="preserve">č. </w:t>
      </w:r>
      <w:r>
        <w:rPr>
          <w:rFonts w:ascii="Times New Roman" w:hAnsi="Times New Roman"/>
        </w:rPr>
        <w:t>1303</w:t>
      </w:r>
      <w:r w:rsidRPr="00CE0522" w:rsidR="00955448">
        <w:rPr>
          <w:rFonts w:ascii="Times New Roman" w:hAnsi="Times New Roman"/>
        </w:rPr>
        <w:t xml:space="preserve"> </w:t>
      </w:r>
      <w:r w:rsidRPr="00CE0522" w:rsidR="00AA7E5B">
        <w:rPr>
          <w:rFonts w:ascii="Times New Roman" w:hAnsi="Times New Roman"/>
        </w:rPr>
        <w:t>z</w:t>
      </w:r>
      <w:r>
        <w:rPr>
          <w:rFonts w:ascii="Times New Roman" w:hAnsi="Times New Roman"/>
        </w:rPr>
        <w:t> 11. septembra</w:t>
      </w:r>
      <w:r w:rsidRPr="00CE0522" w:rsidR="00D31BCE">
        <w:rPr>
          <w:rFonts w:ascii="Times New Roman" w:hAnsi="Times New Roman"/>
        </w:rPr>
        <w:t xml:space="preserve"> </w:t>
      </w:r>
      <w:r w:rsidRPr="00CE0522" w:rsidR="00AA7E5B">
        <w:rPr>
          <w:rFonts w:ascii="Times New Roman" w:hAnsi="Times New Roman"/>
        </w:rPr>
        <w:t>201</w:t>
      </w:r>
      <w:r w:rsidRPr="00CE0522" w:rsidR="00550DBE">
        <w:rPr>
          <w:rFonts w:ascii="Times New Roman" w:hAnsi="Times New Roman"/>
        </w:rPr>
        <w:t>4</w:t>
      </w:r>
      <w:r w:rsidRPr="00CE0522" w:rsidR="00AA7E5B">
        <w:rPr>
          <w:rFonts w:ascii="Times New Roman" w:hAnsi="Times New Roman"/>
        </w:rPr>
        <w:t xml:space="preserve"> pridelila</w:t>
      </w:r>
      <w:r w:rsidRPr="004E652B">
        <w:rPr>
          <w:rFonts w:ascii="Times New Roman" w:hAnsi="Times New Roman"/>
        </w:rPr>
        <w:t xml:space="preserve"> vládn</w:t>
      </w:r>
      <w:r>
        <w:rPr>
          <w:rFonts w:ascii="Times New Roman" w:hAnsi="Times New Roman"/>
        </w:rPr>
        <w:t>y</w:t>
      </w:r>
      <w:r w:rsidRPr="004E652B">
        <w:rPr>
          <w:rFonts w:ascii="Times New Roman" w:hAnsi="Times New Roman"/>
        </w:rPr>
        <w:t xml:space="preserve"> návrh zákona o niektorých opatreniach súvisiacich s oznamovaním protispoločenskej činnosti a o zmene a doplnení niektorých zákonov (tlač 1111) </w:t>
      </w:r>
      <w:r w:rsidRPr="00CE0522">
        <w:rPr>
          <w:rFonts w:ascii="Times New Roman" w:hAnsi="Times New Roman"/>
        </w:rPr>
        <w:t>na  prerokovanie týmto výborom:</w:t>
      </w:r>
    </w:p>
    <w:p w:rsidR="004E652B" w:rsidP="004E652B">
      <w:pPr>
        <w:bidi w:val="0"/>
        <w:spacing w:line="360" w:lineRule="auto"/>
        <w:jc w:val="both"/>
        <w:rPr>
          <w:rFonts w:ascii="Times New Roman" w:hAnsi="Times New Roman"/>
        </w:rPr>
      </w:pPr>
    </w:p>
    <w:p w:rsidR="004E652B" w:rsidP="004E652B">
      <w:pPr>
        <w:bidi w:val="0"/>
        <w:spacing w:line="360" w:lineRule="auto"/>
        <w:ind w:firstLine="709"/>
        <w:jc w:val="both"/>
        <w:rPr>
          <w:rFonts w:ascii="Times New Roman" w:hAnsi="Times New Roman"/>
        </w:rPr>
      </w:pPr>
      <w:r w:rsidRPr="00002F7C">
        <w:rPr>
          <w:rFonts w:ascii="Times New Roman" w:hAnsi="Times New Roman"/>
          <w:b/>
        </w:rPr>
        <w:t>Ústavnoprávnemu výboru</w:t>
      </w:r>
      <w:r>
        <w:rPr>
          <w:rFonts w:ascii="Times New Roman" w:hAnsi="Times New Roman"/>
        </w:rPr>
        <w:t xml:space="preserve"> Národnej rady Slovenskej republiky,</w:t>
      </w:r>
    </w:p>
    <w:p w:rsidR="004E652B" w:rsidP="004E652B">
      <w:pPr>
        <w:bidi w:val="0"/>
        <w:spacing w:line="360" w:lineRule="auto"/>
        <w:ind w:firstLine="709"/>
        <w:jc w:val="both"/>
        <w:rPr>
          <w:rFonts w:ascii="Times New Roman" w:hAnsi="Times New Roman"/>
        </w:rPr>
      </w:pPr>
      <w:r w:rsidRPr="00002F7C">
        <w:rPr>
          <w:rFonts w:ascii="Times New Roman" w:hAnsi="Times New Roman"/>
          <w:b/>
        </w:rPr>
        <w:t>Výboru</w:t>
      </w:r>
      <w:r>
        <w:rPr>
          <w:rFonts w:ascii="Times New Roman" w:hAnsi="Times New Roman"/>
        </w:rPr>
        <w:t xml:space="preserve"> Národnej rady Slovenskej republiky </w:t>
      </w:r>
      <w:r w:rsidRPr="00002F7C">
        <w:rPr>
          <w:rFonts w:ascii="Times New Roman" w:hAnsi="Times New Roman"/>
          <w:b/>
        </w:rPr>
        <w:t>pre financie a rozpočet</w:t>
      </w:r>
      <w:r>
        <w:rPr>
          <w:rFonts w:ascii="Times New Roman" w:hAnsi="Times New Roman"/>
        </w:rPr>
        <w:t>,</w:t>
      </w:r>
    </w:p>
    <w:p w:rsidR="004E652B" w:rsidP="004E652B">
      <w:pPr>
        <w:bidi w:val="0"/>
        <w:spacing w:line="360" w:lineRule="auto"/>
        <w:ind w:firstLine="709"/>
        <w:jc w:val="both"/>
        <w:rPr>
          <w:rFonts w:ascii="Times New Roman" w:hAnsi="Times New Roman"/>
        </w:rPr>
      </w:pPr>
      <w:r w:rsidRPr="00002F7C">
        <w:rPr>
          <w:rFonts w:ascii="Times New Roman" w:hAnsi="Times New Roman"/>
          <w:b/>
        </w:rPr>
        <w:t xml:space="preserve">Výboru </w:t>
      </w:r>
      <w:r>
        <w:rPr>
          <w:rFonts w:ascii="Times New Roman" w:hAnsi="Times New Roman"/>
        </w:rPr>
        <w:t xml:space="preserve">Národnej rady Slovenskej republiky </w:t>
      </w:r>
      <w:r w:rsidRPr="00002F7C">
        <w:rPr>
          <w:rFonts w:ascii="Times New Roman" w:hAnsi="Times New Roman"/>
          <w:b/>
        </w:rPr>
        <w:t>pre sociálne veci</w:t>
      </w:r>
      <w:r>
        <w:rPr>
          <w:rFonts w:ascii="Times New Roman" w:hAnsi="Times New Roman"/>
        </w:rPr>
        <w:t>,</w:t>
      </w:r>
    </w:p>
    <w:p w:rsidR="004E652B" w:rsidP="004E652B">
      <w:pPr>
        <w:bidi w:val="0"/>
        <w:spacing w:line="360" w:lineRule="auto"/>
        <w:ind w:firstLine="709"/>
        <w:jc w:val="both"/>
        <w:rPr>
          <w:rFonts w:ascii="Times New Roman" w:hAnsi="Times New Roman"/>
        </w:rPr>
      </w:pPr>
      <w:r w:rsidRPr="00002F7C">
        <w:rPr>
          <w:rFonts w:ascii="Times New Roman" w:hAnsi="Times New Roman"/>
          <w:b/>
        </w:rPr>
        <w:t xml:space="preserve">Výboru </w:t>
      </w:r>
      <w:r>
        <w:rPr>
          <w:rFonts w:ascii="Times New Roman" w:hAnsi="Times New Roman"/>
        </w:rPr>
        <w:t xml:space="preserve">Národnej rady Slovenskej republiky </w:t>
      </w:r>
      <w:r w:rsidRPr="00002F7C">
        <w:rPr>
          <w:rFonts w:ascii="Times New Roman" w:hAnsi="Times New Roman"/>
          <w:b/>
        </w:rPr>
        <w:t>pre obranu a bezpečnosť</w:t>
      </w:r>
      <w:r>
        <w:rPr>
          <w:rFonts w:ascii="Times New Roman" w:hAnsi="Times New Roman"/>
        </w:rPr>
        <w:t xml:space="preserve">  a</w:t>
      </w:r>
    </w:p>
    <w:p w:rsidR="004E652B" w:rsidP="00002F7C">
      <w:pPr>
        <w:bidi w:val="0"/>
        <w:spacing w:line="360" w:lineRule="auto"/>
        <w:ind w:left="708" w:firstLine="1"/>
        <w:jc w:val="both"/>
        <w:rPr>
          <w:rFonts w:ascii="Times New Roman" w:hAnsi="Times New Roman"/>
        </w:rPr>
      </w:pPr>
      <w:r w:rsidRPr="00002F7C">
        <w:rPr>
          <w:rFonts w:ascii="Times New Roman" w:hAnsi="Times New Roman"/>
          <w:b/>
        </w:rPr>
        <w:t xml:space="preserve">Výboru </w:t>
      </w:r>
      <w:r>
        <w:rPr>
          <w:rFonts w:ascii="Times New Roman" w:hAnsi="Times New Roman"/>
        </w:rPr>
        <w:t xml:space="preserve">Národnej rady Slovenskej republiky </w:t>
      </w:r>
      <w:r w:rsidRPr="00002F7C">
        <w:rPr>
          <w:rFonts w:ascii="Times New Roman" w:hAnsi="Times New Roman"/>
          <w:b/>
        </w:rPr>
        <w:t>pre ľudské práva a národnostné menšiny</w:t>
      </w:r>
      <w:r>
        <w:rPr>
          <w:rFonts w:ascii="Times New Roman" w:hAnsi="Times New Roman"/>
        </w:rPr>
        <w:t>.</w:t>
      </w:r>
    </w:p>
    <w:p w:rsidR="00960E12" w:rsidRPr="00CE0522" w:rsidP="00BE0560">
      <w:pPr>
        <w:tabs>
          <w:tab w:val="left" w:pos="-1985"/>
          <w:tab w:val="left" w:pos="709"/>
        </w:tabs>
        <w:bidi w:val="0"/>
        <w:spacing w:line="360" w:lineRule="auto"/>
        <w:ind w:left="708"/>
        <w:jc w:val="both"/>
        <w:rPr>
          <w:rFonts w:ascii="Times New Roman" w:hAnsi="Times New Roman"/>
          <w:b/>
        </w:rPr>
      </w:pPr>
    </w:p>
    <w:p w:rsidR="004338F0" w:rsidP="00BE0560">
      <w:pPr>
        <w:tabs>
          <w:tab w:val="left" w:pos="-1985"/>
          <w:tab w:val="left" w:pos="709"/>
        </w:tabs>
        <w:bidi w:val="0"/>
        <w:spacing w:line="360" w:lineRule="auto"/>
        <w:ind w:firstLine="708"/>
        <w:jc w:val="both"/>
        <w:rPr>
          <w:rFonts w:ascii="Times New Roman" w:hAnsi="Times New Roman"/>
          <w:bCs/>
        </w:rPr>
      </w:pPr>
      <w:r w:rsidRPr="00CE0522">
        <w:rPr>
          <w:rFonts w:ascii="Times New Roman" w:hAnsi="Times New Roman"/>
          <w:bCs/>
        </w:rPr>
        <w:t xml:space="preserve">Určila zároveň </w:t>
      </w:r>
      <w:r w:rsidRPr="004E652B" w:rsidR="004E652B">
        <w:rPr>
          <w:rFonts w:ascii="Times New Roman" w:hAnsi="Times New Roman"/>
          <w:bCs/>
        </w:rPr>
        <w:t xml:space="preserve">Ústavnoprávny výbor Národnej rady Slovenskej republiky </w:t>
      </w:r>
      <w:r w:rsidR="004E652B">
        <w:rPr>
          <w:rFonts w:ascii="Times New Roman" w:hAnsi="Times New Roman"/>
          <w:bCs/>
        </w:rPr>
        <w:t xml:space="preserve"> ako gestorský výbor a </w:t>
      </w:r>
      <w:r w:rsidRPr="00CE0522" w:rsidR="008F2932">
        <w:rPr>
          <w:rFonts w:ascii="Times New Roman" w:hAnsi="Times New Roman"/>
          <w:bCs/>
        </w:rPr>
        <w:t>lehot</w:t>
      </w:r>
      <w:r w:rsidR="004E652B">
        <w:rPr>
          <w:rFonts w:ascii="Times New Roman" w:hAnsi="Times New Roman"/>
          <w:bCs/>
        </w:rPr>
        <w:t>y</w:t>
      </w:r>
      <w:r w:rsidRPr="00CE0522" w:rsidR="008F2932">
        <w:rPr>
          <w:rFonts w:ascii="Times New Roman" w:hAnsi="Times New Roman"/>
          <w:bCs/>
        </w:rPr>
        <w:t xml:space="preserve"> na prerokovanie </w:t>
      </w:r>
      <w:r w:rsidRPr="00CE0522">
        <w:rPr>
          <w:rFonts w:ascii="Times New Roman" w:hAnsi="Times New Roman"/>
          <w:bCs/>
        </w:rPr>
        <w:t xml:space="preserve">predmetného </w:t>
      </w:r>
      <w:r w:rsidRPr="00CE0522" w:rsidR="008F2932">
        <w:rPr>
          <w:rFonts w:ascii="Times New Roman" w:hAnsi="Times New Roman"/>
          <w:bCs/>
        </w:rPr>
        <w:t xml:space="preserve">návrhu zákona </w:t>
      </w:r>
      <w:r w:rsidRPr="00CE0522" w:rsidR="00D21BF2">
        <w:rPr>
          <w:rFonts w:ascii="Times New Roman" w:hAnsi="Times New Roman"/>
          <w:bCs/>
        </w:rPr>
        <w:t>v </w:t>
      </w:r>
      <w:r w:rsidRPr="00CE0522" w:rsidR="007F2411">
        <w:rPr>
          <w:rFonts w:ascii="Times New Roman" w:hAnsi="Times New Roman"/>
          <w:bCs/>
        </w:rPr>
        <w:t>druhom čítaní vo </w:t>
      </w:r>
      <w:r w:rsidRPr="00CE0522">
        <w:rPr>
          <w:rFonts w:ascii="Times New Roman" w:hAnsi="Times New Roman"/>
          <w:bCs/>
        </w:rPr>
        <w:t>výboroch</w:t>
      </w:r>
      <w:r w:rsidRPr="00CE0522" w:rsidR="008B1518">
        <w:rPr>
          <w:rFonts w:ascii="Times New Roman" w:hAnsi="Times New Roman"/>
          <w:bCs/>
        </w:rPr>
        <w:t>.</w:t>
      </w:r>
    </w:p>
    <w:p w:rsidR="004E652B" w:rsidRPr="00CE0522" w:rsidP="00BE0560">
      <w:pPr>
        <w:tabs>
          <w:tab w:val="left" w:pos="-1985"/>
          <w:tab w:val="left" w:pos="709"/>
        </w:tabs>
        <w:bidi w:val="0"/>
        <w:spacing w:line="360" w:lineRule="auto"/>
        <w:ind w:firstLine="708"/>
        <w:jc w:val="both"/>
        <w:rPr>
          <w:rFonts w:ascii="Times New Roman" w:hAnsi="Times New Roman"/>
          <w:bCs/>
          <w:i/>
        </w:rPr>
      </w:pPr>
    </w:p>
    <w:p w:rsidR="00AA7E5B" w:rsidRPr="00CE0522" w:rsidP="00BE0560">
      <w:pPr>
        <w:tabs>
          <w:tab w:val="left" w:pos="-1985"/>
          <w:tab w:val="left" w:pos="709"/>
          <w:tab w:val="left" w:pos="1077"/>
        </w:tabs>
        <w:bidi w:val="0"/>
        <w:spacing w:line="360" w:lineRule="auto"/>
        <w:jc w:val="center"/>
        <w:rPr>
          <w:rFonts w:ascii="Times New Roman" w:hAnsi="Times New Roman"/>
          <w:b/>
          <w:bCs/>
        </w:rPr>
      </w:pPr>
      <w:r w:rsidRPr="00CE0522">
        <w:rPr>
          <w:rFonts w:ascii="Times New Roman" w:hAnsi="Times New Roman"/>
          <w:b/>
          <w:bCs/>
        </w:rPr>
        <w:t>II.</w:t>
      </w:r>
    </w:p>
    <w:p w:rsidR="004E652B" w:rsidRPr="004E652B" w:rsidP="004E652B">
      <w:pPr>
        <w:tabs>
          <w:tab w:val="left" w:pos="-1985"/>
          <w:tab w:val="left" w:pos="709"/>
          <w:tab w:val="left" w:pos="1077"/>
        </w:tabs>
        <w:bidi w:val="0"/>
        <w:spacing w:line="360" w:lineRule="auto"/>
        <w:rPr>
          <w:rFonts w:ascii="Times New Roman" w:hAnsi="Times New Roman"/>
          <w:b/>
          <w:bCs/>
        </w:rPr>
      </w:pPr>
      <w:r w:rsidRPr="00CE0522" w:rsidR="00AA7E5B">
        <w:rPr>
          <w:rFonts w:ascii="Times New Roman" w:hAnsi="Times New Roman"/>
        </w:rPr>
        <w:tab/>
      </w:r>
    </w:p>
    <w:p w:rsidR="004E652B" w:rsidRPr="004E652B" w:rsidP="004E652B">
      <w:pPr>
        <w:tabs>
          <w:tab w:val="left" w:pos="-1985"/>
          <w:tab w:val="left" w:pos="709"/>
          <w:tab w:val="left" w:pos="1077"/>
        </w:tabs>
        <w:bidi w:val="0"/>
        <w:spacing w:line="360" w:lineRule="auto"/>
        <w:jc w:val="both"/>
        <w:rPr>
          <w:rFonts w:ascii="Times New Roman" w:hAnsi="Times New Roman"/>
        </w:rPr>
      </w:pPr>
      <w:r w:rsidRPr="004E652B">
        <w:rPr>
          <w:rFonts w:ascii="Times New Roman" w:hAnsi="Times New Roman"/>
        </w:rPr>
        <w:tab/>
        <w:t xml:space="preserve">Poslanci Národnej rady Slovenskej republiky, ktorí nie sú členmi výborov, ktorým bol návrh zákona pridelený, </w:t>
      </w:r>
      <w:r w:rsidRPr="004E652B">
        <w:rPr>
          <w:rFonts w:ascii="Times New Roman" w:hAnsi="Times New Roman"/>
          <w:b/>
          <w:bCs/>
        </w:rPr>
        <w:t>neoznámili v určenej lehote</w:t>
      </w:r>
      <w:r w:rsidRPr="004E652B">
        <w:rPr>
          <w:rFonts w:ascii="Times New Roman" w:hAnsi="Times New Roman"/>
        </w:rPr>
        <w:t xml:space="preserve"> gestorskému výboru </w:t>
      </w:r>
      <w:r w:rsidRPr="004E652B">
        <w:rPr>
          <w:rFonts w:ascii="Times New Roman" w:hAnsi="Times New Roman"/>
          <w:b/>
          <w:bCs/>
        </w:rPr>
        <w:t>žiadne stanovisko</w:t>
      </w:r>
      <w:r w:rsidRPr="004E652B">
        <w:rPr>
          <w:rFonts w:ascii="Times New Roman" w:hAnsi="Times New Roman"/>
        </w:rPr>
        <w:t xml:space="preserve"> k predmetnému návrhu zákona (§ 75 ods. 2 zákona o rokovacom poriadku Národnej rady Slovenskej republiky).</w:t>
      </w:r>
    </w:p>
    <w:p w:rsidR="00AA1602" w:rsidRPr="00CE0522" w:rsidP="00BE0560">
      <w:pPr>
        <w:pStyle w:val="BodyText2"/>
        <w:tabs>
          <w:tab w:val="left" w:pos="-1985"/>
          <w:tab w:val="left" w:pos="709"/>
          <w:tab w:val="left" w:pos="1077"/>
        </w:tabs>
        <w:bidi w:val="0"/>
        <w:spacing w:line="360" w:lineRule="auto"/>
        <w:rPr>
          <w:rFonts w:ascii="Times New Roman" w:hAnsi="Times New Roman"/>
          <w:szCs w:val="24"/>
          <w:lang w:eastAsia="sk-SK"/>
        </w:rPr>
      </w:pPr>
      <w:r w:rsidRPr="00CE0522" w:rsidR="00AA7E5B">
        <w:rPr>
          <w:rFonts w:ascii="Times New Roman" w:hAnsi="Times New Roman"/>
          <w:szCs w:val="24"/>
          <w:lang w:eastAsia="sk-SK"/>
        </w:rPr>
        <w:t xml:space="preserve"> </w:t>
      </w: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III.</w:t>
      </w:r>
    </w:p>
    <w:p w:rsidR="005778A1"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F82FFC" w:rsidRPr="004E652B" w:rsidP="0022456B">
      <w:pPr>
        <w:bidi w:val="0"/>
        <w:spacing w:line="360" w:lineRule="auto"/>
        <w:ind w:firstLine="708"/>
        <w:jc w:val="both"/>
        <w:rPr>
          <w:rFonts w:ascii="Times New Roman" w:hAnsi="Times New Roman"/>
        </w:rPr>
      </w:pPr>
      <w:r w:rsidR="004E652B">
        <w:rPr>
          <w:rFonts w:ascii="Times New Roman" w:hAnsi="Times New Roman"/>
        </w:rPr>
        <w:t>V</w:t>
      </w:r>
      <w:r w:rsidRPr="004E652B" w:rsidR="004E652B">
        <w:rPr>
          <w:rFonts w:ascii="Times New Roman" w:hAnsi="Times New Roman"/>
        </w:rPr>
        <w:t>ládn</w:t>
      </w:r>
      <w:r w:rsidR="004E652B">
        <w:rPr>
          <w:rFonts w:ascii="Times New Roman" w:hAnsi="Times New Roman"/>
        </w:rPr>
        <w:t>y</w:t>
      </w:r>
      <w:r w:rsidRPr="004E652B" w:rsidR="004E652B">
        <w:rPr>
          <w:rFonts w:ascii="Times New Roman" w:hAnsi="Times New Roman"/>
        </w:rPr>
        <w:t xml:space="preserve"> návrh zákona o niektorých opatreniach súvisiacich s oznamovaním protispoločenskej činnosti a o zmene a doplnení niektorých zákonov (tlač 1111)</w:t>
      </w:r>
      <w:r w:rsidR="004E652B">
        <w:rPr>
          <w:rFonts w:ascii="Times New Roman" w:hAnsi="Times New Roman"/>
        </w:rPr>
        <w:t xml:space="preserve"> </w:t>
      </w:r>
      <w:r w:rsidRPr="00CE0522" w:rsidR="004338F0">
        <w:rPr>
          <w:rFonts w:ascii="Times New Roman" w:hAnsi="Times New Roman"/>
          <w:noProof/>
        </w:rPr>
        <w:t xml:space="preserve">prerokovali </w:t>
      </w:r>
      <w:r w:rsidRPr="00CE0522" w:rsidR="00550DBE">
        <w:rPr>
          <w:rFonts w:ascii="Times New Roman" w:hAnsi="Times New Roman"/>
          <w:noProof/>
        </w:rPr>
        <w:t xml:space="preserve">výbory </w:t>
      </w:r>
      <w:r w:rsidRPr="00CE0522" w:rsidR="004338F0">
        <w:rPr>
          <w:rFonts w:ascii="Times New Roman" w:hAnsi="Times New Roman"/>
          <w:noProof/>
        </w:rPr>
        <w:t>a</w:t>
      </w:r>
      <w:r w:rsidRPr="00CE0522" w:rsidR="007D730B">
        <w:rPr>
          <w:rFonts w:ascii="Times New Roman" w:hAnsi="Times New Roman"/>
          <w:b/>
          <w:noProof/>
        </w:rPr>
        <w:t> </w:t>
      </w:r>
      <w:r w:rsidRPr="00CE0522" w:rsidR="00AA7E5B">
        <w:rPr>
          <w:rFonts w:ascii="Times New Roman" w:hAnsi="Times New Roman"/>
        </w:rPr>
        <w:t>od</w:t>
      </w:r>
      <w:r w:rsidRPr="00CE0522" w:rsidR="007533C8">
        <w:rPr>
          <w:rFonts w:ascii="Times New Roman" w:hAnsi="Times New Roman"/>
        </w:rPr>
        <w:t>porúčal</w:t>
      </w:r>
      <w:r w:rsidRPr="00CE0522" w:rsidR="007D730B">
        <w:rPr>
          <w:rFonts w:ascii="Times New Roman" w:hAnsi="Times New Roman"/>
        </w:rPr>
        <w:t xml:space="preserve">i ho </w:t>
      </w:r>
      <w:r w:rsidRPr="00CE0522" w:rsidR="00AA7E5B">
        <w:rPr>
          <w:rFonts w:ascii="Times New Roman" w:hAnsi="Times New Roman"/>
          <w:b/>
        </w:rPr>
        <w:t>schváliť</w:t>
      </w:r>
      <w:r w:rsidRPr="00CE0522">
        <w:rPr>
          <w:rFonts w:ascii="Times New Roman" w:hAnsi="Times New Roman"/>
          <w:b/>
        </w:rPr>
        <w:t>:</w:t>
      </w:r>
    </w:p>
    <w:p w:rsidR="0022456B" w:rsidRPr="001F499A" w:rsidP="0022456B">
      <w:pPr>
        <w:bidi w:val="0"/>
        <w:spacing w:line="360" w:lineRule="auto"/>
        <w:ind w:firstLine="709"/>
        <w:jc w:val="both"/>
        <w:rPr>
          <w:rFonts w:ascii="Times New Roman" w:hAnsi="Times New Roman"/>
        </w:rPr>
      </w:pPr>
      <w:r w:rsidRPr="0022456B">
        <w:rPr>
          <w:rFonts w:ascii="Times New Roman" w:hAnsi="Times New Roman"/>
          <w:b/>
        </w:rPr>
        <w:t>Ústavnoprávny výbor</w:t>
      </w:r>
      <w:r>
        <w:rPr>
          <w:rFonts w:ascii="Times New Roman" w:hAnsi="Times New Roman"/>
        </w:rPr>
        <w:t xml:space="preserve"> Národnej rady Slovenskej republiky uzneseniami č. 480 zo 7. októbra 2014 </w:t>
      </w:r>
      <w:r w:rsidRPr="001F499A">
        <w:rPr>
          <w:rFonts w:ascii="Times New Roman" w:hAnsi="Times New Roman"/>
        </w:rPr>
        <w:t xml:space="preserve">a č. 480a zo 14. októbra 2014, </w:t>
      </w:r>
    </w:p>
    <w:p w:rsidR="0022456B" w:rsidP="0022456B">
      <w:pPr>
        <w:bidi w:val="0"/>
        <w:spacing w:line="360" w:lineRule="auto"/>
        <w:ind w:firstLine="709"/>
        <w:jc w:val="both"/>
        <w:rPr>
          <w:rFonts w:ascii="Times New Roman" w:hAnsi="Times New Roman"/>
        </w:rPr>
      </w:pPr>
      <w:r w:rsidRPr="00FC3A05">
        <w:rPr>
          <w:rFonts w:ascii="Times New Roman" w:hAnsi="Times New Roman"/>
          <w:b/>
        </w:rPr>
        <w:t>Výbor</w:t>
      </w:r>
      <w:r>
        <w:rPr>
          <w:rFonts w:ascii="Times New Roman" w:hAnsi="Times New Roman"/>
        </w:rPr>
        <w:t xml:space="preserve"> Národnej rady Slovenskej republiky </w:t>
      </w:r>
      <w:r w:rsidRPr="0022456B">
        <w:rPr>
          <w:rFonts w:ascii="Times New Roman" w:hAnsi="Times New Roman"/>
          <w:b/>
        </w:rPr>
        <w:t>pre financie a</w:t>
      </w:r>
      <w:r>
        <w:rPr>
          <w:rFonts w:ascii="Times New Roman" w:hAnsi="Times New Roman"/>
          <w:b/>
        </w:rPr>
        <w:t> </w:t>
      </w:r>
      <w:r w:rsidRPr="0022456B">
        <w:rPr>
          <w:rFonts w:ascii="Times New Roman" w:hAnsi="Times New Roman"/>
          <w:b/>
        </w:rPr>
        <w:t>rozpočet</w:t>
      </w:r>
      <w:r>
        <w:rPr>
          <w:rFonts w:ascii="Times New Roman" w:hAnsi="Times New Roman"/>
          <w:b/>
        </w:rPr>
        <w:t xml:space="preserve"> </w:t>
      </w:r>
      <w:r w:rsidRPr="0022456B">
        <w:rPr>
          <w:rFonts w:ascii="Times New Roman" w:hAnsi="Times New Roman"/>
        </w:rPr>
        <w:t xml:space="preserve">uznesením </w:t>
      </w:r>
      <w:r>
        <w:rPr>
          <w:rFonts w:ascii="Times New Roman" w:hAnsi="Times New Roman"/>
        </w:rPr>
        <w:t>č. 339 zo 7. októbra 2014,</w:t>
      </w:r>
      <w:r w:rsidRPr="0022456B">
        <w:rPr>
          <w:rFonts w:ascii="Times New Roman" w:hAnsi="Times New Roman"/>
        </w:rPr>
        <w:tab/>
      </w:r>
    </w:p>
    <w:p w:rsidR="0022456B" w:rsidP="0022456B">
      <w:pPr>
        <w:bidi w:val="0"/>
        <w:spacing w:line="360" w:lineRule="auto"/>
        <w:ind w:firstLine="709"/>
        <w:jc w:val="both"/>
        <w:rPr>
          <w:rFonts w:ascii="Times New Roman" w:hAnsi="Times New Roman"/>
        </w:rPr>
      </w:pPr>
      <w:r w:rsidRPr="00FC3A05">
        <w:rPr>
          <w:rFonts w:ascii="Times New Roman" w:hAnsi="Times New Roman"/>
          <w:b/>
        </w:rPr>
        <w:t>Výbor</w:t>
      </w:r>
      <w:r>
        <w:rPr>
          <w:rFonts w:ascii="Times New Roman" w:hAnsi="Times New Roman"/>
        </w:rPr>
        <w:t xml:space="preserve"> Národnej rady Slovenskej republiky </w:t>
      </w:r>
      <w:r w:rsidRPr="0022456B">
        <w:rPr>
          <w:rFonts w:ascii="Times New Roman" w:hAnsi="Times New Roman"/>
          <w:b/>
        </w:rPr>
        <w:t>pre sociálne veci</w:t>
      </w:r>
      <w:r>
        <w:rPr>
          <w:rFonts w:ascii="Times New Roman" w:hAnsi="Times New Roman"/>
        </w:rPr>
        <w:t xml:space="preserve"> uznesením č. </w:t>
      </w:r>
      <w:r w:rsidR="00002F7C">
        <w:rPr>
          <w:rFonts w:ascii="Times New Roman" w:hAnsi="Times New Roman"/>
        </w:rPr>
        <w:t>126</w:t>
      </w:r>
      <w:r>
        <w:rPr>
          <w:rFonts w:ascii="Times New Roman" w:hAnsi="Times New Roman"/>
        </w:rPr>
        <w:t xml:space="preserve"> z  9. októbra 2014, </w:t>
      </w:r>
    </w:p>
    <w:p w:rsidR="0022456B" w:rsidP="0022456B">
      <w:pPr>
        <w:bidi w:val="0"/>
        <w:spacing w:line="360" w:lineRule="auto"/>
        <w:ind w:firstLine="709"/>
        <w:jc w:val="both"/>
        <w:rPr>
          <w:rFonts w:ascii="Times New Roman" w:hAnsi="Times New Roman"/>
        </w:rPr>
      </w:pPr>
      <w:r w:rsidRPr="00FC3A05">
        <w:rPr>
          <w:rFonts w:ascii="Times New Roman" w:hAnsi="Times New Roman"/>
          <w:b/>
        </w:rPr>
        <w:t>Výbor</w:t>
      </w:r>
      <w:r>
        <w:rPr>
          <w:rFonts w:ascii="Times New Roman" w:hAnsi="Times New Roman"/>
        </w:rPr>
        <w:t xml:space="preserve"> Národnej rady Slovenskej republiky </w:t>
      </w:r>
      <w:r w:rsidRPr="0022456B">
        <w:rPr>
          <w:rFonts w:ascii="Times New Roman" w:hAnsi="Times New Roman"/>
          <w:b/>
        </w:rPr>
        <w:t>pre obranu a bezpečnosť</w:t>
      </w:r>
      <w:r w:rsidR="00471F93">
        <w:rPr>
          <w:rFonts w:ascii="Times New Roman" w:hAnsi="Times New Roman"/>
        </w:rPr>
        <w:t xml:space="preserve">  uznesením č. </w:t>
      </w:r>
      <w:r>
        <w:rPr>
          <w:rFonts w:ascii="Times New Roman" w:hAnsi="Times New Roman"/>
        </w:rPr>
        <w:t xml:space="preserve">157 zo 7. októbra 2014 a </w:t>
      </w:r>
    </w:p>
    <w:p w:rsidR="0022456B" w:rsidP="0022456B">
      <w:pPr>
        <w:bidi w:val="0"/>
        <w:spacing w:line="360" w:lineRule="auto"/>
        <w:ind w:firstLine="709"/>
        <w:jc w:val="both"/>
        <w:rPr>
          <w:rFonts w:ascii="Times New Roman" w:hAnsi="Times New Roman"/>
        </w:rPr>
      </w:pPr>
      <w:r w:rsidRPr="00FC3A05">
        <w:rPr>
          <w:rFonts w:ascii="Times New Roman" w:hAnsi="Times New Roman"/>
          <w:b/>
        </w:rPr>
        <w:t xml:space="preserve">Výbor </w:t>
      </w:r>
      <w:r>
        <w:rPr>
          <w:rFonts w:ascii="Times New Roman" w:hAnsi="Times New Roman"/>
        </w:rPr>
        <w:t xml:space="preserve">Národnej rady Slovenskej republiky </w:t>
      </w:r>
      <w:r w:rsidRPr="0022456B">
        <w:rPr>
          <w:rFonts w:ascii="Times New Roman" w:hAnsi="Times New Roman"/>
          <w:b/>
        </w:rPr>
        <w:t>pre ľudské práva a národnostné menšiny</w:t>
      </w:r>
      <w:r>
        <w:rPr>
          <w:rFonts w:ascii="Times New Roman" w:hAnsi="Times New Roman"/>
        </w:rPr>
        <w:t xml:space="preserve"> </w:t>
      </w:r>
      <w:r w:rsidRPr="0022456B">
        <w:rPr>
          <w:rFonts w:ascii="Times New Roman" w:hAnsi="Times New Roman"/>
        </w:rPr>
        <w:t>uznesením č.</w:t>
      </w:r>
      <w:r>
        <w:rPr>
          <w:rFonts w:ascii="Times New Roman" w:hAnsi="Times New Roman"/>
        </w:rPr>
        <w:t xml:space="preserve"> 1</w:t>
      </w:r>
      <w:r w:rsidR="00471F93">
        <w:rPr>
          <w:rFonts w:ascii="Times New Roman" w:hAnsi="Times New Roman"/>
        </w:rPr>
        <w:t>4</w:t>
      </w:r>
      <w:r>
        <w:rPr>
          <w:rFonts w:ascii="Times New Roman" w:hAnsi="Times New Roman"/>
        </w:rPr>
        <w:t xml:space="preserve">4 </w:t>
      </w:r>
      <w:r w:rsidR="00EB3431">
        <w:rPr>
          <w:rFonts w:ascii="Times New Roman" w:hAnsi="Times New Roman"/>
        </w:rPr>
        <w:t>z  9. októbra 2014.</w:t>
      </w:r>
    </w:p>
    <w:p w:rsidR="00960E12" w:rsidRPr="00CE0522" w:rsidP="0022456B">
      <w:pPr>
        <w:pStyle w:val="BodyText3"/>
        <w:tabs>
          <w:tab w:val="left" w:pos="-1985"/>
          <w:tab w:val="left" w:pos="709"/>
          <w:tab w:val="left" w:pos="1077"/>
        </w:tabs>
        <w:bidi w:val="0"/>
        <w:spacing w:line="360" w:lineRule="auto"/>
        <w:jc w:val="left"/>
        <w:rPr>
          <w:rFonts w:ascii="Times New Roman" w:hAnsi="Times New Roman"/>
          <w:bCs/>
          <w:szCs w:val="24"/>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IV.</w:t>
      </w:r>
    </w:p>
    <w:p w:rsidR="0084777F" w:rsidRPr="00CE0522" w:rsidP="00BE0560">
      <w:pPr>
        <w:pStyle w:val="BodyText3"/>
        <w:tabs>
          <w:tab w:val="left" w:pos="-1985"/>
          <w:tab w:val="left" w:pos="709"/>
          <w:tab w:val="left" w:pos="1077"/>
        </w:tabs>
        <w:bidi w:val="0"/>
        <w:rPr>
          <w:rFonts w:ascii="Times New Roman" w:hAnsi="Times New Roman"/>
          <w:bCs/>
          <w:szCs w:val="24"/>
        </w:rPr>
      </w:pPr>
    </w:p>
    <w:p w:rsidR="00AA7E5B" w:rsidRPr="00CE0522" w:rsidP="00BE0560">
      <w:pPr>
        <w:tabs>
          <w:tab w:val="left" w:pos="-1985"/>
          <w:tab w:val="left" w:pos="709"/>
          <w:tab w:val="left" w:pos="1077"/>
        </w:tabs>
        <w:bidi w:val="0"/>
        <w:spacing w:line="360" w:lineRule="auto"/>
        <w:jc w:val="both"/>
        <w:rPr>
          <w:rFonts w:ascii="Times New Roman" w:hAnsi="Times New Roman"/>
          <w:b/>
          <w:bCs/>
        </w:rPr>
      </w:pPr>
      <w:r w:rsidRPr="00CE0522">
        <w:rPr>
          <w:rFonts w:ascii="Times New Roman" w:hAnsi="Times New Roman"/>
          <w:b/>
        </w:rPr>
        <w:tab/>
        <w:t>Z</w:t>
      </w:r>
      <w:r w:rsidRPr="00CE0522" w:rsidR="00412BCE">
        <w:rPr>
          <w:rFonts w:ascii="Times New Roman" w:hAnsi="Times New Roman"/>
          <w:b/>
        </w:rPr>
        <w:t> </w:t>
      </w:r>
      <w:r w:rsidRPr="00CE0522">
        <w:rPr>
          <w:rFonts w:ascii="Times New Roman" w:hAnsi="Times New Roman"/>
          <w:b/>
        </w:rPr>
        <w:t>uznesen</w:t>
      </w:r>
      <w:r w:rsidRPr="00CE0522" w:rsidR="00FB571A">
        <w:rPr>
          <w:rFonts w:ascii="Times New Roman" w:hAnsi="Times New Roman"/>
          <w:b/>
        </w:rPr>
        <w:t xml:space="preserve">í výborov </w:t>
      </w:r>
      <w:r w:rsidRPr="00CE0522">
        <w:rPr>
          <w:rFonts w:ascii="Times New Roman" w:hAnsi="Times New Roman"/>
        </w:rPr>
        <w:t xml:space="preserve">Národnej rady Slovenskej republiky </w:t>
      </w:r>
      <w:r w:rsidRPr="00CE0522" w:rsidR="009D6DE7">
        <w:rPr>
          <w:rFonts w:ascii="Times New Roman" w:hAnsi="Times New Roman"/>
        </w:rPr>
        <w:t>uveden</w:t>
      </w:r>
      <w:r w:rsidRPr="00CE0522" w:rsidR="00FB571A">
        <w:rPr>
          <w:rFonts w:ascii="Times New Roman" w:hAnsi="Times New Roman"/>
        </w:rPr>
        <w:t>ých</w:t>
      </w:r>
      <w:r w:rsidRPr="00CE0522" w:rsidR="009D6DE7">
        <w:rPr>
          <w:rFonts w:ascii="Times New Roman" w:hAnsi="Times New Roman"/>
        </w:rPr>
        <w:t xml:space="preserve"> v</w:t>
      </w:r>
      <w:r w:rsidRPr="00CE0522" w:rsidR="005778A1">
        <w:rPr>
          <w:rFonts w:ascii="Times New Roman" w:hAnsi="Times New Roman"/>
        </w:rPr>
        <w:t xml:space="preserve"> III. </w:t>
      </w:r>
      <w:r w:rsidRPr="00CE0522">
        <w:rPr>
          <w:rFonts w:ascii="Times New Roman" w:hAnsi="Times New Roman"/>
        </w:rPr>
        <w:t>bod</w:t>
      </w:r>
      <w:r w:rsidRPr="00CE0522" w:rsidR="009D6DE7">
        <w:rPr>
          <w:rFonts w:ascii="Times New Roman" w:hAnsi="Times New Roman"/>
        </w:rPr>
        <w:t>e</w:t>
      </w:r>
      <w:r w:rsidRPr="00CE0522">
        <w:rPr>
          <w:rFonts w:ascii="Times New Roman" w:hAnsi="Times New Roman"/>
        </w:rPr>
        <w:t xml:space="preserve"> tejto </w:t>
      </w:r>
      <w:r w:rsidRPr="00CE0522" w:rsidR="00955448">
        <w:rPr>
          <w:rFonts w:ascii="Times New Roman" w:hAnsi="Times New Roman"/>
        </w:rPr>
        <w:t xml:space="preserve">spoločnej </w:t>
      </w:r>
      <w:r w:rsidRPr="00CE0522">
        <w:rPr>
          <w:rFonts w:ascii="Times New Roman" w:hAnsi="Times New Roman"/>
        </w:rPr>
        <w:t xml:space="preserve">správy vyplývajú tieto </w:t>
      </w:r>
      <w:r w:rsidRPr="00CE0522">
        <w:rPr>
          <w:rFonts w:ascii="Times New Roman" w:hAnsi="Times New Roman"/>
          <w:b/>
          <w:bCs/>
        </w:rPr>
        <w:t>pozmeňujúce a doplňujúce návrhy:</w:t>
      </w:r>
    </w:p>
    <w:p w:rsidR="0022456B" w:rsidP="0022456B">
      <w:pPr>
        <w:bidi w:val="0"/>
        <w:spacing w:line="276" w:lineRule="auto"/>
        <w:ind w:left="4248"/>
        <w:jc w:val="both"/>
        <w:rPr>
          <w:rFonts w:ascii="Times New Roman" w:hAnsi="Times New Roman"/>
        </w:rPr>
      </w:pPr>
    </w:p>
    <w:p w:rsidR="0022456B" w:rsidRPr="00690613" w:rsidP="0022456B">
      <w:pPr>
        <w:bidi w:val="0"/>
        <w:spacing w:line="276" w:lineRule="auto"/>
        <w:jc w:val="both"/>
        <w:rPr>
          <w:rFonts w:ascii="Times New Roman" w:hAnsi="Times New Roman"/>
        </w:rPr>
      </w:pPr>
      <w:r w:rsidRPr="00690613">
        <w:rPr>
          <w:rFonts w:ascii="Times New Roman" w:hAnsi="Times New Roman"/>
        </w:rPr>
        <w:t>1. K čl. I § 2 ods. 1</w:t>
      </w:r>
    </w:p>
    <w:p w:rsidR="006A7C60" w:rsidP="0022456B">
      <w:pPr>
        <w:bidi w:val="0"/>
        <w:spacing w:line="276" w:lineRule="auto"/>
        <w:jc w:val="both"/>
        <w:rPr>
          <w:rFonts w:ascii="Times New Roman" w:hAnsi="Times New Roman"/>
        </w:rPr>
      </w:pPr>
      <w:r w:rsidR="0022456B">
        <w:rPr>
          <w:rFonts w:ascii="Times New Roman" w:hAnsi="Times New Roman"/>
        </w:rPr>
        <w:t xml:space="preserve">    V čl. I § 2 ods. 1 sa vypúšťa písmeno e).</w:t>
      </w:r>
    </w:p>
    <w:p w:rsidR="006A7C60" w:rsidP="0022456B">
      <w:pPr>
        <w:bidi w:val="0"/>
        <w:spacing w:line="276" w:lineRule="auto"/>
        <w:jc w:val="both"/>
        <w:rPr>
          <w:rFonts w:ascii="Times New Roman" w:hAnsi="Times New Roman"/>
        </w:rPr>
      </w:pPr>
    </w:p>
    <w:p w:rsidR="0022456B" w:rsidP="0022456B">
      <w:pPr>
        <w:bidi w:val="0"/>
        <w:spacing w:line="276" w:lineRule="auto"/>
        <w:ind w:firstLine="284"/>
        <w:jc w:val="both"/>
        <w:rPr>
          <w:rFonts w:ascii="Times New Roman" w:hAnsi="Times New Roman"/>
        </w:rPr>
      </w:pPr>
      <w:r>
        <w:rPr>
          <w:rFonts w:ascii="Times New Roman" w:hAnsi="Times New Roman"/>
        </w:rPr>
        <w:t>Doterajšie písmená f) a g) sa označujú ako písmená e) a f).</w:t>
      </w:r>
    </w:p>
    <w:p w:rsidR="006A7C60" w:rsidP="0022456B">
      <w:pPr>
        <w:bidi w:val="0"/>
        <w:spacing w:line="276" w:lineRule="auto"/>
        <w:ind w:firstLine="284"/>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ktorou sa vypúšťa definícia anonymného oznámenia z dôvodu, že v ostatnom texte navrhovaného zákona sa táto definícia nepoužíva.</w:t>
      </w:r>
    </w:p>
    <w:p w:rsidR="00AA7EEB" w:rsidP="0022456B">
      <w:pPr>
        <w:bidi w:val="0"/>
        <w:spacing w:line="276" w:lineRule="auto"/>
        <w:ind w:left="3538"/>
        <w:jc w:val="both"/>
        <w:rPr>
          <w:rFonts w:ascii="Times New Roman" w:hAnsi="Times New Roman"/>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AA7EEB" w:rsidP="0022456B">
      <w:pPr>
        <w:bidi w:val="0"/>
        <w:spacing w:line="276" w:lineRule="auto"/>
        <w:ind w:left="3538"/>
        <w:jc w:val="both"/>
        <w:rPr>
          <w:rFonts w:ascii="Times New Roman" w:hAnsi="Times New Roman"/>
        </w:rPr>
      </w:pPr>
    </w:p>
    <w:p w:rsidR="00AA7EEB" w:rsidP="0022456B">
      <w:pPr>
        <w:bidi w:val="0"/>
        <w:spacing w:line="276" w:lineRule="auto"/>
        <w:ind w:left="3538"/>
        <w:jc w:val="both"/>
        <w:rPr>
          <w:rFonts w:ascii="Times New Roman" w:hAnsi="Times New Roman"/>
        </w:rPr>
      </w:pPr>
    </w:p>
    <w:p w:rsidR="0022456B" w:rsidRPr="00690613" w:rsidP="0022456B">
      <w:pPr>
        <w:bidi w:val="0"/>
        <w:spacing w:line="276" w:lineRule="auto"/>
        <w:jc w:val="both"/>
        <w:rPr>
          <w:rFonts w:ascii="Times New Roman" w:hAnsi="Times New Roman"/>
        </w:rPr>
      </w:pPr>
      <w:r w:rsidRPr="00690613">
        <w:rPr>
          <w:rFonts w:ascii="Times New Roman" w:hAnsi="Times New Roman"/>
        </w:rPr>
        <w:t xml:space="preserve">2. K čl. I § 2 </w:t>
      </w:r>
    </w:p>
    <w:p w:rsidR="0022456B" w:rsidP="0022456B">
      <w:pPr>
        <w:bidi w:val="0"/>
        <w:spacing w:line="276" w:lineRule="auto"/>
        <w:jc w:val="both"/>
        <w:rPr>
          <w:rFonts w:ascii="Times New Roman" w:hAnsi="Times New Roman"/>
        </w:rPr>
      </w:pPr>
      <w:r>
        <w:rPr>
          <w:rFonts w:ascii="Times New Roman" w:hAnsi="Times New Roman"/>
        </w:rPr>
        <w:t xml:space="preserve">    V čl. I sa § 2 dopĺňa odsekom 3, ktorý znie:</w:t>
      </w:r>
    </w:p>
    <w:p w:rsidR="0022456B" w:rsidP="0022456B">
      <w:pPr>
        <w:bidi w:val="0"/>
        <w:spacing w:line="276" w:lineRule="auto"/>
        <w:ind w:left="284" w:firstLine="424"/>
        <w:jc w:val="both"/>
        <w:rPr>
          <w:rFonts w:ascii="Times New Roman" w:hAnsi="Times New Roman"/>
        </w:rPr>
      </w:pPr>
      <w:r>
        <w:rPr>
          <w:rFonts w:ascii="Times New Roman" w:hAnsi="Times New Roman"/>
        </w:rPr>
        <w:t>„(3) Oznámenie, podanie a podnet, v ktorých nie je uvedené meno, priezvisko a adresa pobytu osoby, ktorá ho podáva, sa na účely tohto zákona považujú za anonymné.“.</w:t>
      </w:r>
    </w:p>
    <w:p w:rsidR="006A7C60" w:rsidP="0022456B">
      <w:pPr>
        <w:bidi w:val="0"/>
        <w:spacing w:line="276" w:lineRule="auto"/>
        <w:ind w:left="284" w:firstLine="424"/>
        <w:jc w:val="both"/>
        <w:rPr>
          <w:rFonts w:ascii="Times New Roman" w:hAnsi="Times New Roman"/>
          <w:highlight w:val="yellow"/>
        </w:rPr>
      </w:pPr>
    </w:p>
    <w:p w:rsidR="0022456B" w:rsidP="0022456B">
      <w:pPr>
        <w:bidi w:val="0"/>
        <w:spacing w:line="276" w:lineRule="auto"/>
        <w:ind w:left="3538"/>
        <w:jc w:val="both"/>
        <w:rPr>
          <w:rFonts w:ascii="Times New Roman" w:hAnsi="Times New Roman"/>
        </w:rPr>
      </w:pPr>
      <w:r>
        <w:rPr>
          <w:rFonts w:ascii="Times New Roman" w:hAnsi="Times New Roman"/>
        </w:rPr>
        <w:t>Navrhovaným znením sa z dôvodu vypustenia písmena e) v § 2 ods. 1 deklaruje zachovanie možnosti urobiť oznámenie, podanie a podnet anonymne. Zároveň sa ním precizuje význam slova „anonymné“ na účely predkladaného návrhu zákona.</w:t>
      </w:r>
    </w:p>
    <w:p w:rsidR="00AA7EEB" w:rsidP="0022456B">
      <w:pPr>
        <w:bidi w:val="0"/>
        <w:spacing w:line="276" w:lineRule="auto"/>
        <w:ind w:left="3538"/>
        <w:jc w:val="both"/>
        <w:rPr>
          <w:rFonts w:ascii="Times New Roman" w:hAnsi="Times New Roman"/>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6A7C60" w:rsidP="0022456B">
      <w:pPr>
        <w:overflowPunct w:val="0"/>
        <w:autoSpaceDE w:val="0"/>
        <w:autoSpaceDN w:val="0"/>
        <w:bidi w:val="0"/>
        <w:spacing w:line="276" w:lineRule="auto"/>
        <w:rPr>
          <w:rFonts w:ascii="Times New Roman" w:hAnsi="Times New Roman"/>
        </w:rPr>
      </w:pPr>
    </w:p>
    <w:p w:rsidR="0022456B" w:rsidRPr="00690613" w:rsidP="0022456B">
      <w:pPr>
        <w:bidi w:val="0"/>
        <w:spacing w:line="276" w:lineRule="auto"/>
        <w:jc w:val="both"/>
        <w:rPr>
          <w:rFonts w:ascii="Times New Roman" w:hAnsi="Times New Roman"/>
        </w:rPr>
      </w:pPr>
      <w:r w:rsidRPr="00690613">
        <w:rPr>
          <w:rFonts w:ascii="Times New Roman" w:hAnsi="Times New Roman"/>
        </w:rPr>
        <w:t>3. K čl. I § 11 ods. 8 písm. b)</w:t>
      </w:r>
    </w:p>
    <w:p w:rsidR="0022456B" w:rsidP="0022456B">
      <w:pPr>
        <w:tabs>
          <w:tab w:val="left" w:pos="284"/>
        </w:tabs>
        <w:bidi w:val="0"/>
        <w:spacing w:line="276" w:lineRule="auto"/>
        <w:jc w:val="both"/>
        <w:rPr>
          <w:rFonts w:ascii="Times New Roman" w:hAnsi="Times New Roman"/>
        </w:rPr>
      </w:pPr>
      <w:r>
        <w:rPr>
          <w:rFonts w:ascii="Times New Roman" w:hAnsi="Times New Roman"/>
        </w:rPr>
        <w:t xml:space="preserve">    </w:t>
        <w:tab/>
        <w:t>V § 11 ods. 8 písm. b) sa vypúšťajú slová „v rámci zamestnávateľa“.</w:t>
      </w:r>
    </w:p>
    <w:p w:rsidR="006A7C60" w:rsidP="0022456B">
      <w:pPr>
        <w:tabs>
          <w:tab w:val="left" w:pos="284"/>
        </w:tabs>
        <w:bidi w:val="0"/>
        <w:spacing w:line="276" w:lineRule="auto"/>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ktorou sa vypúšťa predmetná formulácia pre nadbytočnosť.</w:t>
      </w:r>
    </w:p>
    <w:p w:rsidR="006A7C60" w:rsidP="0022456B">
      <w:pPr>
        <w:bidi w:val="0"/>
        <w:spacing w:line="276" w:lineRule="auto"/>
        <w:ind w:left="3538"/>
        <w:jc w:val="both"/>
        <w:rPr>
          <w:rFonts w:ascii="Times New Roman" w:hAnsi="Times New Roman"/>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AA7EEB" w:rsidP="00AA7EEB">
      <w:pPr>
        <w:bidi w:val="0"/>
        <w:rPr>
          <w:rFonts w:ascii="Times New Roman" w:hAnsi="Times New Roman"/>
          <w:lang w:eastAsia="cs-CZ"/>
        </w:rPr>
      </w:pPr>
    </w:p>
    <w:p w:rsidR="00F5547D" w:rsidP="00F5547D">
      <w:pPr>
        <w:bidi w:val="0"/>
        <w:jc w:val="both"/>
        <w:rPr>
          <w:rFonts w:ascii="Times New Roman" w:hAnsi="Times New Roman"/>
        </w:rPr>
      </w:pPr>
      <w:r>
        <w:rPr>
          <w:rFonts w:ascii="Times New Roman" w:hAnsi="Times New Roman"/>
        </w:rPr>
        <w:t xml:space="preserve">4. V čl. I § 18 ods. 1 sa na konci pripájajú tieto slová „a ktoré sú verejne dostupné“. </w:t>
      </w:r>
    </w:p>
    <w:p w:rsidR="00F5547D" w:rsidP="00AA7EEB">
      <w:pPr>
        <w:bidi w:val="0"/>
        <w:rPr>
          <w:rFonts w:ascii="Times New Roman" w:hAnsi="Times New Roman"/>
          <w:lang w:eastAsia="cs-CZ"/>
        </w:rPr>
      </w:pPr>
    </w:p>
    <w:p w:rsidR="00F5547D" w:rsidP="00F5547D">
      <w:pPr>
        <w:bidi w:val="0"/>
        <w:ind w:left="3540"/>
        <w:jc w:val="both"/>
        <w:rPr>
          <w:rFonts w:ascii="Times New Roman" w:hAnsi="Times New Roman"/>
          <w:lang w:eastAsia="en-US"/>
        </w:rPr>
      </w:pPr>
      <w:r w:rsidRPr="00F5547D">
        <w:rPr>
          <w:rFonts w:ascii="Times New Roman" w:hAnsi="Times New Roman"/>
          <w:lang w:eastAsia="en-US"/>
        </w:rPr>
        <w:t>Navrhuje sa, aby Slovenské národné stredisko pre ľudské práva zverejňovalo iba  súdne rozhodnutia, odborné články a ďalšie informácie, ktoré sú verejne dostupné.</w:t>
      </w:r>
    </w:p>
    <w:p w:rsidR="00F5547D" w:rsidP="00AA7EEB">
      <w:pPr>
        <w:bidi w:val="0"/>
        <w:rPr>
          <w:rFonts w:ascii="Times New Roman" w:hAnsi="Times New Roman"/>
          <w:lang w:eastAsia="cs-CZ"/>
        </w:rPr>
      </w:pPr>
    </w:p>
    <w:p w:rsidR="00F5547D" w:rsidRPr="00AA7EEB" w:rsidP="00F5547D">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F5547D" w:rsidP="00F5547D">
      <w:pPr>
        <w:bidi w:val="0"/>
        <w:ind w:left="2829" w:firstLine="708"/>
        <w:rPr>
          <w:rFonts w:ascii="Times New Roman" w:hAnsi="Times New Roman"/>
          <w:b/>
        </w:rPr>
      </w:pPr>
    </w:p>
    <w:p w:rsidR="00F5547D" w:rsidRPr="00CE0522" w:rsidP="00F5547D">
      <w:pPr>
        <w:bidi w:val="0"/>
        <w:ind w:left="2829" w:firstLine="708"/>
        <w:rPr>
          <w:rFonts w:ascii="Times New Roman" w:hAnsi="Times New Roman"/>
          <w:b/>
        </w:rPr>
      </w:pPr>
      <w:r w:rsidRPr="00CE0522">
        <w:rPr>
          <w:rFonts w:ascii="Times New Roman" w:hAnsi="Times New Roman"/>
          <w:b/>
        </w:rPr>
        <w:t>Gestorský výbor odporúča schváliť.</w:t>
      </w:r>
    </w:p>
    <w:p w:rsidR="00F5547D" w:rsidP="00AA7EEB">
      <w:pPr>
        <w:bidi w:val="0"/>
        <w:spacing w:line="276" w:lineRule="auto"/>
        <w:jc w:val="both"/>
        <w:rPr>
          <w:rFonts w:ascii="Times New Roman" w:hAnsi="Times New Roman"/>
        </w:rPr>
      </w:pPr>
    </w:p>
    <w:p w:rsidR="00AA7EEB" w:rsidRPr="00080198" w:rsidP="00AA7EEB">
      <w:pPr>
        <w:bidi w:val="0"/>
        <w:spacing w:line="276" w:lineRule="auto"/>
        <w:jc w:val="both"/>
        <w:rPr>
          <w:rFonts w:ascii="Times New Roman" w:hAnsi="Times New Roman"/>
          <w:u w:val="single"/>
        </w:rPr>
      </w:pPr>
      <w:r w:rsidRPr="00080198" w:rsidR="00080198">
        <w:rPr>
          <w:rFonts w:ascii="Times New Roman" w:hAnsi="Times New Roman"/>
        </w:rPr>
        <w:t>5</w:t>
      </w:r>
      <w:r w:rsidRPr="00080198">
        <w:rPr>
          <w:rFonts w:ascii="Times New Roman" w:hAnsi="Times New Roman"/>
        </w:rPr>
        <w:t>. V čl. I sa za § 18 vkladá nový § 19, ktorý znie:</w:t>
      </w:r>
    </w:p>
    <w:p w:rsidR="00AA7EEB" w:rsidRPr="00080198" w:rsidP="00AA7EEB">
      <w:pPr>
        <w:bidi w:val="0"/>
        <w:spacing w:line="276" w:lineRule="auto"/>
        <w:jc w:val="center"/>
        <w:rPr>
          <w:rFonts w:ascii="Times New Roman" w:hAnsi="Times New Roman"/>
          <w:b/>
        </w:rPr>
      </w:pPr>
    </w:p>
    <w:p w:rsidR="00AA7EEB" w:rsidRPr="00080198" w:rsidP="00AA7EEB">
      <w:pPr>
        <w:bidi w:val="0"/>
        <w:spacing w:line="276" w:lineRule="auto"/>
        <w:jc w:val="center"/>
        <w:rPr>
          <w:rFonts w:ascii="Times New Roman" w:hAnsi="Times New Roman"/>
          <w:b/>
        </w:rPr>
      </w:pPr>
      <w:r w:rsidRPr="00080198">
        <w:rPr>
          <w:rFonts w:ascii="Times New Roman" w:hAnsi="Times New Roman"/>
        </w:rPr>
        <w:t>„§ 19</w:t>
      </w:r>
    </w:p>
    <w:p w:rsidR="00AA7EEB" w:rsidRPr="00080198" w:rsidP="00AA7EEB">
      <w:pPr>
        <w:bidi w:val="0"/>
        <w:spacing w:line="276" w:lineRule="auto"/>
        <w:jc w:val="both"/>
        <w:rPr>
          <w:rFonts w:ascii="Times New Roman" w:hAnsi="Times New Roman"/>
        </w:rPr>
      </w:pPr>
    </w:p>
    <w:p w:rsidR="00AA7EEB" w:rsidRPr="00080198" w:rsidP="00AA7EEB">
      <w:pPr>
        <w:bidi w:val="0"/>
        <w:spacing w:line="276" w:lineRule="auto"/>
        <w:jc w:val="both"/>
        <w:rPr>
          <w:rFonts w:ascii="Times New Roman" w:hAnsi="Times New Roman"/>
        </w:rPr>
      </w:pPr>
      <w:r w:rsidRPr="00080198">
        <w:rPr>
          <w:rFonts w:ascii="Times New Roman" w:hAnsi="Times New Roman"/>
        </w:rPr>
        <w:tab/>
        <w:t>(1) Ak si orgán verejnej moci zriadi na oznamovanie protispoločenskej činnosti telefónnu linku, hovory na túto linku je povinný zaznamenávať; o tejto skutočnosti je orgán verejnej moci povinný oznamovateľa vopred informovať.</w:t>
      </w:r>
    </w:p>
    <w:p w:rsidR="00AA7EEB" w:rsidRPr="00080198" w:rsidP="00AA7EEB">
      <w:pPr>
        <w:bidi w:val="0"/>
        <w:spacing w:line="276" w:lineRule="auto"/>
        <w:jc w:val="both"/>
        <w:rPr>
          <w:rFonts w:ascii="Times New Roman" w:hAnsi="Times New Roman"/>
        </w:rPr>
      </w:pPr>
    </w:p>
    <w:p w:rsidR="00AA7EEB" w:rsidRPr="00080198" w:rsidP="00AA7EEB">
      <w:pPr>
        <w:bidi w:val="0"/>
        <w:spacing w:line="276" w:lineRule="auto"/>
        <w:ind w:firstLine="708"/>
        <w:jc w:val="both"/>
        <w:rPr>
          <w:rFonts w:ascii="Times New Roman" w:hAnsi="Times New Roman"/>
        </w:rPr>
      </w:pPr>
      <w:r w:rsidRPr="00080198">
        <w:rPr>
          <w:rFonts w:ascii="Times New Roman" w:hAnsi="Times New Roman"/>
        </w:rPr>
        <w:t>(2) Orgán verejnej moci vedie evidenciu zvukových záznamov hovorov podľa odseku 1 a uchováva ich tri roky od zaznamenania na elektronickom neprepisovateľnom nosiči.“.</w:t>
      </w:r>
    </w:p>
    <w:p w:rsidR="00AA7EEB" w:rsidRPr="00080198" w:rsidP="00AA7EEB">
      <w:pPr>
        <w:bidi w:val="0"/>
        <w:spacing w:line="276" w:lineRule="auto"/>
        <w:jc w:val="both"/>
        <w:rPr>
          <w:rFonts w:ascii="Times New Roman" w:hAnsi="Times New Roman"/>
        </w:rPr>
      </w:pPr>
    </w:p>
    <w:p w:rsidR="00AA7EEB" w:rsidRPr="00080198" w:rsidP="00AA7EEB">
      <w:pPr>
        <w:bidi w:val="0"/>
        <w:spacing w:line="276" w:lineRule="auto"/>
        <w:ind w:firstLine="708"/>
        <w:jc w:val="both"/>
        <w:rPr>
          <w:rFonts w:ascii="Times New Roman" w:hAnsi="Times New Roman"/>
        </w:rPr>
      </w:pPr>
      <w:r w:rsidRPr="00080198">
        <w:rPr>
          <w:rFonts w:ascii="Times New Roman" w:hAnsi="Times New Roman"/>
        </w:rPr>
        <w:t>Nasledujúce paragrafy sa primerane prečíslujú a vykonajú sa na to nadväzujúce legislatívno-technické  úpravy.</w:t>
      </w:r>
    </w:p>
    <w:p w:rsidR="00AA7EEB" w:rsidRPr="00080198" w:rsidP="00AA7EEB">
      <w:pPr>
        <w:bidi w:val="0"/>
        <w:spacing w:line="276" w:lineRule="auto"/>
        <w:rPr>
          <w:rFonts w:ascii="Times New Roman" w:hAnsi="Times New Roman"/>
          <w:i/>
        </w:rPr>
      </w:pPr>
    </w:p>
    <w:p w:rsidR="00AA7EEB" w:rsidRPr="00080198" w:rsidP="00AA7EEB">
      <w:pPr>
        <w:bidi w:val="0"/>
        <w:spacing w:line="276" w:lineRule="auto"/>
        <w:ind w:left="3402"/>
        <w:jc w:val="both"/>
        <w:rPr>
          <w:rFonts w:ascii="Times New Roman" w:hAnsi="Times New Roman"/>
        </w:rPr>
      </w:pPr>
      <w:r w:rsidRPr="00080198">
        <w:rPr>
          <w:rFonts w:ascii="Times New Roman" w:hAnsi="Times New Roman"/>
        </w:rPr>
        <w:t xml:space="preserve">Navrhované doplnenie nového paragrafu umožňuje orgánu verejnej moci zaznamenávať a počas troch rokov archivovať oznámenia protispoločenskej činnosti na telefónnu linku,  ak orgán verejnej moci takúto telefónnu linku zriadi. </w:t>
      </w:r>
    </w:p>
    <w:p w:rsidR="00AA7EEB" w:rsidRPr="00080198" w:rsidP="00AA7EEB">
      <w:pPr>
        <w:bidi w:val="0"/>
        <w:spacing w:line="276" w:lineRule="auto"/>
        <w:ind w:left="3402"/>
        <w:jc w:val="both"/>
        <w:rPr>
          <w:rFonts w:ascii="Times New Roman" w:hAnsi="Times New Roman"/>
        </w:rPr>
      </w:pPr>
      <w:r w:rsidRPr="00080198">
        <w:rPr>
          <w:rFonts w:ascii="Times New Roman" w:hAnsi="Times New Roman"/>
        </w:rPr>
        <w:t xml:space="preserve">V závislosti od konkrétnych úloh, ktoré plnia jednotlivé orgány verejnej moci, tieto si budú  môcť určiť druh protispoločenskej činnosti, ktorú bude možno oznamovať na nimi zriadenú telefónnu linku (napr. antikorupčná linka). </w:t>
      </w:r>
    </w:p>
    <w:p w:rsidR="00AA7EEB" w:rsidRPr="00080198" w:rsidP="00AA7EEB">
      <w:pPr>
        <w:bidi w:val="0"/>
        <w:spacing w:line="276" w:lineRule="auto"/>
        <w:ind w:left="3402"/>
        <w:jc w:val="both"/>
        <w:rPr>
          <w:rFonts w:ascii="Times New Roman" w:hAnsi="Times New Roman"/>
        </w:rPr>
      </w:pPr>
    </w:p>
    <w:p w:rsidR="00AA7EEB" w:rsidRPr="00080198" w:rsidP="00AA7EEB">
      <w:pPr>
        <w:bidi w:val="0"/>
        <w:ind w:left="2832" w:firstLine="708"/>
        <w:jc w:val="both"/>
        <w:rPr>
          <w:rFonts w:ascii="Times New Roman" w:hAnsi="Times New Roman"/>
          <w:b/>
        </w:rPr>
      </w:pPr>
      <w:r w:rsidRPr="00080198">
        <w:rPr>
          <w:rFonts w:ascii="Times New Roman" w:hAnsi="Times New Roman"/>
          <w:b/>
        </w:rPr>
        <w:t>Ústavnoprávny výbor NR SR</w:t>
      </w:r>
    </w:p>
    <w:p w:rsidR="00AA7EEB" w:rsidRPr="00080198" w:rsidP="00AA7EEB">
      <w:pPr>
        <w:bidi w:val="0"/>
        <w:jc w:val="both"/>
        <w:rPr>
          <w:rFonts w:ascii="Times New Roman" w:hAnsi="Times New Roman"/>
          <w:b/>
        </w:rPr>
      </w:pPr>
    </w:p>
    <w:p w:rsidR="00AA7EEB" w:rsidRPr="00080198" w:rsidP="00AA7EEB">
      <w:pPr>
        <w:bidi w:val="0"/>
        <w:ind w:left="2829" w:firstLine="708"/>
        <w:rPr>
          <w:rFonts w:ascii="Times New Roman" w:hAnsi="Times New Roman"/>
          <w:b/>
        </w:rPr>
      </w:pPr>
      <w:r w:rsidRPr="00080198">
        <w:rPr>
          <w:rFonts w:ascii="Times New Roman" w:hAnsi="Times New Roman"/>
          <w:b/>
        </w:rPr>
        <w:t>Gestorský výbor odporúča schváliť.</w:t>
      </w:r>
    </w:p>
    <w:p w:rsidR="00AA7EEB" w:rsidRPr="00080198" w:rsidP="00AA7EEB">
      <w:pPr>
        <w:bidi w:val="0"/>
        <w:spacing w:line="276" w:lineRule="auto"/>
        <w:jc w:val="both"/>
        <w:rPr>
          <w:rFonts w:ascii="Times New Roman" w:hAnsi="Times New Roman"/>
        </w:rPr>
      </w:pPr>
    </w:p>
    <w:p w:rsidR="0022456B" w:rsidRPr="00690613" w:rsidP="0022456B">
      <w:pPr>
        <w:bidi w:val="0"/>
        <w:spacing w:line="276" w:lineRule="auto"/>
        <w:jc w:val="both"/>
        <w:rPr>
          <w:rFonts w:ascii="Times New Roman" w:hAnsi="Times New Roman"/>
          <w:u w:val="single"/>
        </w:rPr>
      </w:pPr>
      <w:r w:rsidR="00080198">
        <w:rPr>
          <w:rFonts w:ascii="Times New Roman" w:hAnsi="Times New Roman"/>
        </w:rPr>
        <w:t>6</w:t>
      </w:r>
      <w:r w:rsidRPr="00690613">
        <w:rPr>
          <w:rFonts w:ascii="Times New Roman" w:hAnsi="Times New Roman"/>
        </w:rPr>
        <w:t xml:space="preserve">. </w:t>
      </w:r>
      <w:r>
        <w:rPr>
          <w:rFonts w:ascii="Times New Roman" w:hAnsi="Times New Roman"/>
        </w:rPr>
        <w:t>V čl. I sa za § 18 vkladá nový § 19, ktorý znie:</w:t>
      </w:r>
    </w:p>
    <w:p w:rsidR="0022456B" w:rsidP="0022456B">
      <w:pPr>
        <w:bidi w:val="0"/>
        <w:spacing w:line="276" w:lineRule="auto"/>
        <w:jc w:val="center"/>
        <w:rPr>
          <w:rFonts w:ascii="Times New Roman" w:hAnsi="Times New Roman"/>
          <w:b/>
        </w:rPr>
      </w:pPr>
    </w:p>
    <w:p w:rsidR="0022456B" w:rsidP="0022456B">
      <w:pPr>
        <w:bidi w:val="0"/>
        <w:spacing w:line="276" w:lineRule="auto"/>
        <w:jc w:val="center"/>
        <w:rPr>
          <w:rFonts w:ascii="Times New Roman" w:hAnsi="Times New Roman"/>
          <w:b/>
        </w:rPr>
      </w:pPr>
      <w:r>
        <w:rPr>
          <w:rFonts w:ascii="Times New Roman" w:hAnsi="Times New Roman"/>
        </w:rPr>
        <w:t>„§ 19</w:t>
      </w:r>
    </w:p>
    <w:p w:rsidR="0022456B" w:rsidP="0022456B">
      <w:pPr>
        <w:bidi w:val="0"/>
        <w:spacing w:line="276" w:lineRule="auto"/>
        <w:jc w:val="both"/>
        <w:rPr>
          <w:rFonts w:ascii="Times New Roman" w:hAnsi="Times New Roman"/>
        </w:rPr>
      </w:pPr>
    </w:p>
    <w:p w:rsidR="0022456B" w:rsidP="0022456B">
      <w:pPr>
        <w:bidi w:val="0"/>
        <w:spacing w:line="276" w:lineRule="auto"/>
        <w:jc w:val="both"/>
        <w:rPr>
          <w:rFonts w:ascii="Times New Roman" w:hAnsi="Times New Roman"/>
        </w:rPr>
      </w:pPr>
      <w:r>
        <w:rPr>
          <w:rFonts w:ascii="Times New Roman" w:hAnsi="Times New Roman"/>
        </w:rPr>
        <w:tab/>
        <w:t>(1) Ak si orgán verejnej moci zriadi na oznamovanie protispoločenskej činnosti telefónnu linku, hovory na túto linku možno zaznamenávať; o tejto skutočnosti je orgán verejnej moci povinný oznamovateľa vopred informovať.</w:t>
      </w:r>
    </w:p>
    <w:p w:rsidR="0022456B" w:rsidP="0022456B">
      <w:pPr>
        <w:bidi w:val="0"/>
        <w:spacing w:line="276" w:lineRule="auto"/>
        <w:jc w:val="both"/>
        <w:rPr>
          <w:rFonts w:ascii="Times New Roman" w:hAnsi="Times New Roman"/>
        </w:rPr>
      </w:pPr>
    </w:p>
    <w:p w:rsidR="0022456B" w:rsidP="0022456B">
      <w:pPr>
        <w:bidi w:val="0"/>
        <w:spacing w:line="276" w:lineRule="auto"/>
        <w:ind w:firstLine="708"/>
        <w:jc w:val="both"/>
        <w:rPr>
          <w:rFonts w:ascii="Times New Roman" w:hAnsi="Times New Roman"/>
        </w:rPr>
      </w:pPr>
      <w:r>
        <w:rPr>
          <w:rFonts w:ascii="Times New Roman" w:hAnsi="Times New Roman"/>
        </w:rPr>
        <w:t xml:space="preserve">(2) Orgán verejnej moci </w:t>
      </w:r>
      <w:r>
        <w:rPr>
          <w:rFonts w:ascii="Times New Roman" w:hAnsi="Times New Roman"/>
          <w:color w:val="000000"/>
        </w:rPr>
        <w:t>vedie evidenciu zvukových záznamov hovorov podľa odseku 1 a uchováva ich tri roky od zaznamenania na elektronickom neprepisovateľnom nosiči.</w:t>
      </w:r>
      <w:r>
        <w:rPr>
          <w:rFonts w:ascii="Times New Roman" w:hAnsi="Times New Roman"/>
        </w:rPr>
        <w:t>“.</w:t>
      </w:r>
    </w:p>
    <w:p w:rsidR="0022456B" w:rsidP="0022456B">
      <w:pPr>
        <w:bidi w:val="0"/>
        <w:spacing w:line="276" w:lineRule="auto"/>
        <w:jc w:val="both"/>
        <w:rPr>
          <w:rFonts w:ascii="Times New Roman" w:hAnsi="Times New Roman"/>
        </w:rPr>
      </w:pPr>
    </w:p>
    <w:p w:rsidR="0022456B" w:rsidP="0022456B">
      <w:pPr>
        <w:bidi w:val="0"/>
        <w:spacing w:line="276" w:lineRule="auto"/>
        <w:ind w:firstLine="708"/>
        <w:jc w:val="both"/>
        <w:rPr>
          <w:rFonts w:ascii="Times New Roman" w:hAnsi="Times New Roman"/>
        </w:rPr>
      </w:pPr>
      <w:r>
        <w:rPr>
          <w:rFonts w:ascii="Times New Roman" w:hAnsi="Times New Roman"/>
        </w:rPr>
        <w:t>Nasledujúce paragrafy sa primerane prečíslujú a vykonajú sa na to nadväzujúce legislatívno-technické  úpravy.</w:t>
      </w:r>
    </w:p>
    <w:p w:rsidR="0022456B" w:rsidRPr="00CA664D" w:rsidP="0022456B">
      <w:pPr>
        <w:bidi w:val="0"/>
        <w:spacing w:line="276" w:lineRule="auto"/>
        <w:rPr>
          <w:rFonts w:ascii="Times New Roman" w:hAnsi="Times New Roman"/>
          <w:i/>
        </w:rPr>
      </w:pPr>
    </w:p>
    <w:p w:rsidR="0022456B" w:rsidRPr="00CA664D" w:rsidP="0022456B">
      <w:pPr>
        <w:bidi w:val="0"/>
        <w:spacing w:line="276" w:lineRule="auto"/>
        <w:ind w:left="3402"/>
        <w:jc w:val="both"/>
        <w:rPr>
          <w:rFonts w:ascii="Times New Roman" w:hAnsi="Times New Roman"/>
        </w:rPr>
      </w:pPr>
      <w:r w:rsidRPr="00CA664D">
        <w:rPr>
          <w:rFonts w:ascii="Times New Roman" w:hAnsi="Times New Roman"/>
        </w:rPr>
        <w:t xml:space="preserve">Navrhované doplnenie nového paragrafu umožňuje orgánu verejnej moci zaznamenávať a počas troch rokov archivovať oznámenia protispoločenskej činnosti na telefónnu linku,  ak orgán verejnej moci takúto telefónnu linku zriadi. </w:t>
      </w:r>
    </w:p>
    <w:p w:rsidR="0022456B" w:rsidP="0022456B">
      <w:pPr>
        <w:bidi w:val="0"/>
        <w:spacing w:line="276" w:lineRule="auto"/>
        <w:ind w:left="3402"/>
        <w:jc w:val="both"/>
        <w:rPr>
          <w:rFonts w:ascii="Times New Roman" w:hAnsi="Times New Roman"/>
        </w:rPr>
      </w:pPr>
      <w:r w:rsidRPr="00CA664D">
        <w:rPr>
          <w:rFonts w:ascii="Times New Roman" w:hAnsi="Times New Roman"/>
        </w:rPr>
        <w:t xml:space="preserve">V závislosti od konkrétnych úloh, ktoré plnia jednotlivé orgány verejnej moci, tieto si budú  môcť určiť druh protispoločenskej činnosti, ktorú bude možno oznamovať na nimi zriadenú telefónnu linku (napr. antikorupčná linka). </w:t>
      </w:r>
    </w:p>
    <w:p w:rsidR="00AA7EEB" w:rsidP="0022456B">
      <w:pPr>
        <w:bidi w:val="0"/>
        <w:spacing w:line="276" w:lineRule="auto"/>
        <w:ind w:left="3402"/>
        <w:jc w:val="both"/>
        <w:rPr>
          <w:rFonts w:ascii="Times New Roman" w:hAnsi="Times New Roman"/>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P="00AA7EEB">
      <w:pPr>
        <w:bidi w:val="0"/>
        <w:jc w:val="both"/>
        <w:rPr>
          <w:rFonts w:ascii="Times New Roman" w:hAnsi="Times New Roman"/>
          <w:b/>
        </w:rPr>
      </w:pPr>
    </w:p>
    <w:p w:rsidR="0022456B" w:rsidRPr="00AA7EEB" w:rsidP="00AA7EEB">
      <w:pPr>
        <w:bidi w:val="0"/>
        <w:ind w:left="2829" w:firstLine="708"/>
        <w:rPr>
          <w:rFonts w:ascii="Times New Roman" w:hAnsi="Times New Roman"/>
          <w:b/>
        </w:rPr>
      </w:pPr>
      <w:r w:rsidRPr="00CE0522" w:rsidR="00AA7EEB">
        <w:rPr>
          <w:rFonts w:ascii="Times New Roman" w:hAnsi="Times New Roman"/>
          <w:b/>
        </w:rPr>
        <w:t xml:space="preserve">Gestorský výbor odporúča </w:t>
      </w:r>
      <w:r w:rsidR="00AA7EEB">
        <w:rPr>
          <w:rFonts w:ascii="Times New Roman" w:hAnsi="Times New Roman"/>
          <w:b/>
        </w:rPr>
        <w:t>ne</w:t>
      </w:r>
      <w:r w:rsidRPr="00CE0522" w:rsidR="00AA7EEB">
        <w:rPr>
          <w:rFonts w:ascii="Times New Roman" w:hAnsi="Times New Roman"/>
          <w:b/>
        </w:rPr>
        <w:t>schváliť.</w:t>
      </w:r>
    </w:p>
    <w:p w:rsidR="00AA7EEB" w:rsidP="0022456B">
      <w:pPr>
        <w:bidi w:val="0"/>
        <w:spacing w:line="276" w:lineRule="auto"/>
        <w:ind w:left="3402"/>
        <w:jc w:val="both"/>
        <w:rPr>
          <w:rFonts w:ascii="Times New Roman" w:hAnsi="Times New Roman"/>
        </w:rPr>
      </w:pPr>
    </w:p>
    <w:p w:rsidR="0022456B" w:rsidRPr="00CA664D" w:rsidP="00AA7EEB">
      <w:pPr>
        <w:bidi w:val="0"/>
        <w:spacing w:line="276" w:lineRule="auto"/>
        <w:jc w:val="both"/>
        <w:rPr>
          <w:rFonts w:ascii="Times New Roman" w:hAnsi="Times New Roman"/>
        </w:rPr>
      </w:pPr>
    </w:p>
    <w:p w:rsidR="0022456B" w:rsidRPr="00690613" w:rsidP="0022456B">
      <w:pPr>
        <w:bidi w:val="0"/>
        <w:spacing w:line="276" w:lineRule="auto"/>
        <w:jc w:val="both"/>
        <w:rPr>
          <w:rFonts w:ascii="Times New Roman" w:hAnsi="Times New Roman"/>
        </w:rPr>
      </w:pPr>
      <w:r w:rsidR="00080198">
        <w:rPr>
          <w:rFonts w:ascii="Times New Roman" w:hAnsi="Times New Roman"/>
        </w:rPr>
        <w:t>7</w:t>
      </w:r>
      <w:r w:rsidRPr="00690613">
        <w:rPr>
          <w:rFonts w:ascii="Times New Roman" w:hAnsi="Times New Roman"/>
        </w:rPr>
        <w:t>. K čl. I § 20 ods. 1</w:t>
      </w:r>
    </w:p>
    <w:p w:rsidR="0022456B" w:rsidP="0022456B">
      <w:pPr>
        <w:bidi w:val="0"/>
        <w:spacing w:line="276" w:lineRule="auto"/>
        <w:ind w:firstLine="284"/>
        <w:jc w:val="both"/>
        <w:rPr>
          <w:rFonts w:ascii="Times New Roman" w:hAnsi="Times New Roman"/>
        </w:rPr>
      </w:pPr>
      <w:r>
        <w:rPr>
          <w:rFonts w:ascii="Times New Roman" w:hAnsi="Times New Roman"/>
        </w:rPr>
        <w:t xml:space="preserve">V § 20 ods. 1 sa slová „§ 15“ nahrádzajú slovami „§ 14“ a slová „§ 16“ sa nahrádzajú slovami „§ 15“. </w:t>
      </w: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ktorou sa správne upravujú vnútorné odkazy na príslušné ustanovenia.</w:t>
      </w:r>
    </w:p>
    <w:p w:rsidR="00AA7EEB" w:rsidP="00AA7EEB">
      <w:pPr>
        <w:bidi w:val="0"/>
        <w:ind w:left="2832" w:firstLine="708"/>
        <w:jc w:val="both"/>
        <w:rPr>
          <w:rFonts w:ascii="Times New Roman" w:hAnsi="Times New Roman"/>
          <w:b/>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78394B" w:rsidP="0078394B">
      <w:pPr>
        <w:bidi w:val="0"/>
        <w:ind w:left="2829" w:firstLine="708"/>
        <w:rPr>
          <w:rFonts w:ascii="Times New Roman" w:hAnsi="Times New Roman"/>
          <w:b/>
        </w:rPr>
      </w:pPr>
      <w:r w:rsidRPr="00CE0522" w:rsidR="00AA7EEB">
        <w:rPr>
          <w:rFonts w:ascii="Times New Roman" w:hAnsi="Times New Roman"/>
          <w:b/>
        </w:rPr>
        <w:t>Gestorský výbor odporúča schváliť.</w:t>
      </w:r>
    </w:p>
    <w:p w:rsidR="00690A6E" w:rsidRPr="0078394B" w:rsidP="0078394B">
      <w:pPr>
        <w:bidi w:val="0"/>
        <w:ind w:left="2829" w:firstLine="708"/>
        <w:rPr>
          <w:rFonts w:ascii="Times New Roman" w:hAnsi="Times New Roman"/>
          <w:b/>
        </w:rPr>
      </w:pPr>
    </w:p>
    <w:p w:rsidR="0022456B" w:rsidRPr="00690613" w:rsidP="0022456B">
      <w:pPr>
        <w:bidi w:val="0"/>
        <w:spacing w:line="276" w:lineRule="auto"/>
        <w:jc w:val="both"/>
        <w:rPr>
          <w:rFonts w:ascii="Times New Roman" w:hAnsi="Times New Roman"/>
        </w:rPr>
      </w:pPr>
      <w:r w:rsidR="00080198">
        <w:rPr>
          <w:rFonts w:ascii="Times New Roman" w:hAnsi="Times New Roman"/>
        </w:rPr>
        <w:t>8</w:t>
      </w:r>
      <w:r w:rsidR="009E5837">
        <w:rPr>
          <w:rFonts w:ascii="Times New Roman" w:hAnsi="Times New Roman"/>
        </w:rPr>
        <w:t>. K čl. VIII</w:t>
      </w:r>
    </w:p>
    <w:p w:rsidR="0022456B" w:rsidP="0022456B">
      <w:pPr>
        <w:bidi w:val="0"/>
        <w:spacing w:line="276" w:lineRule="auto"/>
        <w:ind w:firstLine="360"/>
        <w:jc w:val="both"/>
        <w:rPr>
          <w:rFonts w:ascii="Times New Roman" w:hAnsi="Times New Roman"/>
        </w:rPr>
      </w:pPr>
      <w:r>
        <w:rPr>
          <w:rFonts w:ascii="Times New Roman" w:hAnsi="Times New Roman"/>
        </w:rPr>
        <w:t>Doterajší text v čl. VIII sa označuje ako 2.</w:t>
      </w:r>
      <w:r w:rsidR="009E5837">
        <w:rPr>
          <w:rFonts w:ascii="Times New Roman" w:hAnsi="Times New Roman"/>
        </w:rPr>
        <w:t xml:space="preserve"> </w:t>
      </w:r>
      <w:r>
        <w:rPr>
          <w:rFonts w:ascii="Times New Roman" w:hAnsi="Times New Roman"/>
        </w:rPr>
        <w:t>bod a dopĺňa sa novým 1. bodom, ktorý znie:</w:t>
      </w:r>
    </w:p>
    <w:p w:rsidR="0022456B" w:rsidP="0022456B">
      <w:pPr>
        <w:bidi w:val="0"/>
        <w:spacing w:line="276" w:lineRule="auto"/>
        <w:ind w:firstLine="360"/>
        <w:jc w:val="both"/>
        <w:rPr>
          <w:rFonts w:ascii="Times New Roman" w:hAnsi="Times New Roman"/>
        </w:rPr>
      </w:pPr>
      <w:r>
        <w:rPr>
          <w:rFonts w:ascii="Times New Roman" w:hAnsi="Times New Roman"/>
        </w:rPr>
        <w:t>„1. V § 21c ods. 1 sa slová „osoby,</w:t>
      </w:r>
      <w:r>
        <w:rPr>
          <w:rFonts w:ascii="Times New Roman" w:hAnsi="Times New Roman"/>
          <w:vertAlign w:val="superscript"/>
        </w:rPr>
        <w:t>7a</w:t>
      </w:r>
      <w:r>
        <w:rPr>
          <w:rFonts w:ascii="Times New Roman" w:hAnsi="Times New Roman"/>
        </w:rPr>
        <w:t>)“ nahrádzajú slovami „osoby,</w:t>
      </w:r>
      <w:r>
        <w:rPr>
          <w:rFonts w:ascii="Times New Roman" w:hAnsi="Times New Roman"/>
          <w:vertAlign w:val="superscript"/>
        </w:rPr>
        <w:t>7aa</w:t>
      </w:r>
      <w:r>
        <w:rPr>
          <w:rFonts w:ascii="Times New Roman" w:hAnsi="Times New Roman"/>
        </w:rPr>
        <w:t>)“.“</w:t>
      </w:r>
    </w:p>
    <w:p w:rsidR="006A7C60" w:rsidP="0022456B">
      <w:pPr>
        <w:bidi w:val="0"/>
        <w:spacing w:line="276" w:lineRule="auto"/>
        <w:ind w:firstLine="360"/>
        <w:jc w:val="both"/>
        <w:rPr>
          <w:rFonts w:ascii="Times New Roman" w:hAnsi="Times New Roman"/>
        </w:rPr>
      </w:pPr>
    </w:p>
    <w:p w:rsidR="0022456B" w:rsidP="0022456B">
      <w:pPr>
        <w:bidi w:val="0"/>
        <w:spacing w:line="276" w:lineRule="auto"/>
        <w:ind w:firstLine="360"/>
        <w:jc w:val="both"/>
        <w:rPr>
          <w:rFonts w:ascii="Times New Roman" w:hAnsi="Times New Roman"/>
        </w:rPr>
      </w:pPr>
      <w:r>
        <w:rPr>
          <w:rFonts w:ascii="Times New Roman" w:hAnsi="Times New Roman"/>
        </w:rPr>
        <w:t>Ostatné body sa primerane prečíslujú.</w:t>
      </w:r>
    </w:p>
    <w:p w:rsidR="006A7C60" w:rsidP="0022456B">
      <w:pPr>
        <w:bidi w:val="0"/>
        <w:spacing w:line="276" w:lineRule="auto"/>
        <w:ind w:firstLine="360"/>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ktorou sa odstraňuje nesprávne označenie odkazu k poznámke pod čiarou.</w:t>
      </w:r>
    </w:p>
    <w:p w:rsidR="00AA7EEB" w:rsidP="00AA7EEB">
      <w:pPr>
        <w:bidi w:val="0"/>
        <w:ind w:left="2832" w:firstLine="708"/>
        <w:jc w:val="both"/>
        <w:rPr>
          <w:rFonts w:ascii="Times New Roman" w:hAnsi="Times New Roman"/>
          <w:b/>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6A7C60" w:rsidP="00AA7EEB">
      <w:pPr>
        <w:bidi w:val="0"/>
        <w:spacing w:line="276" w:lineRule="auto"/>
        <w:jc w:val="both"/>
        <w:rPr>
          <w:rFonts w:ascii="Times New Roman" w:hAnsi="Times New Roman"/>
        </w:rPr>
      </w:pPr>
    </w:p>
    <w:p w:rsidR="006A7C60" w:rsidP="0022456B">
      <w:pPr>
        <w:bidi w:val="0"/>
        <w:spacing w:line="276" w:lineRule="auto"/>
        <w:ind w:left="3538"/>
        <w:jc w:val="both"/>
        <w:rPr>
          <w:rFonts w:ascii="Times New Roman" w:hAnsi="Times New Roman"/>
        </w:rPr>
      </w:pPr>
    </w:p>
    <w:p w:rsidR="0022456B" w:rsidRPr="009503B1" w:rsidP="0022456B">
      <w:pPr>
        <w:bidi w:val="0"/>
        <w:spacing w:line="276" w:lineRule="auto"/>
        <w:jc w:val="both"/>
        <w:rPr>
          <w:rFonts w:ascii="Times New Roman" w:hAnsi="Times New Roman"/>
        </w:rPr>
      </w:pPr>
      <w:r w:rsidR="00080198">
        <w:rPr>
          <w:rFonts w:ascii="Times New Roman" w:hAnsi="Times New Roman"/>
        </w:rPr>
        <w:t>9</w:t>
      </w:r>
      <w:r w:rsidRPr="009503B1">
        <w:rPr>
          <w:rFonts w:ascii="Times New Roman" w:hAnsi="Times New Roman"/>
        </w:rPr>
        <w:t>. K čl. IX</w:t>
      </w:r>
    </w:p>
    <w:p w:rsidR="0022456B" w:rsidP="0022456B">
      <w:pPr>
        <w:bidi w:val="0"/>
        <w:spacing w:line="276" w:lineRule="auto"/>
        <w:ind w:firstLine="360"/>
        <w:jc w:val="both"/>
        <w:rPr>
          <w:rFonts w:ascii="Times New Roman" w:hAnsi="Times New Roman"/>
        </w:rPr>
      </w:pPr>
      <w:r>
        <w:rPr>
          <w:rFonts w:ascii="Times New Roman" w:hAnsi="Times New Roman"/>
        </w:rPr>
        <w:t>V čl. IX sa body 3 a 4 vypúšťajú.</w:t>
      </w:r>
    </w:p>
    <w:p w:rsidR="006A7C60" w:rsidP="0022456B">
      <w:pPr>
        <w:bidi w:val="0"/>
        <w:spacing w:line="276" w:lineRule="auto"/>
        <w:ind w:firstLine="360"/>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 xml:space="preserve">Nálezom Ústavného súdu Slovenskej republiky č. 217/2014 Z.z. vo veci. sp. zn. PL. ÚS 105/2011 zo 7. mája 2014 </w:t>
      </w:r>
      <w:r>
        <w:rPr>
          <w:rStyle w:val="PlaceholderText"/>
          <w:color w:val="000000"/>
        </w:rPr>
        <w:t xml:space="preserve">zanikla platnosť uznesenia Ústavného súdu Slovenskej republiky č. 308/2011 Z. z., ktorým ústavný súd  podľa čl. 125 ods. 2 Ústavy Slovenskej republiky pozastavil účinnosť tých zákonných ustanovení, ktoré sa vzťahujú na nahradenie inštitútu právnych čakateľov prokuratúry inštitútom asistenta prokurátora. Vyhlásením uvedeného nálezu tak zanikol inštitút právnych čakateľov prokuratúry a nahradil ho inštitút asistenta prokurátora.. Z uvedeného dôvodu preto </w:t>
      </w:r>
      <w:r>
        <w:rPr>
          <w:rFonts w:ascii="Times New Roman" w:hAnsi="Times New Roman"/>
        </w:rPr>
        <w:t>možno body 3 a 4 čl. IX tlač</w:t>
      </w:r>
      <w:r>
        <w:rPr>
          <w:rFonts w:ascii="Times New Roman" w:hAnsi="Times New Roman"/>
          <w:color w:val="1F497D"/>
        </w:rPr>
        <w:t>e</w:t>
      </w:r>
      <w:r>
        <w:rPr>
          <w:rFonts w:ascii="Times New Roman" w:hAnsi="Times New Roman"/>
        </w:rPr>
        <w:t xml:space="preserve"> 1111 považovať za obsolétne.</w:t>
      </w:r>
    </w:p>
    <w:p w:rsidR="006A7C60" w:rsidP="0022456B">
      <w:pPr>
        <w:bidi w:val="0"/>
        <w:spacing w:line="276" w:lineRule="auto"/>
        <w:ind w:left="3538"/>
        <w:jc w:val="both"/>
        <w:rPr>
          <w:rFonts w:ascii="Times New Roman" w:hAnsi="Times New Roman"/>
        </w:rPr>
      </w:pPr>
    </w:p>
    <w:p w:rsidR="00AA7EEB" w:rsidRPr="00AA7EEB" w:rsidP="00AA7EEB">
      <w:pPr>
        <w:bidi w:val="0"/>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AA7EEB" w:rsidP="00AA7EEB">
      <w:pPr>
        <w:bidi w:val="0"/>
        <w:spacing w:line="276" w:lineRule="auto"/>
        <w:jc w:val="both"/>
        <w:rPr>
          <w:rFonts w:ascii="Times New Roman" w:hAnsi="Times New Roman"/>
        </w:rPr>
      </w:pPr>
    </w:p>
    <w:p w:rsidR="0078394B" w:rsidP="0022456B">
      <w:pPr>
        <w:bidi w:val="0"/>
        <w:spacing w:line="276" w:lineRule="auto"/>
        <w:ind w:left="3538"/>
        <w:jc w:val="both"/>
        <w:rPr>
          <w:rFonts w:ascii="Times New Roman" w:hAnsi="Times New Roman"/>
        </w:rPr>
      </w:pPr>
    </w:p>
    <w:p w:rsidR="0022456B" w:rsidRPr="009503B1" w:rsidP="0022456B">
      <w:pPr>
        <w:bidi w:val="0"/>
        <w:spacing w:line="276" w:lineRule="auto"/>
        <w:jc w:val="both"/>
        <w:rPr>
          <w:rFonts w:ascii="Times New Roman" w:hAnsi="Times New Roman"/>
        </w:rPr>
      </w:pPr>
      <w:r w:rsidR="00080198">
        <w:rPr>
          <w:rFonts w:ascii="Times New Roman" w:hAnsi="Times New Roman"/>
        </w:rPr>
        <w:t>10</w:t>
      </w:r>
      <w:r w:rsidRPr="009503B1">
        <w:rPr>
          <w:rFonts w:ascii="Times New Roman" w:hAnsi="Times New Roman"/>
        </w:rPr>
        <w:t xml:space="preserve">. K čl. XIV  </w:t>
      </w:r>
    </w:p>
    <w:p w:rsidR="0022456B" w:rsidP="0022456B">
      <w:pPr>
        <w:bidi w:val="0"/>
        <w:spacing w:line="276" w:lineRule="auto"/>
        <w:ind w:firstLine="360"/>
        <w:jc w:val="both"/>
        <w:rPr>
          <w:rFonts w:ascii="Times New Roman" w:hAnsi="Times New Roman"/>
        </w:rPr>
      </w:pPr>
      <w:r>
        <w:rPr>
          <w:rFonts w:ascii="Times New Roman" w:hAnsi="Times New Roman"/>
        </w:rPr>
        <w:t>Za 1. bod sa vkladá nový 2. bod  ktorý znie:</w:t>
      </w:r>
    </w:p>
    <w:p w:rsidR="0022456B" w:rsidP="0022456B">
      <w:pPr>
        <w:bidi w:val="0"/>
        <w:spacing w:line="276" w:lineRule="auto"/>
        <w:ind w:firstLine="360"/>
        <w:jc w:val="both"/>
        <w:rPr>
          <w:rFonts w:ascii="Times New Roman" w:hAnsi="Times New Roman"/>
        </w:rPr>
      </w:pPr>
      <w:r>
        <w:rPr>
          <w:rFonts w:ascii="Times New Roman" w:hAnsi="Times New Roman"/>
        </w:rPr>
        <w:t>„2. V § 3 ods. 1 písm. b) sa na konci spojka „a“ nahrádza čiarkou.“</w:t>
      </w:r>
    </w:p>
    <w:p w:rsidR="006A7C60" w:rsidP="0022456B">
      <w:pPr>
        <w:bidi w:val="0"/>
        <w:spacing w:line="276" w:lineRule="auto"/>
        <w:ind w:firstLine="360"/>
        <w:jc w:val="both"/>
        <w:rPr>
          <w:rFonts w:ascii="Times New Roman" w:hAnsi="Times New Roman"/>
        </w:rPr>
      </w:pPr>
    </w:p>
    <w:p w:rsidR="0022456B" w:rsidP="0022456B">
      <w:pPr>
        <w:bidi w:val="0"/>
        <w:spacing w:line="276" w:lineRule="auto"/>
        <w:ind w:firstLine="360"/>
        <w:jc w:val="both"/>
        <w:rPr>
          <w:rFonts w:ascii="Times New Roman" w:hAnsi="Times New Roman"/>
        </w:rPr>
      </w:pPr>
      <w:r>
        <w:rPr>
          <w:rFonts w:ascii="Times New Roman" w:hAnsi="Times New Roman"/>
        </w:rPr>
        <w:t>Ostatné body sa primerane prečíslujú.</w:t>
      </w:r>
    </w:p>
    <w:p w:rsidR="006A7C60" w:rsidP="0022456B">
      <w:pPr>
        <w:bidi w:val="0"/>
        <w:spacing w:line="276" w:lineRule="auto"/>
        <w:ind w:firstLine="360"/>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v súvislosti s navrhovanou úpravou, ktorou sa do ustanovenia § 3 vkladajú nové písmená d) a e).</w:t>
      </w:r>
    </w:p>
    <w:p w:rsidR="006A7C60" w:rsidP="0022456B">
      <w:pPr>
        <w:bidi w:val="0"/>
        <w:spacing w:line="276" w:lineRule="auto"/>
        <w:ind w:left="3538"/>
        <w:jc w:val="both"/>
        <w:rPr>
          <w:rFonts w:ascii="Times New Roman" w:hAnsi="Times New Roman"/>
        </w:rPr>
      </w:pPr>
    </w:p>
    <w:p w:rsidR="00AA7EEB" w:rsidRPr="00AA7EEB" w:rsidP="00AA7EEB">
      <w:pPr>
        <w:bidi w:val="0"/>
        <w:spacing w:line="276" w:lineRule="auto"/>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spacing w:line="276" w:lineRule="auto"/>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AA7EEB" w:rsidP="00AA7EEB">
      <w:pPr>
        <w:bidi w:val="0"/>
        <w:ind w:left="2829" w:firstLine="708"/>
        <w:rPr>
          <w:rFonts w:ascii="Times New Roman" w:hAnsi="Times New Roman"/>
          <w:b/>
        </w:rPr>
      </w:pPr>
      <w:r w:rsidRPr="00CE0522">
        <w:rPr>
          <w:rFonts w:ascii="Times New Roman" w:hAnsi="Times New Roman"/>
          <w:b/>
        </w:rPr>
        <w:t>Ge</w:t>
      </w:r>
      <w:r>
        <w:rPr>
          <w:rFonts w:ascii="Times New Roman" w:hAnsi="Times New Roman"/>
          <w:b/>
        </w:rPr>
        <w:t>storský výbor odporúča schváliť.</w:t>
      </w:r>
    </w:p>
    <w:p w:rsidR="00AA7EEB" w:rsidP="00AA7EEB">
      <w:pPr>
        <w:bidi w:val="0"/>
        <w:spacing w:line="276" w:lineRule="auto"/>
        <w:jc w:val="both"/>
        <w:rPr>
          <w:rFonts w:ascii="Times New Roman" w:hAnsi="Times New Roman"/>
        </w:rPr>
      </w:pPr>
    </w:p>
    <w:p w:rsidR="00AA7EEB" w:rsidRPr="009503B1" w:rsidP="00AA7EEB">
      <w:pPr>
        <w:bidi w:val="0"/>
        <w:spacing w:line="276" w:lineRule="auto"/>
        <w:jc w:val="both"/>
        <w:rPr>
          <w:rFonts w:ascii="Times New Roman" w:hAnsi="Times New Roman"/>
        </w:rPr>
      </w:pPr>
    </w:p>
    <w:p w:rsidR="0022456B" w:rsidRPr="009503B1" w:rsidP="0022456B">
      <w:pPr>
        <w:bidi w:val="0"/>
        <w:spacing w:line="276" w:lineRule="auto"/>
        <w:jc w:val="both"/>
        <w:rPr>
          <w:rFonts w:ascii="Times New Roman" w:hAnsi="Times New Roman"/>
        </w:rPr>
      </w:pPr>
      <w:r w:rsidR="00AA7EEB">
        <w:rPr>
          <w:rFonts w:ascii="Times New Roman" w:hAnsi="Times New Roman"/>
        </w:rPr>
        <w:t>1</w:t>
      </w:r>
      <w:r w:rsidR="00080198">
        <w:rPr>
          <w:rFonts w:ascii="Times New Roman" w:hAnsi="Times New Roman"/>
        </w:rPr>
        <w:t>1</w:t>
      </w:r>
      <w:r w:rsidRPr="009503B1">
        <w:rPr>
          <w:rFonts w:ascii="Times New Roman" w:hAnsi="Times New Roman"/>
        </w:rPr>
        <w:t xml:space="preserve">. K čl. XIV (2. bod návrhu) </w:t>
      </w:r>
    </w:p>
    <w:p w:rsidR="0022456B" w:rsidP="0022456B">
      <w:pPr>
        <w:bidi w:val="0"/>
        <w:spacing w:line="276" w:lineRule="auto"/>
        <w:jc w:val="both"/>
        <w:rPr>
          <w:rFonts w:ascii="Times New Roman" w:hAnsi="Times New Roman"/>
        </w:rPr>
      </w:pPr>
      <w:r>
        <w:rPr>
          <w:rFonts w:ascii="Times New Roman" w:hAnsi="Times New Roman"/>
        </w:rPr>
        <w:t xml:space="preserve">     V čl. XIV 2. bod § 3 písm. d) sa na konci čiarka nahrádza spojkou „a“.</w:t>
      </w:r>
    </w:p>
    <w:p w:rsidR="0022456B" w:rsidP="0022456B">
      <w:pPr>
        <w:bidi w:val="0"/>
        <w:spacing w:line="276" w:lineRule="auto"/>
        <w:ind w:left="3538"/>
        <w:jc w:val="both"/>
        <w:rPr>
          <w:rFonts w:ascii="Times New Roman" w:hAnsi="Times New Roman"/>
        </w:rPr>
      </w:pP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V zmysle legislatívnych pravidiel tvorby zákonov sa pri viacerých možnostiach kladie spojka medzi posledné dve možnosti.</w:t>
      </w:r>
    </w:p>
    <w:p w:rsidR="006A7C60" w:rsidP="006A7C60">
      <w:pPr>
        <w:keepLines/>
        <w:widowControl w:val="0"/>
        <w:suppressLineNumbers/>
        <w:bidi w:val="0"/>
        <w:adjustRightInd w:val="0"/>
        <w:spacing w:line="276" w:lineRule="auto"/>
        <w:jc w:val="both"/>
        <w:rPr>
          <w:rFonts w:ascii="Times New Roman" w:hAnsi="Times New Roman"/>
          <w:szCs w:val="28"/>
          <w:lang w:eastAsia="cs-CZ"/>
        </w:rPr>
      </w:pPr>
    </w:p>
    <w:p w:rsidR="00AA7EEB" w:rsidRPr="00AA7EEB" w:rsidP="00AA7EEB">
      <w:pPr>
        <w:bidi w:val="0"/>
        <w:spacing w:line="276" w:lineRule="auto"/>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spacing w:line="276" w:lineRule="auto"/>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6A7C60" w:rsidP="006A7C60">
      <w:pPr>
        <w:keepLines/>
        <w:widowControl w:val="0"/>
        <w:suppressLineNumbers/>
        <w:bidi w:val="0"/>
        <w:adjustRightInd w:val="0"/>
        <w:spacing w:line="276" w:lineRule="auto"/>
        <w:jc w:val="both"/>
        <w:rPr>
          <w:rFonts w:ascii="Times New Roman" w:hAnsi="Times New Roman"/>
          <w:szCs w:val="28"/>
          <w:lang w:eastAsia="cs-CZ"/>
        </w:rPr>
      </w:pPr>
    </w:p>
    <w:p w:rsidR="0078394B" w:rsidP="006A7C60">
      <w:pPr>
        <w:keepLines/>
        <w:widowControl w:val="0"/>
        <w:suppressLineNumbers/>
        <w:bidi w:val="0"/>
        <w:adjustRightInd w:val="0"/>
        <w:spacing w:line="276" w:lineRule="auto"/>
        <w:jc w:val="both"/>
        <w:rPr>
          <w:rFonts w:ascii="Times New Roman" w:hAnsi="Times New Roman"/>
          <w:szCs w:val="28"/>
          <w:lang w:eastAsia="cs-CZ"/>
        </w:rPr>
      </w:pPr>
    </w:p>
    <w:p w:rsidR="00690A6E" w:rsidP="006A7C60">
      <w:pPr>
        <w:keepLines/>
        <w:widowControl w:val="0"/>
        <w:suppressLineNumbers/>
        <w:bidi w:val="0"/>
        <w:adjustRightInd w:val="0"/>
        <w:spacing w:line="276" w:lineRule="auto"/>
        <w:jc w:val="both"/>
        <w:rPr>
          <w:rFonts w:ascii="Times New Roman" w:hAnsi="Times New Roman"/>
          <w:szCs w:val="28"/>
          <w:lang w:eastAsia="cs-CZ"/>
        </w:rPr>
      </w:pPr>
    </w:p>
    <w:p w:rsidR="005A2BFB" w:rsidRPr="005A2BFB" w:rsidP="006A7C60">
      <w:pPr>
        <w:keepLines/>
        <w:widowControl w:val="0"/>
        <w:suppressLineNumbers/>
        <w:bidi w:val="0"/>
        <w:adjustRightInd w:val="0"/>
        <w:spacing w:line="276" w:lineRule="auto"/>
        <w:jc w:val="both"/>
        <w:rPr>
          <w:rFonts w:ascii="Times New Roman" w:hAnsi="Times New Roman"/>
          <w:szCs w:val="28"/>
          <w:lang w:eastAsia="cs-CZ"/>
        </w:rPr>
      </w:pPr>
      <w:r w:rsidR="00AA7EEB">
        <w:rPr>
          <w:rFonts w:ascii="Times New Roman" w:hAnsi="Times New Roman"/>
          <w:szCs w:val="28"/>
          <w:lang w:eastAsia="cs-CZ"/>
        </w:rPr>
        <w:t>1</w:t>
      </w:r>
      <w:r w:rsidR="00080198">
        <w:rPr>
          <w:rFonts w:ascii="Times New Roman" w:hAnsi="Times New Roman"/>
          <w:szCs w:val="28"/>
          <w:lang w:eastAsia="cs-CZ"/>
        </w:rPr>
        <w:t>2</w:t>
      </w:r>
      <w:r w:rsidR="006A7C60">
        <w:rPr>
          <w:rFonts w:ascii="Times New Roman" w:hAnsi="Times New Roman"/>
          <w:szCs w:val="28"/>
          <w:lang w:eastAsia="cs-CZ"/>
        </w:rPr>
        <w:t xml:space="preserve">. </w:t>
      </w:r>
      <w:r w:rsidRPr="005A2BFB">
        <w:rPr>
          <w:rFonts w:ascii="Times New Roman" w:hAnsi="Times New Roman"/>
          <w:szCs w:val="28"/>
          <w:lang w:eastAsia="cs-CZ"/>
        </w:rPr>
        <w:t xml:space="preserve">K čl. XVI </w:t>
      </w:r>
    </w:p>
    <w:p w:rsidR="005A2BFB" w:rsidRPr="005A2BFB" w:rsidP="006A7C60">
      <w:pPr>
        <w:keepLines/>
        <w:widowControl w:val="0"/>
        <w:suppressLineNumbers/>
        <w:bidi w:val="0"/>
        <w:adjustRightInd w:val="0"/>
        <w:spacing w:line="276" w:lineRule="auto"/>
        <w:jc w:val="both"/>
        <w:rPr>
          <w:rFonts w:ascii="Times New Roman" w:hAnsi="Times New Roman"/>
          <w:szCs w:val="28"/>
          <w:lang w:eastAsia="cs-CZ"/>
        </w:rPr>
      </w:pPr>
      <w:r w:rsidR="006A7C60">
        <w:rPr>
          <w:rFonts w:ascii="Times New Roman" w:hAnsi="Times New Roman"/>
          <w:szCs w:val="28"/>
          <w:lang w:eastAsia="cs-CZ"/>
        </w:rPr>
        <w:t xml:space="preserve">      </w:t>
      </w:r>
      <w:r w:rsidRPr="005A2BFB">
        <w:rPr>
          <w:rFonts w:ascii="Times New Roman" w:hAnsi="Times New Roman"/>
          <w:szCs w:val="28"/>
          <w:lang w:eastAsia="cs-CZ"/>
        </w:rPr>
        <w:t>V čl. XVI sa za 1. bod vkladá nový 2. bod, ktorý znie:</w:t>
      </w:r>
    </w:p>
    <w:p w:rsidR="005A2BFB" w:rsidRPr="005A2BFB" w:rsidP="006A7C60">
      <w:pPr>
        <w:keepLines/>
        <w:widowControl w:val="0"/>
        <w:suppressLineNumbers/>
        <w:bidi w:val="0"/>
        <w:adjustRightInd w:val="0"/>
        <w:spacing w:line="276" w:lineRule="auto"/>
        <w:jc w:val="both"/>
        <w:rPr>
          <w:rFonts w:ascii="Times New Roman" w:hAnsi="Times New Roman"/>
          <w:szCs w:val="28"/>
          <w:lang w:eastAsia="cs-CZ"/>
        </w:rPr>
      </w:pPr>
    </w:p>
    <w:p w:rsidR="005A2BFB" w:rsidRPr="005A2BFB" w:rsidP="006A7C60">
      <w:pPr>
        <w:keepLines/>
        <w:widowControl w:val="0"/>
        <w:suppressLineNumbers/>
        <w:bidi w:val="0"/>
        <w:adjustRightInd w:val="0"/>
        <w:spacing w:line="276" w:lineRule="auto"/>
        <w:ind w:firstLine="708"/>
        <w:jc w:val="both"/>
        <w:rPr>
          <w:rFonts w:ascii="Times New Roman" w:hAnsi="Times New Roman"/>
          <w:szCs w:val="28"/>
          <w:lang w:eastAsia="cs-CZ"/>
        </w:rPr>
      </w:pPr>
      <w:r w:rsidRPr="005A2BFB">
        <w:rPr>
          <w:rFonts w:ascii="Times New Roman" w:hAnsi="Times New Roman"/>
          <w:szCs w:val="28"/>
          <w:lang w:eastAsia="cs-CZ"/>
        </w:rPr>
        <w:t>„ 2. V § 2 ods. 4 sa na konci pripája táto veta:</w:t>
      </w:r>
    </w:p>
    <w:p w:rsidR="005A2BFB" w:rsidRPr="005A2BFB" w:rsidP="006A7C60">
      <w:pPr>
        <w:keepLines/>
        <w:widowControl w:val="0"/>
        <w:suppressLineNumbers/>
        <w:bidi w:val="0"/>
        <w:adjustRightInd w:val="0"/>
        <w:spacing w:line="276" w:lineRule="auto"/>
        <w:jc w:val="both"/>
        <w:rPr>
          <w:rFonts w:ascii="Times New Roman" w:hAnsi="Times New Roman"/>
          <w:szCs w:val="28"/>
          <w:lang w:eastAsia="cs-CZ"/>
        </w:rPr>
      </w:pPr>
      <w:r w:rsidRPr="005A2BFB">
        <w:rPr>
          <w:rFonts w:ascii="Times New Roman" w:hAnsi="Times New Roman"/>
          <w:szCs w:val="28"/>
          <w:lang w:eastAsia="cs-CZ"/>
        </w:rPr>
        <w:t xml:space="preserve">    </w:t>
        <w:tab/>
        <w:t>„Inšpekciu práce na pracoviskách rozpočtových organizácií a príspevkových organizácií v pôsobnosti Ministerstva obrany Slovenskej republiky a pracoviskách Vojenskej polície vykonávajú orgány inšpekcie práce Ministerstva obrany Slovenskej republiky.““.</w:t>
      </w:r>
    </w:p>
    <w:p w:rsidR="005A2BFB" w:rsidRPr="005A2BFB" w:rsidP="006A7C60">
      <w:pPr>
        <w:keepLines/>
        <w:widowControl w:val="0"/>
        <w:suppressLineNumbers/>
        <w:bidi w:val="0"/>
        <w:adjustRightInd w:val="0"/>
        <w:spacing w:line="276" w:lineRule="auto"/>
        <w:jc w:val="both"/>
        <w:rPr>
          <w:rFonts w:ascii="Times New Roman" w:hAnsi="Times New Roman"/>
          <w:lang w:eastAsia="cs-CZ"/>
        </w:rPr>
      </w:pPr>
    </w:p>
    <w:p w:rsidR="005A2BFB" w:rsidRPr="005A2BFB" w:rsidP="006A7C60">
      <w:pPr>
        <w:keepLines/>
        <w:widowControl w:val="0"/>
        <w:suppressLineNumbers/>
        <w:bidi w:val="0"/>
        <w:adjustRightInd w:val="0"/>
        <w:spacing w:line="276" w:lineRule="auto"/>
        <w:ind w:firstLine="708"/>
        <w:jc w:val="both"/>
        <w:rPr>
          <w:rFonts w:ascii="Times New Roman" w:hAnsi="Times New Roman"/>
          <w:szCs w:val="28"/>
          <w:lang w:eastAsia="cs-CZ"/>
        </w:rPr>
      </w:pPr>
      <w:r w:rsidRPr="005A2BFB">
        <w:rPr>
          <w:rFonts w:ascii="Times New Roman" w:hAnsi="Times New Roman"/>
          <w:lang w:eastAsia="cs-CZ"/>
        </w:rPr>
        <w:t>Ostatné body sa primerane prečíslujú.</w:t>
      </w:r>
    </w:p>
    <w:p w:rsidR="006A7C60" w:rsidP="006A7C60">
      <w:pPr>
        <w:bidi w:val="0"/>
        <w:rPr>
          <w:rFonts w:ascii="Times New Roman" w:hAnsi="Times New Roman"/>
          <w:lang w:eastAsia="cs-CZ"/>
        </w:rPr>
      </w:pPr>
    </w:p>
    <w:p w:rsidR="005A2BFB" w:rsidRPr="005A2BFB" w:rsidP="006A7C60">
      <w:pPr>
        <w:bidi w:val="0"/>
        <w:spacing w:line="276" w:lineRule="auto"/>
        <w:ind w:left="3540"/>
        <w:jc w:val="both"/>
        <w:rPr>
          <w:rFonts w:ascii="Times New Roman" w:hAnsi="Times New Roman"/>
          <w:lang w:eastAsia="cs-CZ"/>
        </w:rPr>
      </w:pPr>
      <w:r w:rsidRPr="005A2BFB">
        <w:rPr>
          <w:rFonts w:ascii="Times New Roman" w:hAnsi="Times New Roman"/>
          <w:lang w:eastAsia="cs-CZ"/>
        </w:rPr>
        <w:t>Navrhuje sa, vzhľadom na nejednoznačnosť ustanovení v platnom znení zákona č. 125/2006 Z. z., aby inšpekciu práce aj na pracoviskách rozpočtových organizácií a príspevkových organizácií v pôsobnosti Ministerstva obrany Slovenskej republiky vykonávali orgány inšpekcie práce Ministerstva obrany Slovenskej republiky, nakoľko tieto právnické osoby plnia úlohy Ministerstva obrany Slovenskej republiky v rozsahu jeho pôsobnosti. Nejednoznačnosť je najmä v prípadoch, ak sa profesionálny vojak zúčastňuje výcviku na území vojenského obvodu a zároveň výcvikové a ostatné zariadenia, ktoré sú určené pre výcvik a pobyt príslušníkov ozbrojených síl,  sú v správe rozpočtovej organizácie alebo príspevkovej organizácie v pôsobnosti predmetného ministerstva. Navrhovanou právnou úpravou sa odstráni aj disproporcia v pôsobnosti rezortných orgánov štátnej správy pre oblasť bezpečnosti a ochrany zdravia pri práci na jednej strane a energetickej inšpekcie, požiarneho dozoru a  stavebného konania na strane druhej, pričom v týchto funkčne previazaných oblastiach pôsobia v rozpočtových organizáciách a príspevkových organizáciách rezortné orgány Ministerstva obrany Slovenskej republiky. Vzhľadom na osobitné právne postavenie Vojenskej polície sa navrhuje obdobne upraviť pôsobnosť inšpekčných orgánov Ministerstva obrany Slovenskej republiky aj na pracoviskách Vojenskej polície.</w:t>
      </w:r>
    </w:p>
    <w:p w:rsidR="005A2BFB" w:rsidP="006A7C60">
      <w:pPr>
        <w:bidi w:val="0"/>
        <w:rPr>
          <w:rFonts w:ascii="Times New Roman" w:hAnsi="Times New Roman"/>
          <w:lang w:eastAsia="cs-CZ"/>
        </w:rPr>
      </w:pPr>
    </w:p>
    <w:p w:rsidR="00AA7EEB" w:rsidP="00AA7EEB">
      <w:pPr>
        <w:bidi w:val="0"/>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P="00AA7EEB">
      <w:pPr>
        <w:bidi w:val="0"/>
        <w:jc w:val="both"/>
        <w:rPr>
          <w:rFonts w:ascii="Times New Roman" w:hAnsi="Times New Roman"/>
          <w:b/>
        </w:rPr>
      </w:pPr>
    </w:p>
    <w:p w:rsidR="0022456B" w:rsidP="00080198">
      <w:pPr>
        <w:bidi w:val="0"/>
        <w:ind w:left="2829" w:firstLine="708"/>
        <w:rPr>
          <w:rFonts w:ascii="Times New Roman" w:hAnsi="Times New Roman"/>
          <w:b/>
        </w:rPr>
      </w:pPr>
      <w:r w:rsidRPr="00CE0522" w:rsidR="00AA7EEB">
        <w:rPr>
          <w:rFonts w:ascii="Times New Roman" w:hAnsi="Times New Roman"/>
          <w:b/>
        </w:rPr>
        <w:t>Gestorský výbor odporúča schváliť.</w:t>
      </w:r>
    </w:p>
    <w:p w:rsidR="009177BD" w:rsidP="00080198">
      <w:pPr>
        <w:bidi w:val="0"/>
        <w:ind w:left="2829" w:firstLine="708"/>
        <w:rPr>
          <w:rFonts w:ascii="Times New Roman" w:hAnsi="Times New Roman"/>
          <w:b/>
        </w:rPr>
      </w:pPr>
    </w:p>
    <w:p w:rsidR="009177BD" w:rsidP="00080198">
      <w:pPr>
        <w:bidi w:val="0"/>
        <w:ind w:left="2829" w:firstLine="708"/>
        <w:rPr>
          <w:rFonts w:ascii="Times New Roman" w:hAnsi="Times New Roman"/>
          <w:b/>
        </w:rPr>
      </w:pPr>
    </w:p>
    <w:p w:rsidR="00690A6E" w:rsidP="00080198">
      <w:pPr>
        <w:bidi w:val="0"/>
        <w:ind w:left="2829" w:firstLine="708"/>
        <w:rPr>
          <w:rFonts w:ascii="Times New Roman" w:hAnsi="Times New Roman"/>
          <w:b/>
        </w:rPr>
      </w:pPr>
    </w:p>
    <w:p w:rsidR="009177BD" w:rsidRPr="00080198" w:rsidP="00080198">
      <w:pPr>
        <w:bidi w:val="0"/>
        <w:ind w:left="2829" w:firstLine="708"/>
        <w:rPr>
          <w:rFonts w:ascii="Times New Roman" w:hAnsi="Times New Roman"/>
          <w:b/>
        </w:rPr>
      </w:pPr>
    </w:p>
    <w:p w:rsidR="0022456B" w:rsidRPr="009503B1" w:rsidP="0022456B">
      <w:pPr>
        <w:bidi w:val="0"/>
        <w:spacing w:line="276" w:lineRule="auto"/>
        <w:jc w:val="both"/>
        <w:rPr>
          <w:rFonts w:ascii="Times New Roman" w:hAnsi="Times New Roman"/>
        </w:rPr>
      </w:pPr>
      <w:r w:rsidR="006A7C60">
        <w:rPr>
          <w:rFonts w:ascii="Times New Roman" w:hAnsi="Times New Roman"/>
        </w:rPr>
        <w:t>1</w:t>
      </w:r>
      <w:r w:rsidR="00080198">
        <w:rPr>
          <w:rFonts w:ascii="Times New Roman" w:hAnsi="Times New Roman"/>
        </w:rPr>
        <w:t>3</w:t>
      </w:r>
      <w:r w:rsidRPr="009503B1">
        <w:rPr>
          <w:rFonts w:ascii="Times New Roman" w:hAnsi="Times New Roman"/>
        </w:rPr>
        <w:t xml:space="preserve">. K čl. XVI (2. bod návrhu) </w:t>
      </w:r>
    </w:p>
    <w:p w:rsidR="0022456B" w:rsidP="0022456B">
      <w:pPr>
        <w:bidi w:val="0"/>
        <w:spacing w:line="276" w:lineRule="auto"/>
        <w:ind w:firstLine="360"/>
        <w:jc w:val="both"/>
        <w:rPr>
          <w:rFonts w:ascii="Times New Roman" w:hAnsi="Times New Roman"/>
        </w:rPr>
      </w:pPr>
      <w:r>
        <w:rPr>
          <w:rFonts w:ascii="Times New Roman" w:hAnsi="Times New Roman"/>
        </w:rPr>
        <w:t>V čl. XVI 2. bod sa v § 6 ods.1 písm. u) za slová „pozastavenia účinnosti“ vkladajú slová „pracovnoprávneho úkonu“.</w:t>
      </w:r>
    </w:p>
    <w:p w:rsidR="0022456B" w:rsidP="0022456B">
      <w:pPr>
        <w:bidi w:val="0"/>
        <w:spacing w:line="276" w:lineRule="auto"/>
        <w:ind w:left="3538"/>
        <w:jc w:val="both"/>
        <w:rPr>
          <w:rFonts w:ascii="Times New Roman" w:hAnsi="Times New Roman"/>
        </w:rPr>
      </w:pPr>
      <w:r>
        <w:rPr>
          <w:rFonts w:ascii="Times New Roman" w:hAnsi="Times New Roman"/>
        </w:rPr>
        <w:t>Ide o legislatívno-technickú úpravu, ktorou sa upresňuje navrhované ustanovenie z dôvodu jeho lepšej zrozumiteľnosti.</w:t>
      </w:r>
    </w:p>
    <w:p w:rsidR="00AA7EEB" w:rsidP="0022456B">
      <w:pPr>
        <w:bidi w:val="0"/>
        <w:spacing w:line="276" w:lineRule="auto"/>
        <w:ind w:left="3538"/>
        <w:jc w:val="both"/>
        <w:rPr>
          <w:rFonts w:ascii="Times New Roman" w:hAnsi="Times New Roman"/>
        </w:rPr>
      </w:pPr>
    </w:p>
    <w:p w:rsidR="00AA7EEB" w:rsidRPr="00AA7EEB" w:rsidP="00AA7EEB">
      <w:pPr>
        <w:bidi w:val="0"/>
        <w:spacing w:line="276" w:lineRule="auto"/>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spacing w:line="276" w:lineRule="auto"/>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RPr="00CE0522" w:rsidP="00AA7EEB">
      <w:pPr>
        <w:bidi w:val="0"/>
        <w:ind w:left="2829" w:firstLine="708"/>
        <w:rPr>
          <w:rFonts w:ascii="Times New Roman" w:hAnsi="Times New Roman"/>
          <w:b/>
        </w:rPr>
      </w:pPr>
      <w:r w:rsidRPr="00CE0522">
        <w:rPr>
          <w:rFonts w:ascii="Times New Roman" w:hAnsi="Times New Roman"/>
          <w:b/>
        </w:rPr>
        <w:t>Gestorský výbor odporúča schváliť.</w:t>
      </w:r>
    </w:p>
    <w:p w:rsidR="00AA7EEB" w:rsidP="0022456B">
      <w:pPr>
        <w:bidi w:val="0"/>
        <w:spacing w:line="276" w:lineRule="auto"/>
        <w:jc w:val="both"/>
        <w:rPr>
          <w:rFonts w:ascii="Times New Roman" w:hAnsi="Times New Roman"/>
          <w:u w:val="single"/>
        </w:rPr>
      </w:pPr>
    </w:p>
    <w:p w:rsidR="0022456B" w:rsidRPr="009503B1" w:rsidP="0022456B">
      <w:pPr>
        <w:bidi w:val="0"/>
        <w:spacing w:line="276" w:lineRule="auto"/>
        <w:jc w:val="both"/>
        <w:rPr>
          <w:rFonts w:ascii="Times New Roman" w:hAnsi="Times New Roman"/>
        </w:rPr>
      </w:pPr>
      <w:r w:rsidRPr="009503B1">
        <w:rPr>
          <w:rFonts w:ascii="Times New Roman" w:hAnsi="Times New Roman"/>
        </w:rPr>
        <w:t>1</w:t>
      </w:r>
      <w:r w:rsidR="00080198">
        <w:rPr>
          <w:rFonts w:ascii="Times New Roman" w:hAnsi="Times New Roman"/>
        </w:rPr>
        <w:t>4</w:t>
      </w:r>
      <w:r w:rsidRPr="009503B1">
        <w:rPr>
          <w:rFonts w:ascii="Times New Roman" w:hAnsi="Times New Roman"/>
        </w:rPr>
        <w:t xml:space="preserve">. K čl. XVI (4. bod návrhu) </w:t>
      </w:r>
    </w:p>
    <w:p w:rsidR="0022456B" w:rsidP="0022456B">
      <w:pPr>
        <w:bidi w:val="0"/>
        <w:spacing w:line="276" w:lineRule="auto"/>
        <w:ind w:firstLine="360"/>
        <w:jc w:val="both"/>
        <w:rPr>
          <w:rFonts w:ascii="Times New Roman" w:hAnsi="Times New Roman"/>
        </w:rPr>
      </w:pPr>
      <w:r>
        <w:rPr>
          <w:rFonts w:ascii="Times New Roman" w:hAnsi="Times New Roman"/>
        </w:rPr>
        <w:t>V čl. XVI 4. bod v poznámke pod čiarou k odkazu 17a) sa slová „§ 15 a 16“ nahrádzajú slovami „§ 14 a 15“.</w:t>
      </w:r>
    </w:p>
    <w:p w:rsidR="00E740FE" w:rsidP="0022456B">
      <w:pPr>
        <w:bidi w:val="0"/>
        <w:spacing w:line="276" w:lineRule="auto"/>
        <w:ind w:left="3538"/>
        <w:jc w:val="both"/>
        <w:rPr>
          <w:rFonts w:ascii="Times New Roman" w:hAnsi="Times New Roman"/>
        </w:rPr>
      </w:pPr>
    </w:p>
    <w:p w:rsidR="0022456B" w:rsidP="0022456B">
      <w:pPr>
        <w:bidi w:val="0"/>
        <w:spacing w:line="276" w:lineRule="auto"/>
        <w:ind w:left="3538"/>
        <w:jc w:val="both"/>
        <w:rPr>
          <w:rFonts w:ascii="Times New Roman" w:hAnsi="Times New Roman"/>
          <w:u w:val="single"/>
        </w:rPr>
      </w:pPr>
      <w:r>
        <w:rPr>
          <w:rFonts w:ascii="Times New Roman" w:hAnsi="Times New Roman"/>
        </w:rPr>
        <w:t>Ide o legislatívno-technickú úpravu, ktorou sa upravuje zamýšľané znenie odkazu na poriadkové pokuty a správne delikty.</w:t>
      </w:r>
    </w:p>
    <w:p w:rsidR="00AA7EEB" w:rsidP="00AA7EEB">
      <w:pPr>
        <w:bidi w:val="0"/>
        <w:spacing w:line="276" w:lineRule="auto"/>
        <w:ind w:left="2832" w:firstLine="708"/>
        <w:jc w:val="both"/>
        <w:rPr>
          <w:rFonts w:ascii="Times New Roman" w:hAnsi="Times New Roman"/>
          <w:b/>
        </w:rPr>
      </w:pPr>
    </w:p>
    <w:p w:rsidR="00AA7EEB" w:rsidRPr="00AA7EEB" w:rsidP="00AA7EEB">
      <w:pPr>
        <w:bidi w:val="0"/>
        <w:spacing w:line="276" w:lineRule="auto"/>
        <w:ind w:left="2832" w:firstLine="708"/>
        <w:jc w:val="both"/>
        <w:rPr>
          <w:rFonts w:ascii="Times New Roman" w:hAnsi="Times New Roman"/>
          <w:b/>
        </w:rPr>
      </w:pPr>
      <w:r w:rsidRPr="00CE0522">
        <w:rPr>
          <w:rFonts w:ascii="Times New Roman" w:hAnsi="Times New Roman"/>
          <w:b/>
        </w:rPr>
        <w:t>Ústavnoprávny výb</w:t>
      </w:r>
      <w:r>
        <w:rPr>
          <w:rFonts w:ascii="Times New Roman" w:hAnsi="Times New Roman"/>
          <w:b/>
        </w:rPr>
        <w:t>or NR SR</w:t>
      </w:r>
    </w:p>
    <w:p w:rsidR="00AA7EEB" w:rsidRP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financie a rozpočet</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Výbor NR SR pre sociálne veci</w:t>
      </w:r>
    </w:p>
    <w:p w:rsidR="00AA7EEB" w:rsidP="00AA7EEB">
      <w:pPr>
        <w:bidi w:val="0"/>
        <w:spacing w:line="276" w:lineRule="auto"/>
        <w:ind w:left="2832" w:firstLine="708"/>
        <w:jc w:val="both"/>
        <w:rPr>
          <w:rFonts w:ascii="Times New Roman" w:hAnsi="Times New Roman"/>
          <w:b/>
        </w:rPr>
      </w:pPr>
      <w:r w:rsidRPr="00AA7EEB">
        <w:rPr>
          <w:rFonts w:ascii="Times New Roman" w:hAnsi="Times New Roman"/>
          <w:b/>
        </w:rPr>
        <w:t xml:space="preserve">Výbor NR SR pre obranu a bezpečnosť  </w:t>
      </w:r>
    </w:p>
    <w:p w:rsidR="00AA7EEB" w:rsidRPr="00AA7EEB" w:rsidP="00AA7EEB">
      <w:pPr>
        <w:bidi w:val="0"/>
        <w:spacing w:line="276" w:lineRule="auto"/>
        <w:ind w:left="3537" w:firstLine="3"/>
        <w:jc w:val="both"/>
        <w:rPr>
          <w:rFonts w:ascii="Times New Roman" w:hAnsi="Times New Roman"/>
          <w:b/>
        </w:rPr>
      </w:pPr>
      <w:r w:rsidRPr="00AA7EEB">
        <w:rPr>
          <w:rFonts w:ascii="Times New Roman" w:hAnsi="Times New Roman"/>
          <w:b/>
        </w:rPr>
        <w:t>Výbor NR SR pre ľudské práva a národnostné menšiny</w:t>
      </w:r>
    </w:p>
    <w:p w:rsidR="00AA7EEB" w:rsidP="00AA7EEB">
      <w:pPr>
        <w:bidi w:val="0"/>
        <w:jc w:val="both"/>
        <w:rPr>
          <w:rFonts w:ascii="Times New Roman" w:hAnsi="Times New Roman"/>
          <w:b/>
        </w:rPr>
      </w:pPr>
    </w:p>
    <w:p w:rsidR="00AA7EEB" w:rsidP="00AA7EEB">
      <w:pPr>
        <w:bidi w:val="0"/>
        <w:ind w:left="2829" w:firstLine="708"/>
        <w:rPr>
          <w:rFonts w:ascii="Times New Roman" w:hAnsi="Times New Roman"/>
          <w:b/>
        </w:rPr>
      </w:pPr>
      <w:r w:rsidRPr="00CE0522">
        <w:rPr>
          <w:rFonts w:ascii="Times New Roman" w:hAnsi="Times New Roman"/>
          <w:b/>
        </w:rPr>
        <w:t>Gestorský výbor odporúča schváliť.</w:t>
      </w:r>
    </w:p>
    <w:p w:rsidR="00AA7EEB" w:rsidRPr="00AA7EEB" w:rsidP="00AA7EEB">
      <w:pPr>
        <w:bidi w:val="0"/>
        <w:ind w:left="2829" w:firstLine="708"/>
        <w:rPr>
          <w:rFonts w:ascii="Times New Roman" w:hAnsi="Times New Roman"/>
          <w:b/>
        </w:rPr>
      </w:pPr>
    </w:p>
    <w:p w:rsidR="00AA7EEB" w:rsidP="00175456">
      <w:pPr>
        <w:bidi w:val="0"/>
        <w:ind w:firstLine="4500"/>
        <w:jc w:val="both"/>
        <w:rPr>
          <w:rFonts w:ascii="Times New Roman" w:hAnsi="Times New Roman"/>
        </w:rPr>
      </w:pPr>
    </w:p>
    <w:p w:rsidR="00870242" w:rsidRPr="00C821E2" w:rsidP="00870242">
      <w:pPr>
        <w:tabs>
          <w:tab w:val="left" w:pos="-1985"/>
          <w:tab w:val="left" w:pos="709"/>
          <w:tab w:val="left" w:pos="1077"/>
        </w:tabs>
        <w:bidi w:val="0"/>
        <w:spacing w:line="360" w:lineRule="auto"/>
        <w:jc w:val="both"/>
        <w:rPr>
          <w:rFonts w:ascii="Times New Roman" w:hAnsi="Times New Roman"/>
        </w:rPr>
      </w:pPr>
      <w:r w:rsidRPr="00C821E2">
        <w:rPr>
          <w:rFonts w:ascii="Times New Roman" w:hAnsi="Times New Roman"/>
        </w:rPr>
        <w:t xml:space="preserve">Gestorský výbor </w:t>
      </w:r>
      <w:r w:rsidRPr="00C821E2">
        <w:rPr>
          <w:rFonts w:ascii="Times New Roman" w:hAnsi="Times New Roman"/>
          <w:b/>
          <w:bCs/>
        </w:rPr>
        <w:t xml:space="preserve">odporúča </w:t>
      </w:r>
      <w:r w:rsidRPr="00C821E2">
        <w:rPr>
          <w:rFonts w:ascii="Times New Roman" w:hAnsi="Times New Roman"/>
          <w:b/>
        </w:rPr>
        <w:t>hlasovať</w:t>
      </w:r>
      <w:r w:rsidRPr="00C821E2">
        <w:rPr>
          <w:rFonts w:ascii="Times New Roman" w:hAnsi="Times New Roman"/>
        </w:rPr>
        <w:t xml:space="preserve"> o pozmeňujúcich a doplňujúcich návrhoch nasledovne: </w:t>
      </w:r>
    </w:p>
    <w:p w:rsidR="00870242" w:rsidRPr="00C821E2" w:rsidP="00870242">
      <w:pPr>
        <w:numPr>
          <w:numId w:val="3"/>
        </w:numPr>
        <w:tabs>
          <w:tab w:val="left" w:pos="-1985"/>
          <w:tab w:val="left" w:pos="709"/>
          <w:tab w:val="left" w:pos="1077"/>
        </w:tabs>
        <w:bidi w:val="0"/>
        <w:spacing w:line="360" w:lineRule="auto"/>
        <w:jc w:val="both"/>
        <w:rPr>
          <w:rFonts w:ascii="Times New Roman" w:hAnsi="Times New Roman"/>
          <w:b/>
        </w:rPr>
      </w:pPr>
      <w:r w:rsidRPr="00C821E2">
        <w:rPr>
          <w:rFonts w:ascii="Times New Roman" w:hAnsi="Times New Roman"/>
          <w:b/>
        </w:rPr>
        <w:t xml:space="preserve">spoločne </w:t>
      </w:r>
      <w:r w:rsidRPr="00C821E2">
        <w:rPr>
          <w:rFonts w:ascii="Times New Roman" w:hAnsi="Times New Roman"/>
          <w:b/>
          <w:bCs/>
        </w:rPr>
        <w:t xml:space="preserve">o bodoch 1 až </w:t>
      </w:r>
      <w:r w:rsidR="00080198">
        <w:rPr>
          <w:rFonts w:ascii="Times New Roman" w:hAnsi="Times New Roman"/>
          <w:b/>
          <w:bCs/>
        </w:rPr>
        <w:t>5, 7</w:t>
      </w:r>
      <w:r w:rsidR="00C5151A">
        <w:rPr>
          <w:rFonts w:ascii="Times New Roman" w:hAnsi="Times New Roman"/>
          <w:b/>
          <w:bCs/>
        </w:rPr>
        <w:t xml:space="preserve"> až 1</w:t>
      </w:r>
      <w:r w:rsidR="00080198">
        <w:rPr>
          <w:rFonts w:ascii="Times New Roman" w:hAnsi="Times New Roman"/>
          <w:b/>
          <w:bCs/>
        </w:rPr>
        <w:t>4</w:t>
      </w:r>
      <w:r w:rsidRPr="00C821E2">
        <w:rPr>
          <w:rFonts w:ascii="Times New Roman" w:hAnsi="Times New Roman"/>
          <w:b/>
          <w:bCs/>
        </w:rPr>
        <w:t xml:space="preserve"> </w:t>
      </w:r>
      <w:r w:rsidRPr="00C821E2">
        <w:rPr>
          <w:rFonts w:ascii="Times New Roman" w:hAnsi="Times New Roman"/>
          <w:b/>
        </w:rPr>
        <w:t xml:space="preserve"> </w:t>
      </w:r>
      <w:r w:rsidRPr="00C821E2">
        <w:rPr>
          <w:rFonts w:ascii="Times New Roman" w:hAnsi="Times New Roman"/>
        </w:rPr>
        <w:t xml:space="preserve">s návrhom </w:t>
      </w:r>
      <w:r w:rsidRPr="00C821E2">
        <w:rPr>
          <w:rFonts w:ascii="Times New Roman" w:hAnsi="Times New Roman"/>
          <w:b/>
        </w:rPr>
        <w:t xml:space="preserve">schváliť, </w:t>
      </w:r>
    </w:p>
    <w:p w:rsidR="00870242" w:rsidRPr="00C821E2" w:rsidP="00870242">
      <w:pPr>
        <w:tabs>
          <w:tab w:val="left" w:pos="-1985"/>
          <w:tab w:val="left" w:pos="709"/>
          <w:tab w:val="left" w:pos="1077"/>
        </w:tabs>
        <w:bidi w:val="0"/>
        <w:spacing w:line="360" w:lineRule="auto"/>
        <w:jc w:val="both"/>
        <w:rPr>
          <w:rFonts w:ascii="Times New Roman" w:hAnsi="Times New Roman"/>
          <w:b/>
        </w:rPr>
      </w:pPr>
      <w:r w:rsidRPr="00C821E2">
        <w:rPr>
          <w:rFonts w:ascii="Times New Roman" w:hAnsi="Times New Roman"/>
        </w:rPr>
        <w:tab/>
        <w:t xml:space="preserve">b) </w:t>
      </w:r>
      <w:r w:rsidRPr="00C821E2">
        <w:rPr>
          <w:rFonts w:ascii="Times New Roman" w:hAnsi="Times New Roman"/>
          <w:b/>
        </w:rPr>
        <w:t xml:space="preserve">  osobitne o bode </w:t>
      </w:r>
      <w:r w:rsidR="00080198">
        <w:rPr>
          <w:rFonts w:ascii="Times New Roman" w:hAnsi="Times New Roman"/>
          <w:b/>
        </w:rPr>
        <w:t>6</w:t>
      </w:r>
      <w:r w:rsidRPr="00C821E2">
        <w:rPr>
          <w:rFonts w:ascii="Times New Roman" w:hAnsi="Times New Roman"/>
          <w:b/>
        </w:rPr>
        <w:t xml:space="preserve"> </w:t>
      </w:r>
      <w:r w:rsidRPr="00C821E2">
        <w:rPr>
          <w:rFonts w:ascii="Times New Roman" w:hAnsi="Times New Roman"/>
        </w:rPr>
        <w:t xml:space="preserve">s návrhom </w:t>
      </w:r>
      <w:r w:rsidRPr="00C821E2">
        <w:rPr>
          <w:rFonts w:ascii="Times New Roman" w:hAnsi="Times New Roman"/>
          <w:b/>
        </w:rPr>
        <w:t xml:space="preserve">neschváliť. </w:t>
      </w:r>
    </w:p>
    <w:p w:rsidR="00080198" w:rsidRPr="00A74CF5" w:rsidP="00A74CF5">
      <w:pPr>
        <w:tabs>
          <w:tab w:val="left" w:pos="-1985"/>
          <w:tab w:val="left" w:pos="709"/>
          <w:tab w:val="left" w:pos="1077"/>
        </w:tabs>
        <w:bidi w:val="0"/>
        <w:spacing w:line="360" w:lineRule="auto"/>
        <w:jc w:val="both"/>
        <w:rPr>
          <w:rFonts w:ascii="Times New Roman" w:hAnsi="Times New Roman"/>
        </w:rPr>
      </w:pPr>
    </w:p>
    <w:p w:rsidR="00AA7E5B" w:rsidP="007F36AB">
      <w:pPr>
        <w:pStyle w:val="BodyText3"/>
        <w:tabs>
          <w:tab w:val="left" w:pos="-1985"/>
          <w:tab w:val="left" w:pos="709"/>
          <w:tab w:val="left" w:pos="1077"/>
        </w:tabs>
        <w:bidi w:val="0"/>
        <w:rPr>
          <w:rFonts w:ascii="Times New Roman" w:hAnsi="Times New Roman"/>
          <w:bCs/>
          <w:szCs w:val="24"/>
        </w:rPr>
      </w:pPr>
      <w:r w:rsidRPr="00CE0522">
        <w:rPr>
          <w:rFonts w:ascii="Times New Roman" w:hAnsi="Times New Roman"/>
          <w:bCs/>
          <w:szCs w:val="24"/>
        </w:rPr>
        <w:t>V.</w:t>
      </w:r>
    </w:p>
    <w:p w:rsidR="00080198" w:rsidRPr="00CE0522" w:rsidP="007F36AB">
      <w:pPr>
        <w:pStyle w:val="BodyText3"/>
        <w:tabs>
          <w:tab w:val="left" w:pos="-1985"/>
          <w:tab w:val="left" w:pos="709"/>
          <w:tab w:val="left" w:pos="1077"/>
        </w:tabs>
        <w:bidi w:val="0"/>
        <w:rPr>
          <w:rFonts w:ascii="Times New Roman" w:hAnsi="Times New Roman"/>
          <w:bCs/>
          <w:szCs w:val="24"/>
        </w:rPr>
      </w:pPr>
    </w:p>
    <w:p w:rsidR="000346FE" w:rsidRPr="00CE0522" w:rsidP="000346FE">
      <w:pPr>
        <w:pStyle w:val="BodyText3"/>
        <w:tabs>
          <w:tab w:val="left" w:pos="-1985"/>
          <w:tab w:val="left" w:pos="709"/>
          <w:tab w:val="left" w:pos="1077"/>
        </w:tabs>
        <w:bidi w:val="0"/>
        <w:jc w:val="left"/>
        <w:rPr>
          <w:rFonts w:ascii="Times New Roman" w:hAnsi="Times New Roman"/>
          <w:bCs/>
          <w:szCs w:val="24"/>
        </w:rPr>
      </w:pPr>
    </w:p>
    <w:p w:rsidR="00FD4855" w:rsidRPr="00ED4365" w:rsidP="004E4DCD">
      <w:pPr>
        <w:bidi w:val="0"/>
        <w:spacing w:line="360" w:lineRule="auto"/>
        <w:jc w:val="both"/>
        <w:rPr>
          <w:rFonts w:ascii="Times New Roman" w:hAnsi="Times New Roman"/>
        </w:rPr>
      </w:pPr>
      <w:r w:rsidRPr="00CE0522" w:rsidR="00AA7E5B">
        <w:rPr>
          <w:rFonts w:ascii="Times New Roman" w:hAnsi="Times New Roman"/>
        </w:rPr>
        <w:tab/>
      </w:r>
      <w:r w:rsidRPr="00CE0522" w:rsidR="00AA7E5B">
        <w:rPr>
          <w:rFonts w:ascii="Times New Roman" w:hAnsi="Times New Roman"/>
          <w:b/>
          <w:bCs/>
        </w:rPr>
        <w:t>Gestorský výbor</w:t>
      </w:r>
      <w:r w:rsidRPr="00CE0522" w:rsidR="00AA7E5B">
        <w:rPr>
          <w:rFonts w:ascii="Times New Roman" w:hAnsi="Times New Roman"/>
        </w:rPr>
        <w:t xml:space="preserve"> na základe stanovísk výborov </w:t>
      </w:r>
      <w:r w:rsidRPr="00CE0522" w:rsidR="004648FD">
        <w:rPr>
          <w:rFonts w:ascii="Times New Roman" w:hAnsi="Times New Roman"/>
        </w:rPr>
        <w:t xml:space="preserve">k </w:t>
      </w:r>
      <w:r w:rsidR="009177BD">
        <w:rPr>
          <w:rFonts w:ascii="Times New Roman" w:hAnsi="Times New Roman"/>
        </w:rPr>
        <w:t>vládnemu návrhu zákona o </w:t>
      </w:r>
      <w:r w:rsidRPr="00ED4365" w:rsidR="00ED4365">
        <w:rPr>
          <w:rFonts w:ascii="Times New Roman" w:hAnsi="Times New Roman"/>
        </w:rPr>
        <w:t>niektorých opatreniach súvisiacich s oznamovaním protispoločenskej činnosti a o zmene a</w:t>
      </w:r>
      <w:r w:rsidR="009177BD">
        <w:rPr>
          <w:rFonts w:ascii="Times New Roman" w:hAnsi="Times New Roman"/>
        </w:rPr>
        <w:t> </w:t>
      </w:r>
      <w:r w:rsidRPr="00ED4365" w:rsidR="00ED4365">
        <w:rPr>
          <w:rFonts w:ascii="Times New Roman" w:hAnsi="Times New Roman"/>
        </w:rPr>
        <w:t>doplnení niektorých zákonov (tlač 1111)</w:t>
      </w:r>
      <w:r w:rsidR="00ED4365">
        <w:rPr>
          <w:rFonts w:ascii="Times New Roman" w:hAnsi="Times New Roman"/>
        </w:rPr>
        <w:t xml:space="preserve"> </w:t>
      </w:r>
      <w:r w:rsidRPr="00CE0522" w:rsidR="00982EA7">
        <w:rPr>
          <w:rFonts w:ascii="Times New Roman" w:hAnsi="Times New Roman"/>
        </w:rPr>
        <w:t xml:space="preserve">odporúča Národnej rade Slovenskej republiky predmetný návrh zákona </w:t>
      </w:r>
      <w:r w:rsidRPr="00CE0522" w:rsidR="00AA7E5B">
        <w:rPr>
          <w:rFonts w:ascii="Times New Roman" w:hAnsi="Times New Roman"/>
          <w:b/>
        </w:rPr>
        <w:t>schváliť</w:t>
      </w:r>
      <w:r w:rsidRPr="00CE0522" w:rsidR="00AA7E5B">
        <w:rPr>
          <w:rFonts w:ascii="Times New Roman" w:hAnsi="Times New Roman"/>
        </w:rPr>
        <w:t xml:space="preserve"> </w:t>
      </w:r>
      <w:r w:rsidRPr="00CE0522" w:rsidR="00AA7E5B">
        <w:rPr>
          <w:rFonts w:ascii="Times New Roman" w:hAnsi="Times New Roman"/>
          <w:bCs/>
        </w:rPr>
        <w:t>v znení pozmeňujúc</w:t>
      </w:r>
      <w:r w:rsidRPr="00CE0522" w:rsidR="00E33075">
        <w:rPr>
          <w:rFonts w:ascii="Times New Roman" w:hAnsi="Times New Roman"/>
          <w:bCs/>
        </w:rPr>
        <w:t>ich a </w:t>
      </w:r>
      <w:r w:rsidRPr="00CE0522" w:rsidR="00AA7E5B">
        <w:rPr>
          <w:rFonts w:ascii="Times New Roman" w:hAnsi="Times New Roman"/>
          <w:bCs/>
        </w:rPr>
        <w:t>doplňujúcich návrhov</w:t>
      </w:r>
      <w:r w:rsidRPr="00CE0522" w:rsidR="00561599">
        <w:rPr>
          <w:rFonts w:ascii="Times New Roman" w:hAnsi="Times New Roman"/>
          <w:bCs/>
        </w:rPr>
        <w:t xml:space="preserve"> uvedených v tejto spoločnej správe, </w:t>
      </w:r>
      <w:r w:rsidRPr="00CE0522">
        <w:rPr>
          <w:rFonts w:ascii="Times New Roman" w:hAnsi="Times New Roman"/>
          <w:bCs/>
        </w:rPr>
        <w:t>ktoré gestorský výbor odporúčal schváliť.</w:t>
      </w:r>
      <w:r w:rsidRPr="00CE0522" w:rsidR="00AA7E5B">
        <w:rPr>
          <w:rFonts w:ascii="Times New Roman" w:hAnsi="Times New Roman"/>
          <w:bCs/>
        </w:rPr>
        <w:t xml:space="preserve"> </w:t>
      </w:r>
    </w:p>
    <w:p w:rsidR="00B059B4" w:rsidRPr="00CE0522" w:rsidP="004E4DCD">
      <w:pPr>
        <w:bidi w:val="0"/>
        <w:spacing w:line="360" w:lineRule="auto"/>
        <w:jc w:val="both"/>
        <w:rPr>
          <w:rFonts w:ascii="Times New Roman" w:hAnsi="Times New Roman"/>
          <w:b/>
          <w:bCs/>
        </w:rPr>
      </w:pPr>
    </w:p>
    <w:p w:rsidR="004E4DCD" w:rsidRPr="00ED4365" w:rsidP="00690A6E">
      <w:pPr>
        <w:bidi w:val="0"/>
        <w:spacing w:before="240" w:line="360" w:lineRule="auto"/>
        <w:ind w:firstLine="708"/>
        <w:jc w:val="both"/>
        <w:rPr>
          <w:rFonts w:ascii="Times New Roman" w:hAnsi="Times New Roman"/>
        </w:rPr>
      </w:pPr>
      <w:r w:rsidRPr="00CE0522" w:rsidR="00AA7E5B">
        <w:rPr>
          <w:rFonts w:ascii="Times New Roman" w:hAnsi="Times New Roman"/>
          <w:b/>
          <w:bCs/>
        </w:rPr>
        <w:t>Spoločná správa</w:t>
      </w:r>
      <w:r w:rsidRPr="00CE0522" w:rsidR="00AA7E5B">
        <w:rPr>
          <w:rFonts w:ascii="Times New Roman" w:hAnsi="Times New Roman"/>
        </w:rPr>
        <w:t xml:space="preserve"> výborov Národnej rady Slovenskej republiky o</w:t>
      </w:r>
      <w:r w:rsidRPr="00CE0522" w:rsidR="001C48CF">
        <w:rPr>
          <w:rFonts w:ascii="Times New Roman" w:hAnsi="Times New Roman"/>
        </w:rPr>
        <w:t> </w:t>
      </w:r>
      <w:r w:rsidRPr="00CE0522" w:rsidR="00AA7E5B">
        <w:rPr>
          <w:rFonts w:ascii="Times New Roman" w:hAnsi="Times New Roman"/>
        </w:rPr>
        <w:t>prerokovaní</w:t>
      </w:r>
      <w:r w:rsidRPr="00CE0522" w:rsidR="001C48CF">
        <w:rPr>
          <w:rFonts w:ascii="Times New Roman" w:hAnsi="Times New Roman"/>
        </w:rPr>
        <w:t xml:space="preserve"> </w:t>
      </w:r>
      <w:r w:rsidRPr="00ED4365" w:rsidR="00ED4365">
        <w:rPr>
          <w:rFonts w:ascii="Times New Roman" w:hAnsi="Times New Roman"/>
        </w:rPr>
        <w:t>vládne</w:t>
      </w:r>
      <w:r w:rsidR="00ED4365">
        <w:rPr>
          <w:rFonts w:ascii="Times New Roman" w:hAnsi="Times New Roman"/>
        </w:rPr>
        <w:t>ho</w:t>
      </w:r>
      <w:r w:rsidRPr="00ED4365" w:rsidR="00ED4365">
        <w:rPr>
          <w:rFonts w:ascii="Times New Roman" w:hAnsi="Times New Roman"/>
        </w:rPr>
        <w:t xml:space="preserve"> návrhu zákona o niektorých opatreniach súvisiacich s oznamovaním protispoločenskej činnosti a o zmene a doplnení niektorých zákonov (tlač 1111</w:t>
      </w:r>
      <w:r w:rsidR="00ED4365">
        <w:rPr>
          <w:rFonts w:ascii="Times New Roman" w:hAnsi="Times New Roman"/>
        </w:rPr>
        <w:t>a</w:t>
      </w:r>
      <w:r w:rsidRPr="00ED4365" w:rsidR="00ED4365">
        <w:rPr>
          <w:rFonts w:ascii="Times New Roman" w:hAnsi="Times New Roman"/>
        </w:rPr>
        <w:t>)</w:t>
      </w:r>
      <w:r w:rsidR="00ED4365">
        <w:rPr>
          <w:rFonts w:ascii="Times New Roman" w:hAnsi="Times New Roman"/>
        </w:rPr>
        <w:t xml:space="preserve"> </w:t>
      </w:r>
      <w:r w:rsidRPr="00CE0522" w:rsidR="00AA7E5B">
        <w:rPr>
          <w:rFonts w:ascii="Times New Roman" w:hAnsi="Times New Roman"/>
          <w:bCs/>
        </w:rPr>
        <w:t>bola schválená uznesením</w:t>
      </w:r>
      <w:r w:rsidRPr="00CE0522" w:rsidR="00AA7E5B">
        <w:rPr>
          <w:rFonts w:ascii="Times New Roman" w:hAnsi="Times New Roman"/>
          <w:b/>
          <w:bCs/>
        </w:rPr>
        <w:t xml:space="preserve"> </w:t>
      </w:r>
      <w:r w:rsidRPr="00CE0522" w:rsidR="00AA7E5B">
        <w:rPr>
          <w:rFonts w:ascii="Times New Roman" w:hAnsi="Times New Roman"/>
          <w:bCs/>
        </w:rPr>
        <w:t xml:space="preserve">Ústavnoprávneho výboru Národnej rady Slovenskej republiky </w:t>
      </w:r>
      <w:r w:rsidRPr="00CE0522" w:rsidR="00436E42">
        <w:rPr>
          <w:rFonts w:ascii="Times New Roman" w:hAnsi="Times New Roman"/>
          <w:bCs/>
        </w:rPr>
        <w:t xml:space="preserve">č. </w:t>
      </w:r>
      <w:r w:rsidR="00690A6E">
        <w:rPr>
          <w:rFonts w:ascii="Times New Roman" w:hAnsi="Times New Roman"/>
          <w:bCs/>
        </w:rPr>
        <w:t>507</w:t>
      </w:r>
      <w:r w:rsidR="00ED4365">
        <w:rPr>
          <w:rFonts w:ascii="Times New Roman" w:hAnsi="Times New Roman"/>
          <w:bCs/>
        </w:rPr>
        <w:t xml:space="preserve"> </w:t>
      </w:r>
      <w:r w:rsidRPr="00CE0522" w:rsidR="00AA7E5B">
        <w:rPr>
          <w:rFonts w:ascii="Times New Roman" w:hAnsi="Times New Roman"/>
          <w:bCs/>
        </w:rPr>
        <w:t>z</w:t>
      </w:r>
      <w:r w:rsidR="00ED4365">
        <w:rPr>
          <w:rFonts w:ascii="Times New Roman" w:hAnsi="Times New Roman"/>
          <w:bCs/>
        </w:rPr>
        <w:t>o</w:t>
      </w:r>
      <w:r w:rsidRPr="00CE0522" w:rsidR="00550DBE">
        <w:rPr>
          <w:rFonts w:ascii="Times New Roman" w:hAnsi="Times New Roman"/>
          <w:bCs/>
        </w:rPr>
        <w:t> </w:t>
      </w:r>
      <w:r w:rsidR="00ED4365">
        <w:rPr>
          <w:rFonts w:ascii="Times New Roman" w:hAnsi="Times New Roman"/>
          <w:bCs/>
        </w:rPr>
        <w:t>14. októbra</w:t>
      </w:r>
      <w:r w:rsidRPr="00CE0522" w:rsidR="00AA7E5B">
        <w:rPr>
          <w:rFonts w:ascii="Times New Roman" w:hAnsi="Times New Roman"/>
          <w:bCs/>
        </w:rPr>
        <w:t xml:space="preserve"> 201</w:t>
      </w:r>
      <w:r w:rsidRPr="00CE0522" w:rsidR="00550DBE">
        <w:rPr>
          <w:rFonts w:ascii="Times New Roman" w:hAnsi="Times New Roman"/>
          <w:bCs/>
        </w:rPr>
        <w:t>4</w:t>
      </w:r>
      <w:r w:rsidRPr="00CE0522" w:rsidR="00436E42">
        <w:rPr>
          <w:rFonts w:ascii="Times New Roman" w:hAnsi="Times New Roman"/>
          <w:bCs/>
        </w:rPr>
        <w:t>.</w:t>
      </w:r>
      <w:r w:rsidRPr="00CE0522" w:rsidR="00AA7E5B">
        <w:rPr>
          <w:rFonts w:ascii="Times New Roman" w:hAnsi="Times New Roman"/>
          <w:bCs/>
        </w:rPr>
        <w:t xml:space="preserve"> </w:t>
      </w:r>
    </w:p>
    <w:p w:rsidR="00094E4C" w:rsidRPr="00CE0522" w:rsidP="0043479C">
      <w:pPr>
        <w:bidi w:val="0"/>
        <w:spacing w:line="360" w:lineRule="auto"/>
        <w:ind w:firstLine="708"/>
        <w:jc w:val="both"/>
        <w:rPr>
          <w:rFonts w:ascii="Times New Roman" w:hAnsi="Times New Roman"/>
        </w:rPr>
      </w:pPr>
    </w:p>
    <w:p w:rsidR="00066BF7" w:rsidRPr="00CE0522" w:rsidP="004E4DCD">
      <w:pPr>
        <w:bidi w:val="0"/>
        <w:spacing w:line="360" w:lineRule="auto"/>
        <w:ind w:firstLine="708"/>
        <w:jc w:val="both"/>
        <w:rPr>
          <w:rFonts w:ascii="Times New Roman" w:hAnsi="Times New Roman"/>
          <w:bCs/>
        </w:rPr>
      </w:pPr>
      <w:r w:rsidRPr="00CE0522" w:rsidR="00AA7E5B">
        <w:rPr>
          <w:rFonts w:ascii="Times New Roman" w:hAnsi="Times New Roman"/>
          <w:bCs/>
        </w:rPr>
        <w:t xml:space="preserve">Týmto uznesením výbor zároveň poveril </w:t>
      </w:r>
      <w:r w:rsidR="008233AA">
        <w:rPr>
          <w:rFonts w:ascii="Times New Roman" w:hAnsi="Times New Roman"/>
          <w:bCs/>
        </w:rPr>
        <w:t>spoločn</w:t>
      </w:r>
      <w:r w:rsidR="00ED4365">
        <w:rPr>
          <w:rFonts w:ascii="Times New Roman" w:hAnsi="Times New Roman"/>
          <w:bCs/>
        </w:rPr>
        <w:t>ú</w:t>
      </w:r>
      <w:r w:rsidRPr="00CE0522" w:rsidR="003B2AC1">
        <w:rPr>
          <w:rFonts w:ascii="Times New Roman" w:hAnsi="Times New Roman"/>
          <w:bCs/>
        </w:rPr>
        <w:t xml:space="preserve"> </w:t>
      </w:r>
      <w:r w:rsidRPr="00CE0522" w:rsidR="00AA7E5B">
        <w:rPr>
          <w:rFonts w:ascii="Times New Roman" w:hAnsi="Times New Roman"/>
          <w:bCs/>
        </w:rPr>
        <w:t>spravodaj</w:t>
      </w:r>
      <w:r w:rsidR="00ED4365">
        <w:rPr>
          <w:rFonts w:ascii="Times New Roman" w:hAnsi="Times New Roman"/>
          <w:bCs/>
        </w:rPr>
        <w:t>kyňu</w:t>
      </w:r>
      <w:r w:rsidRPr="00CE0522" w:rsidR="00157B37">
        <w:rPr>
          <w:rFonts w:ascii="Times New Roman" w:hAnsi="Times New Roman"/>
          <w:bCs/>
        </w:rPr>
        <w:t xml:space="preserve"> </w:t>
      </w:r>
      <w:r w:rsidR="00ED4365">
        <w:rPr>
          <w:rFonts w:ascii="Times New Roman" w:hAnsi="Times New Roman"/>
          <w:b/>
          <w:bCs/>
        </w:rPr>
        <w:t>Annu Vittekovú,</w:t>
      </w:r>
      <w:r w:rsidRPr="00CE0522" w:rsidR="000A0E9C">
        <w:rPr>
          <w:rFonts w:ascii="Times New Roman" w:hAnsi="Times New Roman"/>
          <w:bCs/>
        </w:rPr>
        <w:t xml:space="preserve"> </w:t>
      </w:r>
      <w:r w:rsidRPr="00CE0522" w:rsidR="00812DA5">
        <w:rPr>
          <w:rFonts w:ascii="Times New Roman" w:hAnsi="Times New Roman"/>
          <w:bCs/>
        </w:rPr>
        <w:t>aby na schôdzi Národnej rady Slov</w:t>
      </w:r>
      <w:r w:rsidRPr="00CE0522" w:rsidR="00215316">
        <w:rPr>
          <w:rFonts w:ascii="Times New Roman" w:hAnsi="Times New Roman"/>
          <w:bCs/>
        </w:rPr>
        <w:t>enskej republiky pri rokovaní o </w:t>
      </w:r>
      <w:r w:rsidRPr="00CE0522" w:rsidR="00812DA5">
        <w:rPr>
          <w:rFonts w:ascii="Times New Roman" w:hAnsi="Times New Roman"/>
          <w:bCs/>
        </w:rPr>
        <w:t>predmetnom návrhu zákona predkladal</w:t>
      </w:r>
      <w:r w:rsidR="00ED4365">
        <w:rPr>
          <w:rFonts w:ascii="Times New Roman" w:hAnsi="Times New Roman"/>
          <w:bCs/>
        </w:rPr>
        <w:t>a</w:t>
      </w:r>
      <w:r w:rsidRPr="00CE0522" w:rsidR="00812DA5">
        <w:rPr>
          <w:rFonts w:ascii="Times New Roman" w:hAnsi="Times New Roman"/>
          <w:bCs/>
        </w:rPr>
        <w:t xml:space="preserve"> návrhy v zmysle prí</w:t>
      </w:r>
      <w:r w:rsidRPr="00CE0522" w:rsidR="00215316">
        <w:rPr>
          <w:rFonts w:ascii="Times New Roman" w:hAnsi="Times New Roman"/>
          <w:bCs/>
        </w:rPr>
        <w:t>slušných ustanovení zákona o </w:t>
      </w:r>
      <w:r w:rsidRPr="00CE0522" w:rsidR="00812DA5">
        <w:rPr>
          <w:rFonts w:ascii="Times New Roman" w:hAnsi="Times New Roman"/>
          <w:bCs/>
        </w:rPr>
        <w:t>rokovacom poriadku Nár</w:t>
      </w:r>
      <w:r w:rsidRPr="00CE0522">
        <w:rPr>
          <w:rFonts w:ascii="Times New Roman" w:hAnsi="Times New Roman"/>
          <w:bCs/>
        </w:rPr>
        <w:t>odnej rady Slovenskej republiky.</w:t>
      </w:r>
    </w:p>
    <w:p w:rsidR="00BF577B" w:rsidRPr="00CE0522" w:rsidP="00094E4C">
      <w:pPr>
        <w:bidi w:val="0"/>
        <w:spacing w:before="120" w:line="360" w:lineRule="auto"/>
        <w:jc w:val="both"/>
        <w:rPr>
          <w:rFonts w:ascii="Times New Roman" w:hAnsi="Times New Roman"/>
          <w:bCs/>
        </w:rPr>
      </w:pPr>
    </w:p>
    <w:p w:rsidR="00BF577B" w:rsidP="00066BF7">
      <w:pPr>
        <w:bidi w:val="0"/>
        <w:spacing w:before="120" w:line="360" w:lineRule="auto"/>
        <w:ind w:firstLine="708"/>
        <w:jc w:val="both"/>
        <w:rPr>
          <w:rFonts w:ascii="Times New Roman" w:hAnsi="Times New Roman"/>
          <w:bCs/>
        </w:rPr>
      </w:pPr>
    </w:p>
    <w:p w:rsidR="00366F5A" w:rsidP="00066BF7">
      <w:pPr>
        <w:bidi w:val="0"/>
        <w:spacing w:before="120" w:line="360" w:lineRule="auto"/>
        <w:ind w:firstLine="708"/>
        <w:jc w:val="both"/>
        <w:rPr>
          <w:rFonts w:ascii="Times New Roman" w:hAnsi="Times New Roman"/>
          <w:bCs/>
        </w:rPr>
      </w:pPr>
    </w:p>
    <w:p w:rsidR="00366F5A" w:rsidRPr="00CE0522" w:rsidP="00066BF7">
      <w:pPr>
        <w:bidi w:val="0"/>
        <w:spacing w:before="120" w:line="360" w:lineRule="auto"/>
        <w:ind w:firstLine="708"/>
        <w:jc w:val="both"/>
        <w:rPr>
          <w:rFonts w:ascii="Times New Roman" w:hAnsi="Times New Roman"/>
          <w:bCs/>
        </w:rPr>
      </w:pPr>
    </w:p>
    <w:p w:rsidR="00AA7E5B" w:rsidRPr="00CE0522"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CE0522">
        <w:rPr>
          <w:rFonts w:ascii="Times New Roman" w:hAnsi="Times New Roman"/>
        </w:rPr>
        <w:tab/>
        <w:tab/>
        <w:tab/>
        <w:tab/>
        <w:tab/>
        <w:tab/>
        <w:tab/>
        <w:tab/>
        <w:t xml:space="preserve">              </w:t>
      </w:r>
      <w:r w:rsidR="005B475F">
        <w:rPr>
          <w:rFonts w:ascii="Times New Roman" w:hAnsi="Times New Roman"/>
        </w:rPr>
        <w:t xml:space="preserve"> </w:t>
      </w:r>
      <w:r w:rsidRPr="00CE0522">
        <w:rPr>
          <w:rFonts w:ascii="Times New Roman" w:hAnsi="Times New Roman"/>
        </w:rPr>
        <w:t xml:space="preserve">Róbert Madej </w:t>
      </w:r>
    </w:p>
    <w:p w:rsidR="00AA7E5B" w:rsidRPr="00CE0522" w:rsidP="00AA7E5B">
      <w:pPr>
        <w:tabs>
          <w:tab w:val="left" w:pos="-1985"/>
          <w:tab w:val="left" w:pos="709"/>
          <w:tab w:val="left" w:pos="1077"/>
        </w:tabs>
        <w:bidi w:val="0"/>
        <w:ind w:left="1077"/>
        <w:jc w:val="both"/>
        <w:rPr>
          <w:rFonts w:ascii="Times New Roman" w:hAnsi="Times New Roman"/>
        </w:rPr>
      </w:pPr>
      <w:r w:rsidRPr="00CE0522">
        <w:rPr>
          <w:rFonts w:ascii="Times New Roman" w:hAnsi="Times New Roman"/>
        </w:rPr>
        <w:t xml:space="preserve">                              </w:t>
        <w:tab/>
        <w:tab/>
        <w:t xml:space="preserve">            predseda Ústavnoprávneho výboru </w:t>
      </w:r>
    </w:p>
    <w:p w:rsidR="00CA5A36" w:rsidRPr="00CE0522" w:rsidP="00066BF7">
      <w:pPr>
        <w:tabs>
          <w:tab w:val="left" w:pos="-1985"/>
          <w:tab w:val="left" w:pos="709"/>
          <w:tab w:val="left" w:pos="1077"/>
        </w:tabs>
        <w:bidi w:val="0"/>
        <w:jc w:val="both"/>
        <w:rPr>
          <w:rFonts w:ascii="Times New Roman" w:hAnsi="Times New Roman"/>
        </w:rPr>
      </w:pPr>
      <w:r w:rsidRPr="00CE0522" w:rsidR="00AA7E5B">
        <w:rPr>
          <w:rFonts w:ascii="Times New Roman" w:hAnsi="Times New Roman"/>
        </w:rPr>
        <w:tab/>
        <w:tab/>
        <w:tab/>
        <w:tab/>
        <w:tab/>
        <w:tab/>
        <w:tab/>
        <w:t xml:space="preserve">           Ná</w:t>
      </w:r>
      <w:r w:rsidRPr="00CE0522" w:rsidR="00066BF7">
        <w:rPr>
          <w:rFonts w:ascii="Times New Roman" w:hAnsi="Times New Roman"/>
        </w:rPr>
        <w:t>rodnej rady Slovenskej republiky</w:t>
      </w:r>
    </w:p>
    <w:p w:rsidR="00BF577B" w:rsidRPr="00CE0522"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366F5A" w:rsidP="00066BF7">
      <w:pPr>
        <w:tabs>
          <w:tab w:val="left" w:pos="-1985"/>
          <w:tab w:val="left" w:pos="709"/>
          <w:tab w:val="left" w:pos="1077"/>
        </w:tabs>
        <w:bidi w:val="0"/>
        <w:spacing w:line="360" w:lineRule="auto"/>
        <w:jc w:val="both"/>
        <w:rPr>
          <w:rFonts w:ascii="Times New Roman" w:hAnsi="Times New Roman"/>
        </w:rPr>
      </w:pPr>
    </w:p>
    <w:p w:rsidR="00366F5A" w:rsidP="00066BF7">
      <w:pPr>
        <w:tabs>
          <w:tab w:val="left" w:pos="-1985"/>
          <w:tab w:val="left" w:pos="709"/>
          <w:tab w:val="left" w:pos="1077"/>
        </w:tabs>
        <w:bidi w:val="0"/>
        <w:spacing w:line="360" w:lineRule="auto"/>
        <w:jc w:val="both"/>
        <w:rPr>
          <w:rFonts w:ascii="Times New Roman" w:hAnsi="Times New Roman"/>
        </w:rPr>
      </w:pPr>
    </w:p>
    <w:p w:rsidR="00366F5A" w:rsidRPr="00CE0522"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1B3D60" w:rsidP="00066BF7">
      <w:pPr>
        <w:tabs>
          <w:tab w:val="left" w:pos="-1985"/>
          <w:tab w:val="left" w:pos="709"/>
          <w:tab w:val="left" w:pos="1077"/>
        </w:tabs>
        <w:bidi w:val="0"/>
        <w:spacing w:line="360" w:lineRule="auto"/>
        <w:jc w:val="both"/>
        <w:rPr>
          <w:rFonts w:ascii="Times New Roman" w:hAnsi="Times New Roman"/>
        </w:rPr>
      </w:pPr>
    </w:p>
    <w:p w:rsidR="00FD5945" w:rsidRPr="00CE0522" w:rsidP="00066BF7">
      <w:pPr>
        <w:tabs>
          <w:tab w:val="left" w:pos="-1985"/>
          <w:tab w:val="left" w:pos="709"/>
          <w:tab w:val="left" w:pos="1077"/>
        </w:tabs>
        <w:bidi w:val="0"/>
        <w:spacing w:line="360" w:lineRule="auto"/>
        <w:jc w:val="both"/>
        <w:rPr>
          <w:rFonts w:ascii="Times New Roman" w:hAnsi="Times New Roman"/>
        </w:rPr>
      </w:pPr>
      <w:r w:rsidRPr="00CE0522" w:rsidR="00AA7E5B">
        <w:rPr>
          <w:rFonts w:ascii="Times New Roman" w:hAnsi="Times New Roman"/>
        </w:rPr>
        <w:t xml:space="preserve">Bratislava </w:t>
      </w:r>
      <w:r w:rsidRPr="00CE0522" w:rsidR="00EB15B1">
        <w:rPr>
          <w:rFonts w:ascii="Times New Roman" w:hAnsi="Times New Roman"/>
        </w:rPr>
        <w:t xml:space="preserve"> </w:t>
      </w:r>
      <w:r w:rsidR="00ED4365">
        <w:rPr>
          <w:rFonts w:ascii="Times New Roman" w:hAnsi="Times New Roman"/>
        </w:rPr>
        <w:t>14. októbra 2014</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D60B7">
      <w:rPr>
        <w:rFonts w:ascii="Times New Roman" w:hAnsi="Times New Roman"/>
        <w:noProof/>
      </w:rPr>
      <w:t>10</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9">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3">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4">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5">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9"/>
  </w:num>
  <w:num w:numId="2">
    <w:abstractNumId w:val="24"/>
  </w:num>
  <w:num w:numId="3">
    <w:abstractNumId w:val="2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3"/>
  </w:num>
  <w:num w:numId="30">
    <w:abstractNumId w:val="1"/>
  </w:num>
  <w:num w:numId="31">
    <w:abstractNumId w:val="9"/>
  </w:num>
  <w:num w:numId="32">
    <w:abstractNumId w:val="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2F7C"/>
    <w:rsid w:val="00005414"/>
    <w:rsid w:val="000165F6"/>
    <w:rsid w:val="00016FA1"/>
    <w:rsid w:val="00022261"/>
    <w:rsid w:val="000321CE"/>
    <w:rsid w:val="00033B70"/>
    <w:rsid w:val="000346FE"/>
    <w:rsid w:val="0003686F"/>
    <w:rsid w:val="00037D5F"/>
    <w:rsid w:val="000434BC"/>
    <w:rsid w:val="00055C9D"/>
    <w:rsid w:val="000564B7"/>
    <w:rsid w:val="0006519B"/>
    <w:rsid w:val="00066BF7"/>
    <w:rsid w:val="00070F89"/>
    <w:rsid w:val="000725AA"/>
    <w:rsid w:val="00074503"/>
    <w:rsid w:val="000773D6"/>
    <w:rsid w:val="00077435"/>
    <w:rsid w:val="00077E60"/>
    <w:rsid w:val="00080198"/>
    <w:rsid w:val="00094E4C"/>
    <w:rsid w:val="000A0E9C"/>
    <w:rsid w:val="000A3569"/>
    <w:rsid w:val="000A52C3"/>
    <w:rsid w:val="000B2DFC"/>
    <w:rsid w:val="000B30D5"/>
    <w:rsid w:val="000B727A"/>
    <w:rsid w:val="000B736A"/>
    <w:rsid w:val="000C54F6"/>
    <w:rsid w:val="000D77FB"/>
    <w:rsid w:val="000D7FFE"/>
    <w:rsid w:val="000E43A5"/>
    <w:rsid w:val="000E7B01"/>
    <w:rsid w:val="000F0182"/>
    <w:rsid w:val="000F5211"/>
    <w:rsid w:val="00101620"/>
    <w:rsid w:val="00101BB0"/>
    <w:rsid w:val="00111F2C"/>
    <w:rsid w:val="00122F08"/>
    <w:rsid w:val="00131F8C"/>
    <w:rsid w:val="0013356F"/>
    <w:rsid w:val="00137964"/>
    <w:rsid w:val="001420F5"/>
    <w:rsid w:val="00147F6A"/>
    <w:rsid w:val="00150303"/>
    <w:rsid w:val="00152669"/>
    <w:rsid w:val="00157B37"/>
    <w:rsid w:val="00161B82"/>
    <w:rsid w:val="001712C4"/>
    <w:rsid w:val="00175456"/>
    <w:rsid w:val="00176CC3"/>
    <w:rsid w:val="00182351"/>
    <w:rsid w:val="00182A8C"/>
    <w:rsid w:val="001873B1"/>
    <w:rsid w:val="001875EC"/>
    <w:rsid w:val="001955ED"/>
    <w:rsid w:val="001A2BBD"/>
    <w:rsid w:val="001A39C3"/>
    <w:rsid w:val="001B3463"/>
    <w:rsid w:val="001B3D60"/>
    <w:rsid w:val="001C48CF"/>
    <w:rsid w:val="001E5396"/>
    <w:rsid w:val="001E5703"/>
    <w:rsid w:val="001E5BBB"/>
    <w:rsid w:val="001F3714"/>
    <w:rsid w:val="001F499A"/>
    <w:rsid w:val="001F49EA"/>
    <w:rsid w:val="001F53E1"/>
    <w:rsid w:val="00203E62"/>
    <w:rsid w:val="0020722A"/>
    <w:rsid w:val="00211680"/>
    <w:rsid w:val="00213043"/>
    <w:rsid w:val="00215316"/>
    <w:rsid w:val="00215931"/>
    <w:rsid w:val="002202FF"/>
    <w:rsid w:val="002224EE"/>
    <w:rsid w:val="0022456B"/>
    <w:rsid w:val="00230C9E"/>
    <w:rsid w:val="002538F7"/>
    <w:rsid w:val="00253E76"/>
    <w:rsid w:val="00253EC8"/>
    <w:rsid w:val="0026127D"/>
    <w:rsid w:val="00272845"/>
    <w:rsid w:val="00272D6D"/>
    <w:rsid w:val="00273BCF"/>
    <w:rsid w:val="0028184A"/>
    <w:rsid w:val="002870B7"/>
    <w:rsid w:val="00292A65"/>
    <w:rsid w:val="00292FE5"/>
    <w:rsid w:val="0029726B"/>
    <w:rsid w:val="002A35C6"/>
    <w:rsid w:val="002A366B"/>
    <w:rsid w:val="002B0A29"/>
    <w:rsid w:val="002B3087"/>
    <w:rsid w:val="002B3EB3"/>
    <w:rsid w:val="002C5844"/>
    <w:rsid w:val="002C5FA5"/>
    <w:rsid w:val="002D02C6"/>
    <w:rsid w:val="002D2FC8"/>
    <w:rsid w:val="002E0770"/>
    <w:rsid w:val="002E2B72"/>
    <w:rsid w:val="002E3E4A"/>
    <w:rsid w:val="002E45E1"/>
    <w:rsid w:val="002E6D0A"/>
    <w:rsid w:val="002F1199"/>
    <w:rsid w:val="002F1339"/>
    <w:rsid w:val="002F22CA"/>
    <w:rsid w:val="002F3639"/>
    <w:rsid w:val="002F6017"/>
    <w:rsid w:val="002F6032"/>
    <w:rsid w:val="00305890"/>
    <w:rsid w:val="0031301C"/>
    <w:rsid w:val="00314AFC"/>
    <w:rsid w:val="00316993"/>
    <w:rsid w:val="003263CA"/>
    <w:rsid w:val="003268A9"/>
    <w:rsid w:val="00330F5A"/>
    <w:rsid w:val="0034118F"/>
    <w:rsid w:val="00343894"/>
    <w:rsid w:val="00344061"/>
    <w:rsid w:val="00345758"/>
    <w:rsid w:val="003603A8"/>
    <w:rsid w:val="003606F9"/>
    <w:rsid w:val="00360750"/>
    <w:rsid w:val="00363BE8"/>
    <w:rsid w:val="00365BEF"/>
    <w:rsid w:val="00365CBD"/>
    <w:rsid w:val="003665D1"/>
    <w:rsid w:val="00366F5A"/>
    <w:rsid w:val="00370800"/>
    <w:rsid w:val="00373F61"/>
    <w:rsid w:val="00374F87"/>
    <w:rsid w:val="00376E35"/>
    <w:rsid w:val="003806DF"/>
    <w:rsid w:val="0038647A"/>
    <w:rsid w:val="003A4CBF"/>
    <w:rsid w:val="003A5778"/>
    <w:rsid w:val="003B09EE"/>
    <w:rsid w:val="003B2AC1"/>
    <w:rsid w:val="003B530E"/>
    <w:rsid w:val="003B60A9"/>
    <w:rsid w:val="003B7B82"/>
    <w:rsid w:val="003C2C56"/>
    <w:rsid w:val="003C588D"/>
    <w:rsid w:val="003C7017"/>
    <w:rsid w:val="003C77AE"/>
    <w:rsid w:val="003C79D2"/>
    <w:rsid w:val="003E1496"/>
    <w:rsid w:val="003E63F7"/>
    <w:rsid w:val="003F0500"/>
    <w:rsid w:val="003F6BE1"/>
    <w:rsid w:val="00403584"/>
    <w:rsid w:val="00403F53"/>
    <w:rsid w:val="00405C7B"/>
    <w:rsid w:val="00406D3E"/>
    <w:rsid w:val="00410222"/>
    <w:rsid w:val="0041026E"/>
    <w:rsid w:val="00412BCE"/>
    <w:rsid w:val="0041310A"/>
    <w:rsid w:val="004159E6"/>
    <w:rsid w:val="00417F18"/>
    <w:rsid w:val="00421057"/>
    <w:rsid w:val="00421B64"/>
    <w:rsid w:val="00422722"/>
    <w:rsid w:val="00424E70"/>
    <w:rsid w:val="00425785"/>
    <w:rsid w:val="004338F0"/>
    <w:rsid w:val="0043479C"/>
    <w:rsid w:val="00436E42"/>
    <w:rsid w:val="00441C2C"/>
    <w:rsid w:val="00442855"/>
    <w:rsid w:val="00443879"/>
    <w:rsid w:val="004438E6"/>
    <w:rsid w:val="004466AC"/>
    <w:rsid w:val="00447F16"/>
    <w:rsid w:val="004648FD"/>
    <w:rsid w:val="00465574"/>
    <w:rsid w:val="00470C28"/>
    <w:rsid w:val="00471F93"/>
    <w:rsid w:val="0047206F"/>
    <w:rsid w:val="004739A6"/>
    <w:rsid w:val="0047652C"/>
    <w:rsid w:val="0048615B"/>
    <w:rsid w:val="0048620A"/>
    <w:rsid w:val="004A2565"/>
    <w:rsid w:val="004B147A"/>
    <w:rsid w:val="004B4101"/>
    <w:rsid w:val="004B4EDA"/>
    <w:rsid w:val="004B7F96"/>
    <w:rsid w:val="004C2256"/>
    <w:rsid w:val="004C6211"/>
    <w:rsid w:val="004C7011"/>
    <w:rsid w:val="004D05DE"/>
    <w:rsid w:val="004D0C70"/>
    <w:rsid w:val="004D0EEE"/>
    <w:rsid w:val="004D481C"/>
    <w:rsid w:val="004E4DCD"/>
    <w:rsid w:val="004E5E15"/>
    <w:rsid w:val="004E652B"/>
    <w:rsid w:val="004E72AC"/>
    <w:rsid w:val="004F221F"/>
    <w:rsid w:val="004F2823"/>
    <w:rsid w:val="00502CDE"/>
    <w:rsid w:val="00506D8C"/>
    <w:rsid w:val="00516EAB"/>
    <w:rsid w:val="0054160D"/>
    <w:rsid w:val="00544052"/>
    <w:rsid w:val="00546371"/>
    <w:rsid w:val="00546D94"/>
    <w:rsid w:val="005471E5"/>
    <w:rsid w:val="005509C2"/>
    <w:rsid w:val="00550DBE"/>
    <w:rsid w:val="00551848"/>
    <w:rsid w:val="00553303"/>
    <w:rsid w:val="00555BB5"/>
    <w:rsid w:val="0056087A"/>
    <w:rsid w:val="00561599"/>
    <w:rsid w:val="00561AB6"/>
    <w:rsid w:val="005650E0"/>
    <w:rsid w:val="005758B7"/>
    <w:rsid w:val="00576376"/>
    <w:rsid w:val="005778A1"/>
    <w:rsid w:val="00591B43"/>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D2F8A"/>
    <w:rsid w:val="005E1F5F"/>
    <w:rsid w:val="00603921"/>
    <w:rsid w:val="0061463F"/>
    <w:rsid w:val="00614692"/>
    <w:rsid w:val="00617574"/>
    <w:rsid w:val="00617E47"/>
    <w:rsid w:val="00622128"/>
    <w:rsid w:val="006239E4"/>
    <w:rsid w:val="00625B86"/>
    <w:rsid w:val="00626D70"/>
    <w:rsid w:val="00637485"/>
    <w:rsid w:val="00641336"/>
    <w:rsid w:val="0064245E"/>
    <w:rsid w:val="00646E72"/>
    <w:rsid w:val="00646EC7"/>
    <w:rsid w:val="00654C4E"/>
    <w:rsid w:val="006565A0"/>
    <w:rsid w:val="00657CC6"/>
    <w:rsid w:val="00662BF2"/>
    <w:rsid w:val="006705C4"/>
    <w:rsid w:val="0067570E"/>
    <w:rsid w:val="006802CF"/>
    <w:rsid w:val="006839EB"/>
    <w:rsid w:val="006849D7"/>
    <w:rsid w:val="00690613"/>
    <w:rsid w:val="00690A6E"/>
    <w:rsid w:val="0069472B"/>
    <w:rsid w:val="006961B5"/>
    <w:rsid w:val="00696E46"/>
    <w:rsid w:val="006A7632"/>
    <w:rsid w:val="006A7C60"/>
    <w:rsid w:val="006B1B1C"/>
    <w:rsid w:val="006B4D28"/>
    <w:rsid w:val="006C016C"/>
    <w:rsid w:val="006C1B8C"/>
    <w:rsid w:val="006C4108"/>
    <w:rsid w:val="006D60B7"/>
    <w:rsid w:val="006E0226"/>
    <w:rsid w:val="00723E39"/>
    <w:rsid w:val="007242CA"/>
    <w:rsid w:val="007250D2"/>
    <w:rsid w:val="00733866"/>
    <w:rsid w:val="007347C4"/>
    <w:rsid w:val="007417D5"/>
    <w:rsid w:val="00750FC0"/>
    <w:rsid w:val="00750FFD"/>
    <w:rsid w:val="007517D9"/>
    <w:rsid w:val="007533C8"/>
    <w:rsid w:val="007539E0"/>
    <w:rsid w:val="00761DBC"/>
    <w:rsid w:val="00765534"/>
    <w:rsid w:val="0078394B"/>
    <w:rsid w:val="00795D4C"/>
    <w:rsid w:val="007A0766"/>
    <w:rsid w:val="007A1668"/>
    <w:rsid w:val="007B60BE"/>
    <w:rsid w:val="007C49FA"/>
    <w:rsid w:val="007D3D65"/>
    <w:rsid w:val="007D45B8"/>
    <w:rsid w:val="007D475D"/>
    <w:rsid w:val="007D52F0"/>
    <w:rsid w:val="007D730B"/>
    <w:rsid w:val="007D7DE9"/>
    <w:rsid w:val="007E233A"/>
    <w:rsid w:val="007F2411"/>
    <w:rsid w:val="007F36AB"/>
    <w:rsid w:val="00800E9F"/>
    <w:rsid w:val="008069C2"/>
    <w:rsid w:val="00812DA5"/>
    <w:rsid w:val="00816027"/>
    <w:rsid w:val="0082235F"/>
    <w:rsid w:val="008229C1"/>
    <w:rsid w:val="008233AA"/>
    <w:rsid w:val="00830E39"/>
    <w:rsid w:val="00832161"/>
    <w:rsid w:val="00835A91"/>
    <w:rsid w:val="00845C6A"/>
    <w:rsid w:val="0084777F"/>
    <w:rsid w:val="008527ED"/>
    <w:rsid w:val="008530E6"/>
    <w:rsid w:val="00857C9B"/>
    <w:rsid w:val="0086255E"/>
    <w:rsid w:val="00863D09"/>
    <w:rsid w:val="00864BAE"/>
    <w:rsid w:val="00870242"/>
    <w:rsid w:val="00876FF0"/>
    <w:rsid w:val="008826ED"/>
    <w:rsid w:val="00885246"/>
    <w:rsid w:val="00886B15"/>
    <w:rsid w:val="0089005F"/>
    <w:rsid w:val="00897FFB"/>
    <w:rsid w:val="008A0104"/>
    <w:rsid w:val="008A0BBF"/>
    <w:rsid w:val="008B00C3"/>
    <w:rsid w:val="008B1518"/>
    <w:rsid w:val="008C3B5F"/>
    <w:rsid w:val="008D1FAF"/>
    <w:rsid w:val="008D485B"/>
    <w:rsid w:val="008D4D80"/>
    <w:rsid w:val="008D6173"/>
    <w:rsid w:val="008F2932"/>
    <w:rsid w:val="008F2AA6"/>
    <w:rsid w:val="008F77C3"/>
    <w:rsid w:val="0090098C"/>
    <w:rsid w:val="009015EE"/>
    <w:rsid w:val="00903817"/>
    <w:rsid w:val="009039A7"/>
    <w:rsid w:val="00916319"/>
    <w:rsid w:val="009177BD"/>
    <w:rsid w:val="00925C56"/>
    <w:rsid w:val="0092714E"/>
    <w:rsid w:val="009503B1"/>
    <w:rsid w:val="00951EE0"/>
    <w:rsid w:val="00955448"/>
    <w:rsid w:val="00955F47"/>
    <w:rsid w:val="00960E12"/>
    <w:rsid w:val="009619D9"/>
    <w:rsid w:val="009706D0"/>
    <w:rsid w:val="009815F4"/>
    <w:rsid w:val="00982EA7"/>
    <w:rsid w:val="00983BD4"/>
    <w:rsid w:val="00987885"/>
    <w:rsid w:val="009878BF"/>
    <w:rsid w:val="00994ECD"/>
    <w:rsid w:val="00996ADE"/>
    <w:rsid w:val="009A31AF"/>
    <w:rsid w:val="009A5510"/>
    <w:rsid w:val="009C0EEB"/>
    <w:rsid w:val="009C146E"/>
    <w:rsid w:val="009C4A13"/>
    <w:rsid w:val="009C5F07"/>
    <w:rsid w:val="009D460F"/>
    <w:rsid w:val="009D57AB"/>
    <w:rsid w:val="009D5906"/>
    <w:rsid w:val="009D6DE7"/>
    <w:rsid w:val="009E456D"/>
    <w:rsid w:val="009E568F"/>
    <w:rsid w:val="009E5837"/>
    <w:rsid w:val="009E6DA7"/>
    <w:rsid w:val="00A13C1F"/>
    <w:rsid w:val="00A15F92"/>
    <w:rsid w:val="00A22883"/>
    <w:rsid w:val="00A235C7"/>
    <w:rsid w:val="00A23E51"/>
    <w:rsid w:val="00A24B5D"/>
    <w:rsid w:val="00A27D25"/>
    <w:rsid w:val="00A30D6E"/>
    <w:rsid w:val="00A41904"/>
    <w:rsid w:val="00A43C97"/>
    <w:rsid w:val="00A440FC"/>
    <w:rsid w:val="00A47E04"/>
    <w:rsid w:val="00A51658"/>
    <w:rsid w:val="00A526ED"/>
    <w:rsid w:val="00A55A28"/>
    <w:rsid w:val="00A56A53"/>
    <w:rsid w:val="00A64157"/>
    <w:rsid w:val="00A66F8B"/>
    <w:rsid w:val="00A7437B"/>
    <w:rsid w:val="00A74CF5"/>
    <w:rsid w:val="00A83017"/>
    <w:rsid w:val="00A95DF9"/>
    <w:rsid w:val="00AA09EE"/>
    <w:rsid w:val="00AA1602"/>
    <w:rsid w:val="00AA7E5B"/>
    <w:rsid w:val="00AA7EEB"/>
    <w:rsid w:val="00AB028F"/>
    <w:rsid w:val="00AB799F"/>
    <w:rsid w:val="00AC08E2"/>
    <w:rsid w:val="00AC4DD5"/>
    <w:rsid w:val="00AC50DA"/>
    <w:rsid w:val="00AD4543"/>
    <w:rsid w:val="00AD6ECA"/>
    <w:rsid w:val="00AD71B2"/>
    <w:rsid w:val="00AE0104"/>
    <w:rsid w:val="00AE254E"/>
    <w:rsid w:val="00AE427B"/>
    <w:rsid w:val="00AE5880"/>
    <w:rsid w:val="00AE7DD3"/>
    <w:rsid w:val="00AF2007"/>
    <w:rsid w:val="00B02AA0"/>
    <w:rsid w:val="00B03257"/>
    <w:rsid w:val="00B059B4"/>
    <w:rsid w:val="00B06413"/>
    <w:rsid w:val="00B07B88"/>
    <w:rsid w:val="00B17101"/>
    <w:rsid w:val="00B17D3B"/>
    <w:rsid w:val="00B23BAD"/>
    <w:rsid w:val="00B246CF"/>
    <w:rsid w:val="00B26BD7"/>
    <w:rsid w:val="00B34B66"/>
    <w:rsid w:val="00B37762"/>
    <w:rsid w:val="00B40B01"/>
    <w:rsid w:val="00B40BEE"/>
    <w:rsid w:val="00B447A2"/>
    <w:rsid w:val="00B46431"/>
    <w:rsid w:val="00B54303"/>
    <w:rsid w:val="00B63F0B"/>
    <w:rsid w:val="00B70ECB"/>
    <w:rsid w:val="00B71A65"/>
    <w:rsid w:val="00B75492"/>
    <w:rsid w:val="00B83BB1"/>
    <w:rsid w:val="00B85AC2"/>
    <w:rsid w:val="00B90681"/>
    <w:rsid w:val="00BA0BD1"/>
    <w:rsid w:val="00BA57A7"/>
    <w:rsid w:val="00BB6B82"/>
    <w:rsid w:val="00BC3327"/>
    <w:rsid w:val="00BC6810"/>
    <w:rsid w:val="00BD3AC5"/>
    <w:rsid w:val="00BD5F9B"/>
    <w:rsid w:val="00BE0560"/>
    <w:rsid w:val="00BE275A"/>
    <w:rsid w:val="00BE4B05"/>
    <w:rsid w:val="00BF0C5B"/>
    <w:rsid w:val="00BF2596"/>
    <w:rsid w:val="00BF49E6"/>
    <w:rsid w:val="00BF577B"/>
    <w:rsid w:val="00C102B6"/>
    <w:rsid w:val="00C10CE9"/>
    <w:rsid w:val="00C12FF5"/>
    <w:rsid w:val="00C161FF"/>
    <w:rsid w:val="00C16401"/>
    <w:rsid w:val="00C259BF"/>
    <w:rsid w:val="00C31554"/>
    <w:rsid w:val="00C31D91"/>
    <w:rsid w:val="00C324A5"/>
    <w:rsid w:val="00C35226"/>
    <w:rsid w:val="00C352D0"/>
    <w:rsid w:val="00C45404"/>
    <w:rsid w:val="00C4736A"/>
    <w:rsid w:val="00C5151A"/>
    <w:rsid w:val="00C51AB6"/>
    <w:rsid w:val="00C6169B"/>
    <w:rsid w:val="00C71DB3"/>
    <w:rsid w:val="00C726B2"/>
    <w:rsid w:val="00C76C68"/>
    <w:rsid w:val="00C821E2"/>
    <w:rsid w:val="00C865E5"/>
    <w:rsid w:val="00C87B83"/>
    <w:rsid w:val="00C91BA8"/>
    <w:rsid w:val="00C92DED"/>
    <w:rsid w:val="00C95B00"/>
    <w:rsid w:val="00CA5A36"/>
    <w:rsid w:val="00CA664D"/>
    <w:rsid w:val="00CB45A7"/>
    <w:rsid w:val="00CC0637"/>
    <w:rsid w:val="00CC0D0E"/>
    <w:rsid w:val="00CC1FB2"/>
    <w:rsid w:val="00CD316E"/>
    <w:rsid w:val="00CD3B18"/>
    <w:rsid w:val="00CE003C"/>
    <w:rsid w:val="00CE01D9"/>
    <w:rsid w:val="00CE0522"/>
    <w:rsid w:val="00CE1FEC"/>
    <w:rsid w:val="00CE464A"/>
    <w:rsid w:val="00CF4A31"/>
    <w:rsid w:val="00D07174"/>
    <w:rsid w:val="00D159CC"/>
    <w:rsid w:val="00D15C6D"/>
    <w:rsid w:val="00D21B1E"/>
    <w:rsid w:val="00D21BF2"/>
    <w:rsid w:val="00D31BCE"/>
    <w:rsid w:val="00D352D6"/>
    <w:rsid w:val="00D44F85"/>
    <w:rsid w:val="00D54C86"/>
    <w:rsid w:val="00D67C0C"/>
    <w:rsid w:val="00D91F68"/>
    <w:rsid w:val="00D92411"/>
    <w:rsid w:val="00DA2D42"/>
    <w:rsid w:val="00DC2E24"/>
    <w:rsid w:val="00DD3169"/>
    <w:rsid w:val="00DD791E"/>
    <w:rsid w:val="00DD7A8C"/>
    <w:rsid w:val="00DE45A1"/>
    <w:rsid w:val="00DF2126"/>
    <w:rsid w:val="00DF3A85"/>
    <w:rsid w:val="00E068AC"/>
    <w:rsid w:val="00E07B95"/>
    <w:rsid w:val="00E112F6"/>
    <w:rsid w:val="00E15CBF"/>
    <w:rsid w:val="00E209BA"/>
    <w:rsid w:val="00E21885"/>
    <w:rsid w:val="00E21C21"/>
    <w:rsid w:val="00E25A91"/>
    <w:rsid w:val="00E33075"/>
    <w:rsid w:val="00E37D49"/>
    <w:rsid w:val="00E40761"/>
    <w:rsid w:val="00E41238"/>
    <w:rsid w:val="00E462E4"/>
    <w:rsid w:val="00E6614F"/>
    <w:rsid w:val="00E73339"/>
    <w:rsid w:val="00E740FE"/>
    <w:rsid w:val="00E74C95"/>
    <w:rsid w:val="00E9024F"/>
    <w:rsid w:val="00E913AF"/>
    <w:rsid w:val="00E92001"/>
    <w:rsid w:val="00E9528B"/>
    <w:rsid w:val="00E95AB1"/>
    <w:rsid w:val="00EA02D6"/>
    <w:rsid w:val="00EA2D7B"/>
    <w:rsid w:val="00EA61B1"/>
    <w:rsid w:val="00EB15B1"/>
    <w:rsid w:val="00EB3431"/>
    <w:rsid w:val="00EB61CF"/>
    <w:rsid w:val="00EC088D"/>
    <w:rsid w:val="00EC3DD3"/>
    <w:rsid w:val="00EC6A1B"/>
    <w:rsid w:val="00EC7011"/>
    <w:rsid w:val="00EC74D9"/>
    <w:rsid w:val="00ED4365"/>
    <w:rsid w:val="00ED46C7"/>
    <w:rsid w:val="00ED4B90"/>
    <w:rsid w:val="00EE2114"/>
    <w:rsid w:val="00EE633C"/>
    <w:rsid w:val="00EF10E3"/>
    <w:rsid w:val="00EF2065"/>
    <w:rsid w:val="00EF6176"/>
    <w:rsid w:val="00F00D19"/>
    <w:rsid w:val="00F01878"/>
    <w:rsid w:val="00F0406A"/>
    <w:rsid w:val="00F07918"/>
    <w:rsid w:val="00F13643"/>
    <w:rsid w:val="00F1512C"/>
    <w:rsid w:val="00F25667"/>
    <w:rsid w:val="00F25F14"/>
    <w:rsid w:val="00F267D8"/>
    <w:rsid w:val="00F36CB9"/>
    <w:rsid w:val="00F50281"/>
    <w:rsid w:val="00F5547D"/>
    <w:rsid w:val="00F6446A"/>
    <w:rsid w:val="00F67BB8"/>
    <w:rsid w:val="00F73FC1"/>
    <w:rsid w:val="00F74CEC"/>
    <w:rsid w:val="00F768C4"/>
    <w:rsid w:val="00F82FFC"/>
    <w:rsid w:val="00F8563D"/>
    <w:rsid w:val="00F869DD"/>
    <w:rsid w:val="00F9138B"/>
    <w:rsid w:val="00FA4659"/>
    <w:rsid w:val="00FA6ADC"/>
    <w:rsid w:val="00FB571A"/>
    <w:rsid w:val="00FC3A05"/>
    <w:rsid w:val="00FC4A97"/>
    <w:rsid w:val="00FC5D65"/>
    <w:rsid w:val="00FD3C17"/>
    <w:rsid w:val="00FD4855"/>
    <w:rsid w:val="00FD5945"/>
    <w:rsid w:val="00FD6952"/>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E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table" w:styleId="TableGrid">
    <w:name w:val="Table Grid"/>
    <w:basedOn w:val="TableNormal"/>
    <w:uiPriority w:val="59"/>
    <w:rsid w:val="00F5547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2381-79B9-4F31-B090-008F2145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53</TotalTime>
  <Pages>10</Pages>
  <Words>2105</Words>
  <Characters>12001</Characters>
  <Application>Microsoft Office Word</Application>
  <DocSecurity>0</DocSecurity>
  <Lines>0</Lines>
  <Paragraphs>0</Paragraphs>
  <ScaleCrop>false</ScaleCrop>
  <Company>Kancelaria NR SR</Company>
  <LinksUpToDate>false</LinksUpToDate>
  <CharactersWithSpaces>14078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29</cp:revision>
  <cp:lastPrinted>2014-10-14T13:55:00Z</cp:lastPrinted>
  <dcterms:created xsi:type="dcterms:W3CDTF">2014-10-09T13:48:00Z</dcterms:created>
  <dcterms:modified xsi:type="dcterms:W3CDTF">2014-10-14T13:55:00Z</dcterms:modified>
</cp:coreProperties>
</file>