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E0F39" w:rsidRPr="004A0EBE" w:rsidP="00C43625">
      <w:pPr>
        <w:pStyle w:val="Heading2"/>
        <w:bidi w:val="0"/>
        <w:ind w:hanging="3649"/>
        <w:rPr>
          <w:rFonts w:hint="default"/>
        </w:rPr>
      </w:pPr>
      <w:r w:rsidRPr="004A0EBE">
        <w:rPr>
          <w:rFonts w:hint="default"/>
        </w:rPr>
        <w:t>Ú</w:t>
      </w:r>
      <w:r w:rsidRPr="004A0EBE">
        <w:rPr>
          <w:rFonts w:hint="default"/>
        </w:rPr>
        <w:t>STAVNOPRÁ</w:t>
      </w:r>
      <w:r w:rsidRPr="004A0EBE">
        <w:rPr>
          <w:rFonts w:hint="default"/>
        </w:rPr>
        <w:t>VNY VÝ</w:t>
      </w:r>
      <w:r w:rsidRPr="004A0EBE">
        <w:rPr>
          <w:rFonts w:hint="default"/>
        </w:rPr>
        <w:t>BOR</w:t>
      </w:r>
    </w:p>
    <w:p w:rsidR="00033DB5" w:rsidRPr="004A0EBE" w:rsidP="00C43625">
      <w:pPr>
        <w:bidi w:val="0"/>
        <w:rPr>
          <w:rFonts w:ascii="Times New Roman" w:hAnsi="Times New Roman"/>
          <w:b/>
        </w:rPr>
      </w:pPr>
      <w:r w:rsidRPr="004A0EBE" w:rsidR="002E0F39">
        <w:rPr>
          <w:rFonts w:ascii="Times New Roman" w:hAnsi="Times New Roman"/>
          <w:b/>
        </w:rPr>
        <w:t>NÁRODNEJ RADY SLOVENSKEJ REPUBLIKY</w:t>
      </w:r>
    </w:p>
    <w:p w:rsidR="002E0F39" w:rsidRPr="004A0EBE" w:rsidP="00C43625">
      <w:pPr>
        <w:bidi w:val="0"/>
        <w:rPr>
          <w:rFonts w:ascii="Times New Roman" w:hAnsi="Times New Roman"/>
        </w:rPr>
      </w:pPr>
      <w:r w:rsidRPr="004A0EBE">
        <w:rPr>
          <w:rFonts w:ascii="Times New Roman" w:hAnsi="Times New Roman"/>
        </w:rPr>
        <w:tab/>
        <w:tab/>
        <w:tab/>
        <w:tab/>
        <w:tab/>
        <w:tab/>
        <w:tab/>
        <w:tab/>
        <w:tab/>
        <w:t xml:space="preserve"> </w:t>
      </w:r>
      <w:r w:rsidRPr="004A0EBE" w:rsidR="00887C40">
        <w:rPr>
          <w:rFonts w:ascii="Times New Roman" w:hAnsi="Times New Roman"/>
        </w:rPr>
        <w:t>83</w:t>
      </w:r>
      <w:r w:rsidRPr="004A0EBE">
        <w:rPr>
          <w:rFonts w:ascii="Times New Roman" w:hAnsi="Times New Roman"/>
        </w:rPr>
        <w:t>. schôdza</w:t>
      </w:r>
    </w:p>
    <w:p w:rsidR="00D73B41" w:rsidRPr="004A0EBE" w:rsidP="00C43625">
      <w:pPr>
        <w:bidi w:val="0"/>
        <w:ind w:left="5592" w:hanging="12"/>
        <w:rPr>
          <w:rFonts w:ascii="Times New Roman" w:hAnsi="Times New Roman"/>
        </w:rPr>
      </w:pPr>
      <w:r w:rsidRPr="004A0EBE" w:rsidR="002E0F39">
        <w:rPr>
          <w:rFonts w:ascii="Times New Roman" w:hAnsi="Times New Roman"/>
        </w:rPr>
        <w:t xml:space="preserve"> </w:t>
        <w:tab/>
        <w:tab/>
        <w:t xml:space="preserve"> Číslo: CDR-</w:t>
      </w:r>
      <w:r w:rsidRPr="004A0EBE" w:rsidR="00887C40">
        <w:rPr>
          <w:rFonts w:ascii="Times New Roman" w:hAnsi="Times New Roman"/>
        </w:rPr>
        <w:t>15</w:t>
      </w:r>
      <w:r w:rsidRPr="004A0EBE" w:rsidR="005865BB">
        <w:rPr>
          <w:rFonts w:ascii="Times New Roman" w:hAnsi="Times New Roman"/>
        </w:rPr>
        <w:t>6</w:t>
      </w:r>
      <w:r w:rsidRPr="004A0EBE" w:rsidR="00DD01A4">
        <w:rPr>
          <w:rFonts w:ascii="Times New Roman" w:hAnsi="Times New Roman"/>
        </w:rPr>
        <w:t>3</w:t>
      </w:r>
      <w:r w:rsidRPr="004A0EBE" w:rsidR="00FC2785">
        <w:rPr>
          <w:rFonts w:ascii="Times New Roman" w:hAnsi="Times New Roman"/>
        </w:rPr>
        <w:t>/201</w:t>
      </w:r>
      <w:r w:rsidRPr="004A0EBE" w:rsidR="006C02F7">
        <w:rPr>
          <w:rFonts w:ascii="Times New Roman" w:hAnsi="Times New Roman"/>
        </w:rPr>
        <w:t>4</w:t>
      </w:r>
    </w:p>
    <w:p w:rsidR="006C02F7" w:rsidRPr="004A0EBE" w:rsidP="00C43625">
      <w:pPr>
        <w:bidi w:val="0"/>
        <w:rPr>
          <w:rFonts w:ascii="Times New Roman" w:hAnsi="Times New Roman"/>
        </w:rPr>
      </w:pPr>
    </w:p>
    <w:p w:rsidR="00AD27C7" w:rsidRPr="004A0EBE" w:rsidP="00C43625">
      <w:pPr>
        <w:bidi w:val="0"/>
        <w:rPr>
          <w:rFonts w:ascii="Times New Roman" w:hAnsi="Times New Roman"/>
        </w:rPr>
      </w:pPr>
    </w:p>
    <w:p w:rsidR="00076685" w:rsidRPr="004A0EBE" w:rsidP="00C43625">
      <w:pPr>
        <w:bidi w:val="0"/>
        <w:jc w:val="center"/>
        <w:rPr>
          <w:rFonts w:ascii="Times New Roman" w:hAnsi="Times New Roman"/>
          <w:sz w:val="36"/>
          <w:szCs w:val="36"/>
        </w:rPr>
      </w:pPr>
    </w:p>
    <w:p w:rsidR="00693AC5" w:rsidRPr="004A0EBE" w:rsidP="00C43625">
      <w:pPr>
        <w:bidi w:val="0"/>
        <w:jc w:val="center"/>
        <w:rPr>
          <w:rFonts w:ascii="Times New Roman" w:hAnsi="Times New Roman"/>
          <w:sz w:val="36"/>
          <w:szCs w:val="36"/>
        </w:rPr>
      </w:pPr>
      <w:r w:rsidRPr="004A0EBE" w:rsidR="00076685">
        <w:rPr>
          <w:rFonts w:ascii="Times New Roman" w:hAnsi="Times New Roman"/>
          <w:sz w:val="36"/>
          <w:szCs w:val="36"/>
        </w:rPr>
        <w:t>492</w:t>
      </w:r>
    </w:p>
    <w:p w:rsidR="002E0F39" w:rsidRPr="004A0EBE" w:rsidP="00C43625">
      <w:pPr>
        <w:bidi w:val="0"/>
        <w:jc w:val="center"/>
        <w:rPr>
          <w:rFonts w:ascii="Times New Roman" w:hAnsi="Times New Roman"/>
          <w:b/>
        </w:rPr>
      </w:pPr>
      <w:r w:rsidRPr="004A0EBE">
        <w:rPr>
          <w:rFonts w:ascii="Times New Roman" w:hAnsi="Times New Roman"/>
          <w:b/>
        </w:rPr>
        <w:t>U z n e s e n i e</w:t>
      </w:r>
    </w:p>
    <w:p w:rsidR="002E0F39" w:rsidRPr="004A0EBE" w:rsidP="00C43625">
      <w:pPr>
        <w:bidi w:val="0"/>
        <w:jc w:val="center"/>
        <w:rPr>
          <w:rFonts w:ascii="Times New Roman" w:hAnsi="Times New Roman"/>
          <w:b/>
        </w:rPr>
      </w:pPr>
      <w:r w:rsidRPr="004A0EBE">
        <w:rPr>
          <w:rFonts w:ascii="Times New Roman" w:hAnsi="Times New Roman"/>
          <w:b/>
        </w:rPr>
        <w:t>Ústavnoprávneho výboru Národnej rady Slovenskej republiky</w:t>
      </w:r>
    </w:p>
    <w:p w:rsidR="002E0F39" w:rsidRPr="004A0EBE" w:rsidP="00C43625">
      <w:pPr>
        <w:bidi w:val="0"/>
        <w:jc w:val="center"/>
        <w:rPr>
          <w:rFonts w:ascii="Times New Roman" w:hAnsi="Times New Roman"/>
          <w:b/>
        </w:rPr>
      </w:pPr>
      <w:r w:rsidRPr="004A0EBE" w:rsidR="00F06FF5">
        <w:rPr>
          <w:rFonts w:ascii="Times New Roman" w:hAnsi="Times New Roman"/>
          <w:b/>
        </w:rPr>
        <w:t>zo 7. októbra</w:t>
      </w:r>
      <w:r w:rsidRPr="004A0EBE">
        <w:rPr>
          <w:rFonts w:ascii="Times New Roman" w:hAnsi="Times New Roman"/>
          <w:b/>
        </w:rPr>
        <w:t xml:space="preserve"> 201</w:t>
      </w:r>
      <w:r w:rsidRPr="004A0EBE" w:rsidR="00866416">
        <w:rPr>
          <w:rFonts w:ascii="Times New Roman" w:hAnsi="Times New Roman"/>
          <w:b/>
        </w:rPr>
        <w:t>4</w:t>
      </w:r>
    </w:p>
    <w:p w:rsidR="008200B2" w:rsidRPr="004A0EBE" w:rsidP="00C43625">
      <w:pPr>
        <w:pStyle w:val="BodyText"/>
        <w:bidi w:val="0"/>
        <w:rPr>
          <w:rFonts w:ascii="Times New Roman" w:hAnsi="Times New Roman"/>
        </w:rPr>
      </w:pPr>
    </w:p>
    <w:p w:rsidR="00866416" w:rsidRPr="004A0EBE" w:rsidP="00693AC5">
      <w:pPr>
        <w:tabs>
          <w:tab w:val="left" w:pos="426"/>
        </w:tabs>
        <w:bidi w:val="0"/>
        <w:spacing w:line="276" w:lineRule="auto"/>
        <w:jc w:val="both"/>
        <w:rPr>
          <w:rFonts w:ascii="Times New Roman" w:hAnsi="Times New Roman"/>
        </w:rPr>
      </w:pPr>
      <w:r w:rsidRPr="004A0EBE" w:rsidR="002E0F39">
        <w:rPr>
          <w:rFonts w:ascii="Times New Roman" w:hAnsi="Times New Roman"/>
        </w:rPr>
        <w:t>k</w:t>
      </w:r>
      <w:r w:rsidRPr="004A0EBE" w:rsidR="00937E90">
        <w:rPr>
          <w:rFonts w:ascii="Times New Roman" w:hAnsi="Times New Roman"/>
        </w:rPr>
        <w:t> </w:t>
      </w:r>
      <w:r w:rsidRPr="004A0EBE" w:rsidR="00A961FD">
        <w:rPr>
          <w:rFonts w:ascii="Times New Roman" w:hAnsi="Times New Roman"/>
        </w:rPr>
        <w:t>v</w:t>
      </w:r>
      <w:r w:rsidRPr="004A0EBE" w:rsidR="00AD27C7">
        <w:rPr>
          <w:rFonts w:ascii="Times New Roman" w:hAnsi="Times New Roman"/>
          <w:noProof/>
        </w:rPr>
        <w:t xml:space="preserve">ládnemu návrhu zákona o spotrebiteľskom rozhodcovskom konaní a o zmene a doplnení niektorých zákonov </w:t>
      </w:r>
      <w:r w:rsidRPr="004A0EBE" w:rsidR="00693AC5">
        <w:rPr>
          <w:rFonts w:ascii="Times New Roman" w:hAnsi="Times New Roman"/>
        </w:rPr>
        <w:t>(tlač 1127)</w:t>
      </w:r>
    </w:p>
    <w:p w:rsidR="00693AC5" w:rsidRPr="004A0EBE" w:rsidP="00693AC5">
      <w:pPr>
        <w:tabs>
          <w:tab w:val="left" w:pos="426"/>
        </w:tabs>
        <w:bidi w:val="0"/>
        <w:spacing w:line="276" w:lineRule="auto"/>
        <w:jc w:val="both"/>
        <w:rPr>
          <w:rFonts w:ascii="Times New Roman" w:hAnsi="Times New Roman"/>
        </w:rPr>
      </w:pPr>
    </w:p>
    <w:p w:rsidR="00AD27C7" w:rsidRPr="004A0EBE" w:rsidP="00C43625">
      <w:pPr>
        <w:tabs>
          <w:tab w:val="left" w:pos="284"/>
        </w:tabs>
        <w:bidi w:val="0"/>
        <w:jc w:val="both"/>
        <w:rPr>
          <w:rFonts w:ascii="Times New Roman" w:hAnsi="Times New Roman"/>
        </w:rPr>
      </w:pPr>
    </w:p>
    <w:p w:rsidR="000B4B0D" w:rsidRPr="004A0EBE" w:rsidP="00C43625">
      <w:pPr>
        <w:bidi w:val="0"/>
        <w:rPr>
          <w:rFonts w:ascii="Times New Roman" w:hAnsi="Times New Roman"/>
          <w:b/>
          <w:lang w:eastAsia="en-US"/>
        </w:rPr>
      </w:pPr>
      <w:r w:rsidRPr="004A0EBE">
        <w:rPr>
          <w:rFonts w:ascii="Times New Roman" w:hAnsi="Times New Roman"/>
        </w:rPr>
        <w:tab/>
      </w:r>
      <w:r w:rsidRPr="004A0EBE">
        <w:rPr>
          <w:rFonts w:ascii="Times New Roman" w:hAnsi="Times New Roman"/>
          <w:b/>
        </w:rPr>
        <w:t>Ústavnoprávny výbor Národnej rady Slovenskej republiky</w:t>
      </w:r>
    </w:p>
    <w:p w:rsidR="000B4B0D" w:rsidRPr="004A0EBE" w:rsidP="00C43625">
      <w:pPr>
        <w:tabs>
          <w:tab w:val="left" w:pos="993"/>
        </w:tabs>
        <w:bidi w:val="0"/>
        <w:jc w:val="both"/>
        <w:rPr>
          <w:rFonts w:ascii="Times New Roman" w:hAnsi="Times New Roman"/>
          <w:b/>
        </w:rPr>
      </w:pPr>
    </w:p>
    <w:p w:rsidR="000B4B0D" w:rsidRPr="004A0EBE" w:rsidP="00C43625">
      <w:pPr>
        <w:tabs>
          <w:tab w:val="left" w:pos="993"/>
        </w:tabs>
        <w:bidi w:val="0"/>
        <w:jc w:val="both"/>
        <w:rPr>
          <w:rFonts w:ascii="Times New Roman" w:hAnsi="Times New Roman"/>
          <w:lang w:eastAsia="en-US"/>
        </w:rPr>
      </w:pPr>
      <w:r w:rsidRPr="004A0EBE">
        <w:rPr>
          <w:rFonts w:ascii="Times New Roman" w:hAnsi="Times New Roman"/>
          <w:b/>
        </w:rPr>
        <w:tab/>
        <w:t>A.   s ú h l a s í</w:t>
      </w:r>
      <w:r w:rsidRPr="004A0EBE">
        <w:rPr>
          <w:rFonts w:ascii="Times New Roman" w:hAnsi="Times New Roman"/>
        </w:rPr>
        <w:t xml:space="preserve"> </w:t>
      </w:r>
    </w:p>
    <w:p w:rsidR="0026026B" w:rsidRPr="004A0EBE" w:rsidP="00C43625">
      <w:pPr>
        <w:tabs>
          <w:tab w:val="left" w:pos="284"/>
        </w:tabs>
        <w:bidi w:val="0"/>
        <w:jc w:val="both"/>
        <w:rPr>
          <w:rFonts w:ascii="Times New Roman" w:hAnsi="Times New Roman"/>
        </w:rPr>
      </w:pPr>
    </w:p>
    <w:p w:rsidR="00AD27C7" w:rsidRPr="004A0EBE" w:rsidP="00693AC5">
      <w:pPr>
        <w:tabs>
          <w:tab w:val="left" w:pos="426"/>
        </w:tabs>
        <w:bidi w:val="0"/>
        <w:jc w:val="both"/>
        <w:rPr>
          <w:rFonts w:ascii="Times New Roman" w:hAnsi="Times New Roman"/>
        </w:rPr>
      </w:pPr>
      <w:r w:rsidRPr="004A0EBE" w:rsidR="00C43625">
        <w:rPr>
          <w:rFonts w:ascii="Times New Roman" w:hAnsi="Times New Roman"/>
        </w:rPr>
        <w:tab/>
        <w:tab/>
        <w:tab/>
      </w:r>
      <w:r w:rsidRPr="004A0EBE" w:rsidR="000B4B0D">
        <w:rPr>
          <w:rFonts w:ascii="Times New Roman" w:hAnsi="Times New Roman"/>
        </w:rPr>
        <w:t>s </w:t>
      </w:r>
      <w:r w:rsidRPr="004A0EBE" w:rsidR="00D35424">
        <w:rPr>
          <w:rFonts w:ascii="Times New Roman" w:hAnsi="Times New Roman"/>
        </w:rPr>
        <w:t>v</w:t>
      </w:r>
      <w:r w:rsidRPr="004A0EBE" w:rsidR="00D35424">
        <w:rPr>
          <w:rFonts w:ascii="Times New Roman" w:hAnsi="Times New Roman"/>
          <w:noProof/>
        </w:rPr>
        <w:t>ládnym návrhom zákona</w:t>
      </w:r>
      <w:r w:rsidRPr="004A0EBE">
        <w:rPr>
          <w:rFonts w:ascii="Times New Roman" w:hAnsi="Times New Roman"/>
          <w:noProof/>
        </w:rPr>
        <w:t xml:space="preserve"> o spotrebiteľskom rozhodcovskom konaní a o zmene a doplnení niektorých zákonov </w:t>
      </w:r>
      <w:r w:rsidRPr="004A0EBE">
        <w:rPr>
          <w:rFonts w:ascii="Times New Roman" w:hAnsi="Times New Roman"/>
        </w:rPr>
        <w:t>(tlač 1127);</w:t>
      </w:r>
    </w:p>
    <w:p w:rsidR="00D35424" w:rsidRPr="004A0EBE" w:rsidP="00693AC5">
      <w:pPr>
        <w:bidi w:val="0"/>
        <w:ind w:firstLine="1418"/>
        <w:jc w:val="both"/>
        <w:rPr>
          <w:rFonts w:ascii="Times New Roman" w:hAnsi="Times New Roman"/>
        </w:rPr>
      </w:pPr>
    </w:p>
    <w:p w:rsidR="000B4B0D" w:rsidRPr="004A0EBE" w:rsidP="00C43625">
      <w:pPr>
        <w:tabs>
          <w:tab w:val="left" w:pos="993"/>
        </w:tabs>
        <w:bidi w:val="0"/>
        <w:jc w:val="both"/>
        <w:rPr>
          <w:rFonts w:ascii="Times New Roman" w:hAnsi="Times New Roman"/>
          <w:b/>
        </w:rPr>
      </w:pPr>
      <w:r w:rsidRPr="004A0EBE" w:rsidR="00401DB9">
        <w:rPr>
          <w:rFonts w:ascii="Times New Roman" w:hAnsi="Times New Roman"/>
          <w:b/>
        </w:rPr>
        <w:tab/>
      </w:r>
      <w:r w:rsidRPr="004A0EBE">
        <w:rPr>
          <w:rFonts w:ascii="Times New Roman" w:hAnsi="Times New Roman"/>
          <w:b/>
        </w:rPr>
        <w:t>B.   o d p o r ú č a</w:t>
      </w:r>
    </w:p>
    <w:p w:rsidR="000B4B0D" w:rsidRPr="004A0EBE" w:rsidP="00C43625">
      <w:pPr>
        <w:tabs>
          <w:tab w:val="left" w:pos="993"/>
        </w:tabs>
        <w:bidi w:val="0"/>
        <w:jc w:val="both"/>
        <w:rPr>
          <w:rFonts w:ascii="Times New Roman" w:hAnsi="Times New Roman"/>
          <w:b/>
        </w:rPr>
      </w:pPr>
    </w:p>
    <w:p w:rsidR="000B4B0D" w:rsidRPr="004A0EBE" w:rsidP="00C43625">
      <w:pPr>
        <w:tabs>
          <w:tab w:val="left" w:pos="993"/>
        </w:tabs>
        <w:bidi w:val="0"/>
        <w:jc w:val="both"/>
        <w:rPr>
          <w:rFonts w:ascii="Times New Roman" w:hAnsi="Times New Roman"/>
        </w:rPr>
      </w:pPr>
      <w:r w:rsidRPr="004A0EBE">
        <w:rPr>
          <w:rFonts w:ascii="Times New Roman" w:hAnsi="Times New Roman"/>
          <w:b/>
        </w:rPr>
        <w:tab/>
        <w:tab/>
      </w:r>
      <w:r w:rsidRPr="004A0EBE">
        <w:rPr>
          <w:rFonts w:ascii="Times New Roman" w:hAnsi="Times New Roman"/>
        </w:rPr>
        <w:t>Národnej rade Slovenskej republiky</w:t>
      </w:r>
    </w:p>
    <w:p w:rsidR="00866416" w:rsidRPr="004A0EBE" w:rsidP="00C43625">
      <w:pPr>
        <w:tabs>
          <w:tab w:val="left" w:pos="993"/>
        </w:tabs>
        <w:bidi w:val="0"/>
        <w:jc w:val="both"/>
        <w:rPr>
          <w:rFonts w:ascii="Times New Roman" w:hAnsi="Times New Roman"/>
        </w:rPr>
      </w:pPr>
    </w:p>
    <w:p w:rsidR="000B4B0D" w:rsidRPr="004A0EBE" w:rsidP="00693AC5">
      <w:pPr>
        <w:tabs>
          <w:tab w:val="left" w:pos="426"/>
        </w:tabs>
        <w:bidi w:val="0"/>
        <w:jc w:val="both"/>
        <w:rPr>
          <w:rFonts w:ascii="Times New Roman" w:hAnsi="Times New Roman"/>
        </w:rPr>
      </w:pPr>
      <w:r w:rsidRPr="004A0EBE" w:rsidR="00C43625">
        <w:rPr>
          <w:rFonts w:ascii="Times New Roman" w:hAnsi="Times New Roman"/>
          <w:noProof/>
        </w:rPr>
        <w:tab/>
        <w:tab/>
        <w:tab/>
      </w:r>
      <w:r w:rsidRPr="004A0EBE" w:rsidR="00D35424">
        <w:rPr>
          <w:rFonts w:ascii="Times New Roman" w:hAnsi="Times New Roman"/>
          <w:noProof/>
        </w:rPr>
        <w:t>vládny návrh zákona</w:t>
      </w:r>
      <w:r w:rsidRPr="004A0EBE" w:rsidR="00AD27C7">
        <w:rPr>
          <w:rFonts w:ascii="Times New Roman" w:hAnsi="Times New Roman"/>
          <w:noProof/>
        </w:rPr>
        <w:t xml:space="preserve"> o spotrebiteľskom rozhodcovskom konaní a o zmene a doplnení niektorých zákonov </w:t>
      </w:r>
      <w:r w:rsidRPr="004A0EBE" w:rsidR="00AD27C7">
        <w:rPr>
          <w:rFonts w:ascii="Times New Roman" w:hAnsi="Times New Roman"/>
        </w:rPr>
        <w:t xml:space="preserve">(tlač 1127) </w:t>
      </w:r>
      <w:r w:rsidRPr="004A0EBE">
        <w:rPr>
          <w:rFonts w:ascii="Times New Roman" w:hAnsi="Times New Roman"/>
          <w:b/>
          <w:bCs/>
        </w:rPr>
        <w:t xml:space="preserve">schváliť </w:t>
      </w:r>
      <w:r w:rsidRPr="004A0EBE">
        <w:rPr>
          <w:rFonts w:ascii="Times New Roman" w:hAnsi="Times New Roman"/>
          <w:bCs/>
        </w:rPr>
        <w:t xml:space="preserve">so zmenami a doplnkami uvedenými v prílohe tohto uznesenia; </w:t>
      </w:r>
    </w:p>
    <w:p w:rsidR="000B4B0D" w:rsidRPr="004A0EBE" w:rsidP="00693AC5">
      <w:pPr>
        <w:pStyle w:val="TxBrp1"/>
        <w:tabs>
          <w:tab w:val="left" w:pos="720"/>
        </w:tabs>
        <w:bidi w:val="0"/>
        <w:spacing w:line="240" w:lineRule="auto"/>
        <w:ind w:left="0"/>
        <w:rPr>
          <w:rFonts w:ascii="Times New Roman" w:hAnsi="Times New Roman"/>
          <w:sz w:val="24"/>
          <w:lang w:val="sk-SK"/>
        </w:rPr>
      </w:pPr>
    </w:p>
    <w:p w:rsidR="000B4B0D" w:rsidRPr="004A0EBE" w:rsidP="00C43625">
      <w:pPr>
        <w:pStyle w:val="BodyText"/>
        <w:tabs>
          <w:tab w:val="left" w:pos="1021"/>
        </w:tabs>
        <w:bidi w:val="0"/>
        <w:rPr>
          <w:rFonts w:ascii="Times New Roman" w:hAnsi="Times New Roman"/>
          <w:b/>
        </w:rPr>
      </w:pPr>
      <w:r w:rsidRPr="004A0EBE">
        <w:rPr>
          <w:rFonts w:ascii="Times New Roman" w:hAnsi="Times New Roman"/>
          <w:b/>
        </w:rPr>
        <w:tab/>
        <w:t>C.  p o v e r u j e</w:t>
      </w:r>
    </w:p>
    <w:p w:rsidR="000B4B0D" w:rsidRPr="004A0EBE" w:rsidP="00C43625">
      <w:pPr>
        <w:pStyle w:val="BodyText"/>
        <w:tabs>
          <w:tab w:val="left" w:pos="993"/>
        </w:tabs>
        <w:bidi w:val="0"/>
        <w:rPr>
          <w:rFonts w:ascii="Times New Roman" w:hAnsi="Times New Roman"/>
        </w:rPr>
      </w:pPr>
    </w:p>
    <w:p w:rsidR="000B4B0D" w:rsidRPr="004A0EBE" w:rsidP="00C43625">
      <w:pPr>
        <w:pStyle w:val="BodyText"/>
        <w:tabs>
          <w:tab w:val="left" w:pos="1021"/>
        </w:tabs>
        <w:bidi w:val="0"/>
        <w:rPr>
          <w:rFonts w:ascii="Times New Roman" w:hAnsi="Times New Roman"/>
        </w:rPr>
      </w:pPr>
      <w:r w:rsidRPr="004A0EBE">
        <w:rPr>
          <w:rFonts w:ascii="Times New Roman" w:hAnsi="Times New Roman"/>
          <w:b/>
        </w:rPr>
        <w:tab/>
        <w:t xml:space="preserve">     </w:t>
      </w:r>
      <w:r w:rsidRPr="004A0EBE">
        <w:rPr>
          <w:rFonts w:ascii="Times New Roman" w:hAnsi="Times New Roman"/>
        </w:rPr>
        <w:t>predsedu výboru, aby výsledky rokovania Ústavnoprávneho výboru Národnej rady Slovenskej republiky v druhom čítaní z</w:t>
      </w:r>
      <w:r w:rsidRPr="004A0EBE" w:rsidR="00AE5D87">
        <w:rPr>
          <w:rFonts w:ascii="Times New Roman" w:hAnsi="Times New Roman"/>
        </w:rPr>
        <w:t>o 7. októbra</w:t>
      </w:r>
      <w:r w:rsidRPr="004A0EBE">
        <w:rPr>
          <w:rFonts w:ascii="Times New Roman" w:hAnsi="Times New Roman"/>
        </w:rPr>
        <w:t xml:space="preserve"> 201</w:t>
      </w:r>
      <w:r w:rsidRPr="004A0EBE" w:rsidR="00866416">
        <w:rPr>
          <w:rFonts w:ascii="Times New Roman" w:hAnsi="Times New Roman"/>
        </w:rPr>
        <w:t>4</w:t>
      </w:r>
      <w:r w:rsidRPr="004A0EBE">
        <w:rPr>
          <w:rFonts w:ascii="Times New Roman" w:hAnsi="Times New Roman"/>
        </w:rPr>
        <w:t xml:space="preserve"> spolu s výsledkami rokovania </w:t>
      </w:r>
      <w:r w:rsidRPr="004A0EBE" w:rsidR="00C93DED">
        <w:rPr>
          <w:rFonts w:ascii="Times New Roman" w:hAnsi="Times New Roman"/>
        </w:rPr>
        <w:t>V</w:t>
      </w:r>
      <w:r w:rsidRPr="004A0EBE">
        <w:rPr>
          <w:rFonts w:ascii="Times New Roman" w:hAnsi="Times New Roman"/>
        </w:rPr>
        <w:t>ýbor</w:t>
      </w:r>
      <w:r w:rsidRPr="004A0EBE" w:rsidR="00C93DED">
        <w:rPr>
          <w:rFonts w:ascii="Times New Roman" w:hAnsi="Times New Roman"/>
        </w:rPr>
        <w:t>u</w:t>
      </w:r>
      <w:r w:rsidRPr="004A0EBE">
        <w:rPr>
          <w:rFonts w:ascii="Times New Roman" w:hAnsi="Times New Roman"/>
        </w:rPr>
        <w:t xml:space="preserve"> Národnej rady Slovenskej republiky </w:t>
      </w:r>
      <w:r w:rsidRPr="004A0EBE" w:rsidR="00C93DED">
        <w:rPr>
          <w:rFonts w:ascii="Times New Roman" w:hAnsi="Times New Roman"/>
        </w:rPr>
        <w:t xml:space="preserve">pre hospodárske záležitosti </w:t>
      </w:r>
      <w:r w:rsidRPr="004A0EBE">
        <w:rPr>
          <w:rFonts w:ascii="Times New Roman" w:hAnsi="Times New Roman"/>
        </w:rPr>
        <w:t>spracoval do  písomnej spoločnej správy výborov Národnej rady Slovenskej republiky podľa § 79 ods. 1 zákona Národnej rady Slovenskej republiky č. 350/1996 Z. z. o rokovacom poriadku Národnej rady Slovenskej republiky v znení neskorších predpisov a predložil ju n</w:t>
      </w:r>
      <w:r w:rsidRPr="004A0EBE" w:rsidR="00B32E55">
        <w:rPr>
          <w:rFonts w:ascii="Times New Roman" w:hAnsi="Times New Roman"/>
        </w:rPr>
        <w:t>a schválenie gestorskému výboru.</w:t>
      </w:r>
      <w:r w:rsidRPr="004A0EBE">
        <w:rPr>
          <w:rFonts w:ascii="Times New Roman" w:hAnsi="Times New Roman"/>
        </w:rPr>
        <w:t xml:space="preserve"> </w:t>
      </w:r>
    </w:p>
    <w:p w:rsidR="005800CC" w:rsidRPr="004A0EBE" w:rsidP="000B4B0D">
      <w:pPr>
        <w:pStyle w:val="BodyText"/>
        <w:tabs>
          <w:tab w:val="left" w:pos="1021"/>
        </w:tabs>
        <w:bidi w:val="0"/>
        <w:rPr>
          <w:rFonts w:ascii="Times New Roman" w:hAnsi="Times New Roman"/>
        </w:rPr>
      </w:pPr>
    </w:p>
    <w:p w:rsidR="00693AC5" w:rsidRPr="004A0EBE" w:rsidP="000B4B0D">
      <w:pPr>
        <w:pStyle w:val="BodyText"/>
        <w:tabs>
          <w:tab w:val="left" w:pos="1021"/>
        </w:tabs>
        <w:bidi w:val="0"/>
        <w:rPr>
          <w:rFonts w:ascii="Times New Roman" w:hAnsi="Times New Roman"/>
        </w:rPr>
      </w:pPr>
    </w:p>
    <w:p w:rsidR="00693AC5" w:rsidRPr="004A0EBE" w:rsidP="000B4B0D">
      <w:pPr>
        <w:pStyle w:val="BodyText"/>
        <w:tabs>
          <w:tab w:val="left" w:pos="1021"/>
        </w:tabs>
        <w:bidi w:val="0"/>
        <w:rPr>
          <w:rFonts w:ascii="Times New Roman" w:hAnsi="Times New Roman"/>
        </w:rPr>
      </w:pPr>
    </w:p>
    <w:p w:rsidR="000B4B0D" w:rsidRPr="004A0EBE" w:rsidP="000B4B0D">
      <w:pPr>
        <w:bidi w:val="0"/>
        <w:jc w:val="both"/>
        <w:rPr>
          <w:rFonts w:ascii="AT*Toronto" w:hAnsi="AT*Toronto"/>
          <w:szCs w:val="20"/>
        </w:rPr>
      </w:pPr>
      <w:r w:rsidRPr="004A0EBE">
        <w:rPr>
          <w:rFonts w:ascii="Times New Roman" w:hAnsi="Times New Roman"/>
        </w:rPr>
        <w:tab/>
        <w:tab/>
        <w:tab/>
        <w:tab/>
        <w:tab/>
        <w:tab/>
        <w:tab/>
        <w:tab/>
        <w:tab/>
        <w:tab/>
        <w:t xml:space="preserve">     Róbert Madej </w:t>
      </w:r>
    </w:p>
    <w:p w:rsidR="000B4B0D" w:rsidRPr="004A0EBE" w:rsidP="000B4B0D">
      <w:pPr>
        <w:bidi w:val="0"/>
        <w:ind w:left="2124" w:firstLine="4989"/>
        <w:jc w:val="both"/>
        <w:rPr>
          <w:rFonts w:ascii="AT*Toronto" w:hAnsi="AT*Toronto"/>
          <w:szCs w:val="20"/>
        </w:rPr>
      </w:pPr>
      <w:r w:rsidRPr="004A0EBE">
        <w:rPr>
          <w:rFonts w:ascii="Times New Roman" w:hAnsi="Times New Roman"/>
        </w:rPr>
        <w:t xml:space="preserve">  predseda výboru</w:t>
      </w:r>
    </w:p>
    <w:p w:rsidR="000B4B0D" w:rsidRPr="004A0EBE" w:rsidP="000B4B0D">
      <w:pPr>
        <w:tabs>
          <w:tab w:val="left" w:pos="1021"/>
        </w:tabs>
        <w:bidi w:val="0"/>
        <w:jc w:val="both"/>
        <w:rPr>
          <w:rFonts w:ascii="Times New Roman" w:hAnsi="Times New Roman"/>
          <w:szCs w:val="20"/>
        </w:rPr>
      </w:pPr>
      <w:r w:rsidRPr="004A0EBE">
        <w:rPr>
          <w:rFonts w:ascii="Times New Roman" w:hAnsi="Times New Roman"/>
          <w:szCs w:val="20"/>
        </w:rPr>
        <w:t>overovatelia výboru:</w:t>
      </w:r>
    </w:p>
    <w:p w:rsidR="000B4B0D" w:rsidRPr="004A0EBE" w:rsidP="000B4B0D">
      <w:pPr>
        <w:bidi w:val="0"/>
        <w:ind w:left="6480" w:hanging="6480"/>
        <w:jc w:val="both"/>
        <w:rPr>
          <w:rFonts w:ascii="Times New Roman" w:hAnsi="Times New Roman"/>
          <w:szCs w:val="20"/>
        </w:rPr>
      </w:pPr>
      <w:r w:rsidRPr="004A0EBE">
        <w:rPr>
          <w:rFonts w:ascii="Times New Roman" w:hAnsi="Times New Roman"/>
          <w:szCs w:val="20"/>
        </w:rPr>
        <w:t>Anton Martvoň</w:t>
      </w:r>
    </w:p>
    <w:p w:rsidR="000B4B0D" w:rsidRPr="004A0EBE" w:rsidP="000B4B0D">
      <w:pPr>
        <w:bidi w:val="0"/>
        <w:ind w:left="6480" w:hanging="6480"/>
        <w:jc w:val="both"/>
        <w:rPr>
          <w:rFonts w:ascii="Times New Roman" w:hAnsi="Times New Roman"/>
          <w:szCs w:val="20"/>
        </w:rPr>
      </w:pPr>
      <w:r w:rsidRPr="004A0EBE">
        <w:rPr>
          <w:rFonts w:ascii="Times New Roman" w:hAnsi="Times New Roman"/>
          <w:szCs w:val="20"/>
        </w:rPr>
        <w:t>Miroslav Kadúc</w:t>
      </w:r>
    </w:p>
    <w:p w:rsidR="000B4B0D" w:rsidRPr="004A0EBE" w:rsidP="000B4B0D">
      <w:pPr>
        <w:pStyle w:val="Heading2"/>
        <w:bidi w:val="0"/>
        <w:jc w:val="left"/>
        <w:rPr>
          <w:rFonts w:hint="default"/>
        </w:rPr>
      </w:pPr>
      <w:r w:rsidRPr="004A0EBE">
        <w:br w:type="page"/>
      </w:r>
      <w:r w:rsidRPr="004A0EBE">
        <w:rPr>
          <w:rFonts w:hint="default"/>
        </w:rPr>
        <w:t>P r í</w:t>
      </w:r>
      <w:r w:rsidRPr="004A0EBE">
        <w:rPr>
          <w:rFonts w:hint="default"/>
        </w:rPr>
        <w:t xml:space="preserve"> l o h a</w:t>
      </w:r>
    </w:p>
    <w:p w:rsidR="000B4B0D" w:rsidRPr="004A0EBE" w:rsidP="000B4B0D">
      <w:pPr>
        <w:bidi w:val="0"/>
        <w:ind w:left="4253" w:firstLine="708"/>
        <w:jc w:val="both"/>
        <w:rPr>
          <w:rFonts w:ascii="Times New Roman" w:hAnsi="Times New Roman"/>
          <w:b/>
          <w:bCs/>
        </w:rPr>
      </w:pPr>
      <w:r w:rsidRPr="004A0EBE">
        <w:rPr>
          <w:rFonts w:ascii="Times New Roman" w:hAnsi="Times New Roman"/>
          <w:b/>
          <w:bCs/>
        </w:rPr>
        <w:t xml:space="preserve">k uzneseniu Ústavnoprávneho </w:t>
      </w:r>
    </w:p>
    <w:p w:rsidR="000B4B0D" w:rsidRPr="004A0EBE" w:rsidP="000B4B0D">
      <w:pPr>
        <w:bidi w:val="0"/>
        <w:ind w:left="4253" w:firstLine="708"/>
        <w:jc w:val="both"/>
        <w:rPr>
          <w:rFonts w:ascii="Times New Roman" w:hAnsi="Times New Roman"/>
          <w:b/>
        </w:rPr>
      </w:pPr>
      <w:r w:rsidRPr="004A0EBE">
        <w:rPr>
          <w:rFonts w:ascii="Times New Roman" w:hAnsi="Times New Roman"/>
          <w:b/>
        </w:rPr>
        <w:t xml:space="preserve">výboru Národnej rady SR č. </w:t>
      </w:r>
      <w:r w:rsidRPr="004A0EBE" w:rsidR="00076685">
        <w:rPr>
          <w:rFonts w:ascii="Times New Roman" w:hAnsi="Times New Roman"/>
          <w:b/>
        </w:rPr>
        <w:t>492</w:t>
      </w:r>
    </w:p>
    <w:p w:rsidR="000B4B0D" w:rsidRPr="004A0EBE" w:rsidP="000B4B0D">
      <w:pPr>
        <w:bidi w:val="0"/>
        <w:ind w:left="4253" w:firstLine="708"/>
        <w:jc w:val="both"/>
        <w:rPr>
          <w:rFonts w:ascii="Times New Roman" w:hAnsi="Times New Roman"/>
          <w:b/>
        </w:rPr>
      </w:pPr>
      <w:r w:rsidRPr="004A0EBE">
        <w:rPr>
          <w:rFonts w:ascii="Times New Roman" w:hAnsi="Times New Roman"/>
          <w:b/>
        </w:rPr>
        <w:t>z</w:t>
      </w:r>
      <w:r w:rsidRPr="004A0EBE" w:rsidR="003B0691">
        <w:rPr>
          <w:rFonts w:ascii="Times New Roman" w:hAnsi="Times New Roman"/>
          <w:b/>
        </w:rPr>
        <w:t>o 7.</w:t>
      </w:r>
      <w:r w:rsidRPr="004A0EBE" w:rsidR="00AE5D87">
        <w:rPr>
          <w:rFonts w:ascii="Times New Roman" w:hAnsi="Times New Roman"/>
          <w:b/>
        </w:rPr>
        <w:t xml:space="preserve"> októbra</w:t>
      </w:r>
      <w:r w:rsidRPr="004A0EBE" w:rsidR="003A4509">
        <w:rPr>
          <w:rFonts w:ascii="Times New Roman" w:hAnsi="Times New Roman"/>
          <w:b/>
        </w:rPr>
        <w:t xml:space="preserve"> </w:t>
      </w:r>
      <w:r w:rsidRPr="004A0EBE">
        <w:rPr>
          <w:rFonts w:ascii="Times New Roman" w:hAnsi="Times New Roman"/>
          <w:b/>
        </w:rPr>
        <w:t>201</w:t>
      </w:r>
      <w:r w:rsidRPr="004A0EBE" w:rsidR="00A8389A">
        <w:rPr>
          <w:rFonts w:ascii="Times New Roman" w:hAnsi="Times New Roman"/>
          <w:b/>
        </w:rPr>
        <w:t>4</w:t>
      </w:r>
    </w:p>
    <w:p w:rsidR="000B4B0D" w:rsidRPr="004A0EBE" w:rsidP="000B4B0D">
      <w:pPr>
        <w:bidi w:val="0"/>
        <w:ind w:left="4253" w:firstLine="703"/>
        <w:jc w:val="both"/>
        <w:rPr>
          <w:rFonts w:ascii="Times New Roman" w:hAnsi="Times New Roman"/>
          <w:b/>
          <w:bCs/>
          <w:lang w:eastAsia="en-US"/>
        </w:rPr>
      </w:pPr>
      <w:r w:rsidRPr="004A0EBE">
        <w:rPr>
          <w:rFonts w:ascii="Times New Roman" w:hAnsi="Times New Roman"/>
          <w:b/>
          <w:bCs/>
        </w:rPr>
        <w:t>____________________________</w:t>
      </w:r>
    </w:p>
    <w:p w:rsidR="000B4B0D" w:rsidRPr="004A0EBE" w:rsidP="000B4B0D">
      <w:pPr>
        <w:bidi w:val="0"/>
        <w:jc w:val="center"/>
        <w:rPr>
          <w:rFonts w:ascii="Times New Roman" w:hAnsi="Times New Roman"/>
          <w:lang w:eastAsia="en-US"/>
        </w:rPr>
      </w:pPr>
    </w:p>
    <w:p w:rsidR="008646D8" w:rsidRPr="004A0EBE" w:rsidP="000B4B0D">
      <w:pPr>
        <w:bidi w:val="0"/>
        <w:jc w:val="center"/>
        <w:rPr>
          <w:rFonts w:ascii="Times New Roman" w:hAnsi="Times New Roman"/>
          <w:lang w:eastAsia="en-US"/>
        </w:rPr>
      </w:pPr>
    </w:p>
    <w:p w:rsidR="000B4B0D" w:rsidRPr="004A0EBE" w:rsidP="000B4B0D">
      <w:pPr>
        <w:bidi w:val="0"/>
        <w:rPr>
          <w:rFonts w:ascii="Times New Roman" w:hAnsi="Times New Roman"/>
          <w:lang w:eastAsia="en-US"/>
        </w:rPr>
      </w:pPr>
    </w:p>
    <w:p w:rsidR="000B4B0D" w:rsidRPr="004A0EBE" w:rsidP="000B4B0D">
      <w:pPr>
        <w:pStyle w:val="Heading2"/>
        <w:bidi w:val="0"/>
        <w:ind w:left="0" w:firstLine="0"/>
        <w:jc w:val="center"/>
        <w:rPr>
          <w:rFonts w:hint="default"/>
        </w:rPr>
      </w:pPr>
      <w:r w:rsidRPr="004A0EBE">
        <w:rPr>
          <w:rFonts w:hint="default"/>
        </w:rPr>
        <w:t>Pozmeň</w:t>
      </w:r>
      <w:r w:rsidRPr="004A0EBE">
        <w:rPr>
          <w:rFonts w:hint="default"/>
        </w:rPr>
        <w:t>ujú</w:t>
      </w:r>
      <w:r w:rsidRPr="004A0EBE">
        <w:rPr>
          <w:rFonts w:hint="default"/>
        </w:rPr>
        <w:t>ce a </w:t>
      </w:r>
      <w:r w:rsidRPr="004A0EBE">
        <w:rPr>
          <w:rFonts w:hint="default"/>
        </w:rPr>
        <w:t>doplň</w:t>
      </w:r>
      <w:r w:rsidRPr="004A0EBE">
        <w:rPr>
          <w:rFonts w:hint="default"/>
        </w:rPr>
        <w:t>ujú</w:t>
      </w:r>
      <w:r w:rsidRPr="004A0EBE">
        <w:rPr>
          <w:rFonts w:hint="default"/>
        </w:rPr>
        <w:t>ce ná</w:t>
      </w:r>
      <w:r w:rsidRPr="004A0EBE">
        <w:rPr>
          <w:rFonts w:hint="default"/>
        </w:rPr>
        <w:t>vrhy</w:t>
      </w:r>
    </w:p>
    <w:p w:rsidR="000B4B0D" w:rsidRPr="004A0EBE" w:rsidP="000B4B0D">
      <w:pPr>
        <w:bidi w:val="0"/>
        <w:rPr>
          <w:rFonts w:ascii="Times New Roman" w:hAnsi="Times New Roman"/>
          <w:b/>
          <w:lang w:eastAsia="en-US"/>
        </w:rPr>
      </w:pPr>
    </w:p>
    <w:p w:rsidR="00AD27C7" w:rsidRPr="004A0EBE" w:rsidP="00AD27C7">
      <w:pPr>
        <w:tabs>
          <w:tab w:val="left" w:pos="426"/>
        </w:tabs>
        <w:bidi w:val="0"/>
        <w:spacing w:line="276" w:lineRule="auto"/>
        <w:jc w:val="both"/>
        <w:rPr>
          <w:rFonts w:ascii="Times New Roman" w:hAnsi="Times New Roman"/>
          <w:b/>
        </w:rPr>
      </w:pPr>
      <w:r w:rsidRPr="004A0EBE" w:rsidR="00342B87">
        <w:rPr>
          <w:rFonts w:ascii="Times New Roman" w:hAnsi="Times New Roman"/>
          <w:b/>
        </w:rPr>
        <w:t xml:space="preserve">k </w:t>
      </w:r>
      <w:r w:rsidRPr="004A0EBE" w:rsidR="00AE5D87">
        <w:rPr>
          <w:rFonts w:ascii="Times New Roman" w:hAnsi="Times New Roman"/>
          <w:b/>
        </w:rPr>
        <w:t>v</w:t>
      </w:r>
      <w:r w:rsidRPr="004A0EBE" w:rsidR="00AE5D87">
        <w:rPr>
          <w:rFonts w:ascii="Times New Roman" w:hAnsi="Times New Roman"/>
          <w:b/>
          <w:noProof/>
        </w:rPr>
        <w:t>ládnemu návrhu zákona</w:t>
      </w:r>
      <w:r w:rsidRPr="004A0EBE">
        <w:rPr>
          <w:rFonts w:ascii="Times New Roman" w:hAnsi="Times New Roman"/>
          <w:b/>
          <w:noProof/>
        </w:rPr>
        <w:t xml:space="preserve"> o spotrebiteľskom rozhodcovskom konaní a o zmene a doplnení niektorých zákonov </w:t>
      </w:r>
      <w:r w:rsidRPr="004A0EBE">
        <w:rPr>
          <w:rFonts w:ascii="Times New Roman" w:hAnsi="Times New Roman"/>
          <w:b/>
        </w:rPr>
        <w:t>(tlač 1127)</w:t>
      </w:r>
    </w:p>
    <w:p w:rsidR="000B4B0D" w:rsidRPr="004A0EBE" w:rsidP="00FE7790">
      <w:pPr>
        <w:bidi w:val="0"/>
        <w:jc w:val="both"/>
        <w:rPr>
          <w:rFonts w:ascii="Times New Roman" w:hAnsi="Times New Roman"/>
          <w:b/>
        </w:rPr>
      </w:pPr>
      <w:r w:rsidRPr="004A0EBE">
        <w:rPr>
          <w:rFonts w:ascii="Times New Roman" w:hAnsi="Times New Roman"/>
          <w:b/>
        </w:rPr>
        <w:t>___________________________________________________________________________</w:t>
      </w:r>
    </w:p>
    <w:p w:rsidR="002C7346" w:rsidRPr="004A0EBE" w:rsidP="0034502A">
      <w:pPr>
        <w:bidi w:val="0"/>
        <w:rPr>
          <w:rFonts w:ascii="Times New Roman" w:hAnsi="Times New Roman"/>
        </w:rPr>
      </w:pPr>
    </w:p>
    <w:p w:rsidR="00432DC7" w:rsidRPr="004A0EBE" w:rsidP="009B7B51">
      <w:pPr>
        <w:bidi w:val="0"/>
        <w:rPr>
          <w:rFonts w:ascii="Times New Roman" w:hAnsi="Times New Roman"/>
        </w:rPr>
      </w:pPr>
    </w:p>
    <w:p w:rsidR="00432DC7" w:rsidRPr="004A0EBE" w:rsidP="00263B70">
      <w:pPr>
        <w:pStyle w:val="ListParagraph"/>
        <w:numPr>
          <w:numId w:val="17"/>
        </w:numPr>
        <w:bidi w:val="0"/>
        <w:ind w:left="284" w:hanging="284"/>
        <w:jc w:val="both"/>
        <w:rPr>
          <w:rFonts w:ascii="Times New Roman" w:hAnsi="Times New Roman"/>
          <w:u w:val="single"/>
        </w:rPr>
      </w:pPr>
      <w:r w:rsidRPr="004A0EBE">
        <w:rPr>
          <w:rFonts w:ascii="Times New Roman" w:eastAsia="SimSun" w:hAnsi="Times New Roman" w:hint="default"/>
          <w:lang w:eastAsia="zh-TW"/>
        </w:rPr>
        <w:t>V č</w:t>
      </w:r>
      <w:r w:rsidRPr="004A0EBE">
        <w:rPr>
          <w:rFonts w:ascii="Times New Roman" w:eastAsia="SimSun" w:hAnsi="Times New Roman" w:hint="default"/>
          <w:lang w:eastAsia="zh-TW"/>
        </w:rPr>
        <w:t>l. I §</w:t>
      </w:r>
      <w:r w:rsidRPr="004A0EBE">
        <w:rPr>
          <w:rFonts w:ascii="Times New Roman" w:eastAsia="SimSun" w:hAnsi="Times New Roman" w:hint="default"/>
          <w:lang w:eastAsia="zh-TW"/>
        </w:rPr>
        <w:t xml:space="preserve"> 3 ods. 6 sa na konci bodka nahrá</w:t>
      </w:r>
      <w:r w:rsidRPr="004A0EBE">
        <w:rPr>
          <w:rFonts w:ascii="Times New Roman" w:eastAsia="SimSun" w:hAnsi="Times New Roman" w:hint="default"/>
          <w:lang w:eastAsia="zh-TW"/>
        </w:rPr>
        <w:t>dza bodkoč</w:t>
      </w:r>
      <w:r w:rsidRPr="004A0EBE">
        <w:rPr>
          <w:rFonts w:ascii="Times New Roman" w:eastAsia="SimSun" w:hAnsi="Times New Roman" w:hint="default"/>
          <w:lang w:eastAsia="zh-TW"/>
        </w:rPr>
        <w:t>iarkou a pri</w:t>
      </w:r>
      <w:r w:rsidRPr="004A0EBE">
        <w:rPr>
          <w:rFonts w:ascii="Times New Roman" w:eastAsia="SimSun" w:hAnsi="Times New Roman" w:hint="default"/>
          <w:lang w:eastAsia="zh-TW"/>
        </w:rPr>
        <w:t>pá</w:t>
      </w:r>
      <w:r w:rsidRPr="004A0EBE">
        <w:rPr>
          <w:rFonts w:ascii="Times New Roman" w:eastAsia="SimSun" w:hAnsi="Times New Roman" w:hint="default"/>
          <w:lang w:eastAsia="zh-TW"/>
        </w:rPr>
        <w:t>jajú</w:t>
      </w:r>
      <w:r w:rsidRPr="004A0EBE">
        <w:rPr>
          <w:rFonts w:ascii="Times New Roman" w:eastAsia="SimSun" w:hAnsi="Times New Roman" w:hint="default"/>
          <w:lang w:eastAsia="zh-TW"/>
        </w:rPr>
        <w:t xml:space="preserve"> sa tieto slová</w:t>
      </w:r>
      <w:r w:rsidRPr="004A0EBE">
        <w:rPr>
          <w:rFonts w:ascii="Times New Roman" w:eastAsia="SimSun" w:hAnsi="Times New Roman" w:hint="default"/>
          <w:lang w:eastAsia="zh-TW"/>
        </w:rPr>
        <w:t>: „</w:t>
      </w:r>
      <w:r w:rsidRPr="004A0EBE">
        <w:rPr>
          <w:rFonts w:ascii="Times New Roman" w:eastAsia="SimSun" w:hAnsi="Times New Roman" w:hint="default"/>
          <w:lang w:eastAsia="zh-TW"/>
        </w:rPr>
        <w:t>na tento úč</w:t>
      </w:r>
      <w:r w:rsidRPr="004A0EBE">
        <w:rPr>
          <w:rFonts w:ascii="Times New Roman" w:eastAsia="SimSun" w:hAnsi="Times New Roman" w:hint="default"/>
          <w:lang w:eastAsia="zh-TW"/>
        </w:rPr>
        <w:t>el je spotrebiteľ</w:t>
      </w:r>
      <w:r w:rsidRPr="004A0EBE">
        <w:rPr>
          <w:rFonts w:ascii="Times New Roman" w:eastAsia="SimSun" w:hAnsi="Times New Roman" w:hint="default"/>
          <w:lang w:eastAsia="zh-TW"/>
        </w:rPr>
        <w:t>ské</w:t>
      </w:r>
      <w:r w:rsidRPr="004A0EBE">
        <w:rPr>
          <w:rFonts w:ascii="Times New Roman" w:eastAsia="SimSun" w:hAnsi="Times New Roman" w:hint="default"/>
          <w:lang w:eastAsia="zh-TW"/>
        </w:rPr>
        <w:t xml:space="preserve"> rozhodcovské</w:t>
      </w:r>
      <w:r w:rsidRPr="004A0EBE">
        <w:rPr>
          <w:rFonts w:ascii="Times New Roman" w:eastAsia="SimSun" w:hAnsi="Times New Roman" w:hint="default"/>
          <w:lang w:eastAsia="zh-TW"/>
        </w:rPr>
        <w:t xml:space="preserve"> konanie zač</w:t>
      </w:r>
      <w:r w:rsidRPr="004A0EBE">
        <w:rPr>
          <w:rFonts w:ascii="Times New Roman" w:eastAsia="SimSun" w:hAnsi="Times New Roman" w:hint="default"/>
          <w:lang w:eastAsia="zh-TW"/>
        </w:rPr>
        <w:t>até</w:t>
      </w:r>
      <w:r w:rsidRPr="004A0EBE">
        <w:rPr>
          <w:rFonts w:ascii="Times New Roman" w:eastAsia="SimSun" w:hAnsi="Times New Roman" w:hint="default"/>
          <w:lang w:eastAsia="zh-TW"/>
        </w:rPr>
        <w:t xml:space="preserve"> okamihom doruč</w:t>
      </w:r>
      <w:r w:rsidRPr="004A0EBE">
        <w:rPr>
          <w:rFonts w:ascii="Times New Roman" w:eastAsia="SimSun" w:hAnsi="Times New Roman" w:hint="default"/>
          <w:lang w:eastAsia="zh-TW"/>
        </w:rPr>
        <w:t>enia ná</w:t>
      </w:r>
      <w:r w:rsidRPr="004A0EBE">
        <w:rPr>
          <w:rFonts w:ascii="Times New Roman" w:eastAsia="SimSun" w:hAnsi="Times New Roman" w:hint="default"/>
          <w:lang w:eastAsia="zh-TW"/>
        </w:rPr>
        <w:t>vrhu na zač</w:t>
      </w:r>
      <w:r w:rsidRPr="004A0EBE">
        <w:rPr>
          <w:rFonts w:ascii="Times New Roman" w:eastAsia="SimSun" w:hAnsi="Times New Roman" w:hint="default"/>
          <w:lang w:eastAsia="zh-TW"/>
        </w:rPr>
        <w:t>atie spotrebiteľ</w:t>
      </w:r>
      <w:r w:rsidRPr="004A0EBE">
        <w:rPr>
          <w:rFonts w:ascii="Times New Roman" w:eastAsia="SimSun" w:hAnsi="Times New Roman" w:hint="default"/>
          <w:lang w:eastAsia="zh-TW"/>
        </w:rPr>
        <w:t>ské</w:t>
      </w:r>
      <w:r w:rsidRPr="004A0EBE">
        <w:rPr>
          <w:rFonts w:ascii="Times New Roman" w:eastAsia="SimSun" w:hAnsi="Times New Roman" w:hint="default"/>
          <w:lang w:eastAsia="zh-TW"/>
        </w:rPr>
        <w:t>ho rozhodcovské</w:t>
      </w:r>
      <w:r w:rsidRPr="004A0EBE">
        <w:rPr>
          <w:rFonts w:ascii="Times New Roman" w:eastAsia="SimSun" w:hAnsi="Times New Roman" w:hint="default"/>
          <w:lang w:eastAsia="zh-TW"/>
        </w:rPr>
        <w:t>ho konania spotrebiteľ</w:t>
      </w:r>
      <w:r w:rsidRPr="004A0EBE">
        <w:rPr>
          <w:rFonts w:ascii="Times New Roman" w:eastAsia="SimSun" w:hAnsi="Times New Roman" w:hint="default"/>
          <w:lang w:eastAsia="zh-TW"/>
        </w:rPr>
        <w:t>ovi.“.</w:t>
      </w:r>
    </w:p>
    <w:p w:rsidR="00ED2C3B" w:rsidRPr="004A0EBE" w:rsidP="009B7B51">
      <w:pPr>
        <w:bidi w:val="0"/>
        <w:ind w:left="4248"/>
        <w:jc w:val="both"/>
        <w:rPr>
          <w:rFonts w:ascii="Times New Roman" w:hAnsi="Times New Roman"/>
          <w:bCs/>
        </w:rPr>
      </w:pPr>
    </w:p>
    <w:p w:rsidR="00432DC7" w:rsidRPr="004A0EBE" w:rsidP="009B7B51">
      <w:pPr>
        <w:bidi w:val="0"/>
        <w:ind w:left="4248"/>
        <w:jc w:val="both"/>
        <w:rPr>
          <w:rFonts w:ascii="Times New Roman" w:hAnsi="Times New Roman"/>
          <w:bCs/>
        </w:rPr>
      </w:pPr>
      <w:r w:rsidRPr="004A0EBE">
        <w:rPr>
          <w:rFonts w:ascii="Times New Roman" w:hAnsi="Times New Roman"/>
          <w:bCs/>
        </w:rPr>
        <w:t>Prekážku litispendencie podľa navrhovaného § 106 ods. 1 OSP možno spravodlivo založiť iba vtedy, ak bude mať spotrebiteľ adekvátnu vedomosť o začatí spotrebiteľského rozhodcovského konania. V opačnom prípade hrozí, že spotrebiteľ na štátny súd podá návrh na začatie konania, pričom dodávateľ až následne preukáže, že už skôr začalo na jeho návrh spotrebiteľské rozhodcovské konanie, v dôsledku čoho bude súdne konanie nielen zastavené, ale spotrebiteľ bude musieť znášať ešte aj trovy podľa § 146 ods. 2 OSP. Navrhovanou úpravou sa rieši informačná asymetria v otázke účinkov začatia spotrebiteľského rozhodcovského konania a predchádza sa aplikačným problémom, a to osobitným ustanovením o účinkoch začatia spotrebiteľského rozhodcovského konania na účely litispendencie. Okamih doručenia návrhu na začatie spotrebiteľského rozhodcovského konania spotrebiteľovi sa spravuje režimom doručovania podľa § 33. Z pohľadu aplikačných problémov je cieľom riešiť problémy s možným antidatovaním pečiatok došlých návrhov na začatie spotrebiteľského rozhodcovského konania na stálom rozhodcovskom súde.</w:t>
      </w:r>
    </w:p>
    <w:p w:rsidR="005E1E38" w:rsidRPr="004A0EBE" w:rsidP="009B7B51">
      <w:pPr>
        <w:pStyle w:val="ListParagraph"/>
        <w:bidi w:val="0"/>
        <w:jc w:val="both"/>
        <w:rPr>
          <w:rFonts w:ascii="Times New Roman" w:hAnsi="Times New Roman"/>
          <w:u w:val="single"/>
        </w:rPr>
      </w:pPr>
    </w:p>
    <w:p w:rsidR="005E1E38" w:rsidRPr="004A0EBE" w:rsidP="001964BE">
      <w:pPr>
        <w:pStyle w:val="ListParagraph"/>
        <w:numPr>
          <w:numId w:val="17"/>
        </w:numPr>
        <w:bidi w:val="0"/>
        <w:ind w:left="284" w:hanging="284"/>
        <w:jc w:val="both"/>
        <w:rPr>
          <w:rFonts w:ascii="Times New Roman" w:hAnsi="Times New Roman"/>
          <w:u w:val="single"/>
        </w:rPr>
      </w:pPr>
      <w:r w:rsidRPr="004A0EBE">
        <w:rPr>
          <w:rFonts w:ascii="Times New Roman" w:hAnsi="Times New Roman"/>
        </w:rPr>
        <w:t>V čl. I § 14 písm. g) sa slová „postup pri vybavovaní sťažností“ nahrádzajú slovami „postup pri prešetrovaní sťažností“.</w:t>
      </w:r>
    </w:p>
    <w:p w:rsidR="005E1E38" w:rsidRPr="004A0EBE" w:rsidP="009B7B51">
      <w:pPr>
        <w:pStyle w:val="ListParagraph"/>
        <w:bidi w:val="0"/>
        <w:ind w:left="4245"/>
        <w:jc w:val="both"/>
        <w:rPr>
          <w:rFonts w:ascii="Times New Roman" w:hAnsi="Times New Roman"/>
        </w:rPr>
      </w:pPr>
      <w:r w:rsidRPr="004A0EBE">
        <w:rPr>
          <w:rFonts w:ascii="Times New Roman" w:hAnsi="Times New Roman"/>
        </w:rPr>
        <w:tab/>
        <w:t>Ide o legislatívno-technickú pripomienku, ktorou sa  upresňuje používanie zavedenej terminológie v návrhu zákona (napr. čl. I § 48 ods. 1, § 49).</w:t>
      </w:r>
    </w:p>
    <w:p w:rsidR="005E1E38" w:rsidRPr="004A0EBE" w:rsidP="001964BE">
      <w:pPr>
        <w:pStyle w:val="ListParagraph"/>
        <w:numPr>
          <w:numId w:val="17"/>
        </w:numPr>
        <w:bidi w:val="0"/>
        <w:spacing w:after="200"/>
        <w:ind w:left="284" w:hanging="284"/>
        <w:jc w:val="both"/>
        <w:rPr>
          <w:rFonts w:ascii="Times New Roman" w:hAnsi="Times New Roman"/>
          <w:u w:val="single"/>
        </w:rPr>
      </w:pPr>
      <w:r w:rsidRPr="004A0EBE">
        <w:rPr>
          <w:rFonts w:ascii="Times New Roman" w:hAnsi="Times New Roman"/>
          <w:lang w:eastAsia="en-US"/>
        </w:rPr>
        <w:t>V čl. I § 30 ods. 1 sa v druhej vete slovo „uznesením“ nahrádza slovami „rozhodcovským uznesením“.</w:t>
      </w:r>
    </w:p>
    <w:p w:rsidR="005E1E38" w:rsidRPr="004A0EBE" w:rsidP="009B7B51">
      <w:pPr>
        <w:bidi w:val="0"/>
        <w:ind w:left="4248" w:firstLine="5"/>
        <w:jc w:val="both"/>
        <w:rPr>
          <w:rFonts w:ascii="Times New Roman" w:hAnsi="Times New Roman"/>
          <w:u w:val="single"/>
        </w:rPr>
      </w:pPr>
      <w:r w:rsidRPr="004A0EBE">
        <w:rPr>
          <w:rFonts w:ascii="Times New Roman" w:hAnsi="Times New Roman"/>
          <w:lang w:eastAsia="en-US"/>
        </w:rPr>
        <w:t xml:space="preserve">Ide o legislatívno-technickú pripomienku, ktorou sa  upresňuje používanie terminológie zavedenej v § 43 návrhu zákona. </w:t>
      </w:r>
    </w:p>
    <w:p w:rsidR="000603B9" w:rsidP="000603B9">
      <w:pPr>
        <w:pStyle w:val="BodyText"/>
        <w:bidi w:val="0"/>
        <w:rPr>
          <w:rFonts w:ascii="Times New Roman" w:hAnsi="Times New Roman"/>
          <w:lang w:eastAsia="en-US"/>
        </w:rPr>
      </w:pPr>
    </w:p>
    <w:p w:rsidR="004A0EBE" w:rsidRPr="004A0EBE" w:rsidP="000603B9">
      <w:pPr>
        <w:pStyle w:val="BodyText"/>
        <w:bidi w:val="0"/>
        <w:rPr>
          <w:rFonts w:ascii="Times New Roman" w:hAnsi="Times New Roman"/>
          <w:lang w:eastAsia="en-US"/>
        </w:rPr>
      </w:pPr>
    </w:p>
    <w:p w:rsidR="000603B9" w:rsidRPr="004A0EBE" w:rsidP="00263B70">
      <w:pPr>
        <w:pStyle w:val="ListParagraph"/>
        <w:numPr>
          <w:numId w:val="17"/>
        </w:numPr>
        <w:bidi w:val="0"/>
        <w:spacing w:after="200" w:line="276" w:lineRule="auto"/>
        <w:ind w:left="284" w:hanging="284"/>
        <w:jc w:val="both"/>
        <w:rPr>
          <w:rFonts w:ascii="Times New Roman" w:hAnsi="Times New Roman"/>
        </w:rPr>
      </w:pPr>
      <w:r w:rsidRPr="004A0EBE">
        <w:rPr>
          <w:rFonts w:ascii="Times New Roman" w:hAnsi="Times New Roman"/>
        </w:rPr>
        <w:t xml:space="preserve">V čl. I § 37 ods. 4 sa za slovo „vyrubiť“ vkladajú slová „v súdnom konaní“. </w:t>
      </w:r>
    </w:p>
    <w:p w:rsidR="000603B9" w:rsidRPr="004A0EBE" w:rsidP="000603B9">
      <w:pPr>
        <w:tabs>
          <w:tab w:val="num" w:pos="720"/>
          <w:tab w:val="left" w:pos="4253"/>
        </w:tabs>
        <w:bidi w:val="0"/>
        <w:ind w:left="4248"/>
        <w:jc w:val="both"/>
        <w:rPr>
          <w:rFonts w:ascii="Times New Roman" w:hAnsi="Times New Roman"/>
          <w:bCs/>
        </w:rPr>
      </w:pPr>
      <w:r w:rsidRPr="004A0EBE">
        <w:rPr>
          <w:rFonts w:ascii="Times New Roman" w:hAnsi="Times New Roman"/>
          <w:bCs/>
        </w:rPr>
        <w:t>Precizuje sa navrhovaná dikcia v časti prepojenia na režim súdnych poplatkov.</w:t>
      </w:r>
    </w:p>
    <w:p w:rsidR="00322D00" w:rsidP="009B7B51">
      <w:pPr>
        <w:pStyle w:val="ListParagraph"/>
        <w:bidi w:val="0"/>
        <w:jc w:val="both"/>
        <w:rPr>
          <w:rFonts w:ascii="Times New Roman" w:hAnsi="Times New Roman"/>
          <w:u w:val="single"/>
        </w:rPr>
      </w:pPr>
    </w:p>
    <w:p w:rsidR="004A0EBE" w:rsidRPr="004A0EBE" w:rsidP="009B7B51">
      <w:pPr>
        <w:pStyle w:val="ListParagraph"/>
        <w:bidi w:val="0"/>
        <w:jc w:val="both"/>
        <w:rPr>
          <w:rFonts w:ascii="Times New Roman" w:hAnsi="Times New Roman"/>
          <w:u w:val="single"/>
        </w:rPr>
      </w:pPr>
    </w:p>
    <w:p w:rsidR="005E1E38" w:rsidRPr="004A0EBE" w:rsidP="001964BE">
      <w:pPr>
        <w:pStyle w:val="ListParagraph"/>
        <w:numPr>
          <w:numId w:val="17"/>
        </w:numPr>
        <w:bidi w:val="0"/>
        <w:spacing w:after="200"/>
        <w:ind w:left="284" w:hanging="284"/>
        <w:jc w:val="both"/>
        <w:rPr>
          <w:rFonts w:ascii="Times New Roman" w:hAnsi="Times New Roman"/>
          <w:u w:val="single"/>
        </w:rPr>
      </w:pPr>
      <w:r w:rsidRPr="004A0EBE">
        <w:rPr>
          <w:rFonts w:ascii="Times New Roman" w:hAnsi="Times New Roman"/>
        </w:rPr>
        <w:t>V čl. I § 47 ods. 3 sa na konci slová „porušení pravidla na ochranu práv spotrebiteľa“ nahrádzajú slovami „porušení všeobecne záväzných právnych predpisov na ochranu práv spotrebiteľa“.</w:t>
      </w:r>
    </w:p>
    <w:p w:rsidR="005E1E38" w:rsidRPr="004A0EBE" w:rsidP="009B7B51">
      <w:pPr>
        <w:bidi w:val="0"/>
        <w:ind w:left="4248" w:firstLine="5"/>
        <w:jc w:val="both"/>
        <w:rPr>
          <w:rFonts w:ascii="Times New Roman" w:hAnsi="Times New Roman"/>
          <w:u w:val="single"/>
        </w:rPr>
      </w:pPr>
      <w:r w:rsidRPr="004A0EBE">
        <w:rPr>
          <w:rFonts w:ascii="Times New Roman" w:hAnsi="Times New Roman"/>
          <w:lang w:eastAsia="en-US"/>
        </w:rPr>
        <w:t xml:space="preserve">Ide o legislatívno-technickú pripomienku, ktorou sa  upresňuje používanie zavedenej terminológie v návrhu zákona (napr. prvá časť tohto ustanovenia alebo čl. I § 45 ods. 1 písm. i). </w:t>
      </w:r>
    </w:p>
    <w:p w:rsidR="005E1E38" w:rsidP="00F733B2">
      <w:pPr>
        <w:pStyle w:val="ListParagraph"/>
        <w:bidi w:val="0"/>
        <w:ind w:left="284" w:hanging="284"/>
        <w:jc w:val="both"/>
        <w:rPr>
          <w:rFonts w:ascii="Times New Roman" w:hAnsi="Times New Roman"/>
          <w:u w:val="single"/>
        </w:rPr>
      </w:pPr>
    </w:p>
    <w:p w:rsidR="004A0EBE" w:rsidRPr="004A0EBE" w:rsidP="00F733B2">
      <w:pPr>
        <w:pStyle w:val="ListParagraph"/>
        <w:bidi w:val="0"/>
        <w:ind w:left="284" w:hanging="284"/>
        <w:jc w:val="both"/>
        <w:rPr>
          <w:rFonts w:ascii="Times New Roman" w:hAnsi="Times New Roman"/>
          <w:u w:val="single"/>
        </w:rPr>
      </w:pPr>
    </w:p>
    <w:p w:rsidR="005E1E38" w:rsidRPr="004A0EBE" w:rsidP="001964BE">
      <w:pPr>
        <w:pStyle w:val="ListParagraph"/>
        <w:numPr>
          <w:numId w:val="17"/>
        </w:numPr>
        <w:bidi w:val="0"/>
        <w:spacing w:after="200"/>
        <w:ind w:left="284" w:hanging="284"/>
        <w:jc w:val="both"/>
        <w:rPr>
          <w:rFonts w:ascii="Times New Roman" w:hAnsi="Times New Roman"/>
          <w:u w:val="single"/>
        </w:rPr>
      </w:pPr>
      <w:r w:rsidRPr="004A0EBE">
        <w:rPr>
          <w:rFonts w:ascii="Times New Roman" w:hAnsi="Times New Roman"/>
        </w:rPr>
        <w:t>V čl. I § 48 ods. 3 sa slová „sťažnosť postúpi na vybavenie predsedovi“ nahrádzajú slovami „sťažnosť postúpi na prešetrenie predsedovi“.</w:t>
      </w:r>
    </w:p>
    <w:p w:rsidR="005E1E38" w:rsidRPr="004A0EBE" w:rsidP="009B7B51">
      <w:pPr>
        <w:pStyle w:val="ListParagraph"/>
        <w:bidi w:val="0"/>
        <w:jc w:val="both"/>
        <w:rPr>
          <w:rFonts w:ascii="Times New Roman" w:hAnsi="Times New Roman"/>
          <w:u w:val="single"/>
        </w:rPr>
      </w:pPr>
    </w:p>
    <w:p w:rsidR="005E1E38" w:rsidRPr="004A0EBE" w:rsidP="009B7B51">
      <w:pPr>
        <w:pStyle w:val="ListParagraph"/>
        <w:bidi w:val="0"/>
        <w:ind w:left="4245"/>
        <w:jc w:val="both"/>
        <w:rPr>
          <w:rFonts w:ascii="Times New Roman" w:hAnsi="Times New Roman"/>
        </w:rPr>
      </w:pPr>
      <w:r w:rsidRPr="004A0EBE">
        <w:rPr>
          <w:rFonts w:ascii="Times New Roman" w:hAnsi="Times New Roman"/>
        </w:rPr>
        <w:t>Ide o legislatívno-technickú pripomienku, ktorou sa  upresňuje používanie zavedenej terminológie v návrhu zákona (napr. čl. I § 48 ods. 1, § 49).</w:t>
      </w:r>
    </w:p>
    <w:p w:rsidR="005E1E38" w:rsidRPr="004A0EBE" w:rsidP="009B7B51">
      <w:pPr>
        <w:pStyle w:val="ListParagraph"/>
        <w:bidi w:val="0"/>
        <w:jc w:val="both"/>
        <w:rPr>
          <w:rFonts w:ascii="Times New Roman" w:hAnsi="Times New Roman"/>
          <w:u w:val="single"/>
        </w:rPr>
      </w:pPr>
    </w:p>
    <w:p w:rsidR="005E1E38" w:rsidRPr="004A0EBE" w:rsidP="009B7B51">
      <w:pPr>
        <w:pStyle w:val="ListParagraph"/>
        <w:bidi w:val="0"/>
        <w:jc w:val="both"/>
        <w:rPr>
          <w:rFonts w:ascii="Times New Roman" w:hAnsi="Times New Roman"/>
          <w:u w:val="single"/>
        </w:rPr>
      </w:pPr>
    </w:p>
    <w:p w:rsidR="005E1E38" w:rsidRPr="004A0EBE" w:rsidP="001964BE">
      <w:pPr>
        <w:pStyle w:val="ListParagraph"/>
        <w:numPr>
          <w:numId w:val="17"/>
        </w:numPr>
        <w:bidi w:val="0"/>
        <w:spacing w:after="200"/>
        <w:ind w:left="284" w:hanging="284"/>
        <w:jc w:val="both"/>
        <w:rPr>
          <w:rFonts w:ascii="Times New Roman" w:hAnsi="Times New Roman"/>
          <w:u w:val="single"/>
        </w:rPr>
      </w:pPr>
      <w:r w:rsidRPr="004A0EBE">
        <w:rPr>
          <w:rFonts w:ascii="Times New Roman" w:hAnsi="Times New Roman"/>
        </w:rPr>
        <w:t>V čl. I § 50 ods. 2 písm. b) sa vypúšťa slovo „, opakovanie“.</w:t>
      </w:r>
    </w:p>
    <w:p w:rsidR="005E1E38" w:rsidRPr="004A0EBE" w:rsidP="009B7B51">
      <w:pPr>
        <w:pStyle w:val="ListParagraph"/>
        <w:bidi w:val="0"/>
        <w:jc w:val="both"/>
        <w:rPr>
          <w:rFonts w:ascii="Times New Roman" w:hAnsi="Times New Roman"/>
        </w:rPr>
      </w:pPr>
    </w:p>
    <w:p w:rsidR="005E1E38" w:rsidRPr="004A0EBE" w:rsidP="009B7B51">
      <w:pPr>
        <w:pStyle w:val="ListParagraph"/>
        <w:bidi w:val="0"/>
        <w:ind w:left="4245"/>
        <w:jc w:val="both"/>
        <w:rPr>
          <w:rFonts w:ascii="Times New Roman" w:hAnsi="Times New Roman"/>
        </w:rPr>
      </w:pPr>
      <w:r w:rsidRPr="004A0EBE">
        <w:rPr>
          <w:rFonts w:ascii="Times New Roman" w:hAnsi="Times New Roman"/>
        </w:rPr>
        <w:t>Z definície závažného disciplinárneho previnenia sa vypúšťa slovo „opakovanie“ nakoľko recidíva pri disciplinárnych previneniach je skutkovou podstatou samostatného závažného disciplinárneho previnenia definovaného v čl. I § 50 ods. 2 písm. a).</w:t>
      </w:r>
    </w:p>
    <w:p w:rsidR="005E1E38" w:rsidRPr="004A0EBE" w:rsidP="009B7B51">
      <w:pPr>
        <w:pStyle w:val="ListParagraph"/>
        <w:bidi w:val="0"/>
        <w:jc w:val="both"/>
        <w:rPr>
          <w:rFonts w:ascii="Times New Roman" w:hAnsi="Times New Roman"/>
          <w:u w:val="single"/>
        </w:rPr>
      </w:pPr>
    </w:p>
    <w:p w:rsidR="005E1E38" w:rsidRPr="004A0EBE" w:rsidP="009B7B51">
      <w:pPr>
        <w:pStyle w:val="ListParagraph"/>
        <w:bidi w:val="0"/>
        <w:jc w:val="both"/>
        <w:rPr>
          <w:rFonts w:ascii="Times New Roman" w:hAnsi="Times New Roman"/>
          <w:u w:val="single"/>
        </w:rPr>
      </w:pPr>
    </w:p>
    <w:p w:rsidR="005E1E38" w:rsidRPr="004A0EBE" w:rsidP="001964BE">
      <w:pPr>
        <w:pStyle w:val="ListParagraph"/>
        <w:numPr>
          <w:numId w:val="17"/>
        </w:numPr>
        <w:bidi w:val="0"/>
        <w:spacing w:after="200"/>
        <w:ind w:left="284" w:hanging="284"/>
        <w:jc w:val="both"/>
        <w:rPr>
          <w:rFonts w:ascii="Times New Roman" w:hAnsi="Times New Roman"/>
          <w:u w:val="single"/>
        </w:rPr>
      </w:pPr>
      <w:r w:rsidRPr="004A0EBE">
        <w:rPr>
          <w:rFonts w:ascii="Times New Roman" w:hAnsi="Times New Roman"/>
        </w:rPr>
        <w:t>V čl. I § 63 ods. 4 sa spojka „a“ nahrádza slovom „alebo“.</w:t>
      </w:r>
    </w:p>
    <w:p w:rsidR="005E1E38" w:rsidRPr="004A0EBE" w:rsidP="009B7B51">
      <w:pPr>
        <w:pStyle w:val="ListParagraph"/>
        <w:bidi w:val="0"/>
        <w:ind w:firstLine="696"/>
        <w:jc w:val="both"/>
        <w:rPr>
          <w:rFonts w:ascii="Times New Roman" w:hAnsi="Times New Roman"/>
        </w:rPr>
      </w:pPr>
    </w:p>
    <w:p w:rsidR="005E1E38" w:rsidRPr="004A0EBE" w:rsidP="009B7B51">
      <w:pPr>
        <w:pStyle w:val="ListParagraph"/>
        <w:bidi w:val="0"/>
        <w:ind w:left="4248" w:firstLine="3"/>
        <w:jc w:val="both"/>
        <w:rPr>
          <w:rFonts w:ascii="Times New Roman" w:hAnsi="Times New Roman"/>
        </w:rPr>
      </w:pPr>
      <w:r w:rsidRPr="004A0EBE">
        <w:rPr>
          <w:rFonts w:ascii="Times New Roman" w:hAnsi="Times New Roman"/>
        </w:rPr>
        <w:t>Navrhovaná formulácia odstraňuje možné výkladové pochybnosti pôvodného znenia ustanovenia súvisiace s označením právoplatného rozhodnutia za exekučný titul len pre prípad, ak by bola splnená kumulatívna podmienka rozhodnutia o peňažnej pokute a zároveň o trovách.</w:t>
      </w:r>
    </w:p>
    <w:p w:rsidR="00263B70" w:rsidRPr="004A0EBE" w:rsidP="009B7B51">
      <w:pPr>
        <w:pStyle w:val="ListParagraph"/>
        <w:bidi w:val="0"/>
        <w:ind w:left="4248" w:firstLine="3"/>
        <w:jc w:val="both"/>
        <w:rPr>
          <w:rFonts w:ascii="Times New Roman" w:hAnsi="Times New Roman"/>
        </w:rPr>
      </w:pPr>
    </w:p>
    <w:p w:rsidR="00322D00" w:rsidRPr="004A0EBE" w:rsidP="00F733B2">
      <w:pPr>
        <w:pStyle w:val="ListParagraph"/>
        <w:numPr>
          <w:numId w:val="17"/>
        </w:numPr>
        <w:bidi w:val="0"/>
        <w:spacing w:before="240"/>
        <w:ind w:left="284" w:hanging="284"/>
        <w:rPr>
          <w:rFonts w:ascii="Times New Roman" w:hAnsi="Times New Roman"/>
        </w:rPr>
      </w:pPr>
      <w:r w:rsidRPr="004A0EBE">
        <w:rPr>
          <w:rFonts w:ascii="Times New Roman" w:hAnsi="Times New Roman"/>
        </w:rPr>
        <w:t>V čl. II sa za bod 2 vkladá nový bod 3, ktorý znie:</w:t>
      </w:r>
    </w:p>
    <w:p w:rsidR="00322D00" w:rsidRPr="004A0EBE" w:rsidP="001964BE">
      <w:pPr>
        <w:pStyle w:val="ListParagraph"/>
        <w:bidi w:val="0"/>
        <w:spacing w:before="240"/>
        <w:ind w:left="0" w:firstLine="284"/>
        <w:rPr>
          <w:rFonts w:ascii="Times New Roman" w:hAnsi="Times New Roman"/>
        </w:rPr>
      </w:pPr>
      <w:r w:rsidRPr="004A0EBE">
        <w:rPr>
          <w:rFonts w:ascii="Times New Roman" w:hAnsi="Times New Roman"/>
        </w:rPr>
        <w:t>„3. V § 141a ods. 1 štvrtá veta znie:</w:t>
      </w:r>
    </w:p>
    <w:p w:rsidR="00322D00" w:rsidRPr="004A0EBE" w:rsidP="00322D00">
      <w:pPr>
        <w:pStyle w:val="ListParagraph"/>
        <w:bidi w:val="0"/>
        <w:ind w:left="0"/>
        <w:jc w:val="both"/>
        <w:rPr>
          <w:rFonts w:ascii="Times New Roman" w:hAnsi="Times New Roman"/>
        </w:rPr>
      </w:pPr>
      <w:r w:rsidRPr="004A0EBE">
        <w:rPr>
          <w:rFonts w:ascii="Times New Roman" w:hAnsi="Times New Roman"/>
        </w:rPr>
        <w:t>„Ak navrhovateľ preddavok na trovy konania v určenej lehote nezloží a odporca, ktorý má povinnosť preddavok zložiť, ho zložil alebo odporcom je účastník, ktorého majetkové pomery ako dlžníka nemožno usporiadať podľa osobitného predpisu o konkurznom konaní, súd konanie v lehote 15 dní od uplynutia lehoty na zloženie preddavku na trovy konania zastaví.“.“.</w:t>
      </w:r>
    </w:p>
    <w:p w:rsidR="00322D00" w:rsidRPr="004A0EBE" w:rsidP="00622058">
      <w:pPr>
        <w:bidi w:val="0"/>
        <w:jc w:val="both"/>
        <w:rPr>
          <w:rFonts w:ascii="Times New Roman" w:hAnsi="Times New Roman"/>
          <w:bCs/>
        </w:rPr>
      </w:pPr>
      <w:r w:rsidRPr="004A0EBE">
        <w:rPr>
          <w:rFonts w:ascii="Times New Roman" w:hAnsi="Times New Roman"/>
          <w:bCs/>
        </w:rPr>
        <w:t>Ostatné body sa primerane prečíslujú.</w:t>
      </w:r>
    </w:p>
    <w:p w:rsidR="00322D00" w:rsidRPr="004A0EBE" w:rsidP="00322D00">
      <w:pPr>
        <w:bidi w:val="0"/>
        <w:jc w:val="both"/>
        <w:rPr>
          <w:rFonts w:ascii="Times New Roman" w:hAnsi="Times New Roman"/>
          <w:bCs/>
        </w:rPr>
      </w:pPr>
    </w:p>
    <w:p w:rsidR="00322D00" w:rsidRPr="004A0EBE" w:rsidP="00322D00">
      <w:pPr>
        <w:tabs>
          <w:tab w:val="num" w:pos="720"/>
        </w:tabs>
        <w:bidi w:val="0"/>
        <w:ind w:left="4248" w:firstLine="3"/>
        <w:jc w:val="both"/>
        <w:rPr>
          <w:rFonts w:ascii="Times New Roman" w:hAnsi="Times New Roman"/>
          <w:bCs/>
        </w:rPr>
      </w:pPr>
      <w:r w:rsidRPr="004A0EBE">
        <w:rPr>
          <w:rFonts w:ascii="Times New Roman" w:hAnsi="Times New Roman"/>
          <w:bCs/>
        </w:rPr>
        <w:t>Precizuje sa dôsledok nesplnenia povinnosti zložiť preddavok na trovy konania v podobe normatívneho spresnenia štvrtej vety § 141a Občianskeho súdneho poriadku. Uvedené spresnenie iba potvrdzuje a výkladovo precizuje ratio legis právnej úpravy od okamihu jej prijatia, ktorá dôsledok nezloženia preddavku navrhovateľom spája so zastavením súdneho konania v lehote 15 dní od uplynutia lehoty na zloženie preddavku na trovy konania, a to v dvoch variantných situáciách – ak:</w:t>
      </w:r>
    </w:p>
    <w:p w:rsidR="00322D00" w:rsidRPr="004A0EBE" w:rsidP="00322D00">
      <w:pPr>
        <w:tabs>
          <w:tab w:val="num" w:pos="720"/>
        </w:tabs>
        <w:bidi w:val="0"/>
        <w:ind w:left="4248" w:firstLine="3"/>
        <w:jc w:val="both"/>
        <w:rPr>
          <w:rFonts w:ascii="Times New Roman" w:hAnsi="Times New Roman"/>
          <w:bCs/>
        </w:rPr>
      </w:pPr>
      <w:r w:rsidRPr="004A0EBE">
        <w:rPr>
          <w:rFonts w:ascii="Times New Roman" w:hAnsi="Times New Roman"/>
          <w:bCs/>
        </w:rPr>
        <w:t xml:space="preserve">a)  navrhovateľ preddavok na trovy </w:t>
        <w:tab/>
        <w:t xml:space="preserve">konania v určenej lehote nezloží a </w:t>
        <w:tab/>
        <w:t xml:space="preserve">odporca, ktorý má povinnosť zložiť </w:t>
        <w:tab/>
        <w:t>preddavok, ho zložil alebo</w:t>
      </w:r>
    </w:p>
    <w:p w:rsidR="00322D00" w:rsidRPr="004A0EBE" w:rsidP="00322D00">
      <w:pPr>
        <w:tabs>
          <w:tab w:val="num" w:pos="720"/>
        </w:tabs>
        <w:bidi w:val="0"/>
        <w:ind w:left="4248" w:firstLine="3"/>
        <w:jc w:val="both"/>
        <w:rPr>
          <w:rFonts w:ascii="Times New Roman" w:hAnsi="Times New Roman"/>
          <w:bCs/>
        </w:rPr>
      </w:pPr>
      <w:r w:rsidRPr="004A0EBE">
        <w:rPr>
          <w:rFonts w:ascii="Times New Roman" w:hAnsi="Times New Roman"/>
          <w:bCs/>
        </w:rPr>
        <w:t xml:space="preserve">b)   navrhovateľ preddavok na trovy </w:t>
        <w:tab/>
        <w:t xml:space="preserve">konania v určenej lehote nezloží a </w:t>
        <w:tab/>
        <w:t xml:space="preserve">odporca je účastník, ktorého majetkové </w:t>
        <w:tab/>
        <w:t xml:space="preserve">pomery ako dlžníka nemožno usporiadať </w:t>
        <w:tab/>
        <w:t xml:space="preserve">podľa osobitného predpisu o konkurznom konaní. </w:t>
      </w:r>
    </w:p>
    <w:p w:rsidR="00322D00" w:rsidRPr="004A0EBE" w:rsidP="00322D00">
      <w:pPr>
        <w:pStyle w:val="ListParagraph"/>
        <w:bidi w:val="0"/>
        <w:ind w:left="4248" w:firstLine="3"/>
        <w:jc w:val="both"/>
        <w:rPr>
          <w:rFonts w:ascii="Times New Roman" w:hAnsi="Times New Roman"/>
        </w:rPr>
      </w:pPr>
      <w:r w:rsidRPr="004A0EBE">
        <w:rPr>
          <w:rFonts w:ascii="Times New Roman" w:hAnsi="Times New Roman"/>
        </w:rPr>
        <w:t xml:space="preserve"> </w:t>
      </w:r>
    </w:p>
    <w:p w:rsidR="00322D00" w:rsidRPr="004A0EBE" w:rsidP="009B7B51">
      <w:pPr>
        <w:pStyle w:val="ListParagraph"/>
        <w:bidi w:val="0"/>
        <w:ind w:left="4248" w:firstLine="3"/>
        <w:jc w:val="both"/>
        <w:rPr>
          <w:rFonts w:ascii="Times New Roman" w:hAnsi="Times New Roman"/>
        </w:rPr>
      </w:pPr>
    </w:p>
    <w:p w:rsidR="00263B70" w:rsidRPr="004A0EBE" w:rsidP="00AD7E5C">
      <w:pPr>
        <w:pStyle w:val="ListParagraph"/>
        <w:numPr>
          <w:numId w:val="17"/>
        </w:numPr>
        <w:bidi w:val="0"/>
        <w:ind w:left="426" w:hanging="426"/>
        <w:rPr>
          <w:rFonts w:ascii="Times New Roman" w:hAnsi="Times New Roman"/>
        </w:rPr>
      </w:pPr>
      <w:r w:rsidRPr="004A0EBE">
        <w:rPr>
          <w:rFonts w:ascii="Times New Roman" w:hAnsi="Times New Roman"/>
        </w:rPr>
        <w:t>V čl. V sa vkladajú nové body 1 až 6, ktoré znejú:</w:t>
      </w:r>
    </w:p>
    <w:p w:rsidR="00263B70" w:rsidRPr="004A0EBE" w:rsidP="00263B70">
      <w:pPr>
        <w:bidi w:val="0"/>
        <w:jc w:val="both"/>
        <w:rPr>
          <w:rFonts w:ascii="Times New Roman" w:hAnsi="Times New Roman"/>
        </w:rPr>
      </w:pPr>
      <w:r w:rsidRPr="004A0EBE">
        <w:rPr>
          <w:rFonts w:ascii="Times New Roman" w:hAnsi="Times New Roman"/>
        </w:rPr>
        <w:t>„1. V § 16a ods. 5 sa slová „§ 44 ods. 3“ nahrádzajú slovami „§ 44 ods. 4“.</w:t>
      </w:r>
    </w:p>
    <w:p w:rsidR="00263B70" w:rsidRPr="004A0EBE" w:rsidP="00263B70">
      <w:pPr>
        <w:bidi w:val="0"/>
        <w:jc w:val="both"/>
        <w:rPr>
          <w:rFonts w:ascii="Times New Roman" w:hAnsi="Times New Roman"/>
        </w:rPr>
      </w:pPr>
    </w:p>
    <w:p w:rsidR="00263B70" w:rsidRPr="004A0EBE" w:rsidP="00263B70">
      <w:pPr>
        <w:bidi w:val="0"/>
        <w:jc w:val="both"/>
        <w:rPr>
          <w:rFonts w:ascii="Times New Roman" w:hAnsi="Times New Roman"/>
        </w:rPr>
      </w:pPr>
      <w:r w:rsidRPr="004A0EBE">
        <w:rPr>
          <w:rFonts w:ascii="Times New Roman" w:hAnsi="Times New Roman"/>
        </w:rPr>
        <w:t>2. V poznámke pod čiarou k odkazu 4d sa vypúšťajú slová: „§ 68c zákona č. 97/1963 Zb. o medzinárodnom práve súkromnom a procesnom v znení zákona č. 589/2003 Z. z.,“.</w:t>
      </w:r>
    </w:p>
    <w:p w:rsidR="00263B70" w:rsidRPr="004A0EBE" w:rsidP="00263B70">
      <w:pPr>
        <w:bidi w:val="0"/>
        <w:jc w:val="both"/>
        <w:rPr>
          <w:rFonts w:ascii="Times New Roman" w:hAnsi="Times New Roman"/>
        </w:rPr>
      </w:pPr>
    </w:p>
    <w:p w:rsidR="00263B70" w:rsidRPr="004A0EBE" w:rsidP="00263B70">
      <w:pPr>
        <w:bidi w:val="0"/>
        <w:rPr>
          <w:rFonts w:ascii="Times New Roman" w:hAnsi="Times New Roman"/>
        </w:rPr>
      </w:pPr>
      <w:r w:rsidRPr="004A0EBE">
        <w:rPr>
          <w:rFonts w:ascii="Times New Roman" w:hAnsi="Times New Roman"/>
        </w:rPr>
        <w:t xml:space="preserve"> 3. V § 41 ods. 2 písmeno b) znie:</w:t>
      </w:r>
    </w:p>
    <w:p w:rsidR="00263B70" w:rsidRPr="004A0EBE" w:rsidP="00263B70">
      <w:pPr>
        <w:bidi w:val="0"/>
        <w:rPr>
          <w:rFonts w:ascii="Times New Roman" w:hAnsi="Times New Roman"/>
        </w:rPr>
      </w:pPr>
      <w:r w:rsidRPr="004A0EBE">
        <w:rPr>
          <w:rFonts w:ascii="Times New Roman" w:hAnsi="Times New Roman"/>
        </w:rPr>
        <w:t>„b) cudzieho exekučného titulu,“</w:t>
      </w:r>
    </w:p>
    <w:p w:rsidR="00263B70" w:rsidRPr="004A0EBE" w:rsidP="00263B70">
      <w:pPr>
        <w:bidi w:val="0"/>
        <w:rPr>
          <w:rFonts w:ascii="Times New Roman" w:hAnsi="Times New Roman"/>
        </w:rPr>
      </w:pPr>
    </w:p>
    <w:p w:rsidR="00263B70" w:rsidRPr="004A0EBE" w:rsidP="00263B70">
      <w:pPr>
        <w:bidi w:val="0"/>
        <w:rPr>
          <w:rFonts w:ascii="Times New Roman" w:hAnsi="Times New Roman"/>
        </w:rPr>
      </w:pPr>
      <w:r w:rsidRPr="004A0EBE">
        <w:rPr>
          <w:rFonts w:ascii="Times New Roman" w:hAnsi="Times New Roman"/>
        </w:rPr>
        <w:t>4. Poznámka pod čiarou k odkazu 4ea sa vypúšťa.</w:t>
      </w:r>
    </w:p>
    <w:p w:rsidR="00263B70" w:rsidRPr="004A0EBE" w:rsidP="00263B70">
      <w:pPr>
        <w:bidi w:val="0"/>
        <w:rPr>
          <w:rFonts w:ascii="Times New Roman" w:hAnsi="Times New Roman"/>
        </w:rPr>
      </w:pPr>
    </w:p>
    <w:p w:rsidR="00263B70" w:rsidRPr="004A0EBE" w:rsidP="00263B70">
      <w:pPr>
        <w:bidi w:val="0"/>
        <w:rPr>
          <w:rFonts w:ascii="Times New Roman" w:hAnsi="Times New Roman"/>
        </w:rPr>
      </w:pPr>
      <w:r w:rsidRPr="004A0EBE">
        <w:rPr>
          <w:rFonts w:ascii="Times New Roman" w:hAnsi="Times New Roman"/>
        </w:rPr>
        <w:t>5. V § 41 ods. 4 sa slová „§ 44 ods. 5, § 45 ods. 4, § 56 ods. 2 až 5,“ nahrádzajú slovami „§ 44 ods. 6 a 7, § 56 ods. 2 až 4 a 6,“.</w:t>
      </w:r>
    </w:p>
    <w:p w:rsidR="00263B70" w:rsidRPr="004A0EBE" w:rsidP="00263B70">
      <w:pPr>
        <w:bidi w:val="0"/>
        <w:rPr>
          <w:rFonts w:ascii="Times New Roman" w:hAnsi="Times New Roman"/>
        </w:rPr>
      </w:pPr>
    </w:p>
    <w:p w:rsidR="00263B70" w:rsidRPr="004A0EBE" w:rsidP="00263B70">
      <w:pPr>
        <w:bidi w:val="0"/>
        <w:rPr>
          <w:rFonts w:ascii="Times New Roman" w:hAnsi="Times New Roman"/>
        </w:rPr>
      </w:pPr>
      <w:r w:rsidRPr="004A0EBE">
        <w:rPr>
          <w:rFonts w:ascii="Times New Roman" w:hAnsi="Times New Roman"/>
        </w:rPr>
        <w:t>6. V § 42 odsek 4 znie:</w:t>
      </w:r>
    </w:p>
    <w:p w:rsidR="00263B70" w:rsidRPr="004A0EBE" w:rsidP="00263B70">
      <w:pPr>
        <w:bidi w:val="0"/>
        <w:jc w:val="both"/>
        <w:rPr>
          <w:rFonts w:ascii="Times New Roman" w:hAnsi="Times New Roman"/>
        </w:rPr>
      </w:pPr>
      <w:r w:rsidRPr="004A0EBE">
        <w:rPr>
          <w:rFonts w:ascii="Times New Roman" w:hAnsi="Times New Roman"/>
        </w:rPr>
        <w:t>„(4) Potvrdenie o vykonateľnosti sa nevyžaduje u cudzieho exekučného titulu, ktorého uznanie sa nevyslovuje osobitným rozhodnutím</w:t>
      </w:r>
      <w:r w:rsidRPr="004A0EBE">
        <w:rPr>
          <w:rFonts w:ascii="Times New Roman" w:hAnsi="Times New Roman"/>
          <w:vertAlign w:val="superscript"/>
        </w:rPr>
        <w:t>4eab</w:t>
      </w:r>
      <w:r w:rsidRPr="004A0EBE">
        <w:rPr>
          <w:rFonts w:ascii="Times New Roman" w:hAnsi="Times New Roman"/>
        </w:rPr>
        <w:t>) alebo ktorý bol osvedčený podľa osobitného predpisu.</w:t>
      </w:r>
      <w:r w:rsidRPr="004A0EBE">
        <w:rPr>
          <w:rFonts w:ascii="Times New Roman" w:hAnsi="Times New Roman"/>
          <w:vertAlign w:val="superscript"/>
        </w:rPr>
        <w:t>4eac</w:t>
      </w:r>
      <w:r w:rsidRPr="004A0EBE">
        <w:rPr>
          <w:rFonts w:ascii="Times New Roman" w:hAnsi="Times New Roman"/>
        </w:rPr>
        <w:t>) U ostatných cudzích exekučných titulov potvrdenie o vykonateľnosti nahrádza rozhodnutie súdu o ich uznaní alebo ich vyhlásení za vykonateľné.“.</w:t>
      </w:r>
    </w:p>
    <w:p w:rsidR="00263B70" w:rsidRPr="004A0EBE" w:rsidP="00263B70">
      <w:pPr>
        <w:bidi w:val="0"/>
        <w:jc w:val="both"/>
        <w:rPr>
          <w:rFonts w:ascii="Times New Roman" w:hAnsi="Times New Roman"/>
        </w:rPr>
      </w:pPr>
    </w:p>
    <w:p w:rsidR="00263B70" w:rsidRPr="004A0EBE" w:rsidP="00263B70">
      <w:pPr>
        <w:bidi w:val="0"/>
        <w:jc w:val="both"/>
        <w:rPr>
          <w:rFonts w:ascii="Times New Roman" w:hAnsi="Times New Roman"/>
        </w:rPr>
      </w:pPr>
      <w:r w:rsidRPr="004A0EBE">
        <w:rPr>
          <w:rFonts w:ascii="Times New Roman" w:hAnsi="Times New Roman"/>
        </w:rPr>
        <w:t>Poznámky pod čiarou k odkazom 4eab a 4eac znejú:</w:t>
      </w:r>
    </w:p>
    <w:p w:rsidR="00263B70" w:rsidRPr="004A0EBE" w:rsidP="00263B70">
      <w:pPr>
        <w:bidi w:val="0"/>
        <w:jc w:val="both"/>
        <w:rPr>
          <w:rFonts w:ascii="Times New Roman" w:hAnsi="Times New Roman"/>
        </w:rPr>
      </w:pPr>
      <w:r w:rsidRPr="004A0EBE">
        <w:rPr>
          <w:rFonts w:ascii="Times New Roman" w:hAnsi="Times New Roman"/>
        </w:rPr>
        <w:t>„4eab) § 67 zákona č. 97/1963 Zb., § 49 zákona č. 244/2002 Z. z.</w:t>
      </w:r>
    </w:p>
    <w:p w:rsidR="00263B70" w:rsidRPr="004A0EBE" w:rsidP="003512BE">
      <w:pPr>
        <w:bidi w:val="0"/>
        <w:jc w:val="both"/>
        <w:rPr>
          <w:rFonts w:ascii="Times New Roman" w:hAnsi="Times New Roman"/>
        </w:rPr>
      </w:pPr>
      <w:r w:rsidRPr="004A0EBE">
        <w:rPr>
          <w:rFonts w:ascii="Times New Roman" w:hAnsi="Times New Roman"/>
        </w:rPr>
        <w:t xml:space="preserve">4eac) Napríklad nariadenie </w:t>
      </w:r>
      <w:r w:rsidRPr="004A0EBE" w:rsidR="003512BE">
        <w:rPr>
          <w:rFonts w:ascii="Times New Roman" w:hAnsi="Times New Roman"/>
        </w:rPr>
        <w:t xml:space="preserve">Európskeho parlamentu a Rady </w:t>
      </w:r>
      <w:r w:rsidRPr="004A0EBE">
        <w:rPr>
          <w:rFonts w:ascii="Times New Roman" w:hAnsi="Times New Roman"/>
        </w:rPr>
        <w:t xml:space="preserve">(ES) č. 805/2004, nariadenie Európskeho parlamentu a Rady (ES) č. 1896/2006 </w:t>
      </w:r>
      <w:r w:rsidRPr="004A0EBE">
        <w:rPr>
          <w:rFonts w:ascii="Times New Roman" w:hAnsi="Times New Roman"/>
          <w:bCs/>
        </w:rPr>
        <w:t>z 12. decembra 2006, ktorým sa zavádza európske konanie o platobnom rozkaze</w:t>
      </w:r>
      <w:r w:rsidRPr="004A0EBE">
        <w:rPr>
          <w:rFonts w:ascii="Times New Roman" w:hAnsi="Times New Roman"/>
        </w:rPr>
        <w:t xml:space="preserve"> (Ú</w:t>
      </w:r>
      <w:r w:rsidRPr="004A0EBE">
        <w:rPr>
          <w:rFonts w:ascii="Times New Roman" w:hAnsi="Times New Roman"/>
          <w:bCs/>
        </w:rPr>
        <w:t>. v. EÚ L 399, 30.12.2006), nariadenie Európskeho parlamentu a Rady (ES) č. 861/2007 z 11. júla 2007, ktorým sa ustanovuje Európske konanie vo v</w:t>
      </w:r>
      <w:r w:rsidR="003512BE">
        <w:rPr>
          <w:rFonts w:ascii="Times New Roman" w:hAnsi="Times New Roman"/>
          <w:bCs/>
        </w:rPr>
        <w:t xml:space="preserve">eciach s nízkou hodnotou sporu </w:t>
      </w:r>
      <w:r w:rsidRPr="004A0EBE">
        <w:rPr>
          <w:rFonts w:ascii="Times New Roman" w:hAnsi="Times New Roman"/>
          <w:bCs/>
        </w:rPr>
        <w:t xml:space="preserve">(Ú. v. EÚ L 199, 31.7.2007), oddiel 1 kapitoly IV nariadenia Rady (ES) č. 4/2009 </w:t>
      </w:r>
      <w:r w:rsidRPr="004A0EBE">
        <w:rPr>
          <w:rFonts w:ascii="Times New Roman" w:hAnsi="Times New Roman"/>
        </w:rPr>
        <w:t xml:space="preserve">z  18. decembra 2008 o právomoci, rozhodnom práve, uznávaní a výkone rozhodnutí a o spolupráci vo veciach vyživovacej povinnosti </w:t>
      </w:r>
      <w:r w:rsidRPr="004A0EBE">
        <w:rPr>
          <w:rFonts w:ascii="Times New Roman" w:hAnsi="Times New Roman"/>
          <w:bCs/>
        </w:rPr>
        <w:t>(Ú. v. EÚ L 7, 10.1.2009</w:t>
      </w:r>
      <w:r w:rsidRPr="004A0EBE">
        <w:rPr>
          <w:rFonts w:ascii="Times New Roman" w:hAnsi="Times New Roman"/>
        </w:rPr>
        <w:t xml:space="preserve">), </w:t>
      </w:r>
      <w:r w:rsidRPr="004A0EBE">
        <w:rPr>
          <w:rFonts w:ascii="Times New Roman" w:hAnsi="Times New Roman"/>
          <w:bCs/>
        </w:rPr>
        <w:t xml:space="preserve">nariadenie Európskeho parlamentu a Rady (EÚ) č. 1215/2012 z  12. decembra 2012 o právomoci a o uznávaní a výkone rozsudkov v občianskych a obchodných veciach (Ú. v. EÚ L 351, 20.12.2012), </w:t>
      </w:r>
      <w:r w:rsidRPr="004A0EBE">
        <w:rPr>
          <w:rFonts w:ascii="Times New Roman" w:hAnsi="Times New Roman"/>
        </w:rPr>
        <w:t>nariadenie Európskeho parlamentu a Rady (EÚ) č. 606/2013 z  12. júna 2013 o vzájomnom uznávaní ochranných opatrení v občianskych veciach (</w:t>
      </w:r>
      <w:r w:rsidRPr="004A0EBE">
        <w:rPr>
          <w:rFonts w:ascii="Times New Roman" w:hAnsi="Times New Roman"/>
          <w:bCs/>
        </w:rPr>
        <w:t>Ú. v. EÚ L 181, 29.06.2013)</w:t>
      </w:r>
      <w:r w:rsidRPr="004A0EBE">
        <w:rPr>
          <w:rFonts w:ascii="Times New Roman" w:hAnsi="Times New Roman"/>
        </w:rPr>
        <w:t>.“.“.</w:t>
      </w:r>
    </w:p>
    <w:p w:rsidR="00263B70" w:rsidRPr="004A0EBE" w:rsidP="00263B70">
      <w:pPr>
        <w:bidi w:val="0"/>
        <w:jc w:val="both"/>
        <w:rPr>
          <w:rFonts w:ascii="Times New Roman" w:hAnsi="Times New Roman"/>
          <w:bCs/>
        </w:rPr>
      </w:pPr>
    </w:p>
    <w:p w:rsidR="00263B70" w:rsidRPr="004A0EBE" w:rsidP="00263B70">
      <w:pPr>
        <w:bidi w:val="0"/>
        <w:jc w:val="both"/>
        <w:rPr>
          <w:rFonts w:ascii="Times New Roman" w:hAnsi="Times New Roman"/>
          <w:bCs/>
        </w:rPr>
      </w:pPr>
      <w:r w:rsidRPr="004A0EBE">
        <w:rPr>
          <w:rFonts w:ascii="Times New Roman" w:hAnsi="Times New Roman"/>
          <w:bCs/>
        </w:rPr>
        <w:t>Ostatné body sa primerane prečíslujú.</w:t>
      </w:r>
    </w:p>
    <w:p w:rsidR="00263B70" w:rsidRPr="004A0EBE" w:rsidP="00263B70">
      <w:pPr>
        <w:bidi w:val="0"/>
        <w:jc w:val="both"/>
        <w:rPr>
          <w:rFonts w:ascii="Times New Roman" w:hAnsi="Times New Roman"/>
          <w:bCs/>
        </w:rPr>
      </w:pPr>
    </w:p>
    <w:p w:rsidR="00263B70" w:rsidRPr="004A0EBE" w:rsidP="00263B70">
      <w:pPr>
        <w:tabs>
          <w:tab w:val="num" w:pos="720"/>
        </w:tabs>
        <w:bidi w:val="0"/>
        <w:ind w:left="4248" w:firstLine="3"/>
        <w:jc w:val="both"/>
        <w:rPr>
          <w:rFonts w:ascii="Times New Roman" w:hAnsi="Times New Roman"/>
          <w:bCs/>
        </w:rPr>
      </w:pPr>
      <w:r w:rsidRPr="004A0EBE">
        <w:rPr>
          <w:rFonts w:ascii="Times New Roman" w:hAnsi="Times New Roman"/>
          <w:bCs/>
        </w:rPr>
        <w:t xml:space="preserve">Navrhujú sa nevyhnutné legislatívne úpravy plynúce z vloženia nových ustanovení a úpravy označenia existujúcich ustanovení zákona. Odkaz na zákon č. 97/1963 Zb. sa v poznámke pod čiarou k odkazu 4d v novelizačnom bode z vecných dôvodov vypúšťa. Upravuje a unifikuje sa dikcia vo vzťahu k cudzím exekučným titulom, a to aj v súvislosti s revíziou nariadenia Brusel I. Zjednocuje sa označenie všetkých cudzích rozhodnutí, ktoré sú spôsobilým exekučným titulom, pričom ich klasifikácia je ďalej rozvinutá v § 42 ods. 4. V § 42 ods. 4 sa pri jednotlivých kategóriách cudzích exekučných titulov upravuje potvrdenie o vykonateľnosti, a to konkrétne </w:t>
      </w:r>
    </w:p>
    <w:p w:rsidR="00263B70" w:rsidRPr="004A0EBE" w:rsidP="00263B70">
      <w:pPr>
        <w:pStyle w:val="ListParagraph"/>
        <w:numPr>
          <w:numId w:val="14"/>
        </w:numPr>
        <w:tabs>
          <w:tab w:val="num" w:pos="720"/>
        </w:tabs>
        <w:bidi w:val="0"/>
        <w:jc w:val="both"/>
        <w:rPr>
          <w:rFonts w:ascii="Times New Roman" w:hAnsi="Times New Roman"/>
          <w:bCs/>
        </w:rPr>
      </w:pPr>
      <w:r w:rsidRPr="004A0EBE">
        <w:rPr>
          <w:rFonts w:ascii="Times New Roman" w:hAnsi="Times New Roman"/>
          <w:bCs/>
        </w:rPr>
        <w:t xml:space="preserve">pre rozhodnutia, u ktorých sa osobitné konanie o uznaní nevyžaduje (napr. rozhodcovské rozhodnutia alebo rozhodnutia podľa § 67 ods. 3 ZMPS) – u týchto potvrdenie vykonateľnosti sa nevyžaduje a súd ich uzná tým, že na ne prihliadne; </w:t>
      </w:r>
    </w:p>
    <w:p w:rsidR="00263B70" w:rsidRPr="004A0EBE" w:rsidP="00263B70">
      <w:pPr>
        <w:pStyle w:val="ListParagraph"/>
        <w:numPr>
          <w:numId w:val="14"/>
        </w:numPr>
        <w:tabs>
          <w:tab w:val="num" w:pos="720"/>
        </w:tabs>
        <w:bidi w:val="0"/>
        <w:jc w:val="both"/>
        <w:rPr>
          <w:rFonts w:ascii="Times New Roman" w:hAnsi="Times New Roman"/>
          <w:bCs/>
        </w:rPr>
      </w:pPr>
      <w:r w:rsidRPr="004A0EBE">
        <w:rPr>
          <w:rFonts w:ascii="Times New Roman" w:hAnsi="Times New Roman"/>
          <w:bCs/>
        </w:rPr>
        <w:t xml:space="preserve">pre rozhodnutia vydané podľa nástrojov EÚ, ktoré sa uznávajú bez ďalšieho konania či vyhlásenia vykonateľnosti, ak sú opatrené osvedčením predpísaným daným nástrojom EÚ – v tomto prípade vyžadovať potvrdenie vykonateľnosti nemá zmysel, pretože rozhodnutia sú bezprostredne vykonateľné a osvedčuje to práve dané osvedčenie; </w:t>
      </w:r>
    </w:p>
    <w:p w:rsidR="00263B70" w:rsidRPr="004A0EBE" w:rsidP="00263B70">
      <w:pPr>
        <w:pStyle w:val="ListParagraph"/>
        <w:numPr>
          <w:numId w:val="14"/>
        </w:numPr>
        <w:tabs>
          <w:tab w:val="num" w:pos="720"/>
        </w:tabs>
        <w:bidi w:val="0"/>
        <w:jc w:val="both"/>
        <w:rPr>
          <w:rFonts w:ascii="Times New Roman" w:hAnsi="Times New Roman"/>
          <w:bCs/>
        </w:rPr>
      </w:pPr>
      <w:r w:rsidRPr="004A0EBE">
        <w:rPr>
          <w:rFonts w:ascii="Times New Roman" w:hAnsi="Times New Roman"/>
          <w:bCs/>
        </w:rPr>
        <w:t xml:space="preserve">pre rozhodnutia, o ktorých uznaní rozhodoval slovenský súd v rámci osobitného konania (osobitným výrokom) či už z dôvodu, že tak navrhol povinný (ak mu to zákon umožňuje) alebo že to predpisuje zákon či medzinárodná zmluva – u týchto rozhodnutí predstavuje samo rozhodnutie o uznaní „potvrdenie o vykonateľnosti“; </w:t>
      </w:r>
    </w:p>
    <w:p w:rsidR="00263B70" w:rsidRPr="004A0EBE" w:rsidP="00263B70">
      <w:pPr>
        <w:pStyle w:val="ListParagraph"/>
        <w:numPr>
          <w:numId w:val="14"/>
        </w:numPr>
        <w:tabs>
          <w:tab w:val="num" w:pos="720"/>
        </w:tabs>
        <w:bidi w:val="0"/>
        <w:jc w:val="both"/>
        <w:rPr>
          <w:rFonts w:ascii="Times New Roman" w:hAnsi="Times New Roman"/>
          <w:bCs/>
        </w:rPr>
      </w:pPr>
      <w:r w:rsidRPr="004A0EBE">
        <w:rPr>
          <w:rFonts w:ascii="Times New Roman" w:hAnsi="Times New Roman"/>
          <w:bCs/>
        </w:rPr>
        <w:t>pre rozhodnutia, o ktorých vykonateľnosti rozhodoval slovenský súd (podľa nariadení ES) – u týchto rozhodnutie o vykonateľnosti je potvrdením o vykonateľnosti.</w:t>
      </w:r>
    </w:p>
    <w:p w:rsidR="00263B70" w:rsidRPr="004A0EBE" w:rsidP="009B7B51">
      <w:pPr>
        <w:pStyle w:val="ListParagraph"/>
        <w:bidi w:val="0"/>
        <w:jc w:val="both"/>
        <w:rPr>
          <w:rFonts w:ascii="Times New Roman" w:hAnsi="Times New Roman"/>
          <w:u w:val="single"/>
        </w:rPr>
      </w:pPr>
    </w:p>
    <w:p w:rsidR="00263B70" w:rsidRPr="004A0EBE" w:rsidP="00263B70">
      <w:pPr>
        <w:bidi w:val="0"/>
        <w:ind w:left="4248" w:firstLine="3"/>
        <w:jc w:val="both"/>
        <w:rPr>
          <w:rFonts w:ascii="Times New Roman" w:hAnsi="Times New Roman"/>
          <w:bCs/>
        </w:rPr>
      </w:pPr>
    </w:p>
    <w:p w:rsidR="00263B70" w:rsidRPr="004A0EBE" w:rsidP="00AD7E5C">
      <w:pPr>
        <w:pStyle w:val="ListParagraph"/>
        <w:numPr>
          <w:numId w:val="17"/>
        </w:numPr>
        <w:tabs>
          <w:tab w:val="left" w:pos="284"/>
        </w:tabs>
        <w:bidi w:val="0"/>
        <w:ind w:left="426" w:hanging="426"/>
        <w:jc w:val="both"/>
        <w:rPr>
          <w:rFonts w:ascii="Times New Roman" w:hAnsi="Times New Roman"/>
          <w:lang w:eastAsia="zh-TW"/>
        </w:rPr>
      </w:pPr>
      <w:r w:rsidRPr="004A0EBE">
        <w:rPr>
          <w:rFonts w:ascii="Times New Roman" w:hAnsi="Times New Roman"/>
          <w:lang w:eastAsia="zh-TW"/>
        </w:rPr>
        <w:t>V čl. V bode 1 § 44 ods. 3 sa za slovo „preskúma“ vkladajú slová „okrem súladu žiadosti o udelenie poverenia na vykonanie exekúcie a návrhu na vykonanie exekúcie so zákonom“.</w:t>
      </w:r>
    </w:p>
    <w:p w:rsidR="00263B70" w:rsidRPr="004A0EBE" w:rsidP="00263B70">
      <w:pPr>
        <w:tabs>
          <w:tab w:val="num" w:pos="720"/>
        </w:tabs>
        <w:bidi w:val="0"/>
        <w:ind w:left="4248" w:firstLine="3"/>
        <w:jc w:val="both"/>
        <w:rPr>
          <w:rFonts w:ascii="Times New Roman" w:hAnsi="Times New Roman"/>
          <w:bCs/>
        </w:rPr>
      </w:pPr>
    </w:p>
    <w:p w:rsidR="00263B70" w:rsidRPr="004A0EBE" w:rsidP="00AD7E5C">
      <w:pPr>
        <w:tabs>
          <w:tab w:val="num" w:pos="426"/>
        </w:tabs>
        <w:bidi w:val="0"/>
        <w:ind w:left="4248" w:firstLine="3"/>
        <w:jc w:val="both"/>
        <w:rPr>
          <w:rFonts w:ascii="Times New Roman" w:hAnsi="Times New Roman"/>
          <w:bCs/>
        </w:rPr>
      </w:pPr>
      <w:r w:rsidRPr="004A0EBE">
        <w:rPr>
          <w:rFonts w:ascii="Times New Roman" w:hAnsi="Times New Roman"/>
          <w:bCs/>
        </w:rPr>
        <w:t>V súlade s logikovou § 44 ods. 2 sa novonavrhované ustanovenie § 44 ods. 3 dopĺňa o prvky exekučného súdneho prieskumu súladu žiadosti o udelenie poverenia na vykonanie exekúcie a návrhu na vykonanie exekúcie so zákonom, keďže kumulatívny súlad žiadosti o udelenie poverenia, návrhu na vykonanie exekúcie a ďalších v ustanovení uvedených skutočností je podmienkou udelenia poverenia na vykonanie exekúcie.  </w:t>
      </w:r>
    </w:p>
    <w:p w:rsidR="00263B70" w:rsidRPr="004A0EBE" w:rsidP="00263B70">
      <w:pPr>
        <w:tabs>
          <w:tab w:val="left" w:pos="284"/>
        </w:tabs>
        <w:bidi w:val="0"/>
        <w:jc w:val="both"/>
        <w:rPr>
          <w:rFonts w:ascii="Times New Roman" w:hAnsi="Times New Roman"/>
          <w:lang w:eastAsia="zh-TW"/>
        </w:rPr>
      </w:pPr>
    </w:p>
    <w:p w:rsidR="004A0EBE" w:rsidRPr="004A0EBE" w:rsidP="00263B70">
      <w:pPr>
        <w:tabs>
          <w:tab w:val="left" w:pos="284"/>
        </w:tabs>
        <w:bidi w:val="0"/>
        <w:jc w:val="both"/>
        <w:rPr>
          <w:rFonts w:ascii="Times New Roman" w:hAnsi="Times New Roman"/>
          <w:lang w:eastAsia="zh-TW"/>
        </w:rPr>
      </w:pPr>
    </w:p>
    <w:p w:rsidR="00263B70" w:rsidRPr="004A0EBE" w:rsidP="00AD7E5C">
      <w:pPr>
        <w:pStyle w:val="ListParagraph"/>
        <w:numPr>
          <w:numId w:val="17"/>
        </w:numPr>
        <w:tabs>
          <w:tab w:val="left" w:pos="426"/>
        </w:tabs>
        <w:bidi w:val="0"/>
        <w:ind w:left="426" w:hanging="426"/>
        <w:jc w:val="both"/>
        <w:rPr>
          <w:rFonts w:ascii="Times New Roman" w:hAnsi="Times New Roman"/>
        </w:rPr>
      </w:pPr>
      <w:r w:rsidRPr="004A0EBE">
        <w:rPr>
          <w:rFonts w:ascii="Times New Roman" w:hAnsi="Times New Roman"/>
        </w:rPr>
        <w:t xml:space="preserve">V čl. V bode 1 § 44 ods. 3 sa odkazy „4eab“ nad slovami „spore“ a „predpisu“ nahrádzajú </w:t>
      </w:r>
      <w:r w:rsidRPr="004A0EBE">
        <w:rPr>
          <w:rFonts w:ascii="Times New Roman" w:hAnsi="Times New Roman"/>
          <w:lang w:eastAsia="zh-TW"/>
        </w:rPr>
        <w:t>odkazmi</w:t>
      </w:r>
      <w:r w:rsidRPr="004A0EBE">
        <w:rPr>
          <w:rFonts w:ascii="Times New Roman" w:hAnsi="Times New Roman"/>
        </w:rPr>
        <w:t xml:space="preserve"> „4ead“.</w:t>
      </w:r>
    </w:p>
    <w:p w:rsidR="00263B70" w:rsidRPr="004A0EBE" w:rsidP="00263B70">
      <w:pPr>
        <w:pStyle w:val="ListParagraph"/>
        <w:bidi w:val="0"/>
        <w:ind w:left="0"/>
        <w:jc w:val="both"/>
        <w:rPr>
          <w:rFonts w:ascii="Times New Roman" w:hAnsi="Times New Roman"/>
        </w:rPr>
      </w:pPr>
    </w:p>
    <w:p w:rsidR="00263B70" w:rsidRPr="004A0EBE" w:rsidP="00263B70">
      <w:pPr>
        <w:tabs>
          <w:tab w:val="num" w:pos="720"/>
        </w:tabs>
        <w:bidi w:val="0"/>
        <w:ind w:left="4248" w:firstLine="3"/>
        <w:jc w:val="both"/>
        <w:rPr>
          <w:rFonts w:ascii="Times New Roman" w:hAnsi="Times New Roman"/>
          <w:bCs/>
        </w:rPr>
      </w:pPr>
      <w:r w:rsidRPr="004A0EBE">
        <w:rPr>
          <w:rFonts w:ascii="Times New Roman" w:hAnsi="Times New Roman"/>
          <w:bCs/>
        </w:rPr>
        <w:t xml:space="preserve">Navrhujú sa nevyhnutné legislatívne úpravy plynúce z vloženia nových ustanovení a úpravy označenia existujúcich ustanovení zákona, vrátane odkazov a poznámok pod čiarou. V záujme riešiť aplikačné problémy v súvislosti s výkonom cudzích exekučných titulov sa zjednocuje úprava ich výkonu v § 44, ktorá sa v súvislosti s ich rôznym právnym režimom pretavuje aj do § 48 a 56. Z dikcie § 44 ods. 6 potom plynie jednotný postup exekučného súdu pre všetky cudzie exekučné tituly okrem prípadov, ak o ich uznaní už skôr súd rozhodol v osobitnom konaní. Ustanovenie § 44 ods. 6 tak bude nahrádzať kvázi námietkové konanie proti vykonaniu exekučného titulu. Osobitným ustanovením je § 44 ods. 7, ktorý sa aplikuje, ak ide o vykonanie cudzieho rozhodnutia z cudziny osobitným postupom upraveným medzinárodnou zmluvou, ktorou je Slovenská republika viazaná alebo ak takáto medzinárodná zmluva upravuje, že návrh na uznanie a výkon cudzieho exekučného titulu sa podáva na súd. </w:t>
      </w:r>
    </w:p>
    <w:p w:rsidR="00263B70" w:rsidRPr="004A0EBE" w:rsidP="00263B70">
      <w:pPr>
        <w:tabs>
          <w:tab w:val="num" w:pos="720"/>
        </w:tabs>
        <w:bidi w:val="0"/>
        <w:ind w:left="4248" w:firstLine="3"/>
        <w:jc w:val="both"/>
        <w:rPr>
          <w:rFonts w:ascii="Times New Roman" w:hAnsi="Times New Roman"/>
          <w:bCs/>
        </w:rPr>
      </w:pPr>
    </w:p>
    <w:p w:rsidR="00263B70" w:rsidRPr="004A0EBE" w:rsidP="00263B70">
      <w:pPr>
        <w:tabs>
          <w:tab w:val="num" w:pos="720"/>
        </w:tabs>
        <w:bidi w:val="0"/>
        <w:ind w:left="4248" w:firstLine="3"/>
        <w:jc w:val="both"/>
        <w:rPr>
          <w:rFonts w:ascii="Times New Roman" w:hAnsi="Times New Roman"/>
          <w:bCs/>
        </w:rPr>
      </w:pPr>
    </w:p>
    <w:p w:rsidR="00263B70" w:rsidRPr="004A0EBE" w:rsidP="00AD7E5C">
      <w:pPr>
        <w:pStyle w:val="ListParagraph"/>
        <w:numPr>
          <w:numId w:val="17"/>
        </w:numPr>
        <w:tabs>
          <w:tab w:val="left" w:pos="284"/>
        </w:tabs>
        <w:bidi w:val="0"/>
        <w:ind w:left="426" w:hanging="426"/>
        <w:jc w:val="both"/>
        <w:rPr>
          <w:rFonts w:ascii="Times New Roman" w:hAnsi="Times New Roman"/>
        </w:rPr>
      </w:pPr>
      <w:r w:rsidRPr="004A0EBE">
        <w:rPr>
          <w:rFonts w:ascii="Times New Roman" w:hAnsi="Times New Roman"/>
        </w:rPr>
        <w:t>V čl. V bode 1 § 44 ods. 3 poznámka pod čiarou k odkazu 4ead znie:</w:t>
      </w:r>
    </w:p>
    <w:p w:rsidR="00263B70" w:rsidRPr="004A0EBE" w:rsidP="00263B70">
      <w:pPr>
        <w:pStyle w:val="AODocTxt"/>
        <w:bidi w:val="0"/>
        <w:spacing w:before="0" w:line="240" w:lineRule="auto"/>
        <w:rPr>
          <w:rFonts w:hint="default"/>
          <w:sz w:val="24"/>
          <w:szCs w:val="24"/>
          <w:lang w:val="sk-SK" w:eastAsia="zh-TW"/>
        </w:rPr>
      </w:pPr>
      <w:r w:rsidRPr="004A0EBE">
        <w:rPr>
          <w:rFonts w:hint="default"/>
          <w:sz w:val="24"/>
          <w:szCs w:val="24"/>
          <w:lang w:val="sk-SK" w:eastAsia="zh-TW"/>
        </w:rPr>
        <w:t>„</w:t>
      </w:r>
      <w:r w:rsidRPr="004A0EBE">
        <w:rPr>
          <w:rFonts w:hint="default"/>
          <w:sz w:val="24"/>
          <w:szCs w:val="24"/>
          <w:lang w:val="sk-SK" w:eastAsia="zh-TW"/>
        </w:rPr>
        <w:t>4ead) Zá</w:t>
      </w:r>
      <w:r w:rsidRPr="004A0EBE">
        <w:rPr>
          <w:rFonts w:hint="default"/>
          <w:sz w:val="24"/>
          <w:szCs w:val="24"/>
          <w:lang w:val="sk-SK" w:eastAsia="zh-TW"/>
        </w:rPr>
        <w:t>kon č</w:t>
      </w:r>
      <w:r w:rsidRPr="004A0EBE">
        <w:rPr>
          <w:rFonts w:hint="default"/>
          <w:sz w:val="24"/>
          <w:szCs w:val="24"/>
          <w:lang w:val="sk-SK" w:eastAsia="zh-TW"/>
        </w:rPr>
        <w:t>. .../2014 Z. z. spotrebiteľ</w:t>
      </w:r>
      <w:r w:rsidRPr="004A0EBE">
        <w:rPr>
          <w:rFonts w:hint="default"/>
          <w:sz w:val="24"/>
          <w:szCs w:val="24"/>
          <w:lang w:val="sk-SK" w:eastAsia="zh-TW"/>
        </w:rPr>
        <w:t>skom rozhodcovskom konaní</w:t>
      </w:r>
      <w:r w:rsidRPr="004A0EBE">
        <w:rPr>
          <w:rFonts w:hint="default"/>
          <w:sz w:val="24"/>
          <w:szCs w:val="24"/>
          <w:lang w:val="sk-SK" w:eastAsia="zh-TW"/>
        </w:rPr>
        <w:t xml:space="preserve"> a o zmene a </w:t>
      </w:r>
      <w:r w:rsidRPr="004A0EBE">
        <w:rPr>
          <w:rFonts w:hint="default"/>
          <w:sz w:val="24"/>
          <w:szCs w:val="24"/>
          <w:lang w:val="sk-SK" w:eastAsia="zh-TW"/>
        </w:rPr>
        <w:t>doplnení</w:t>
      </w:r>
      <w:r w:rsidRPr="004A0EBE">
        <w:rPr>
          <w:rFonts w:hint="default"/>
          <w:sz w:val="24"/>
          <w:szCs w:val="24"/>
          <w:lang w:val="sk-SK" w:eastAsia="zh-TW"/>
        </w:rPr>
        <w:t xml:space="preserve"> niektorý</w:t>
      </w:r>
      <w:r w:rsidRPr="004A0EBE">
        <w:rPr>
          <w:rFonts w:hint="default"/>
          <w:sz w:val="24"/>
          <w:szCs w:val="24"/>
          <w:lang w:val="sk-SK" w:eastAsia="zh-TW"/>
        </w:rPr>
        <w:t>ch zá</w:t>
      </w:r>
      <w:r w:rsidRPr="004A0EBE">
        <w:rPr>
          <w:rFonts w:hint="default"/>
          <w:sz w:val="24"/>
          <w:szCs w:val="24"/>
          <w:lang w:val="sk-SK" w:eastAsia="zh-TW"/>
        </w:rPr>
        <w:t>konov.“.</w:t>
      </w:r>
    </w:p>
    <w:p w:rsidR="00263B70" w:rsidRPr="004A0EBE" w:rsidP="00263B70">
      <w:pPr>
        <w:pStyle w:val="ListParagraph"/>
        <w:bidi w:val="0"/>
        <w:ind w:left="0"/>
        <w:jc w:val="both"/>
        <w:rPr>
          <w:rFonts w:ascii="Times New Roman" w:hAnsi="Times New Roman"/>
        </w:rPr>
      </w:pPr>
    </w:p>
    <w:p w:rsidR="00263B70" w:rsidRPr="004A0EBE" w:rsidP="00263B70">
      <w:pPr>
        <w:tabs>
          <w:tab w:val="num" w:pos="720"/>
        </w:tabs>
        <w:bidi w:val="0"/>
        <w:ind w:left="4248" w:firstLine="3"/>
        <w:jc w:val="both"/>
        <w:rPr>
          <w:rFonts w:ascii="Times New Roman" w:hAnsi="Times New Roman"/>
          <w:bCs/>
        </w:rPr>
      </w:pPr>
      <w:r w:rsidRPr="004A0EBE">
        <w:rPr>
          <w:rFonts w:ascii="Times New Roman" w:hAnsi="Times New Roman"/>
          <w:bCs/>
        </w:rPr>
        <w:t xml:space="preserve">Navrhujú sa nevyhnutné legislatívne úpravy plynúce z vloženia nových ustanovení a úpravy označenia existujúcich ustanovení zákona, vrátane odkazov a poznámok pod čiarou. V záujme riešiť aplikačné problémy v súvislosti s výkonom cudzích exekučných titulov sa zjednocuje úprava ich výkonu v § 44, ktorá sa v súvislosti s ich rôznym právnym režimom pretavuje aj do § 48 a 56. Z dikcie § 44 ods. 6 potom plynie jednotný postup exekučného súdu pre všetky cudzie exekučné tituly okrem prípadov, ak o ich uznaní už skôr súd rozhodol v osobitnom konaní. Ustanovenie § 44 ods. 6 tak bude nahrádzať kvázi námietkové konanie proti vykonaniu exekučného titulu. Osobitným ustanovením je § 44 ods. 7, ktorý sa aplikuje, ak ide o vykonanie cudzieho rozhodnutia z cudziny osobitným postupom upraveným medzinárodnou zmluvou, ktorou je Slovenská republika viazaná alebo ak takáto medzinárodná zmluva upravuje, že návrh na uznanie a výkon cudzieho exekučného titulu sa podáva na súd. </w:t>
      </w:r>
    </w:p>
    <w:p w:rsidR="00263B70" w:rsidRPr="004A0EBE" w:rsidP="00263B70">
      <w:pPr>
        <w:tabs>
          <w:tab w:val="num" w:pos="720"/>
        </w:tabs>
        <w:bidi w:val="0"/>
        <w:ind w:left="4248" w:firstLine="3"/>
        <w:jc w:val="both"/>
        <w:rPr>
          <w:rFonts w:ascii="Times New Roman" w:hAnsi="Times New Roman"/>
          <w:bCs/>
        </w:rPr>
      </w:pPr>
    </w:p>
    <w:p w:rsidR="00263B70" w:rsidRPr="004A0EBE" w:rsidP="00263B70">
      <w:pPr>
        <w:pStyle w:val="ListParagraph"/>
        <w:bidi w:val="0"/>
        <w:ind w:left="0"/>
        <w:jc w:val="both"/>
        <w:rPr>
          <w:rFonts w:ascii="Times New Roman" w:hAnsi="Times New Roman"/>
        </w:rPr>
      </w:pPr>
    </w:p>
    <w:p w:rsidR="00263B70" w:rsidRPr="004A0EBE" w:rsidP="00AD7E5C">
      <w:pPr>
        <w:pStyle w:val="ListParagraph"/>
        <w:numPr>
          <w:numId w:val="17"/>
        </w:numPr>
        <w:bidi w:val="0"/>
        <w:ind w:left="426" w:hanging="426"/>
        <w:jc w:val="both"/>
        <w:rPr>
          <w:rFonts w:ascii="Times New Roman" w:hAnsi="Times New Roman"/>
        </w:rPr>
      </w:pPr>
      <w:r w:rsidRPr="004A0EBE">
        <w:rPr>
          <w:rFonts w:ascii="Times New Roman" w:hAnsi="Times New Roman"/>
        </w:rPr>
        <w:t>V čl. V sa za bod 1 vkladajú nové body 2 až 8, ktoré znejú:</w:t>
      </w:r>
    </w:p>
    <w:p w:rsidR="00263B70" w:rsidRPr="004A0EBE" w:rsidP="00263B70">
      <w:pPr>
        <w:bidi w:val="0"/>
        <w:jc w:val="both"/>
        <w:rPr>
          <w:rFonts w:ascii="Times New Roman" w:hAnsi="Times New Roman"/>
        </w:rPr>
      </w:pPr>
      <w:r w:rsidRPr="004A0EBE">
        <w:rPr>
          <w:rFonts w:ascii="Times New Roman" w:hAnsi="Times New Roman"/>
        </w:rPr>
        <w:t>„2. V § 44 ods. 5 sa slová „Odseky 1 až 3“ nahrádzajú slovami „Odseky 1, 2 a 4“.</w:t>
      </w:r>
    </w:p>
    <w:p w:rsidR="00263B70" w:rsidRPr="004A0EBE" w:rsidP="00263B70">
      <w:pPr>
        <w:bidi w:val="0"/>
        <w:jc w:val="both"/>
        <w:rPr>
          <w:rFonts w:ascii="Times New Roman" w:hAnsi="Times New Roman"/>
        </w:rPr>
      </w:pPr>
    </w:p>
    <w:p w:rsidR="00263B70" w:rsidRPr="004A0EBE" w:rsidP="00263B70">
      <w:pPr>
        <w:bidi w:val="0"/>
        <w:jc w:val="both"/>
        <w:rPr>
          <w:rFonts w:ascii="Times New Roman" w:hAnsi="Times New Roman"/>
        </w:rPr>
      </w:pPr>
      <w:r w:rsidRPr="004A0EBE">
        <w:rPr>
          <w:rFonts w:ascii="Times New Roman" w:hAnsi="Times New Roman"/>
        </w:rPr>
        <w:t>3. V § 44 odsek 6 znie:</w:t>
      </w:r>
    </w:p>
    <w:p w:rsidR="00263B70" w:rsidRPr="004A0EBE" w:rsidP="00263B70">
      <w:pPr>
        <w:bidi w:val="0"/>
        <w:jc w:val="both"/>
        <w:rPr>
          <w:rFonts w:ascii="Times New Roman" w:hAnsi="Times New Roman"/>
        </w:rPr>
      </w:pPr>
      <w:r w:rsidRPr="004A0EBE">
        <w:rPr>
          <w:rFonts w:ascii="Times New Roman" w:hAnsi="Times New Roman"/>
        </w:rPr>
        <w:t>„(6) Ak sa navrhuje vykonanie exekúcie na podklade cudzieho exekučného titulu, ktorého uznanie sa nevyslovuje osobitným rozhodnutím,</w:t>
      </w:r>
      <w:r w:rsidRPr="004A0EBE">
        <w:rPr>
          <w:rFonts w:ascii="Times New Roman" w:hAnsi="Times New Roman"/>
          <w:vertAlign w:val="superscript"/>
        </w:rPr>
        <w:t>4eab</w:t>
      </w:r>
      <w:r w:rsidRPr="004A0EBE">
        <w:rPr>
          <w:rFonts w:ascii="Times New Roman" w:hAnsi="Times New Roman"/>
        </w:rPr>
        <w:t>) ktorý bol osvedčený podľa osobitného predpisu</w:t>
      </w:r>
      <w:r w:rsidRPr="004A0EBE">
        <w:rPr>
          <w:rFonts w:ascii="Times New Roman" w:hAnsi="Times New Roman"/>
          <w:vertAlign w:val="superscript"/>
        </w:rPr>
        <w:t>4eac</w:t>
      </w:r>
      <w:r w:rsidRPr="004A0EBE">
        <w:rPr>
          <w:rFonts w:ascii="Times New Roman" w:hAnsi="Times New Roman"/>
        </w:rPr>
        <w:t>) alebo ak bol súdu doručený návrh na vykonanie cudzieho rozhodnutia z cudziny osobitným postupom upraveným medzinárodnou zmluvou, ktorou je Slovenská republika viazaná</w:t>
      </w:r>
      <w:r w:rsidRPr="004A0EBE">
        <w:rPr>
          <w:rFonts w:ascii="Times New Roman" w:hAnsi="Times New Roman"/>
          <w:vertAlign w:val="superscript"/>
        </w:rPr>
        <w:t>4eb</w:t>
      </w:r>
      <w:r w:rsidRPr="004A0EBE">
        <w:rPr>
          <w:rFonts w:ascii="Times New Roman" w:hAnsi="Times New Roman"/>
        </w:rPr>
        <w:t>) alebo ak takáto medzinárodná zmluva upravuje, že návrh na uznanie a výkon cudzieho exekučného titulu sa podáva na súd, doručí súd návrh na vykonanie exekúcie povinnému do vlastných rúk; to neplatí, ak o uznaní súd rozhodol v osobitnom konaní. Ak povinný do 15 dní od doručenia návrhu na vykonanie exekúcie neuvedie dôvody, ktoré by uznaniu alebo vykonaniu cudzieho exekučného titulu bránili alebo nepodá návrh na jeho samostatné uznanie, ak to osobitný predpis pripúšťa,</w:t>
      </w:r>
      <w:r w:rsidRPr="004A0EBE">
        <w:rPr>
          <w:rFonts w:ascii="Times New Roman" w:hAnsi="Times New Roman"/>
          <w:vertAlign w:val="superscript"/>
        </w:rPr>
        <w:t>4eae</w:t>
      </w:r>
      <w:r w:rsidRPr="004A0EBE">
        <w:rPr>
          <w:rFonts w:ascii="Times New Roman" w:hAnsi="Times New Roman"/>
        </w:rPr>
        <w:t>) súd preskúma podmienky uznania a vykonania, ktoré má povinnosť skúmať aj bez návrhu a ak prekážky uznania alebo vykonania nezistí a sú splnené podmienky podľa odseku 2, poverí exekútora, aby vykonal exekúciu. Vydanie poverenia na vykonanie exekúcie má účinky uznania cudzieho exekučného titulu.“.</w:t>
      </w:r>
    </w:p>
    <w:p w:rsidR="00263B70" w:rsidRPr="004A0EBE" w:rsidP="00263B70">
      <w:pPr>
        <w:bidi w:val="0"/>
        <w:jc w:val="both"/>
        <w:rPr>
          <w:rFonts w:ascii="Times New Roman" w:hAnsi="Times New Roman"/>
        </w:rPr>
      </w:pPr>
    </w:p>
    <w:p w:rsidR="00263B70" w:rsidRPr="004A0EBE" w:rsidP="00263B70">
      <w:pPr>
        <w:bidi w:val="0"/>
        <w:jc w:val="both"/>
        <w:rPr>
          <w:rFonts w:ascii="Times New Roman" w:hAnsi="Times New Roman"/>
        </w:rPr>
      </w:pPr>
      <w:r w:rsidRPr="004A0EBE">
        <w:rPr>
          <w:rFonts w:ascii="Times New Roman" w:hAnsi="Times New Roman"/>
        </w:rPr>
        <w:t>Poznámka pod čiarou k odkazu 4eae znie:</w:t>
      </w:r>
    </w:p>
    <w:p w:rsidR="00263B70" w:rsidRPr="004A0EBE" w:rsidP="00263B70">
      <w:pPr>
        <w:bidi w:val="0"/>
        <w:jc w:val="both"/>
        <w:rPr>
          <w:rFonts w:ascii="Times New Roman" w:hAnsi="Times New Roman"/>
        </w:rPr>
      </w:pPr>
      <w:r w:rsidRPr="004A0EBE">
        <w:rPr>
          <w:rFonts w:ascii="Times New Roman" w:hAnsi="Times New Roman"/>
        </w:rPr>
        <w:t>„4eae) § 67 ods. 2 a 3 zákona č. 97/1963 Zb. v znení zákona č. 388/2011 Z. z.“.</w:t>
      </w:r>
    </w:p>
    <w:p w:rsidR="00263B70" w:rsidRPr="004A0EBE" w:rsidP="00263B70">
      <w:pPr>
        <w:bidi w:val="0"/>
        <w:jc w:val="both"/>
        <w:rPr>
          <w:rFonts w:ascii="Times New Roman" w:hAnsi="Times New Roman"/>
        </w:rPr>
      </w:pPr>
    </w:p>
    <w:p w:rsidR="00263B70" w:rsidRPr="004A0EBE" w:rsidP="00263B70">
      <w:pPr>
        <w:bidi w:val="0"/>
        <w:jc w:val="both"/>
        <w:rPr>
          <w:rFonts w:ascii="Times New Roman" w:hAnsi="Times New Roman"/>
        </w:rPr>
      </w:pPr>
      <w:r w:rsidRPr="004A0EBE">
        <w:rPr>
          <w:rFonts w:ascii="Times New Roman" w:hAnsi="Times New Roman"/>
        </w:rPr>
        <w:t>4. V § 44 sa za odsek 6 vkladá nový odsek 7, ktorý znie:</w:t>
      </w:r>
    </w:p>
    <w:p w:rsidR="00263B70" w:rsidRPr="004A0EBE" w:rsidP="00263B70">
      <w:pPr>
        <w:bidi w:val="0"/>
        <w:jc w:val="both"/>
        <w:rPr>
          <w:rFonts w:ascii="Times New Roman" w:hAnsi="Times New Roman"/>
        </w:rPr>
      </w:pPr>
      <w:r w:rsidRPr="004A0EBE">
        <w:rPr>
          <w:rFonts w:ascii="Times New Roman" w:hAnsi="Times New Roman"/>
        </w:rPr>
        <w:t>„(7) Ak ide o vykonanie cudzieho rozhodnutia z cudziny osobitným postupom upraveným medzinárodnou zmluvou, ktorou je Slovenská republika viazaná</w:t>
      </w:r>
      <w:r w:rsidRPr="004A0EBE">
        <w:rPr>
          <w:rFonts w:ascii="Times New Roman" w:hAnsi="Times New Roman"/>
          <w:vertAlign w:val="superscript"/>
        </w:rPr>
        <w:t>4eb</w:t>
      </w:r>
      <w:r w:rsidRPr="004A0EBE">
        <w:rPr>
          <w:rFonts w:ascii="Times New Roman" w:hAnsi="Times New Roman"/>
        </w:rPr>
        <w:t>) alebo ak takáto medzinárodná zmluva upravuje, že návrh na uznanie a výkon cudzieho exekučného titulu sa podáva na súd, určí súd v poverení exekútora, ktorý exekúciu vykoná.“.</w:t>
      </w:r>
    </w:p>
    <w:p w:rsidR="00263B70" w:rsidRPr="004A0EBE" w:rsidP="00263B70">
      <w:pPr>
        <w:bidi w:val="0"/>
        <w:jc w:val="both"/>
        <w:rPr>
          <w:rFonts w:ascii="Times New Roman" w:hAnsi="Times New Roman"/>
        </w:rPr>
      </w:pPr>
    </w:p>
    <w:p w:rsidR="00263B70" w:rsidRPr="004A0EBE" w:rsidP="00263B70">
      <w:pPr>
        <w:bidi w:val="0"/>
        <w:jc w:val="both"/>
        <w:rPr>
          <w:rFonts w:ascii="Times New Roman" w:hAnsi="Times New Roman"/>
        </w:rPr>
      </w:pPr>
      <w:r w:rsidRPr="004A0EBE">
        <w:rPr>
          <w:rFonts w:ascii="Times New Roman" w:hAnsi="Times New Roman"/>
        </w:rPr>
        <w:t>Odseky 7 až 10 sa označujú ako odseky 8 až 11.</w:t>
      </w:r>
    </w:p>
    <w:p w:rsidR="00263B70" w:rsidRPr="004A0EBE" w:rsidP="00263B70">
      <w:pPr>
        <w:bidi w:val="0"/>
        <w:jc w:val="both"/>
        <w:rPr>
          <w:rFonts w:ascii="Times New Roman" w:hAnsi="Times New Roman"/>
        </w:rPr>
      </w:pPr>
    </w:p>
    <w:p w:rsidR="00263B70" w:rsidRPr="004A0EBE" w:rsidP="00263B70">
      <w:pPr>
        <w:bidi w:val="0"/>
        <w:jc w:val="both"/>
        <w:rPr>
          <w:rFonts w:ascii="Times New Roman" w:hAnsi="Times New Roman"/>
        </w:rPr>
      </w:pPr>
      <w:r w:rsidRPr="004A0EBE">
        <w:rPr>
          <w:rFonts w:ascii="Times New Roman" w:hAnsi="Times New Roman"/>
        </w:rPr>
        <w:t>5. V § 44 ods. 9 sa slová „odseku 6“ nahrádzajú slovami „odseku 8“.</w:t>
      </w:r>
    </w:p>
    <w:p w:rsidR="00263B70" w:rsidRPr="004A0EBE" w:rsidP="00263B70">
      <w:pPr>
        <w:bidi w:val="0"/>
        <w:jc w:val="both"/>
        <w:rPr>
          <w:rFonts w:ascii="Times New Roman" w:hAnsi="Times New Roman"/>
        </w:rPr>
      </w:pPr>
    </w:p>
    <w:p w:rsidR="00263B70" w:rsidRPr="004A0EBE" w:rsidP="00263B70">
      <w:pPr>
        <w:bidi w:val="0"/>
        <w:jc w:val="both"/>
        <w:rPr>
          <w:rFonts w:ascii="Times New Roman" w:hAnsi="Times New Roman"/>
        </w:rPr>
      </w:pPr>
      <w:r w:rsidRPr="004A0EBE">
        <w:rPr>
          <w:rFonts w:ascii="Times New Roman" w:hAnsi="Times New Roman"/>
        </w:rPr>
        <w:t>6. V § 44 ods. 11 sa slová „odseku 8“ nahrádzajú slovami „odseku 10“.</w:t>
      </w:r>
    </w:p>
    <w:p w:rsidR="00263B70" w:rsidRPr="004A0EBE" w:rsidP="00263B70">
      <w:pPr>
        <w:bidi w:val="0"/>
        <w:jc w:val="both"/>
        <w:rPr>
          <w:rFonts w:ascii="Times New Roman" w:hAnsi="Times New Roman"/>
        </w:rPr>
      </w:pPr>
    </w:p>
    <w:p w:rsidR="00263B70" w:rsidRPr="004A0EBE" w:rsidP="00263B70">
      <w:pPr>
        <w:bidi w:val="0"/>
        <w:jc w:val="both"/>
        <w:rPr>
          <w:rFonts w:ascii="Times New Roman" w:hAnsi="Times New Roman"/>
        </w:rPr>
      </w:pPr>
      <w:r w:rsidRPr="004A0EBE">
        <w:rPr>
          <w:rFonts w:ascii="Times New Roman" w:hAnsi="Times New Roman"/>
        </w:rPr>
        <w:t>7. V § 45 sa vypúšťa odsek 4.</w:t>
      </w:r>
    </w:p>
    <w:p w:rsidR="00263B70" w:rsidRPr="004A0EBE" w:rsidP="00263B70">
      <w:pPr>
        <w:bidi w:val="0"/>
        <w:jc w:val="both"/>
        <w:rPr>
          <w:rFonts w:ascii="Times New Roman" w:hAnsi="Times New Roman"/>
        </w:rPr>
      </w:pPr>
    </w:p>
    <w:p w:rsidR="00263B70" w:rsidRPr="004A0EBE" w:rsidP="00263B70">
      <w:pPr>
        <w:bidi w:val="0"/>
        <w:jc w:val="both"/>
        <w:rPr>
          <w:rFonts w:ascii="Times New Roman" w:hAnsi="Times New Roman"/>
        </w:rPr>
      </w:pPr>
      <w:r w:rsidRPr="004A0EBE">
        <w:rPr>
          <w:rFonts w:ascii="Times New Roman" w:hAnsi="Times New Roman"/>
        </w:rPr>
        <w:t>8. V § 47 ods. 5 sa slová „§ 56 ods. 10“ nahrádzajú slovami „§ 56 ods. 11“.“.</w:t>
      </w:r>
    </w:p>
    <w:p w:rsidR="00263B70" w:rsidRPr="004A0EBE" w:rsidP="00263B70">
      <w:pPr>
        <w:bidi w:val="0"/>
        <w:jc w:val="both"/>
        <w:rPr>
          <w:rFonts w:ascii="Times New Roman" w:hAnsi="Times New Roman"/>
        </w:rPr>
      </w:pPr>
    </w:p>
    <w:p w:rsidR="00263B70" w:rsidRPr="004A0EBE" w:rsidP="00263B70">
      <w:pPr>
        <w:bidi w:val="0"/>
        <w:rPr>
          <w:rFonts w:ascii="Times New Roman" w:hAnsi="Times New Roman"/>
        </w:rPr>
      </w:pPr>
      <w:r w:rsidRPr="004A0EBE">
        <w:rPr>
          <w:rFonts w:ascii="Times New Roman" w:hAnsi="Times New Roman"/>
        </w:rPr>
        <w:t>Ostatné body sa primerane prečíslujú.</w:t>
      </w:r>
    </w:p>
    <w:p w:rsidR="00263B70" w:rsidRPr="004A0EBE" w:rsidP="00263B70">
      <w:pPr>
        <w:pStyle w:val="ListParagraph"/>
        <w:bidi w:val="0"/>
        <w:ind w:left="360"/>
        <w:rPr>
          <w:rFonts w:ascii="Times New Roman" w:hAnsi="Times New Roman"/>
        </w:rPr>
      </w:pPr>
    </w:p>
    <w:p w:rsidR="00263B70" w:rsidRPr="004A0EBE" w:rsidP="00263B70">
      <w:pPr>
        <w:tabs>
          <w:tab w:val="num" w:pos="720"/>
        </w:tabs>
        <w:bidi w:val="0"/>
        <w:ind w:left="4248" w:firstLine="3"/>
        <w:jc w:val="both"/>
        <w:rPr>
          <w:rFonts w:ascii="Times New Roman" w:hAnsi="Times New Roman"/>
          <w:bCs/>
        </w:rPr>
      </w:pPr>
      <w:r w:rsidRPr="004A0EBE">
        <w:rPr>
          <w:rFonts w:ascii="Times New Roman" w:hAnsi="Times New Roman"/>
          <w:bCs/>
        </w:rPr>
        <w:t xml:space="preserve">Navrhujú sa nevyhnutné legislatívne úpravy plynúce z vloženia nových ustanovení a úpravy označenia existujúcich ustanovení zákona, vrátane odkazov a poznámok pod čiarou. V záujme riešiť aplikačné problémy v súvislosti s výkonom cudzích exekučných titulov sa zjednocuje úprava ich výkonu v § 44, ktorá sa v súvislosti s ich rôznym právnym režimom pretavuje aj do § 48 a 56. Z dikcie § 44 ods. 6 potom plynie jednotný postup exekučného súdu pre všetky cudzie exekučné tituly okrem prípadov, ak o ich uznaní už skôr súd rozhodol v osobitnom konaní. Ustanovenie § 44 ods. 6 tak bude nahrádzať kvázi námietkové konanie proti vykonaniu exekučného titulu. Osobitným ustanovením je § 44 ods. 7, ktorý sa aplikuje, ak ide o vykonanie cudzieho rozhodnutia z cudziny osobitným postupom upraveným medzinárodnou zmluvou, ktorou je Slovenská republika viazaná alebo ak takáto medzinárodná zmluva upravuje, že návrh na uznanie a výkon cudzieho exekučného titulu sa podáva na súd. </w:t>
      </w:r>
    </w:p>
    <w:p w:rsidR="00263B70" w:rsidRPr="004A0EBE" w:rsidP="00263B70">
      <w:pPr>
        <w:tabs>
          <w:tab w:val="num" w:pos="720"/>
        </w:tabs>
        <w:bidi w:val="0"/>
        <w:ind w:left="4248" w:firstLine="3"/>
        <w:jc w:val="both"/>
        <w:rPr>
          <w:rFonts w:ascii="Times New Roman" w:hAnsi="Times New Roman"/>
          <w:bCs/>
        </w:rPr>
      </w:pPr>
    </w:p>
    <w:p w:rsidR="00263B70" w:rsidRPr="004A0EBE" w:rsidP="00263B70">
      <w:pPr>
        <w:pStyle w:val="ListParagraph"/>
        <w:bidi w:val="0"/>
        <w:ind w:left="360"/>
        <w:rPr>
          <w:rFonts w:ascii="Times New Roman" w:hAnsi="Times New Roman"/>
        </w:rPr>
      </w:pPr>
    </w:p>
    <w:p w:rsidR="00263B70" w:rsidRPr="004A0EBE" w:rsidP="00AD7E5C">
      <w:pPr>
        <w:pStyle w:val="ListParagraph"/>
        <w:numPr>
          <w:numId w:val="17"/>
        </w:numPr>
        <w:bidi w:val="0"/>
        <w:ind w:left="426" w:hanging="426"/>
        <w:rPr>
          <w:rFonts w:ascii="Times New Roman" w:hAnsi="Times New Roman"/>
        </w:rPr>
      </w:pPr>
      <w:r w:rsidRPr="004A0EBE">
        <w:rPr>
          <w:rFonts w:ascii="Times New Roman" w:hAnsi="Times New Roman"/>
        </w:rPr>
        <w:t>V čl. V bod 2 znie:</w:t>
      </w:r>
    </w:p>
    <w:p w:rsidR="00263B70" w:rsidRPr="004A0EBE" w:rsidP="00263B70">
      <w:pPr>
        <w:pStyle w:val="ListParagraph"/>
        <w:bidi w:val="0"/>
        <w:ind w:left="0"/>
        <w:rPr>
          <w:rFonts w:ascii="Times New Roman" w:hAnsi="Times New Roman"/>
        </w:rPr>
      </w:pPr>
      <w:r w:rsidRPr="004A0EBE">
        <w:rPr>
          <w:rFonts w:ascii="Times New Roman" w:hAnsi="Times New Roman"/>
        </w:rPr>
        <w:t xml:space="preserve">„2. Doterajší text § 48 sa označuje ako odsek 1 a dopĺňa sa odsekom 2, ktorý znie: </w:t>
      </w:r>
    </w:p>
    <w:p w:rsidR="00263B70" w:rsidRPr="004A0EBE" w:rsidP="00263B70">
      <w:pPr>
        <w:bidi w:val="0"/>
        <w:jc w:val="both"/>
        <w:rPr>
          <w:rFonts w:ascii="Times New Roman" w:hAnsi="Times New Roman"/>
        </w:rPr>
      </w:pPr>
      <w:r w:rsidRPr="004A0EBE">
        <w:rPr>
          <w:rFonts w:ascii="Times New Roman" w:hAnsi="Times New Roman"/>
        </w:rPr>
        <w:t>„(2) Exekútor  poverený vykonaním exekúcie na podklade rozhodcovského rozhodnutia vydaného v spotrebiteľskom rozhodcovskom konaní podľa osobitného predpisu</w:t>
      </w:r>
      <w:r w:rsidRPr="004A0EBE">
        <w:rPr>
          <w:rFonts w:ascii="Times New Roman" w:hAnsi="Times New Roman"/>
          <w:vertAlign w:val="superscript"/>
        </w:rPr>
        <w:t>4ead</w:t>
      </w:r>
      <w:r w:rsidRPr="004A0EBE">
        <w:rPr>
          <w:rFonts w:ascii="Times New Roman" w:hAnsi="Times New Roman"/>
        </w:rPr>
        <w:t>) v upovedomení o začatí exekúcie poučí  povinného, ktorý je spotrebiteľom, o možnosti podať v lehote na podanie námietok proti exekúcii žalobu o zrušenie rozhodcovského rozsudku podľa osobitného predpisu. Poučenie musí obsahovať aj vzor žaloby podľa osobitného predpisu.</w:t>
      </w:r>
      <w:r w:rsidRPr="004A0EBE">
        <w:rPr>
          <w:rFonts w:ascii="Times New Roman" w:hAnsi="Times New Roman"/>
          <w:vertAlign w:val="superscript"/>
        </w:rPr>
        <w:t>4g</w:t>
      </w:r>
      <w:r w:rsidRPr="004A0EBE">
        <w:rPr>
          <w:rFonts w:ascii="Times New Roman" w:hAnsi="Times New Roman"/>
        </w:rPr>
        <w:t>)“.</w:t>
      </w:r>
    </w:p>
    <w:p w:rsidR="00263B70" w:rsidRPr="004A0EBE" w:rsidP="00263B70">
      <w:pPr>
        <w:bidi w:val="0"/>
        <w:jc w:val="both"/>
        <w:rPr>
          <w:rFonts w:ascii="Times New Roman" w:hAnsi="Times New Roman"/>
        </w:rPr>
      </w:pPr>
    </w:p>
    <w:p w:rsidR="00263B70" w:rsidRPr="004A0EBE" w:rsidP="00263B70">
      <w:pPr>
        <w:bidi w:val="0"/>
        <w:jc w:val="both"/>
        <w:rPr>
          <w:rFonts w:ascii="Times New Roman" w:hAnsi="Times New Roman"/>
        </w:rPr>
      </w:pPr>
      <w:r w:rsidRPr="004A0EBE">
        <w:rPr>
          <w:rFonts w:ascii="Times New Roman" w:hAnsi="Times New Roman"/>
        </w:rPr>
        <w:t>Poznámka pod čiarou k odkazu 4g znie:</w:t>
      </w:r>
    </w:p>
    <w:p w:rsidR="00263B70" w:rsidRPr="004A0EBE" w:rsidP="00263B70">
      <w:pPr>
        <w:bidi w:val="0"/>
        <w:jc w:val="both"/>
        <w:rPr>
          <w:rFonts w:ascii="Times New Roman" w:hAnsi="Times New Roman"/>
        </w:rPr>
      </w:pPr>
      <w:r w:rsidRPr="004A0EBE">
        <w:rPr>
          <w:rFonts w:ascii="Times New Roman" w:hAnsi="Times New Roman"/>
        </w:rPr>
        <w:t xml:space="preserve">„4g) Príloha č. 3 k zákonu č. .../2014 Z. z.“.“. </w:t>
      </w:r>
    </w:p>
    <w:p w:rsidR="00263B70" w:rsidRPr="004A0EBE" w:rsidP="00263B70">
      <w:pPr>
        <w:pStyle w:val="ListParagraph"/>
        <w:bidi w:val="0"/>
        <w:ind w:left="0"/>
        <w:jc w:val="both"/>
        <w:rPr>
          <w:rFonts w:ascii="Times New Roman" w:hAnsi="Times New Roman"/>
        </w:rPr>
      </w:pPr>
    </w:p>
    <w:p w:rsidR="00263B70" w:rsidRPr="004A0EBE" w:rsidP="00263B70">
      <w:pPr>
        <w:tabs>
          <w:tab w:val="num" w:pos="720"/>
        </w:tabs>
        <w:bidi w:val="0"/>
        <w:ind w:left="4248" w:firstLine="3"/>
        <w:jc w:val="both"/>
        <w:rPr>
          <w:rFonts w:ascii="Times New Roman" w:hAnsi="Times New Roman"/>
          <w:bCs/>
        </w:rPr>
      </w:pPr>
      <w:r w:rsidRPr="004A0EBE">
        <w:rPr>
          <w:rFonts w:ascii="Times New Roman" w:hAnsi="Times New Roman"/>
          <w:bCs/>
        </w:rPr>
        <w:t xml:space="preserve">Navrhujú sa nevyhnutné legislatívne úpravy plynúce z vloženia nových ustanovení a úpravy označenia existujúcich ustanovení zákona, vrátane odkazov a poznámok pod čiarou. V záujme riešiť aplikačné problémy v súvislosti s výkonom cudzích exekučných titulov sa zjednocuje úprava ich výkonu v § 44, ktorá sa v súvislosti s ich rôznym právnym režimom pretavuje aj do § 48 a 56. Z dikcie § 44 ods. 6 potom plynie jednotný postup exekučného súdu pre všetky cudzie exekučné tituly okrem prípadov, ak o ich uznaní už skôr súd rozhodol v osobitnom konaní. Ustanovenie § 44 ods. 6 tak bude nahrádzať kvázi námietkové konanie proti vykonaniu exekučného titulu. Osobitným ustanovením je § 44 ods. 7, ktorý sa aplikuje, ak ide o vykonanie cudzieho rozhodnutia z cudziny osobitným postupom upraveným medzinárodnou zmluvou, ktorou je Slovenská republika viazaná alebo ak takáto medzinárodná zmluva upravuje, že návrh na uznanie a výkon cudzieho exekučného titulu sa podáva na súd. </w:t>
      </w:r>
    </w:p>
    <w:p w:rsidR="00263B70" w:rsidRPr="004A0EBE" w:rsidP="00263B70">
      <w:pPr>
        <w:bidi w:val="0"/>
        <w:jc w:val="both"/>
        <w:rPr>
          <w:rFonts w:ascii="Times New Roman" w:hAnsi="Times New Roman"/>
        </w:rPr>
      </w:pPr>
    </w:p>
    <w:p w:rsidR="005973C6" w:rsidRPr="004A0EBE" w:rsidP="00263B70">
      <w:pPr>
        <w:bidi w:val="0"/>
        <w:jc w:val="both"/>
        <w:rPr>
          <w:rFonts w:ascii="Times New Roman" w:hAnsi="Times New Roman"/>
        </w:rPr>
      </w:pPr>
    </w:p>
    <w:p w:rsidR="00263B70" w:rsidRPr="004A0EBE" w:rsidP="00AD7E5C">
      <w:pPr>
        <w:pStyle w:val="ListParagraph"/>
        <w:numPr>
          <w:numId w:val="17"/>
        </w:numPr>
        <w:bidi w:val="0"/>
        <w:ind w:left="426" w:hanging="426"/>
        <w:rPr>
          <w:rFonts w:ascii="Times New Roman" w:hAnsi="Times New Roman"/>
        </w:rPr>
      </w:pPr>
      <w:r w:rsidRPr="004A0EBE">
        <w:rPr>
          <w:rFonts w:ascii="Times New Roman" w:hAnsi="Times New Roman"/>
        </w:rPr>
        <w:t>V čl. V sa za bod 2 vkladajú nové body 3 až 6, ktoré znejú:</w:t>
      </w:r>
    </w:p>
    <w:p w:rsidR="00263B70" w:rsidRPr="004A0EBE" w:rsidP="00263B70">
      <w:pPr>
        <w:bidi w:val="0"/>
        <w:rPr>
          <w:rFonts w:ascii="Times New Roman" w:hAnsi="Times New Roman"/>
        </w:rPr>
      </w:pPr>
      <w:r w:rsidRPr="004A0EBE">
        <w:rPr>
          <w:rFonts w:ascii="Times New Roman" w:hAnsi="Times New Roman"/>
        </w:rPr>
        <w:t>„3. § 48 sa dopĺňa odsekom 3, ktorý znie:</w:t>
      </w:r>
    </w:p>
    <w:p w:rsidR="00263B70" w:rsidRPr="004A0EBE" w:rsidP="00263B70">
      <w:pPr>
        <w:bidi w:val="0"/>
        <w:jc w:val="both"/>
        <w:rPr>
          <w:rFonts w:ascii="Times New Roman" w:hAnsi="Times New Roman"/>
        </w:rPr>
      </w:pPr>
      <w:r w:rsidRPr="004A0EBE">
        <w:rPr>
          <w:rFonts w:ascii="Times New Roman" w:hAnsi="Times New Roman"/>
        </w:rPr>
        <w:t>„(3) Ak podkladom na vykonanie exekúcie je cudzí exekučný titul, pripojí exekútor k upovedomeniu o začatí exekúcie aj jeho odpis alebo kópiu a ak tak ustanovuje osobitný predpis,</w:t>
      </w:r>
      <w:r w:rsidRPr="004A0EBE">
        <w:rPr>
          <w:rFonts w:ascii="Times New Roman" w:hAnsi="Times New Roman"/>
          <w:vertAlign w:val="superscript"/>
        </w:rPr>
        <w:t>4h</w:t>
      </w:r>
      <w:r w:rsidRPr="004A0EBE">
        <w:rPr>
          <w:rFonts w:ascii="Times New Roman" w:hAnsi="Times New Roman"/>
        </w:rPr>
        <w:t xml:space="preserve">) aj iné listiny.“.   </w:t>
      </w:r>
    </w:p>
    <w:p w:rsidR="00263B70" w:rsidRPr="004A0EBE" w:rsidP="00263B70">
      <w:pPr>
        <w:bidi w:val="0"/>
        <w:jc w:val="both"/>
        <w:rPr>
          <w:rFonts w:ascii="Times New Roman" w:hAnsi="Times New Roman"/>
        </w:rPr>
      </w:pPr>
    </w:p>
    <w:p w:rsidR="00263B70" w:rsidRPr="004A0EBE" w:rsidP="00263B70">
      <w:pPr>
        <w:bidi w:val="0"/>
        <w:jc w:val="both"/>
        <w:rPr>
          <w:rFonts w:ascii="Times New Roman" w:hAnsi="Times New Roman"/>
        </w:rPr>
      </w:pPr>
      <w:r w:rsidRPr="004A0EBE">
        <w:rPr>
          <w:rFonts w:ascii="Times New Roman" w:hAnsi="Times New Roman"/>
        </w:rPr>
        <w:t>Poznámka pod čiarou k odkazu 4h znie:</w:t>
      </w:r>
    </w:p>
    <w:p w:rsidR="00263B70" w:rsidRPr="004A0EBE" w:rsidP="00263B70">
      <w:pPr>
        <w:bidi w:val="0"/>
        <w:jc w:val="both"/>
        <w:rPr>
          <w:rFonts w:ascii="Times New Roman" w:hAnsi="Times New Roman"/>
        </w:rPr>
      </w:pPr>
      <w:r w:rsidRPr="004A0EBE">
        <w:rPr>
          <w:rFonts w:ascii="Times New Roman" w:hAnsi="Times New Roman"/>
        </w:rPr>
        <w:t xml:space="preserve">„4h) Nariadenie (EÚ) č. 1215/2012.“. </w:t>
      </w:r>
    </w:p>
    <w:p w:rsidR="00263B70" w:rsidRPr="004A0EBE" w:rsidP="00263B70">
      <w:pPr>
        <w:bidi w:val="0"/>
        <w:jc w:val="both"/>
        <w:rPr>
          <w:rFonts w:ascii="Times New Roman" w:hAnsi="Times New Roman"/>
        </w:rPr>
      </w:pPr>
    </w:p>
    <w:p w:rsidR="00263B70" w:rsidRPr="004A0EBE" w:rsidP="00263B70">
      <w:pPr>
        <w:bidi w:val="0"/>
        <w:jc w:val="both"/>
        <w:rPr>
          <w:rFonts w:ascii="Times New Roman" w:hAnsi="Times New Roman"/>
        </w:rPr>
      </w:pPr>
      <w:r w:rsidRPr="004A0EBE">
        <w:rPr>
          <w:rFonts w:ascii="Times New Roman" w:hAnsi="Times New Roman"/>
        </w:rPr>
        <w:t>4. V § 56 ods. 3 sa na konci pripájajú tieto slová: „alebo ak bol podaný návrh na neuznanie cudzieho rozhodnutia osobitným rozhodnutím, ak podanie takéhoto návrhu pripúšťa osobitný predpis.</w:t>
      </w:r>
      <w:r w:rsidRPr="004A0EBE">
        <w:rPr>
          <w:rFonts w:ascii="Times New Roman" w:hAnsi="Times New Roman"/>
          <w:vertAlign w:val="superscript"/>
        </w:rPr>
        <w:t>6a</w:t>
      </w:r>
      <w:r w:rsidRPr="004A0EBE">
        <w:rPr>
          <w:rFonts w:ascii="Times New Roman" w:hAnsi="Times New Roman"/>
        </w:rPr>
        <w:t>)“.</w:t>
      </w:r>
    </w:p>
    <w:p w:rsidR="00263B70" w:rsidRPr="004A0EBE" w:rsidP="00263B70">
      <w:pPr>
        <w:bidi w:val="0"/>
        <w:jc w:val="both"/>
        <w:rPr>
          <w:rFonts w:ascii="Times New Roman" w:hAnsi="Times New Roman"/>
        </w:rPr>
      </w:pPr>
    </w:p>
    <w:p w:rsidR="00263B70" w:rsidRPr="004A0EBE" w:rsidP="00263B70">
      <w:pPr>
        <w:bidi w:val="0"/>
        <w:jc w:val="both"/>
        <w:rPr>
          <w:rFonts w:ascii="Times New Roman" w:hAnsi="Times New Roman"/>
        </w:rPr>
      </w:pPr>
      <w:r w:rsidRPr="004A0EBE">
        <w:rPr>
          <w:rFonts w:ascii="Times New Roman" w:hAnsi="Times New Roman"/>
        </w:rPr>
        <w:t>Poznámka pod čiarou k odkazu 6a znie:</w:t>
      </w:r>
    </w:p>
    <w:p w:rsidR="00263B70" w:rsidRPr="004A0EBE" w:rsidP="00263B70">
      <w:pPr>
        <w:bidi w:val="0"/>
        <w:jc w:val="both"/>
        <w:rPr>
          <w:rFonts w:ascii="Times New Roman" w:hAnsi="Times New Roman"/>
        </w:rPr>
      </w:pPr>
      <w:r w:rsidRPr="004A0EBE">
        <w:rPr>
          <w:rFonts w:ascii="Times New Roman" w:hAnsi="Times New Roman"/>
        </w:rPr>
        <w:t>„6a) § 67 ods. 2 a 3 zákona č. 97/1963 Zb. v znení zákona č. 388/2011 Z. z., nariadenie (ES) č. 805/2004, nariadenie (ES) č. 1896/2006</w:t>
      </w:r>
      <w:r w:rsidRPr="004A0EBE">
        <w:rPr>
          <w:rFonts w:ascii="Times New Roman" w:hAnsi="Times New Roman"/>
          <w:bCs/>
        </w:rPr>
        <w:t>, nariadenie (ES) č. 861/2007, nariadenia (ES) č. 4/2009</w:t>
      </w:r>
      <w:r w:rsidRPr="004A0EBE">
        <w:rPr>
          <w:rFonts w:ascii="Times New Roman" w:hAnsi="Times New Roman"/>
        </w:rPr>
        <w:t xml:space="preserve">, </w:t>
      </w:r>
      <w:r w:rsidRPr="004A0EBE">
        <w:rPr>
          <w:rFonts w:ascii="Times New Roman" w:hAnsi="Times New Roman"/>
          <w:bCs/>
        </w:rPr>
        <w:t xml:space="preserve">nariadenie (EÚ) č. 1215/2012, </w:t>
      </w:r>
      <w:r w:rsidRPr="004A0EBE">
        <w:rPr>
          <w:rFonts w:ascii="Times New Roman" w:hAnsi="Times New Roman"/>
        </w:rPr>
        <w:t>nariadenie (EÚ) č. 606/2013.“.</w:t>
      </w:r>
    </w:p>
    <w:p w:rsidR="00263B70" w:rsidRPr="004A0EBE" w:rsidP="00263B70">
      <w:pPr>
        <w:bidi w:val="0"/>
        <w:jc w:val="both"/>
        <w:rPr>
          <w:rFonts w:ascii="Times New Roman" w:hAnsi="Times New Roman"/>
        </w:rPr>
      </w:pPr>
    </w:p>
    <w:p w:rsidR="00263B70" w:rsidRPr="004A0EBE" w:rsidP="00263B70">
      <w:pPr>
        <w:bidi w:val="0"/>
        <w:jc w:val="both"/>
        <w:rPr>
          <w:rFonts w:ascii="Times New Roman" w:hAnsi="Times New Roman"/>
        </w:rPr>
      </w:pPr>
      <w:r w:rsidRPr="004A0EBE">
        <w:rPr>
          <w:rFonts w:ascii="Times New Roman" w:hAnsi="Times New Roman"/>
        </w:rPr>
        <w:t>5. V § 56 ods. 4 sa odkaz „6a“ nad slovom „predpisov“ nahrádza odkazom „6aa“.</w:t>
      </w:r>
    </w:p>
    <w:p w:rsidR="00263B70" w:rsidRPr="004A0EBE" w:rsidP="00263B70">
      <w:pPr>
        <w:bidi w:val="0"/>
        <w:jc w:val="both"/>
        <w:rPr>
          <w:rFonts w:ascii="Times New Roman" w:hAnsi="Times New Roman"/>
        </w:rPr>
      </w:pPr>
    </w:p>
    <w:p w:rsidR="00263B70" w:rsidRPr="004A0EBE" w:rsidP="00263B70">
      <w:pPr>
        <w:bidi w:val="0"/>
        <w:jc w:val="both"/>
        <w:rPr>
          <w:rFonts w:ascii="Times New Roman" w:hAnsi="Times New Roman"/>
        </w:rPr>
      </w:pPr>
      <w:r w:rsidRPr="004A0EBE">
        <w:rPr>
          <w:rFonts w:ascii="Times New Roman" w:hAnsi="Times New Roman"/>
        </w:rPr>
        <w:t>6. Poznámka pod čiarou k odkazu 6aa znie:</w:t>
      </w:r>
    </w:p>
    <w:p w:rsidR="00263B70" w:rsidRPr="004A0EBE" w:rsidP="00263B70">
      <w:pPr>
        <w:bidi w:val="0"/>
        <w:jc w:val="both"/>
        <w:rPr>
          <w:rFonts w:ascii="Times New Roman" w:hAnsi="Times New Roman"/>
        </w:rPr>
      </w:pPr>
      <w:r w:rsidRPr="004A0EBE">
        <w:rPr>
          <w:rFonts w:ascii="Times New Roman" w:hAnsi="Times New Roman"/>
        </w:rPr>
        <w:t xml:space="preserve">„6aa) Zákon č. 581/2004 Z. z. o zdravotných poisťovniach, dohľade nad zdravotnou starostlivosťou a o zmene a doplnení niektorých zákonov v znení neskorších predpisov. </w:t>
      </w:r>
    </w:p>
    <w:p w:rsidR="00263B70" w:rsidRPr="004A0EBE" w:rsidP="00263B70">
      <w:pPr>
        <w:bidi w:val="0"/>
        <w:jc w:val="both"/>
        <w:rPr>
          <w:rFonts w:ascii="Times New Roman" w:hAnsi="Times New Roman"/>
        </w:rPr>
      </w:pPr>
      <w:r w:rsidRPr="004A0EBE">
        <w:rPr>
          <w:rFonts w:ascii="Times New Roman" w:hAnsi="Times New Roman"/>
        </w:rPr>
        <w:t xml:space="preserve">Zákon č. 538/2005 Z. z. o prírodných liečivých vodách, prírodných liečebných kúpeľoch, kúpeľných miestach a prírodných minerálnych vodách a o zmene a doplnení niektorých zákonov v znení neskorších predpisov. </w:t>
      </w:r>
    </w:p>
    <w:p w:rsidR="00263B70" w:rsidRPr="004A0EBE" w:rsidP="00263B70">
      <w:pPr>
        <w:bidi w:val="0"/>
        <w:jc w:val="both"/>
        <w:rPr>
          <w:rFonts w:ascii="Times New Roman" w:hAnsi="Times New Roman"/>
        </w:rPr>
      </w:pPr>
      <w:r w:rsidRPr="004A0EBE">
        <w:rPr>
          <w:rFonts w:ascii="Times New Roman" w:hAnsi="Times New Roman"/>
        </w:rPr>
        <w:t xml:space="preserve">Zákon č. 577/2004 Z. z. o rozsahu zdravotnej starostlivosti uhrádzanej na základe verejného zdravotného poistenia a o úhradách za služby súvisiace s poskytovaním zdravotnej starostlivosti v znení neskorších predpisov. </w:t>
      </w:r>
    </w:p>
    <w:p w:rsidR="00263B70" w:rsidRPr="004A0EBE" w:rsidP="00263B70">
      <w:pPr>
        <w:bidi w:val="0"/>
        <w:jc w:val="both"/>
        <w:rPr>
          <w:rFonts w:ascii="Times New Roman" w:hAnsi="Times New Roman"/>
        </w:rPr>
      </w:pPr>
      <w:r w:rsidRPr="004A0EBE">
        <w:rPr>
          <w:rFonts w:ascii="Times New Roman" w:hAnsi="Times New Roman"/>
        </w:rPr>
        <w:t>Zákon č. 362/2011 Z. z. o liekoch a zdravotníckych pomôckach a o zmene a doplnení niektorých zákonov v znení neskorších predpisov.“.“.</w:t>
      </w:r>
    </w:p>
    <w:p w:rsidR="00263B70" w:rsidRPr="004A0EBE" w:rsidP="00263B70">
      <w:pPr>
        <w:bidi w:val="0"/>
        <w:jc w:val="both"/>
        <w:rPr>
          <w:rFonts w:ascii="Times New Roman" w:hAnsi="Times New Roman"/>
        </w:rPr>
      </w:pPr>
    </w:p>
    <w:p w:rsidR="00263B70" w:rsidRPr="004A0EBE" w:rsidP="00263B70">
      <w:pPr>
        <w:bidi w:val="0"/>
        <w:rPr>
          <w:rFonts w:ascii="Times New Roman" w:hAnsi="Times New Roman"/>
        </w:rPr>
      </w:pPr>
      <w:r w:rsidRPr="004A0EBE">
        <w:rPr>
          <w:rFonts w:ascii="Times New Roman" w:hAnsi="Times New Roman"/>
        </w:rPr>
        <w:t>Ostatné body sa primerane prečíslujú.</w:t>
      </w:r>
    </w:p>
    <w:p w:rsidR="00263B70" w:rsidRPr="004A0EBE" w:rsidP="00263B70">
      <w:pPr>
        <w:bidi w:val="0"/>
        <w:rPr>
          <w:rFonts w:ascii="Times New Roman" w:hAnsi="Times New Roman"/>
        </w:rPr>
      </w:pPr>
    </w:p>
    <w:p w:rsidR="00263B70" w:rsidRPr="004A0EBE" w:rsidP="00263B70">
      <w:pPr>
        <w:tabs>
          <w:tab w:val="num" w:pos="720"/>
        </w:tabs>
        <w:bidi w:val="0"/>
        <w:ind w:left="4248" w:firstLine="3"/>
        <w:jc w:val="both"/>
        <w:rPr>
          <w:rFonts w:ascii="Times New Roman" w:hAnsi="Times New Roman"/>
          <w:bCs/>
        </w:rPr>
      </w:pPr>
      <w:r w:rsidRPr="004A0EBE">
        <w:rPr>
          <w:rFonts w:ascii="Times New Roman" w:hAnsi="Times New Roman"/>
          <w:bCs/>
        </w:rPr>
        <w:t xml:space="preserve">Navrhujú sa nevyhnutné legislatívne úpravy plynúce z vloženia nových ustanovení a úpravy označenia existujúcich ustanovení zákona, vrátane odkazov a poznámok pod čiarou. V záujme riešiť aplikačné problémy v súvislosti s výkonom cudzích exekučných titulov sa zjednocuje úprava ich výkonu v § 44, ktorá sa v súvislosti s ich rôznym právnym režimom pretavuje aj do § 48 a 56. Z dikcie § 44 ods. 6 potom plynie jednotný postup exekučného súdu pre všetky cudzie exekučné tituly okrem prípadov, ak o ich uznaní už skôr súd rozhodol v osobitnom konaní. Ustanovenie § 44 ods. 6 tak bude nahrádzať kvázi námietkové konanie proti vykonaniu exekučného titulu. Osobitným ustanovením je § 44 ods. 7, ktorý sa aplikuje, ak ide o vykonanie cudzieho rozhodnutia z cudziny osobitným postupom upraveným medzinárodnou zmluvou, ktorou je Slovenská republika viazaná alebo ak takáto medzinárodná zmluva upravuje, že návrh na uznanie a výkon cudzieho exekučného titulu sa podáva na súd. </w:t>
      </w:r>
    </w:p>
    <w:p w:rsidR="004A0EBE" w:rsidRPr="004A0EBE" w:rsidP="00263B70">
      <w:pPr>
        <w:tabs>
          <w:tab w:val="num" w:pos="720"/>
        </w:tabs>
        <w:bidi w:val="0"/>
        <w:ind w:left="4248" w:firstLine="3"/>
        <w:jc w:val="both"/>
        <w:rPr>
          <w:rFonts w:ascii="Times New Roman" w:hAnsi="Times New Roman"/>
          <w:bCs/>
        </w:rPr>
      </w:pPr>
    </w:p>
    <w:p w:rsidR="004A0EBE" w:rsidRPr="004A0EBE" w:rsidP="00263B70">
      <w:pPr>
        <w:tabs>
          <w:tab w:val="num" w:pos="720"/>
        </w:tabs>
        <w:bidi w:val="0"/>
        <w:ind w:left="4248" w:firstLine="3"/>
        <w:jc w:val="both"/>
        <w:rPr>
          <w:rFonts w:ascii="Times New Roman" w:hAnsi="Times New Roman"/>
          <w:bCs/>
        </w:rPr>
      </w:pPr>
    </w:p>
    <w:p w:rsidR="005E1E38" w:rsidRPr="004A0EBE" w:rsidP="001964BE">
      <w:pPr>
        <w:pStyle w:val="ListParagraph"/>
        <w:numPr>
          <w:numId w:val="17"/>
        </w:numPr>
        <w:bidi w:val="0"/>
        <w:spacing w:after="200"/>
        <w:ind w:left="426" w:hanging="426"/>
        <w:jc w:val="both"/>
        <w:rPr>
          <w:rFonts w:ascii="Times New Roman" w:hAnsi="Times New Roman"/>
          <w:u w:val="single"/>
        </w:rPr>
      </w:pPr>
      <w:r w:rsidRPr="004A0EBE">
        <w:rPr>
          <w:rFonts w:ascii="Times New Roman" w:hAnsi="Times New Roman"/>
        </w:rPr>
        <w:t>V čl. V bod 6 znie:</w:t>
      </w:r>
    </w:p>
    <w:p w:rsidR="005E1E38" w:rsidRPr="004A0EBE" w:rsidP="009B7B51">
      <w:pPr>
        <w:pStyle w:val="ListParagraph"/>
        <w:bidi w:val="0"/>
        <w:ind w:hanging="294"/>
        <w:jc w:val="both"/>
        <w:rPr>
          <w:rFonts w:ascii="Times New Roman" w:hAnsi="Times New Roman"/>
        </w:rPr>
      </w:pPr>
      <w:r w:rsidRPr="004A0EBE">
        <w:rPr>
          <w:rFonts w:ascii="Times New Roman" w:hAnsi="Times New Roman"/>
        </w:rPr>
        <w:t xml:space="preserve">„6. V § 79 ods. 2 sa slová „§ 56 ods. 2“ nahrádzajú slovami „§ 56 ods. 2 alebo 5“. </w:t>
      </w:r>
    </w:p>
    <w:p w:rsidR="005E1E38" w:rsidRPr="004A0EBE" w:rsidP="009B7B51">
      <w:pPr>
        <w:pStyle w:val="ListParagraph"/>
        <w:bidi w:val="0"/>
        <w:ind w:left="0"/>
        <w:jc w:val="both"/>
        <w:rPr>
          <w:rFonts w:ascii="Times New Roman" w:hAnsi="Times New Roman"/>
          <w:u w:val="single"/>
        </w:rPr>
      </w:pPr>
    </w:p>
    <w:p w:rsidR="005E1E38" w:rsidRPr="004A0EBE" w:rsidP="009B7B51">
      <w:pPr>
        <w:pStyle w:val="ListParagraph"/>
        <w:bidi w:val="0"/>
        <w:ind w:left="4248"/>
        <w:jc w:val="both"/>
        <w:rPr>
          <w:rFonts w:ascii="Times New Roman" w:hAnsi="Times New Roman"/>
        </w:rPr>
      </w:pPr>
      <w:r w:rsidRPr="004A0EBE">
        <w:rPr>
          <w:rFonts w:ascii="Times New Roman" w:hAnsi="Times New Roman"/>
        </w:rPr>
        <w:t xml:space="preserve">Ide o legislatívno-technickú pripomienku, ktorá odstraňuje kumulatívnu formuláciu pôvodne navrhovaného znenia na základe ktorého by bolo potrebné pre odloženie exekúcie splniť podmienky ako v odseku 2, tak aj v odseku 5, čo zrejme nie je úmyslom predkladateľa. </w:t>
      </w:r>
    </w:p>
    <w:p w:rsidR="004A0EBE" w:rsidRPr="004A0EBE" w:rsidP="009B7B51">
      <w:pPr>
        <w:pStyle w:val="ListParagraph"/>
        <w:bidi w:val="0"/>
        <w:jc w:val="both"/>
        <w:rPr>
          <w:rFonts w:ascii="Times New Roman" w:hAnsi="Times New Roman"/>
          <w:u w:val="single"/>
        </w:rPr>
      </w:pPr>
    </w:p>
    <w:p w:rsidR="005E1E38" w:rsidRPr="004A0EBE" w:rsidP="001964BE">
      <w:pPr>
        <w:pStyle w:val="ListParagraph"/>
        <w:numPr>
          <w:numId w:val="17"/>
        </w:numPr>
        <w:tabs>
          <w:tab w:val="left" w:pos="426"/>
        </w:tabs>
        <w:bidi w:val="0"/>
        <w:ind w:hanging="720"/>
        <w:jc w:val="both"/>
        <w:rPr>
          <w:rFonts w:ascii="Times New Roman" w:hAnsi="Times New Roman"/>
          <w:u w:val="single"/>
        </w:rPr>
      </w:pPr>
      <w:r w:rsidRPr="004A0EBE">
        <w:rPr>
          <w:rFonts w:ascii="Times New Roman" w:hAnsi="Times New Roman"/>
        </w:rPr>
        <w:t>V čl. V bod 7 znie:</w:t>
      </w:r>
    </w:p>
    <w:p w:rsidR="005E1E38" w:rsidRPr="004A0EBE" w:rsidP="001964BE">
      <w:pPr>
        <w:bidi w:val="0"/>
        <w:ind w:firstLine="426"/>
        <w:jc w:val="both"/>
        <w:rPr>
          <w:rFonts w:ascii="Times New Roman" w:hAnsi="Times New Roman"/>
        </w:rPr>
      </w:pPr>
      <w:r w:rsidRPr="004A0EBE">
        <w:rPr>
          <w:rFonts w:ascii="Times New Roman" w:hAnsi="Times New Roman"/>
        </w:rPr>
        <w:t xml:space="preserve">„7. V § 100 ods. 2 sa slová „§ 56 ods. 2“ nahrádzajú slovami „§ 56 ods. 2 alebo 5“. </w:t>
      </w:r>
    </w:p>
    <w:p w:rsidR="005E1E38" w:rsidRPr="004A0EBE" w:rsidP="009B7B51">
      <w:pPr>
        <w:pStyle w:val="ListParagraph"/>
        <w:bidi w:val="0"/>
        <w:ind w:left="0"/>
        <w:jc w:val="both"/>
        <w:rPr>
          <w:rFonts w:ascii="Times New Roman" w:hAnsi="Times New Roman"/>
          <w:u w:val="single"/>
        </w:rPr>
      </w:pPr>
    </w:p>
    <w:p w:rsidR="005E1E38" w:rsidRPr="004A0EBE" w:rsidP="009B7B51">
      <w:pPr>
        <w:pStyle w:val="ListParagraph"/>
        <w:bidi w:val="0"/>
        <w:ind w:left="4248"/>
        <w:jc w:val="both"/>
        <w:rPr>
          <w:rFonts w:ascii="Times New Roman" w:hAnsi="Times New Roman"/>
        </w:rPr>
      </w:pPr>
      <w:r w:rsidRPr="004A0EBE">
        <w:rPr>
          <w:rFonts w:ascii="Times New Roman" w:hAnsi="Times New Roman"/>
        </w:rPr>
        <w:t xml:space="preserve">Ide o legislatívno-technickú pripomienku, ktorá odstraňuje kumulatívnu formuláciu pôvodne navrhovaného znenia na základe ktorého by bolo potrebné pre odloženie exekúcie splniť podmienky ako v odseku 2, tak aj v odseku 5, čo zrejme nie je úmyslom predkladateľa. </w:t>
      </w:r>
    </w:p>
    <w:p w:rsidR="004A0EBE" w:rsidP="009B7B51">
      <w:pPr>
        <w:pStyle w:val="ListParagraph"/>
        <w:bidi w:val="0"/>
        <w:ind w:left="4248"/>
        <w:jc w:val="both"/>
        <w:rPr>
          <w:rFonts w:ascii="Times New Roman" w:hAnsi="Times New Roman"/>
        </w:rPr>
      </w:pPr>
    </w:p>
    <w:p w:rsidR="004A0EBE" w:rsidRPr="004A0EBE" w:rsidP="009B7B51">
      <w:pPr>
        <w:pStyle w:val="ListParagraph"/>
        <w:bidi w:val="0"/>
        <w:ind w:left="4248"/>
        <w:jc w:val="both"/>
        <w:rPr>
          <w:rFonts w:ascii="Times New Roman" w:hAnsi="Times New Roman"/>
        </w:rPr>
      </w:pPr>
    </w:p>
    <w:p w:rsidR="00263B70" w:rsidRPr="004A0EBE" w:rsidP="009863CC">
      <w:pPr>
        <w:pStyle w:val="ListParagraph"/>
        <w:numPr>
          <w:numId w:val="17"/>
        </w:numPr>
        <w:bidi w:val="0"/>
        <w:ind w:left="426" w:hanging="426"/>
        <w:rPr>
          <w:rFonts w:ascii="Times New Roman" w:hAnsi="Times New Roman"/>
        </w:rPr>
      </w:pPr>
      <w:r w:rsidRPr="004A0EBE">
        <w:rPr>
          <w:rFonts w:ascii="Times New Roman" w:hAnsi="Times New Roman"/>
        </w:rPr>
        <w:t>V čl. V sa za bod 7 vkladá nový bod 8, ktorý znie:</w:t>
      </w:r>
    </w:p>
    <w:p w:rsidR="00263B70" w:rsidRPr="004A0EBE" w:rsidP="00263B70">
      <w:pPr>
        <w:bidi w:val="0"/>
        <w:rPr>
          <w:rFonts w:ascii="Times New Roman" w:hAnsi="Times New Roman"/>
        </w:rPr>
      </w:pPr>
      <w:r w:rsidRPr="004A0EBE">
        <w:rPr>
          <w:rFonts w:ascii="Times New Roman" w:hAnsi="Times New Roman"/>
        </w:rPr>
        <w:t>„8. V § 141 ods. 7 sa slová „§ 56 ods. 5“ nahrádzajú slovami „§ 56 ods. 6“.“.</w:t>
      </w:r>
    </w:p>
    <w:p w:rsidR="00263B70" w:rsidRPr="004A0EBE" w:rsidP="00263B70">
      <w:pPr>
        <w:bidi w:val="0"/>
        <w:rPr>
          <w:rFonts w:ascii="Times New Roman" w:hAnsi="Times New Roman"/>
        </w:rPr>
      </w:pPr>
    </w:p>
    <w:p w:rsidR="00263B70" w:rsidRPr="004A0EBE" w:rsidP="00263B70">
      <w:pPr>
        <w:bidi w:val="0"/>
        <w:rPr>
          <w:rFonts w:ascii="Times New Roman" w:hAnsi="Times New Roman"/>
        </w:rPr>
      </w:pPr>
      <w:r w:rsidRPr="004A0EBE">
        <w:rPr>
          <w:rFonts w:ascii="Times New Roman" w:hAnsi="Times New Roman"/>
        </w:rPr>
        <w:t xml:space="preserve">Ostatné body sa primerane prečíslujú. </w:t>
      </w:r>
    </w:p>
    <w:p w:rsidR="00263B70" w:rsidRPr="004A0EBE" w:rsidP="00263B70">
      <w:pPr>
        <w:bidi w:val="0"/>
        <w:rPr>
          <w:rFonts w:ascii="Times New Roman" w:hAnsi="Times New Roman"/>
        </w:rPr>
      </w:pPr>
    </w:p>
    <w:p w:rsidR="00263B70" w:rsidRPr="004A0EBE" w:rsidP="00263B70">
      <w:pPr>
        <w:tabs>
          <w:tab w:val="num" w:pos="720"/>
        </w:tabs>
        <w:bidi w:val="0"/>
        <w:ind w:left="4248" w:firstLine="3"/>
        <w:jc w:val="both"/>
        <w:rPr>
          <w:rFonts w:ascii="Times New Roman" w:hAnsi="Times New Roman"/>
          <w:bCs/>
        </w:rPr>
      </w:pPr>
      <w:r w:rsidRPr="004A0EBE">
        <w:rPr>
          <w:rFonts w:ascii="Times New Roman" w:hAnsi="Times New Roman"/>
          <w:bCs/>
        </w:rPr>
        <w:t xml:space="preserve">Navrhujú sa nevyhnutné legislatívne úpravy plynúce z vloženia nových ustanovení a úpravy označenia existujúcich ustanovení zákona, vrátane odkazov a poznámok pod čiarou. V záujme riešiť aplikačné problémy v súvislosti s výkonom cudzích exekučných titulov sa zjednocuje úprava ich výkonu v § 44, ktorá sa v súvislosti s ich rôznym právnym režimom pretavuje aj do § 48 a 56. Z dikcie § 44 ods. 6 potom plynie jednotný postup exekučného súdu pre všetky cudzie exekučné tituly okrem prípadov, ak o ich uznaní už skôr súd rozhodol v osobitnom konaní. Ustanovenie § 44 ods. 6 tak bude nahrádzať kvázi námietkové konanie proti vykonaniu exekučného titulu. Osobitným ustanovením je § 44 ods. 7, ktorý sa aplikuje, ak ide o vykonanie cudzieho rozhodnutia z cudziny osobitným postupom upraveným medzinárodnou zmluvou, ktorou je Slovenská republika viazaná alebo ak takáto medzinárodná zmluva upravuje, že návrh na uznanie a výkon cudzieho exekučného titulu sa podáva na súd. </w:t>
      </w:r>
    </w:p>
    <w:p w:rsidR="00263B70" w:rsidRPr="004A0EBE" w:rsidP="009B7B51">
      <w:pPr>
        <w:pStyle w:val="ListParagraph"/>
        <w:bidi w:val="0"/>
        <w:ind w:left="4248"/>
        <w:jc w:val="both"/>
        <w:rPr>
          <w:rFonts w:ascii="Times New Roman" w:hAnsi="Times New Roman"/>
        </w:rPr>
      </w:pPr>
    </w:p>
    <w:p w:rsidR="005E1E38" w:rsidRPr="004A0EBE" w:rsidP="009B7B51">
      <w:pPr>
        <w:pStyle w:val="ListParagraph"/>
        <w:bidi w:val="0"/>
        <w:jc w:val="both"/>
        <w:rPr>
          <w:rFonts w:ascii="Times New Roman" w:hAnsi="Times New Roman"/>
          <w:u w:val="single"/>
        </w:rPr>
      </w:pPr>
    </w:p>
    <w:p w:rsidR="005E1E38" w:rsidRPr="004A0EBE" w:rsidP="001964BE">
      <w:pPr>
        <w:pStyle w:val="ListParagraph"/>
        <w:numPr>
          <w:numId w:val="17"/>
        </w:numPr>
        <w:bidi w:val="0"/>
        <w:spacing w:after="200"/>
        <w:ind w:left="426" w:hanging="426"/>
        <w:jc w:val="both"/>
        <w:rPr>
          <w:rFonts w:ascii="Times New Roman" w:hAnsi="Times New Roman"/>
          <w:u w:val="single"/>
        </w:rPr>
      </w:pPr>
      <w:r w:rsidRPr="004A0EBE">
        <w:rPr>
          <w:rFonts w:ascii="Times New Roman" w:hAnsi="Times New Roman"/>
        </w:rPr>
        <w:t>V čl. V sa bod 9 presúva za bod 15 a označuje sa ako bod 16.</w:t>
      </w:r>
    </w:p>
    <w:p w:rsidR="005E1E38" w:rsidRPr="004A0EBE" w:rsidP="009B7B51">
      <w:pPr>
        <w:bidi w:val="0"/>
        <w:ind w:firstLine="426"/>
        <w:jc w:val="both"/>
        <w:rPr>
          <w:rFonts w:ascii="Times New Roman" w:hAnsi="Times New Roman"/>
        </w:rPr>
      </w:pPr>
      <w:r w:rsidRPr="004A0EBE">
        <w:rPr>
          <w:rFonts w:ascii="Times New Roman" w:hAnsi="Times New Roman"/>
        </w:rPr>
        <w:t>Ostatné body sa primerane prečíslujú.</w:t>
      </w:r>
    </w:p>
    <w:p w:rsidR="005E1E38" w:rsidRPr="004A0EBE" w:rsidP="009B7B51">
      <w:pPr>
        <w:pStyle w:val="ListParagraph"/>
        <w:bidi w:val="0"/>
        <w:jc w:val="both"/>
        <w:rPr>
          <w:rFonts w:ascii="Times New Roman" w:hAnsi="Times New Roman"/>
          <w:u w:val="single"/>
        </w:rPr>
      </w:pPr>
    </w:p>
    <w:p w:rsidR="005E1E38" w:rsidRPr="004A0EBE" w:rsidP="009B7B51">
      <w:pPr>
        <w:pStyle w:val="ListParagraph"/>
        <w:bidi w:val="0"/>
        <w:ind w:left="4245"/>
        <w:jc w:val="both"/>
        <w:rPr>
          <w:rFonts w:ascii="Times New Roman" w:hAnsi="Times New Roman"/>
        </w:rPr>
      </w:pPr>
      <w:r w:rsidRPr="004A0EBE">
        <w:rPr>
          <w:rFonts w:ascii="Times New Roman" w:hAnsi="Times New Roman"/>
        </w:rPr>
        <w:t>Legislatívno-technický presun novelizačného bodu v súlade s chronológiou navrhovaných zmien.</w:t>
      </w:r>
    </w:p>
    <w:p w:rsidR="003927BC" w:rsidRPr="004A0EBE" w:rsidP="003927BC">
      <w:pPr>
        <w:tabs>
          <w:tab w:val="num" w:pos="720"/>
        </w:tabs>
        <w:bidi w:val="0"/>
        <w:ind w:left="4248" w:firstLine="3"/>
        <w:jc w:val="both"/>
        <w:rPr>
          <w:rFonts w:ascii="Times New Roman" w:hAnsi="Times New Roman"/>
          <w:bCs/>
        </w:rPr>
      </w:pPr>
    </w:p>
    <w:p w:rsidR="004A0EBE" w:rsidRPr="004A0EBE" w:rsidP="003927BC">
      <w:pPr>
        <w:tabs>
          <w:tab w:val="num" w:pos="720"/>
        </w:tabs>
        <w:bidi w:val="0"/>
        <w:ind w:left="4248" w:firstLine="3"/>
        <w:jc w:val="both"/>
        <w:rPr>
          <w:rFonts w:ascii="Times New Roman" w:hAnsi="Times New Roman"/>
          <w:bCs/>
        </w:rPr>
      </w:pPr>
    </w:p>
    <w:p w:rsidR="003927BC" w:rsidRPr="004A0EBE" w:rsidP="009863CC">
      <w:pPr>
        <w:pStyle w:val="ListParagraph"/>
        <w:numPr>
          <w:numId w:val="17"/>
        </w:numPr>
        <w:bidi w:val="0"/>
        <w:ind w:left="426" w:hanging="426"/>
        <w:rPr>
          <w:rFonts w:ascii="Times New Roman" w:hAnsi="Times New Roman"/>
        </w:rPr>
      </w:pPr>
      <w:r w:rsidRPr="004A0EBE">
        <w:rPr>
          <w:rFonts w:ascii="Times New Roman" w:hAnsi="Times New Roman"/>
        </w:rPr>
        <w:t>V čl. V bode 15 nadpis § 217 znie: „Disciplinárna komisia“.</w:t>
      </w:r>
    </w:p>
    <w:p w:rsidR="003927BC" w:rsidRPr="004A0EBE" w:rsidP="003927BC">
      <w:pPr>
        <w:tabs>
          <w:tab w:val="left" w:pos="284"/>
        </w:tabs>
        <w:bidi w:val="0"/>
        <w:rPr>
          <w:rFonts w:ascii="Times New Roman" w:hAnsi="Times New Roman"/>
        </w:rPr>
      </w:pPr>
    </w:p>
    <w:p w:rsidR="009B7B51" w:rsidRPr="004A0EBE" w:rsidP="009B7B51">
      <w:pPr>
        <w:tabs>
          <w:tab w:val="num" w:pos="720"/>
        </w:tabs>
        <w:bidi w:val="0"/>
        <w:ind w:left="4248" w:firstLine="3"/>
        <w:jc w:val="both"/>
        <w:rPr>
          <w:rFonts w:ascii="Times New Roman" w:hAnsi="Times New Roman"/>
          <w:bCs/>
        </w:rPr>
      </w:pPr>
      <w:r w:rsidRPr="004A0EBE">
        <w:rPr>
          <w:rFonts w:ascii="Times New Roman" w:hAnsi="Times New Roman"/>
          <w:bCs/>
        </w:rPr>
        <w:t xml:space="preserve">V záujme odstránenia aplikačných problémov sa navrhuje novelizácia statusu disciplinárnych orgánov a nevyhnutná úprava disciplinárnych pravidiel, podľa ktorej bude disciplinárne konanie prislúchať stálym disciplinárnym senátom Disciplinárnej komisie Slovenskej komory exekútorov. V tejto súvislosti sa v súvisiacich ustanoveniach upravujú nevyhnutné normatívne zmeny a spresňuje sa aj režim opatrení proti nečinnosti. V prechodných ustanoveniach sa reaguje na potrebu zjednotenia režimu disciplinárneho konania vo veciach, ktoré v zákonných lehotách nebudú prejednané a rozhodnuté. V záujme jednoty sa zakladá v týchto prípadoch generálna pôsobnosť disciplinárneho senátu Disciplinárnej komisie, ktorý, keď bude dokončovať konanie, ktoré právoplatne skončí na prvom stupni (disciplinárne konania začaté po 31.10.2013), bude prvostupňovým orgán a keď bude dokončovať odvolacie disciplinárne konanie (disciplinárne konania začaté do 1.11.2013 a neskončené do 1.1.2015), bude konať a rozhodovať ako orgán druhého stupňa; zákon následne ustanovuje ďalší postup, keď disciplinárny orgán rozhodne ako orgán druhého stupňa, a to pre prípad potvrdenia alebo zrušenia rozhodnutia a vrátenia veci na ďalšie konanie. Disciplinárny poriadok tak vytvorí na prejedanie neskončených odvolacích konaní aj odvolacie senáty, ktoré prevezmú právomoc odvolacej disciplinárnej komisie, ak odvolacia disciplinárna komisia nerozhodne o disciplinárnom previnení exekútora do 31. 1. 2015.     </w:t>
      </w:r>
    </w:p>
    <w:p w:rsidR="009B7B51" w:rsidRPr="004A0EBE" w:rsidP="009B7B51">
      <w:pPr>
        <w:bidi w:val="0"/>
        <w:rPr>
          <w:rFonts w:ascii="Times New Roman" w:hAnsi="Times New Roman"/>
          <w:dstrike/>
        </w:rPr>
      </w:pPr>
    </w:p>
    <w:p w:rsidR="009B7B51" w:rsidRPr="004A0EBE" w:rsidP="003927BC">
      <w:pPr>
        <w:tabs>
          <w:tab w:val="left" w:pos="284"/>
        </w:tabs>
        <w:bidi w:val="0"/>
        <w:rPr>
          <w:rFonts w:ascii="Times New Roman" w:hAnsi="Times New Roman"/>
        </w:rPr>
      </w:pPr>
    </w:p>
    <w:p w:rsidR="003927BC" w:rsidRPr="004A0EBE" w:rsidP="009863CC">
      <w:pPr>
        <w:pStyle w:val="ListParagraph"/>
        <w:numPr>
          <w:numId w:val="17"/>
        </w:numPr>
        <w:tabs>
          <w:tab w:val="left" w:pos="0"/>
          <w:tab w:val="left" w:pos="284"/>
          <w:tab w:val="left" w:pos="426"/>
        </w:tabs>
        <w:bidi w:val="0"/>
        <w:ind w:left="426" w:hanging="426"/>
        <w:jc w:val="both"/>
        <w:rPr>
          <w:rFonts w:ascii="Times New Roman" w:hAnsi="Times New Roman"/>
        </w:rPr>
      </w:pPr>
      <w:r w:rsidRPr="004A0EBE">
        <w:rPr>
          <w:rFonts w:ascii="Times New Roman" w:hAnsi="Times New Roman"/>
        </w:rPr>
        <w:t>V čl.</w:t>
      </w:r>
      <w:r w:rsidRPr="004A0EBE" w:rsidR="00622058">
        <w:rPr>
          <w:rFonts w:ascii="Times New Roman" w:hAnsi="Times New Roman"/>
        </w:rPr>
        <w:t xml:space="preserve"> </w:t>
      </w:r>
      <w:r w:rsidRPr="004A0EBE">
        <w:rPr>
          <w:rFonts w:ascii="Times New Roman" w:hAnsi="Times New Roman"/>
        </w:rPr>
        <w:t>V</w:t>
      </w:r>
      <w:r w:rsidRPr="004A0EBE" w:rsidR="00622058">
        <w:rPr>
          <w:rFonts w:ascii="Times New Roman" w:hAnsi="Times New Roman"/>
        </w:rPr>
        <w:t xml:space="preserve"> </w:t>
      </w:r>
      <w:r w:rsidRPr="004A0EBE">
        <w:rPr>
          <w:rFonts w:ascii="Times New Roman" w:hAnsi="Times New Roman"/>
        </w:rPr>
        <w:t>bode 15, § 217 ods. 3 sa slová „vnútorný predpis“ nahrádzajú slovami „disciplinárny poriadok“.</w:t>
      </w:r>
    </w:p>
    <w:p w:rsidR="003927BC" w:rsidRPr="004A0EBE" w:rsidP="003927BC">
      <w:pPr>
        <w:pStyle w:val="ListParagraph"/>
        <w:tabs>
          <w:tab w:val="left" w:pos="284"/>
        </w:tabs>
        <w:bidi w:val="0"/>
        <w:ind w:left="0"/>
        <w:jc w:val="both"/>
        <w:rPr>
          <w:rFonts w:ascii="Times New Roman" w:hAnsi="Times New Roman"/>
        </w:rPr>
      </w:pPr>
    </w:p>
    <w:p w:rsidR="009B7B51" w:rsidRPr="004A0EBE" w:rsidP="009B7B51">
      <w:pPr>
        <w:tabs>
          <w:tab w:val="num" w:pos="720"/>
        </w:tabs>
        <w:bidi w:val="0"/>
        <w:ind w:left="4248" w:firstLine="3"/>
        <w:jc w:val="both"/>
        <w:rPr>
          <w:rFonts w:ascii="Times New Roman" w:hAnsi="Times New Roman"/>
          <w:bCs/>
        </w:rPr>
      </w:pPr>
      <w:r w:rsidRPr="004A0EBE">
        <w:rPr>
          <w:rFonts w:ascii="Times New Roman" w:hAnsi="Times New Roman"/>
          <w:bCs/>
        </w:rPr>
        <w:t xml:space="preserve">V záujme odstránenia aplikačných problémov sa navrhuje novelizácia statusu disciplinárnych orgánov a nevyhnutná úprava disciplinárnych pravidiel, podľa ktorej bude disciplinárne konanie prislúchať stálym disciplinárnym senátom Disciplinárnej komisie Slovenskej komory exekútorov. V tejto súvislosti sa v súvisiacich ustanoveniach upravujú nevyhnutné normatívne zmeny a spresňuje sa aj režim opatrení proti nečinnosti. V prechodných ustanoveniach sa reaguje na potrebu zjednotenia režimu disciplinárneho konania vo veciach, ktoré v zákonných lehotách nebudú prejednané a rozhodnuté. V záujme jednoty sa zakladá v týchto prípadoch generálna pôsobnosť disciplinárneho senátu Disciplinárnej komisie, ktorý, keď bude dokončovať konanie, ktoré právoplatne skončí na prvom stupni (disciplinárne konania začaté po 31.10.2013), bude prvostupňovým orgán a keď bude dokončovať odvolacie disciplinárne konanie (disciplinárne konania začaté do 1.11.2013 a neskončené do 1.1.2015), bude konať a rozhodovať ako orgán druhého stupňa; zákon následne ustanovuje ďalší postup, keď disciplinárny orgán rozhodne ako orgán druhého stupňa, a to pre prípad potvrdenia alebo zrušenia rozhodnutia a vrátenia veci na ďalšie konanie. Disciplinárny poriadok tak vytvorí na prejedanie neskončených odvolacích konaní aj odvolacie senáty, ktoré prevezmú právomoc odvolacej disciplinárnej komisie, ak odvolacia disciplinárna komisia nerozhodne o disciplinárnom previnení exekútora do 31. 1. 2015.     </w:t>
      </w:r>
    </w:p>
    <w:p w:rsidR="009B7B51" w:rsidRPr="004A0EBE" w:rsidP="009B7B51">
      <w:pPr>
        <w:bidi w:val="0"/>
        <w:rPr>
          <w:rFonts w:ascii="Times New Roman" w:hAnsi="Times New Roman"/>
          <w:dstrike/>
        </w:rPr>
      </w:pPr>
    </w:p>
    <w:p w:rsidR="009B7B51" w:rsidRPr="004A0EBE" w:rsidP="003927BC">
      <w:pPr>
        <w:pStyle w:val="ListParagraph"/>
        <w:tabs>
          <w:tab w:val="left" w:pos="284"/>
        </w:tabs>
        <w:bidi w:val="0"/>
        <w:ind w:left="0"/>
        <w:jc w:val="both"/>
        <w:rPr>
          <w:rFonts w:ascii="Times New Roman" w:hAnsi="Times New Roman"/>
        </w:rPr>
      </w:pPr>
    </w:p>
    <w:p w:rsidR="003927BC" w:rsidRPr="004A0EBE" w:rsidP="009863CC">
      <w:pPr>
        <w:pStyle w:val="ListParagraph"/>
        <w:numPr>
          <w:numId w:val="17"/>
        </w:numPr>
        <w:tabs>
          <w:tab w:val="left" w:pos="284"/>
          <w:tab w:val="left" w:pos="426"/>
        </w:tabs>
        <w:bidi w:val="0"/>
        <w:ind w:hanging="720"/>
        <w:jc w:val="both"/>
        <w:rPr>
          <w:rFonts w:ascii="Times New Roman" w:hAnsi="Times New Roman"/>
        </w:rPr>
      </w:pPr>
      <w:r w:rsidRPr="004A0EBE">
        <w:rPr>
          <w:rFonts w:ascii="Times New Roman" w:hAnsi="Times New Roman"/>
        </w:rPr>
        <w:t>V čl. V sa za bod 16 vkladá nový bod 17, ktorý znie:</w:t>
      </w:r>
    </w:p>
    <w:p w:rsidR="003927BC" w:rsidRPr="004A0EBE" w:rsidP="003927BC">
      <w:pPr>
        <w:pStyle w:val="ListParagraph"/>
        <w:tabs>
          <w:tab w:val="left" w:pos="284"/>
        </w:tabs>
        <w:bidi w:val="0"/>
        <w:ind w:left="0"/>
        <w:jc w:val="both"/>
        <w:rPr>
          <w:rFonts w:ascii="Times New Roman" w:hAnsi="Times New Roman"/>
        </w:rPr>
      </w:pPr>
      <w:r w:rsidRPr="004A0EBE">
        <w:rPr>
          <w:rFonts w:ascii="Times New Roman" w:hAnsi="Times New Roman"/>
        </w:rPr>
        <w:t>„17. V § 218d ods. 1 písm. a) sa slová „dodržiavanie ustanovení“ nahrádzajú slovami „dodržiavanie všeobecne záväzných právnych predpisov exekútorom a dodržiavanie ustanovení“.“.</w:t>
      </w:r>
    </w:p>
    <w:p w:rsidR="003927BC" w:rsidRPr="004A0EBE" w:rsidP="003927BC">
      <w:pPr>
        <w:pStyle w:val="ListParagraph"/>
        <w:tabs>
          <w:tab w:val="left" w:pos="284"/>
        </w:tabs>
        <w:bidi w:val="0"/>
        <w:ind w:left="0"/>
        <w:jc w:val="both"/>
        <w:rPr>
          <w:rFonts w:ascii="Times New Roman" w:hAnsi="Times New Roman"/>
        </w:rPr>
      </w:pPr>
    </w:p>
    <w:p w:rsidR="003927BC" w:rsidRPr="004A0EBE" w:rsidP="003927BC">
      <w:pPr>
        <w:tabs>
          <w:tab w:val="left" w:pos="284"/>
        </w:tabs>
        <w:bidi w:val="0"/>
        <w:rPr>
          <w:rFonts w:ascii="Times New Roman" w:hAnsi="Times New Roman"/>
        </w:rPr>
      </w:pPr>
      <w:r w:rsidRPr="004A0EBE">
        <w:rPr>
          <w:rFonts w:ascii="Times New Roman" w:hAnsi="Times New Roman"/>
        </w:rPr>
        <w:t>Ostatné body sa primerane prečíslujú.</w:t>
      </w:r>
    </w:p>
    <w:p w:rsidR="003927BC" w:rsidRPr="004A0EBE" w:rsidP="003927BC">
      <w:pPr>
        <w:tabs>
          <w:tab w:val="left" w:pos="284"/>
        </w:tabs>
        <w:bidi w:val="0"/>
        <w:rPr>
          <w:rFonts w:ascii="Times New Roman" w:hAnsi="Times New Roman"/>
        </w:rPr>
      </w:pPr>
    </w:p>
    <w:p w:rsidR="009B7B51" w:rsidRPr="004A0EBE" w:rsidP="009B7B51">
      <w:pPr>
        <w:tabs>
          <w:tab w:val="num" w:pos="720"/>
        </w:tabs>
        <w:bidi w:val="0"/>
        <w:ind w:left="4248" w:firstLine="3"/>
        <w:jc w:val="both"/>
        <w:rPr>
          <w:rFonts w:ascii="Times New Roman" w:hAnsi="Times New Roman"/>
          <w:bCs/>
        </w:rPr>
      </w:pPr>
      <w:r w:rsidRPr="004A0EBE">
        <w:rPr>
          <w:rFonts w:ascii="Times New Roman" w:hAnsi="Times New Roman"/>
          <w:bCs/>
        </w:rPr>
        <w:t xml:space="preserve">V záujme odstránenia aplikačných problémov sa navrhuje novelizácia statusu disciplinárnych orgánov a nevyhnutná úprava disciplinárnych pravidiel, podľa ktorej bude disciplinárne konanie prislúchať stálym disciplinárnym senátom Disciplinárnej komisie Slovenskej komory exekútorov. V tejto súvislosti sa v súvisiacich ustanoveniach upravujú nevyhnutné normatívne zmeny a spresňuje sa aj režim opatrení proti nečinnosti. V prechodných ustanoveniach sa reaguje na potrebu zjednotenia režimu disciplinárneho konania vo veciach, ktoré v zákonných lehotách nebudú prejednané a rozhodnuté. V záujme jednoty sa zakladá v týchto prípadoch generálna pôsobnosť disciplinárneho senátu Disciplinárnej komisie, ktorý, keď bude dokončovať konanie, ktoré právoplatne skončí na prvom stupni (disciplinárne konania začaté po 31.10.2013), bude prvostupňovým orgán a keď bude dokončovať odvolacie disciplinárne konanie (disciplinárne konania začaté do 1.11.2013 a neskončené do 1.1.2015), bude konať a rozhodovať ako orgán druhého stupňa; zákon následne ustanovuje ďalší postup, keď disciplinárny orgán rozhodne ako orgán druhého stupňa, a to pre prípad potvrdenia alebo zrušenia rozhodnutia a vrátenia veci na ďalšie konanie. Disciplinárny poriadok tak vytvorí na prejedanie neskončených odvolacích konaní aj odvolacie senáty, ktoré prevezmú právomoc odvolacej disciplinárnej komisie, ak odvolacia disciplinárna komisia nerozhodne o disciplinárnom previnení exekútora do 31. 1. 2015.     </w:t>
      </w:r>
    </w:p>
    <w:p w:rsidR="009B7B51" w:rsidRPr="004A0EBE" w:rsidP="009B7B51">
      <w:pPr>
        <w:bidi w:val="0"/>
        <w:rPr>
          <w:rFonts w:ascii="Times New Roman" w:hAnsi="Times New Roman"/>
          <w:dstrike/>
        </w:rPr>
      </w:pPr>
    </w:p>
    <w:p w:rsidR="009B7B51" w:rsidRPr="004A0EBE" w:rsidP="003927BC">
      <w:pPr>
        <w:tabs>
          <w:tab w:val="left" w:pos="284"/>
        </w:tabs>
        <w:bidi w:val="0"/>
        <w:rPr>
          <w:rFonts w:ascii="Times New Roman" w:hAnsi="Times New Roman"/>
        </w:rPr>
      </w:pPr>
    </w:p>
    <w:p w:rsidR="003927BC" w:rsidRPr="004A0EBE" w:rsidP="009863CC">
      <w:pPr>
        <w:pStyle w:val="ListParagraph"/>
        <w:numPr>
          <w:numId w:val="17"/>
        </w:numPr>
        <w:tabs>
          <w:tab w:val="left" w:pos="284"/>
        </w:tabs>
        <w:bidi w:val="0"/>
        <w:ind w:left="426" w:hanging="426"/>
        <w:rPr>
          <w:rFonts w:ascii="Times New Roman" w:hAnsi="Times New Roman"/>
        </w:rPr>
      </w:pPr>
      <w:r w:rsidRPr="004A0EBE">
        <w:rPr>
          <w:rFonts w:ascii="Times New Roman" w:hAnsi="Times New Roman"/>
        </w:rPr>
        <w:t>V čl. V sa za bod 24  vkladá nový bod 25, ktorý znie:</w:t>
      </w:r>
    </w:p>
    <w:p w:rsidR="003927BC" w:rsidRPr="004A0EBE" w:rsidP="003927BC">
      <w:pPr>
        <w:tabs>
          <w:tab w:val="left" w:pos="284"/>
        </w:tabs>
        <w:bidi w:val="0"/>
        <w:jc w:val="both"/>
        <w:rPr>
          <w:rFonts w:ascii="Times New Roman" w:hAnsi="Times New Roman"/>
        </w:rPr>
      </w:pPr>
      <w:r w:rsidRPr="004A0EBE">
        <w:rPr>
          <w:rFonts w:ascii="Times New Roman" w:hAnsi="Times New Roman"/>
        </w:rPr>
        <w:t>„25. V § 228a ods. 3 sa slová „tomu disciplinárnemu senátu, ktorý bol vytvorený pri prvom podanom odvolaní v tomto disciplinárnom konaní“ nahrádzajú slovami „disciplinárnemu senátu podľa odseku 2, ktorý rozhodol v tomto disciplinárnom konaní o skôr podanom odvolaní“.“.</w:t>
      </w:r>
    </w:p>
    <w:p w:rsidR="003927BC" w:rsidRPr="004A0EBE" w:rsidP="003927BC">
      <w:pPr>
        <w:tabs>
          <w:tab w:val="left" w:pos="284"/>
        </w:tabs>
        <w:bidi w:val="0"/>
        <w:rPr>
          <w:rFonts w:ascii="Times New Roman" w:hAnsi="Times New Roman"/>
        </w:rPr>
      </w:pPr>
    </w:p>
    <w:p w:rsidR="003927BC" w:rsidRPr="004A0EBE" w:rsidP="003927BC">
      <w:pPr>
        <w:tabs>
          <w:tab w:val="left" w:pos="284"/>
        </w:tabs>
        <w:bidi w:val="0"/>
        <w:rPr>
          <w:rFonts w:ascii="Times New Roman" w:hAnsi="Times New Roman"/>
        </w:rPr>
      </w:pPr>
      <w:r w:rsidRPr="004A0EBE">
        <w:rPr>
          <w:rFonts w:ascii="Times New Roman" w:hAnsi="Times New Roman"/>
        </w:rPr>
        <w:t>Ostatné body sa primerane prečíslujú.</w:t>
      </w:r>
    </w:p>
    <w:p w:rsidR="003927BC" w:rsidRPr="004A0EBE" w:rsidP="003927BC">
      <w:pPr>
        <w:tabs>
          <w:tab w:val="left" w:pos="284"/>
        </w:tabs>
        <w:bidi w:val="0"/>
        <w:rPr>
          <w:rFonts w:ascii="Times New Roman" w:hAnsi="Times New Roman"/>
        </w:rPr>
      </w:pPr>
    </w:p>
    <w:p w:rsidR="009B7B51" w:rsidRPr="004A0EBE" w:rsidP="009B7B51">
      <w:pPr>
        <w:tabs>
          <w:tab w:val="num" w:pos="720"/>
        </w:tabs>
        <w:bidi w:val="0"/>
        <w:ind w:left="4248" w:firstLine="3"/>
        <w:jc w:val="both"/>
        <w:rPr>
          <w:rFonts w:ascii="Times New Roman" w:hAnsi="Times New Roman"/>
          <w:bCs/>
        </w:rPr>
      </w:pPr>
      <w:r w:rsidRPr="004A0EBE">
        <w:rPr>
          <w:rFonts w:ascii="Times New Roman" w:hAnsi="Times New Roman"/>
          <w:bCs/>
        </w:rPr>
        <w:t xml:space="preserve">V záujme odstránenia aplikačných problémov sa navrhuje novelizácia statusu disciplinárnych orgánov a nevyhnutná úprava disciplinárnych pravidiel, podľa ktorej bude disciplinárne konanie prislúchať stálym disciplinárnym senátom Disciplinárnej komisie Slovenskej komory exekútorov. V tejto súvislosti sa v súvisiacich ustanoveniach upravujú nevyhnutné normatívne zmeny a spresňuje sa aj režim opatrení proti nečinnosti. V prechodných ustanoveniach sa reaguje na potrebu zjednotenia režimu disciplinárneho konania vo veciach, ktoré v zákonných lehotách nebudú prejednané a rozhodnuté. V záujme jednoty sa zakladá v týchto prípadoch generálna pôsobnosť disciplinárneho senátu Disciplinárnej komisie, ktorý, keď bude dokončovať konanie, ktoré právoplatne skončí na prvom stupni (disciplinárne konania začaté po 31.10.2013), bude prvostupňovým orgán a keď bude dokončovať odvolacie disciplinárne konanie (disciplinárne konania začaté do 1.11.2013 a neskončené do 1.1.2015), bude konať a rozhodovať ako orgán druhého stupňa; zákon následne ustanovuje ďalší postup, keď disciplinárny orgán rozhodne ako orgán druhého stupňa, a to pre prípad potvrdenia alebo zrušenia rozhodnutia a vrátenia veci na ďalšie konanie. Disciplinárny poriadok tak vytvorí na prejedanie neskončených odvolacích konaní aj odvolacie senáty, ktoré prevezmú právomoc odvolacej disciplinárnej komisie, ak odvolacia disciplinárna komisia nerozhodne o disciplinárnom previnení exekútora do 31. 1. 2015.     </w:t>
      </w:r>
    </w:p>
    <w:p w:rsidR="009B7B51" w:rsidRPr="004A0EBE" w:rsidP="009B7B51">
      <w:pPr>
        <w:bidi w:val="0"/>
        <w:rPr>
          <w:rFonts w:ascii="Times New Roman" w:hAnsi="Times New Roman"/>
          <w:dstrike/>
        </w:rPr>
      </w:pPr>
    </w:p>
    <w:p w:rsidR="009B7B51" w:rsidRPr="004A0EBE" w:rsidP="009B7B51">
      <w:pPr>
        <w:bidi w:val="0"/>
        <w:rPr>
          <w:rFonts w:ascii="Times New Roman" w:hAnsi="Times New Roman"/>
          <w:dstrike/>
        </w:rPr>
      </w:pPr>
    </w:p>
    <w:p w:rsidR="003927BC" w:rsidRPr="004A0EBE" w:rsidP="009863CC">
      <w:pPr>
        <w:pStyle w:val="ListParagraph"/>
        <w:numPr>
          <w:numId w:val="17"/>
        </w:numPr>
        <w:tabs>
          <w:tab w:val="left" w:pos="284"/>
        </w:tabs>
        <w:bidi w:val="0"/>
        <w:ind w:left="426" w:hanging="426"/>
        <w:jc w:val="both"/>
        <w:rPr>
          <w:rFonts w:ascii="Times New Roman" w:hAnsi="Times New Roman"/>
        </w:rPr>
      </w:pPr>
      <w:r w:rsidRPr="004A0EBE">
        <w:rPr>
          <w:rFonts w:ascii="Times New Roman" w:hAnsi="Times New Roman"/>
        </w:rPr>
        <w:t>V čl. V bod 26 znie:</w:t>
      </w:r>
    </w:p>
    <w:p w:rsidR="003927BC" w:rsidRPr="004A0EBE" w:rsidP="003927BC">
      <w:pPr>
        <w:tabs>
          <w:tab w:val="left" w:pos="284"/>
        </w:tabs>
        <w:bidi w:val="0"/>
        <w:jc w:val="both"/>
        <w:rPr>
          <w:rFonts w:ascii="Times New Roman" w:hAnsi="Times New Roman"/>
        </w:rPr>
      </w:pPr>
      <w:r w:rsidRPr="004A0EBE">
        <w:rPr>
          <w:rFonts w:ascii="Times New Roman" w:hAnsi="Times New Roman"/>
        </w:rPr>
        <w:t>„26. V § 228g odsek 1 znie:</w:t>
      </w:r>
    </w:p>
    <w:p w:rsidR="003927BC" w:rsidRPr="004A0EBE" w:rsidP="003927BC">
      <w:pPr>
        <w:bidi w:val="0"/>
        <w:jc w:val="both"/>
        <w:rPr>
          <w:rFonts w:ascii="Times New Roman" w:hAnsi="Times New Roman"/>
        </w:rPr>
      </w:pPr>
      <w:r w:rsidRPr="004A0EBE">
        <w:rPr>
          <w:rFonts w:ascii="Times New Roman" w:hAnsi="Times New Roman"/>
        </w:rPr>
        <w:t>„(1) Ak predseda disciplinárneho senátu nevykoná úkon alebo nerozhodne v lehote, ktorú mu ukladá tento zákon, vykoná úkon bezodkladne iný člen disciplinárneho senátu alebo prezident komory. Ak úkon nevykoná alebo v lehote, ktorú mu ukladá tento zákon, nerozhodne predseda disciplinárnej komisie, vykoná úkon bezodkladne prezident komory. Informácia o vykonaní úkonu sa poskytne predsedovi disciplinárneho senátu, predsedovi disciplinárnej komisie a prezidentovi komory.“.“.</w:t>
      </w:r>
    </w:p>
    <w:p w:rsidR="003927BC" w:rsidRPr="004A0EBE" w:rsidP="003927BC">
      <w:pPr>
        <w:bidi w:val="0"/>
        <w:jc w:val="both"/>
        <w:rPr>
          <w:rFonts w:ascii="Times New Roman" w:hAnsi="Times New Roman"/>
        </w:rPr>
      </w:pPr>
    </w:p>
    <w:p w:rsidR="009B7B51" w:rsidRPr="004A0EBE" w:rsidP="009B7B51">
      <w:pPr>
        <w:tabs>
          <w:tab w:val="num" w:pos="720"/>
        </w:tabs>
        <w:bidi w:val="0"/>
        <w:ind w:left="4248" w:firstLine="3"/>
        <w:jc w:val="both"/>
        <w:rPr>
          <w:rFonts w:ascii="Times New Roman" w:hAnsi="Times New Roman"/>
          <w:bCs/>
        </w:rPr>
      </w:pPr>
      <w:r w:rsidRPr="004A0EBE">
        <w:rPr>
          <w:rFonts w:ascii="Times New Roman" w:hAnsi="Times New Roman"/>
          <w:bCs/>
        </w:rPr>
        <w:t xml:space="preserve">V záujme odstránenia aplikačných problémov sa navrhuje novelizácia statusu disciplinárnych orgánov a nevyhnutná úprava disciplinárnych pravidiel, podľa ktorej bude disciplinárne konanie prislúchať stálym disciplinárnym senátom Disciplinárnej komisie Slovenskej komory exekútorov. V tejto súvislosti sa v súvisiacich ustanoveniach upravujú nevyhnutné normatívne zmeny a spresňuje sa aj režim opatrení proti nečinnosti. V prechodných ustanoveniach sa reaguje na potrebu zjednotenia režimu disciplinárneho konania vo veciach, ktoré v zákonných lehotách nebudú prejednané a rozhodnuté. V záujme jednoty sa zakladá v týchto prípadoch generálna pôsobnosť disciplinárneho senátu Disciplinárnej komisie, ktorý, keď bude dokončovať konanie, ktoré právoplatne skončí na prvom stupni (disciplinárne konania začaté po 31.10.2013), bude prvostupňovým orgán a keď bude dokončovať odvolacie disciplinárne konanie (disciplinárne konania začaté do 1.11.2013 a neskončené do 1.1.2015), bude konať a rozhodovať ako orgán druhého stupňa; zákon následne ustanovuje ďalší postup, keď disciplinárny orgán rozhodne ako orgán druhého stupňa, a to pre prípad potvrdenia alebo zrušenia rozhodnutia a vrátenia veci na ďalšie konanie. Disciplinárny poriadok tak vytvorí na prejedanie neskončených odvolacích konaní aj odvolacie senáty, ktoré prevezmú právomoc odvolacej disciplinárnej komisie, ak odvolacia disciplinárna komisia nerozhodne o disciplinárnom previnení exekútora do 31. 1. 2015.     </w:t>
      </w:r>
    </w:p>
    <w:p w:rsidR="009B7B51" w:rsidRPr="004A0EBE" w:rsidP="009B7B51">
      <w:pPr>
        <w:bidi w:val="0"/>
        <w:rPr>
          <w:rFonts w:ascii="Times New Roman" w:hAnsi="Times New Roman"/>
          <w:dstrike/>
        </w:rPr>
      </w:pPr>
    </w:p>
    <w:p w:rsidR="009B7B51" w:rsidRPr="004A0EBE" w:rsidP="003927BC">
      <w:pPr>
        <w:bidi w:val="0"/>
        <w:jc w:val="both"/>
        <w:rPr>
          <w:rFonts w:ascii="Times New Roman" w:hAnsi="Times New Roman"/>
        </w:rPr>
      </w:pPr>
    </w:p>
    <w:p w:rsidR="003927BC" w:rsidRPr="004A0EBE" w:rsidP="009863CC">
      <w:pPr>
        <w:pStyle w:val="ListParagraph"/>
        <w:numPr>
          <w:numId w:val="17"/>
        </w:numPr>
        <w:tabs>
          <w:tab w:val="left" w:pos="426"/>
        </w:tabs>
        <w:bidi w:val="0"/>
        <w:ind w:left="426" w:hanging="426"/>
        <w:jc w:val="both"/>
        <w:rPr>
          <w:rFonts w:ascii="Times New Roman" w:hAnsi="Times New Roman"/>
        </w:rPr>
      </w:pPr>
      <w:r w:rsidRPr="004A0EBE">
        <w:rPr>
          <w:rFonts w:ascii="Times New Roman" w:hAnsi="Times New Roman"/>
        </w:rPr>
        <w:t>V čl. V bode 29 v § 243d ods. 1 a 2 sa odkazy „4eab“ nad slovami „predpisu“ nahrádzajú odkazmi „4ead“.</w:t>
      </w:r>
    </w:p>
    <w:p w:rsidR="003927BC" w:rsidRPr="004A0EBE" w:rsidP="003927BC">
      <w:pPr>
        <w:pStyle w:val="ListParagraph"/>
        <w:bidi w:val="0"/>
        <w:ind w:left="360"/>
        <w:jc w:val="both"/>
        <w:rPr>
          <w:rFonts w:ascii="Times New Roman" w:hAnsi="Times New Roman"/>
        </w:rPr>
      </w:pPr>
    </w:p>
    <w:p w:rsidR="009B7B51" w:rsidRPr="004A0EBE" w:rsidP="009B7B51">
      <w:pPr>
        <w:tabs>
          <w:tab w:val="num" w:pos="720"/>
        </w:tabs>
        <w:bidi w:val="0"/>
        <w:ind w:left="4248" w:firstLine="3"/>
        <w:jc w:val="both"/>
        <w:rPr>
          <w:rFonts w:ascii="Times New Roman" w:hAnsi="Times New Roman"/>
          <w:bCs/>
        </w:rPr>
      </w:pPr>
      <w:r w:rsidRPr="004A0EBE">
        <w:rPr>
          <w:rFonts w:ascii="Times New Roman" w:hAnsi="Times New Roman"/>
          <w:bCs/>
        </w:rPr>
        <w:t xml:space="preserve">V záujme odstránenia aplikačných problémov sa navrhuje novelizácia statusu disciplinárnych orgánov a nevyhnutná úprava disciplinárnych pravidiel, podľa ktorej bude disciplinárne konanie prislúchať stálym disciplinárnym senátom Disciplinárnej komisie Slovenskej komory exekútorov. V tejto súvislosti sa v súvisiacich ustanoveniach upravujú nevyhnutné normatívne zmeny a spresňuje sa aj režim opatrení proti nečinnosti. V prechodných ustanoveniach sa reaguje na potrebu zjednotenia režimu disciplinárneho konania vo veciach, ktoré v zákonných lehotách nebudú prejednané a rozhodnuté. V záujme jednoty sa zakladá v týchto prípadoch generálna pôsobnosť disciplinárneho senátu Disciplinárnej komisie, ktorý, keď bude dokončovať konanie, ktoré právoplatne skončí na prvom stupni (disciplinárne konania začaté po 31.10.2013), bude prvostupňovým orgán a keď bude dokončovať odvolacie disciplinárne konanie (disciplinárne konania začaté do 1.11.2013 a neskončené do 1.1.2015), bude konať a rozhodovať ako orgán druhého stupňa; zákon následne ustanovuje ďalší postup, keď disciplinárny orgán rozhodne ako orgán druhého stupňa, a to pre prípad potvrdenia alebo zrušenia rozhodnutia a vrátenia veci na ďalšie konanie. Disciplinárny poriadok tak vytvorí na prejedanie neskončených odvolacích konaní aj odvolacie senáty, ktoré prevezmú právomoc odvolacej disciplinárnej komisie, ak odvolacia disciplinárna komisia nerozhodne o disciplinárnom previnení exekútora do 31. 1. 2015.     </w:t>
      </w:r>
    </w:p>
    <w:p w:rsidR="009B7B51" w:rsidRPr="004A0EBE" w:rsidP="009B7B51">
      <w:pPr>
        <w:bidi w:val="0"/>
        <w:rPr>
          <w:rFonts w:ascii="Times New Roman" w:hAnsi="Times New Roman"/>
          <w:dstrike/>
        </w:rPr>
      </w:pPr>
    </w:p>
    <w:p w:rsidR="009B7B51" w:rsidRPr="004A0EBE" w:rsidP="009B7B51">
      <w:pPr>
        <w:bidi w:val="0"/>
        <w:rPr>
          <w:rFonts w:ascii="Times New Roman" w:hAnsi="Times New Roman"/>
          <w:dstrike/>
        </w:rPr>
      </w:pPr>
    </w:p>
    <w:p w:rsidR="003927BC" w:rsidRPr="004A0EBE" w:rsidP="009863CC">
      <w:pPr>
        <w:pStyle w:val="ListParagraph"/>
        <w:numPr>
          <w:numId w:val="17"/>
        </w:numPr>
        <w:bidi w:val="0"/>
        <w:ind w:left="426" w:hanging="426"/>
        <w:jc w:val="both"/>
        <w:rPr>
          <w:rFonts w:ascii="Times New Roman" w:hAnsi="Times New Roman"/>
        </w:rPr>
      </w:pPr>
      <w:r w:rsidRPr="004A0EBE">
        <w:rPr>
          <w:rFonts w:ascii="Times New Roman" w:hAnsi="Times New Roman"/>
        </w:rPr>
        <w:t>V čl. V bode 29, § 243d ods. 4 sa na konci pripájajú tieto vety:</w:t>
      </w:r>
    </w:p>
    <w:p w:rsidR="003927BC" w:rsidRPr="004A0EBE" w:rsidP="003927BC">
      <w:pPr>
        <w:bidi w:val="0"/>
        <w:jc w:val="both"/>
        <w:rPr>
          <w:rFonts w:ascii="Times New Roman" w:hAnsi="Times New Roman"/>
        </w:rPr>
      </w:pPr>
      <w:r w:rsidRPr="004A0EBE">
        <w:rPr>
          <w:rFonts w:ascii="Times New Roman" w:hAnsi="Times New Roman"/>
        </w:rPr>
        <w:t>„Ustanovenie prvej vety platí aj pre právoplatne neskončené odvolacie disciplinárne konanie; na tento účel sa orgán komory príslušný na disciplinárne konanie vytvorený podľa predpisov účinných od 1. januára 2015 považuje za odvolací orgán. Orgán komory príslušný na disciplinárne konanie, ktorý rozhoduje ako odvolací disciplinárny orgán, postupuje podľa predpisov účinných od 1. januára 2015; ak dôjde k zrušeniu rozhodnutia a vráteniu veci na ďalšie konanie, prejedná vec v prvom stupni podľa predpisov účinných od 1. januára 2015 orgán komory príslušný na disciplinárne konanie podľa predpisov účinných od 1. januára 2015,  a ak odvolací orgán rozhodnutie potvrdí, možno toto preskúmať súdom podľa druhej hlavy piatej časti Občianskeho súdneho poriadku.“.</w:t>
      </w:r>
    </w:p>
    <w:p w:rsidR="003927BC" w:rsidRPr="004A0EBE" w:rsidP="003927BC">
      <w:pPr>
        <w:bidi w:val="0"/>
        <w:jc w:val="both"/>
        <w:rPr>
          <w:rFonts w:ascii="Times New Roman" w:hAnsi="Times New Roman"/>
        </w:rPr>
      </w:pPr>
    </w:p>
    <w:p w:rsidR="009B7B51" w:rsidRPr="004A0EBE" w:rsidP="009B7B51">
      <w:pPr>
        <w:tabs>
          <w:tab w:val="num" w:pos="720"/>
        </w:tabs>
        <w:bidi w:val="0"/>
        <w:ind w:left="4248" w:firstLine="3"/>
        <w:jc w:val="both"/>
        <w:rPr>
          <w:rFonts w:ascii="Times New Roman" w:hAnsi="Times New Roman"/>
          <w:bCs/>
        </w:rPr>
      </w:pPr>
      <w:r w:rsidRPr="004A0EBE">
        <w:rPr>
          <w:rFonts w:ascii="Times New Roman" w:hAnsi="Times New Roman"/>
          <w:bCs/>
        </w:rPr>
        <w:t xml:space="preserve">V záujme odstránenia aplikačných problémov sa navrhuje novelizácia statusu disciplinárnych orgánov a nevyhnutná úprava disciplinárnych pravidiel, podľa ktorej bude disciplinárne konanie prislúchať stálym disciplinárnym senátom Disciplinárnej komisie Slovenskej komory exekútorov. V tejto súvislosti sa v súvisiacich ustanoveniach upravujú nevyhnutné normatívne zmeny a spresňuje sa aj režim opatrení proti nečinnosti. V prechodných ustanoveniach sa reaguje na potrebu zjednotenia režimu disciplinárneho konania vo veciach, ktoré v zákonných lehotách nebudú prejednané a rozhodnuté. V záujme jednoty sa zakladá v týchto prípadoch generálna pôsobnosť disciplinárneho senátu Disciplinárnej komisie, ktorý, keď bude dokončovať konanie, ktoré právoplatne skončí na prvom stupni (disciplinárne konania začaté po 31.10.2013), bude prvostupňovým orgán a keď bude dokončovať odvolacie disciplinárne konanie (disciplinárne konania začaté do 1.11.2013 a neskončené do 1.1.2015), bude konať a rozhodovať ako orgán druhého stupňa; zákon následne ustanovuje ďalší postup, keď disciplinárny orgán rozhodne ako orgán druhého stupňa, a to pre prípad potvrdenia alebo zrušenia rozhodnutia a vrátenia veci na ďalšie konanie. Disciplinárny poriadok tak vytvorí na prejedanie neskončených odvolacích konaní aj odvolacie senáty, ktoré prevezmú právomoc odvolacej disciplinárnej komisie, ak odvolacia disciplinárna komisia nerozhodne o disciplinárnom previnení exekútora do 31. 1. 2015.     </w:t>
      </w:r>
    </w:p>
    <w:p w:rsidR="009B7B51" w:rsidRPr="004A0EBE" w:rsidP="009B7B51">
      <w:pPr>
        <w:bidi w:val="0"/>
        <w:rPr>
          <w:rFonts w:ascii="Times New Roman" w:hAnsi="Times New Roman"/>
          <w:dstrike/>
        </w:rPr>
      </w:pPr>
    </w:p>
    <w:p w:rsidR="009B7B51" w:rsidRPr="004A0EBE" w:rsidP="003927BC">
      <w:pPr>
        <w:bidi w:val="0"/>
        <w:jc w:val="both"/>
        <w:rPr>
          <w:rFonts w:ascii="Times New Roman" w:hAnsi="Times New Roman"/>
        </w:rPr>
      </w:pPr>
    </w:p>
    <w:p w:rsidR="003927BC" w:rsidRPr="004A0EBE" w:rsidP="009863CC">
      <w:pPr>
        <w:pStyle w:val="ListParagraph"/>
        <w:numPr>
          <w:numId w:val="17"/>
        </w:numPr>
        <w:tabs>
          <w:tab w:val="left" w:pos="426"/>
        </w:tabs>
        <w:bidi w:val="0"/>
        <w:ind w:left="426" w:hanging="426"/>
        <w:jc w:val="both"/>
        <w:rPr>
          <w:rFonts w:ascii="Times New Roman" w:hAnsi="Times New Roman"/>
        </w:rPr>
      </w:pPr>
      <w:r w:rsidRPr="004A0EBE">
        <w:rPr>
          <w:rFonts w:ascii="Times New Roman" w:hAnsi="Times New Roman"/>
        </w:rPr>
        <w:t>V čl. V bode 29, § 243d ods. 5 sa za slovo „nečinný“ vkladajú slová „a nejde o prípad odvolacieho disciplinárneho konania podľa odseku 4“.</w:t>
      </w:r>
    </w:p>
    <w:p w:rsidR="003927BC" w:rsidRPr="004A0EBE" w:rsidP="003927BC">
      <w:pPr>
        <w:pStyle w:val="ListParagraph"/>
        <w:tabs>
          <w:tab w:val="left" w:pos="426"/>
        </w:tabs>
        <w:bidi w:val="0"/>
        <w:ind w:left="0"/>
        <w:jc w:val="both"/>
        <w:rPr>
          <w:rFonts w:ascii="Times New Roman" w:hAnsi="Times New Roman"/>
        </w:rPr>
      </w:pPr>
    </w:p>
    <w:p w:rsidR="003927BC" w:rsidRPr="004A0EBE" w:rsidP="003927BC">
      <w:pPr>
        <w:tabs>
          <w:tab w:val="num" w:pos="720"/>
        </w:tabs>
        <w:bidi w:val="0"/>
        <w:ind w:left="4248" w:firstLine="3"/>
        <w:jc w:val="both"/>
        <w:rPr>
          <w:rFonts w:ascii="Times New Roman" w:hAnsi="Times New Roman"/>
          <w:bCs/>
        </w:rPr>
      </w:pPr>
      <w:r w:rsidRPr="004A0EBE">
        <w:rPr>
          <w:rFonts w:ascii="Times New Roman" w:hAnsi="Times New Roman"/>
          <w:bCs/>
        </w:rPr>
        <w:t xml:space="preserve">V záujme odstránenia aplikačných problémov sa navrhuje novelizácia statusu disciplinárnych orgánov a nevyhnutná úprava disciplinárnych pravidiel, podľa ktorej bude disciplinárne konanie prislúchať stálym disciplinárnym senátom Disciplinárnej komisie Slovenskej komory exekútorov. V tejto súvislosti sa v súvisiacich ustanoveniach upravujú nevyhnutné normatívne zmeny a spresňuje sa aj režim opatrení proti nečinnosti. V prechodných ustanoveniach sa reaguje na potrebu zjednotenia režimu disciplinárneho konania vo veciach, ktoré v zákonných lehotách nebudú prejednané a rozhodnuté. V záujme jednoty sa zakladá v týchto prípadoch generálna pôsobnosť disciplinárneho senátu Disciplinárnej komisie, ktorý, keď bude dokončovať konanie, ktoré právoplatne skončí na prvom stupni (disciplinárne konania začaté po 31.10.2013), bude prvostupňovým orgán a keď bude dokončovať odvolacie disciplinárne konanie (disciplinárne konania začaté do 1.11.2013 a neskončené do 1.1.2015), bude konať a rozhodovať ako orgán druhého stupňa; zákon následne ustanovuje ďalší postup, keď disciplinárny orgán rozhodne ako orgán druhého stupňa, a to pre prípad potvrdenia alebo zrušenia rozhodnutia a vrátenia veci na ďalšie konanie. Disciplinárny poriadok tak vytvorí na prejedanie neskončených odvolacích konaní aj odvolacie senáty, ktoré prevezmú právomoc odvolacej disciplinárnej komisie, ak odvolacia disciplinárna komisia nerozhodne o disciplinárnom previnení exekútora do 31. 1. 2015.     </w:t>
      </w:r>
    </w:p>
    <w:p w:rsidR="003927BC" w:rsidRPr="004A0EBE" w:rsidP="0034502A">
      <w:pPr>
        <w:bidi w:val="0"/>
        <w:rPr>
          <w:rFonts w:ascii="Times New Roman" w:hAnsi="Times New Roman"/>
          <w:dstrike/>
        </w:rPr>
      </w:pPr>
    </w:p>
    <w:p w:rsidR="00605C44" w:rsidRPr="004A0EBE">
      <w:pPr>
        <w:bidi w:val="0"/>
        <w:rPr>
          <w:rFonts w:ascii="Times New Roman" w:hAnsi="Times New Roman"/>
          <w:dstrike/>
        </w:rPr>
      </w:pPr>
    </w:p>
    <w:sectPr w:rsidSect="0084672F">
      <w:pgSz w:w="11906" w:h="16838"/>
      <w:pgMar w:top="1417" w:right="1417" w:bottom="1417" w:left="1417" w:header="708" w:footer="708" w:gutter="0"/>
      <w:lnNumType w:distance="0"/>
      <w:pgNumType w:start="1"/>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SimSun">
    <w:altName w:val="???||?|ˇ¦|||||||||ˇ¦||||||||ˇ¦||||"/>
    <w:panose1 w:val="02010600030101010101"/>
    <w:charset w:val="86"/>
    <w:family w:val="auto"/>
    <w:pitch w:val="variable"/>
    <w:sig w:usb0="00000000" w:usb1="00000000" w:usb2="00000000" w:usb3="00000000" w:csb0="00040001"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Tahoma">
    <w:altName w:val="Tahoma"/>
    <w:panose1 w:val="020B0604030504040204"/>
    <w:charset w:val="EE"/>
    <w:family w:val="swiss"/>
    <w:pitch w:val="variable"/>
    <w:sig w:usb0="00000000" w:usb1="00000000" w:usb2="00000000" w:usb3="00000000" w:csb0="000101FF" w:csb1="00000000"/>
  </w:font>
  <w:font w:name="@Arial Unicode MS">
    <w:panose1 w:val="020B0604020202020204"/>
    <w:charset w:val="80"/>
    <w:family w:val="swiss"/>
    <w:pitch w:val="variable"/>
    <w:sig w:usb0="00000000" w:usb1="00000000" w:usb2="00000000" w:usb3="00000000" w:csb0="000301FF" w:csb1="00000000"/>
  </w:font>
  <w:font w:name="AT*Toronto">
    <w:altName w:val="Times New Roman"/>
    <w:panose1 w:val="00000000000000000000"/>
    <w:charset w:val="00"/>
    <w:family w:val="auto"/>
    <w:pitch w:val="variable"/>
    <w:sig w:usb0="00000000" w:usb1="00000000" w:usb2="00000000" w:usb3="00000000" w:csb0="00000001" w:csb1="00000000"/>
  </w:font>
  <w:font w:name="@SimSun">
    <w:panose1 w:val="02010600030101010101"/>
    <w:charset w:val="86"/>
    <w:family w:val="auto"/>
    <w:pitch w:val="variable"/>
    <w:sig w:usb0="00000000" w:usb1="00000000" w:usb2="00000000" w:usb3="00000000" w:csb0="00040001" w:csb1="00000000"/>
  </w:font>
  <w:font w:name="Georgia">
    <w:altName w:val="Georgia"/>
    <w:panose1 w:val="02040502050405020303"/>
    <w:charset w:val="EE"/>
    <w:family w:val="roman"/>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F2D77"/>
    <w:multiLevelType w:val="hybridMultilevel"/>
    <w:tmpl w:val="F350FB76"/>
    <w:lvl w:ilvl="0">
      <w:start w:val="1"/>
      <w:numFmt w:val="decimal"/>
      <w:lvlText w:val="%1."/>
      <w:lvlJc w:val="left"/>
      <w:pPr>
        <w:ind w:left="674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ECD71F0"/>
    <w:multiLevelType w:val="hybridMultilevel"/>
    <w:tmpl w:val="CBD41946"/>
    <w:lvl w:ilvl="0">
      <w:start w:val="1"/>
      <w:numFmt w:val="decimal"/>
      <w:lvlText w:val="%1."/>
      <w:lvlJc w:val="left"/>
      <w:pPr>
        <w:ind w:left="72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BB51B47"/>
    <w:multiLevelType w:val="hybridMultilevel"/>
    <w:tmpl w:val="CF7E898A"/>
    <w:lvl w:ilvl="0">
      <w:start w:val="1"/>
      <w:numFmt w:val="decimal"/>
      <w:lvlText w:val="%1."/>
      <w:lvlJc w:val="left"/>
      <w:pPr>
        <w:ind w:left="36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DEA5C6B"/>
    <w:multiLevelType w:val="hybridMultilevel"/>
    <w:tmpl w:val="391EC5AE"/>
    <w:lvl w:ilvl="0">
      <w:start w:val="8"/>
      <w:numFmt w:val="bullet"/>
      <w:lvlText w:val="-"/>
      <w:lvlJc w:val="left"/>
      <w:pPr>
        <w:ind w:left="4611" w:hanging="360"/>
      </w:pPr>
      <w:rPr>
        <w:rFonts w:ascii="Times New Roman" w:eastAsia="Times New Roman" w:hAnsi="Times New Roman" w:hint="default"/>
      </w:rPr>
    </w:lvl>
    <w:lvl w:ilvl="1">
      <w:start w:val="1"/>
      <w:numFmt w:val="bullet"/>
      <w:lvlText w:val="o"/>
      <w:lvlJc w:val="left"/>
      <w:pPr>
        <w:ind w:left="5331" w:hanging="360"/>
      </w:pPr>
      <w:rPr>
        <w:rFonts w:ascii="Courier New" w:hAnsi="Courier New" w:hint="default"/>
      </w:rPr>
    </w:lvl>
    <w:lvl w:ilvl="2">
      <w:start w:val="1"/>
      <w:numFmt w:val="bullet"/>
      <w:lvlText w:val=""/>
      <w:lvlJc w:val="left"/>
      <w:pPr>
        <w:ind w:left="6051" w:hanging="360"/>
      </w:pPr>
      <w:rPr>
        <w:rFonts w:ascii="Wingdings" w:hAnsi="Wingdings" w:hint="default"/>
      </w:rPr>
    </w:lvl>
    <w:lvl w:ilvl="3">
      <w:start w:val="1"/>
      <w:numFmt w:val="bullet"/>
      <w:lvlText w:val=""/>
      <w:lvlJc w:val="left"/>
      <w:pPr>
        <w:ind w:left="6771" w:hanging="360"/>
      </w:pPr>
      <w:rPr>
        <w:rFonts w:ascii="Symbol" w:hAnsi="Symbol" w:hint="default"/>
      </w:rPr>
    </w:lvl>
    <w:lvl w:ilvl="4">
      <w:start w:val="1"/>
      <w:numFmt w:val="bullet"/>
      <w:lvlText w:val="o"/>
      <w:lvlJc w:val="left"/>
      <w:pPr>
        <w:ind w:left="7491" w:hanging="360"/>
      </w:pPr>
      <w:rPr>
        <w:rFonts w:ascii="Courier New" w:hAnsi="Courier New" w:hint="default"/>
      </w:rPr>
    </w:lvl>
    <w:lvl w:ilvl="5">
      <w:start w:val="1"/>
      <w:numFmt w:val="bullet"/>
      <w:lvlText w:val=""/>
      <w:lvlJc w:val="left"/>
      <w:pPr>
        <w:ind w:left="8211" w:hanging="360"/>
      </w:pPr>
      <w:rPr>
        <w:rFonts w:ascii="Wingdings" w:hAnsi="Wingdings" w:hint="default"/>
      </w:rPr>
    </w:lvl>
    <w:lvl w:ilvl="6">
      <w:start w:val="1"/>
      <w:numFmt w:val="bullet"/>
      <w:lvlText w:val=""/>
      <w:lvlJc w:val="left"/>
      <w:pPr>
        <w:ind w:left="8931" w:hanging="360"/>
      </w:pPr>
      <w:rPr>
        <w:rFonts w:ascii="Symbol" w:hAnsi="Symbol" w:hint="default"/>
      </w:rPr>
    </w:lvl>
    <w:lvl w:ilvl="7">
      <w:start w:val="1"/>
      <w:numFmt w:val="bullet"/>
      <w:lvlText w:val="o"/>
      <w:lvlJc w:val="left"/>
      <w:pPr>
        <w:ind w:left="9651" w:hanging="360"/>
      </w:pPr>
      <w:rPr>
        <w:rFonts w:ascii="Courier New" w:hAnsi="Courier New" w:hint="default"/>
      </w:rPr>
    </w:lvl>
    <w:lvl w:ilvl="8">
      <w:start w:val="1"/>
      <w:numFmt w:val="bullet"/>
      <w:lvlText w:val=""/>
      <w:lvlJc w:val="left"/>
      <w:pPr>
        <w:ind w:left="10371" w:hanging="360"/>
      </w:pPr>
      <w:rPr>
        <w:rFonts w:ascii="Wingdings" w:hAnsi="Wingdings" w:hint="default"/>
      </w:rPr>
    </w:lvl>
  </w:abstractNum>
  <w:abstractNum w:abstractNumId="4">
    <w:nsid w:val="237E440A"/>
    <w:multiLevelType w:val="hybridMultilevel"/>
    <w:tmpl w:val="77DA6C6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2F8007E2"/>
    <w:multiLevelType w:val="hybridMultilevel"/>
    <w:tmpl w:val="82CE9A5A"/>
    <w:lvl w:ilvl="0">
      <w:start w:val="1"/>
      <w:numFmt w:val="decimal"/>
      <w:lvlText w:val="%1."/>
      <w:lvlJc w:val="left"/>
      <w:pPr>
        <w:ind w:left="720" w:hanging="360"/>
      </w:pPr>
      <w:rPr>
        <w:rFonts w:ascii="Times New Roman" w:hAnsi="Times New Roman" w:cs="Times New Roman" w:hint="default"/>
        <w:b w:val="0"/>
        <w:i w:val="0"/>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32D54C65"/>
    <w:multiLevelType w:val="hybridMultilevel"/>
    <w:tmpl w:val="3A5E93F8"/>
    <w:lvl w:ilvl="0">
      <w:start w:val="1"/>
      <w:numFmt w:val="decimal"/>
      <w:lvlText w:val="%1."/>
      <w:lvlJc w:val="left"/>
      <w:pPr>
        <w:ind w:left="36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3B277C6F"/>
    <w:multiLevelType w:val="hybridMultilevel"/>
    <w:tmpl w:val="32E4A2FC"/>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475B3203"/>
    <w:multiLevelType w:val="multilevel"/>
    <w:tmpl w:val="6096DEFC"/>
    <w:name w:val="AODoc"/>
    <w:lvl w:ilvl="0">
      <w:start w:val="1"/>
      <w:numFmt w:val="none"/>
      <w:pStyle w:val="AODocTxt"/>
      <w:suff w:val="nothing"/>
      <w:lvlJc w:val="left"/>
      <w:rPr>
        <w:rFonts w:cs="Times New Roman"/>
        <w:rtl w:val="0"/>
        <w:cs w:val="0"/>
      </w:rPr>
    </w:lvl>
    <w:lvl w:ilvl="1">
      <w:start w:val="1"/>
      <w:numFmt w:val="none"/>
      <w:pStyle w:val="AODocTxtL1"/>
      <w:suff w:val="nothing"/>
      <w:lvlJc w:val="left"/>
      <w:pPr>
        <w:ind w:left="1572"/>
      </w:pPr>
      <w:rPr>
        <w:rFonts w:cs="Times New Roman"/>
        <w:rtl w:val="0"/>
        <w:cs w:val="0"/>
      </w:rPr>
    </w:lvl>
    <w:lvl w:ilvl="2">
      <w:start w:val="1"/>
      <w:numFmt w:val="none"/>
      <w:pStyle w:val="AODocTxtL2"/>
      <w:suff w:val="nothing"/>
      <w:lvlJc w:val="left"/>
      <w:pPr>
        <w:ind w:left="2292"/>
      </w:pPr>
      <w:rPr>
        <w:rFonts w:cs="Times New Roman"/>
        <w:rtl w:val="0"/>
        <w:cs w:val="0"/>
      </w:rPr>
    </w:lvl>
    <w:lvl w:ilvl="3">
      <w:start w:val="1"/>
      <w:numFmt w:val="none"/>
      <w:pStyle w:val="AODocTxtL3"/>
      <w:suff w:val="nothing"/>
      <w:lvlJc w:val="left"/>
      <w:pPr>
        <w:ind w:left="3012"/>
      </w:pPr>
      <w:rPr>
        <w:rFonts w:cs="Times New Roman"/>
        <w:rtl w:val="0"/>
        <w:cs w:val="0"/>
      </w:rPr>
    </w:lvl>
    <w:lvl w:ilvl="4">
      <w:start w:val="1"/>
      <w:numFmt w:val="none"/>
      <w:pStyle w:val="AODocTxtL4"/>
      <w:suff w:val="nothing"/>
      <w:lvlJc w:val="left"/>
      <w:pPr>
        <w:ind w:left="3732"/>
      </w:pPr>
      <w:rPr>
        <w:rFonts w:cs="Times New Roman"/>
        <w:rtl w:val="0"/>
        <w:cs w:val="0"/>
      </w:rPr>
    </w:lvl>
    <w:lvl w:ilvl="5">
      <w:start w:val="1"/>
      <w:numFmt w:val="none"/>
      <w:pStyle w:val="AODocTxtL5"/>
      <w:suff w:val="nothing"/>
      <w:lvlJc w:val="left"/>
      <w:pPr>
        <w:ind w:left="4452"/>
      </w:pPr>
      <w:rPr>
        <w:rFonts w:cs="Times New Roman"/>
        <w:rtl w:val="0"/>
        <w:cs w:val="0"/>
      </w:rPr>
    </w:lvl>
    <w:lvl w:ilvl="6">
      <w:start w:val="1"/>
      <w:numFmt w:val="none"/>
      <w:pStyle w:val="AODocTxtL6"/>
      <w:suff w:val="nothing"/>
      <w:lvlJc w:val="left"/>
      <w:pPr>
        <w:ind w:left="5172"/>
      </w:pPr>
      <w:rPr>
        <w:rFonts w:cs="Times New Roman"/>
        <w:rtl w:val="0"/>
        <w:cs w:val="0"/>
      </w:rPr>
    </w:lvl>
    <w:lvl w:ilvl="7">
      <w:start w:val="1"/>
      <w:numFmt w:val="none"/>
      <w:pStyle w:val="AODocTxtL6"/>
      <w:suff w:val="nothing"/>
      <w:lvlJc w:val="left"/>
      <w:pPr>
        <w:ind w:left="5892"/>
      </w:pPr>
      <w:rPr>
        <w:rFonts w:cs="Times New Roman"/>
        <w:rtl w:val="0"/>
        <w:cs w:val="0"/>
      </w:rPr>
    </w:lvl>
    <w:lvl w:ilvl="8">
      <w:start w:val="1"/>
      <w:numFmt w:val="none"/>
      <w:suff w:val="nothing"/>
      <w:lvlJc w:val="left"/>
      <w:pPr>
        <w:ind w:left="6612"/>
      </w:pPr>
      <w:rPr>
        <w:rFonts w:cs="Times New Roman"/>
        <w:rtl w:val="0"/>
        <w:cs w:val="0"/>
      </w:rPr>
    </w:lvl>
  </w:abstractNum>
  <w:abstractNum w:abstractNumId="9">
    <w:nsid w:val="488432EC"/>
    <w:multiLevelType w:val="hybridMultilevel"/>
    <w:tmpl w:val="E60C05FE"/>
    <w:lvl w:ilvl="0">
      <w:start w:val="0"/>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0">
    <w:nsid w:val="4DBB47D5"/>
    <w:multiLevelType w:val="hybridMultilevel"/>
    <w:tmpl w:val="833C28F4"/>
    <w:lvl w:ilvl="0">
      <w:start w:val="1"/>
      <w:numFmt w:val="decimal"/>
      <w:lvlText w:val="%1."/>
      <w:lvlJc w:val="left"/>
      <w:pPr>
        <w:ind w:left="1080" w:hanging="360"/>
      </w:pPr>
      <w:rPr>
        <w:rFonts w:cs="Times New Roman"/>
        <w:b w:val="0"/>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1">
    <w:nsid w:val="503A7E94"/>
    <w:multiLevelType w:val="hybridMultilevel"/>
    <w:tmpl w:val="7F72C2C2"/>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2">
    <w:nsid w:val="58C84892"/>
    <w:multiLevelType w:val="hybridMultilevel"/>
    <w:tmpl w:val="AA54E45C"/>
    <w:lvl w:ilvl="0">
      <w:start w:val="1"/>
      <w:numFmt w:val="upperLetter"/>
      <w:lvlText w:val="%1."/>
      <w:lvlJc w:val="left"/>
      <w:pPr>
        <w:ind w:left="1120" w:hanging="410"/>
      </w:pPr>
      <w:rPr>
        <w:rFonts w:cs="Times New Roman" w:hint="default"/>
        <w:b/>
        <w:rtl w:val="0"/>
        <w:cs w:val="0"/>
      </w:rPr>
    </w:lvl>
    <w:lvl w:ilvl="1">
      <w:start w:val="1"/>
      <w:numFmt w:val="lowerLetter"/>
      <w:lvlText w:val="%2."/>
      <w:lvlJc w:val="left"/>
      <w:pPr>
        <w:ind w:left="1790" w:hanging="360"/>
      </w:pPr>
      <w:rPr>
        <w:rFonts w:cs="Times New Roman"/>
        <w:rtl w:val="0"/>
        <w:cs w:val="0"/>
      </w:rPr>
    </w:lvl>
    <w:lvl w:ilvl="2">
      <w:start w:val="1"/>
      <w:numFmt w:val="lowerRoman"/>
      <w:lvlText w:val="%3."/>
      <w:lvlJc w:val="right"/>
      <w:pPr>
        <w:ind w:left="2510" w:hanging="180"/>
      </w:pPr>
      <w:rPr>
        <w:rFonts w:cs="Times New Roman"/>
        <w:rtl w:val="0"/>
        <w:cs w:val="0"/>
      </w:rPr>
    </w:lvl>
    <w:lvl w:ilvl="3">
      <w:start w:val="1"/>
      <w:numFmt w:val="decimal"/>
      <w:lvlText w:val="%4."/>
      <w:lvlJc w:val="left"/>
      <w:pPr>
        <w:ind w:left="3230" w:hanging="360"/>
      </w:pPr>
      <w:rPr>
        <w:rFonts w:cs="Times New Roman"/>
        <w:rtl w:val="0"/>
        <w:cs w:val="0"/>
      </w:rPr>
    </w:lvl>
    <w:lvl w:ilvl="4">
      <w:start w:val="1"/>
      <w:numFmt w:val="lowerLetter"/>
      <w:lvlText w:val="%5."/>
      <w:lvlJc w:val="left"/>
      <w:pPr>
        <w:ind w:left="3950" w:hanging="360"/>
      </w:pPr>
      <w:rPr>
        <w:rFonts w:cs="Times New Roman"/>
        <w:rtl w:val="0"/>
        <w:cs w:val="0"/>
      </w:rPr>
    </w:lvl>
    <w:lvl w:ilvl="5">
      <w:start w:val="1"/>
      <w:numFmt w:val="lowerRoman"/>
      <w:lvlText w:val="%6."/>
      <w:lvlJc w:val="right"/>
      <w:pPr>
        <w:ind w:left="4670" w:hanging="180"/>
      </w:pPr>
      <w:rPr>
        <w:rFonts w:cs="Times New Roman"/>
        <w:rtl w:val="0"/>
        <w:cs w:val="0"/>
      </w:rPr>
    </w:lvl>
    <w:lvl w:ilvl="6">
      <w:start w:val="1"/>
      <w:numFmt w:val="decimal"/>
      <w:lvlText w:val="%7."/>
      <w:lvlJc w:val="left"/>
      <w:pPr>
        <w:ind w:left="5390" w:hanging="360"/>
      </w:pPr>
      <w:rPr>
        <w:rFonts w:cs="Times New Roman"/>
        <w:rtl w:val="0"/>
        <w:cs w:val="0"/>
      </w:rPr>
    </w:lvl>
    <w:lvl w:ilvl="7">
      <w:start w:val="1"/>
      <w:numFmt w:val="lowerLetter"/>
      <w:lvlText w:val="%8."/>
      <w:lvlJc w:val="left"/>
      <w:pPr>
        <w:ind w:left="6110" w:hanging="360"/>
      </w:pPr>
      <w:rPr>
        <w:rFonts w:cs="Times New Roman"/>
        <w:rtl w:val="0"/>
        <w:cs w:val="0"/>
      </w:rPr>
    </w:lvl>
    <w:lvl w:ilvl="8">
      <w:start w:val="1"/>
      <w:numFmt w:val="lowerRoman"/>
      <w:lvlText w:val="%9."/>
      <w:lvlJc w:val="right"/>
      <w:pPr>
        <w:ind w:left="6830" w:hanging="180"/>
      </w:pPr>
      <w:rPr>
        <w:rFonts w:cs="Times New Roman"/>
        <w:rtl w:val="0"/>
        <w:cs w:val="0"/>
      </w:rPr>
    </w:lvl>
  </w:abstractNum>
  <w:abstractNum w:abstractNumId="13">
    <w:nsid w:val="6F027782"/>
    <w:multiLevelType w:val="hybridMultilevel"/>
    <w:tmpl w:val="D95C25A4"/>
    <w:lvl w:ilvl="0">
      <w:start w:val="1"/>
      <w:numFmt w:val="decimal"/>
      <w:lvlText w:val="%1."/>
      <w:lvlJc w:val="left"/>
      <w:pPr>
        <w:ind w:left="502" w:hanging="360"/>
      </w:pPr>
      <w:rPr>
        <w:rFonts w:ascii="Times New Roman" w:hAnsi="Times New Roman" w:cs="Times New Roman" w:hint="default"/>
        <w:b/>
        <w:sz w:val="24"/>
        <w:szCs w:val="24"/>
        <w:rtl w:val="0"/>
        <w:cs w:val="0"/>
      </w:rPr>
    </w:lvl>
    <w:lvl w:ilvl="1">
      <w:start w:val="1"/>
      <w:numFmt w:val="lowerLetter"/>
      <w:lvlText w:val="%2."/>
      <w:lvlJc w:val="left"/>
      <w:pPr>
        <w:ind w:left="1222" w:hanging="360"/>
      </w:pPr>
      <w:rPr>
        <w:rFonts w:cs="Times New Roman"/>
        <w:rtl w:val="0"/>
        <w:cs w:val="0"/>
      </w:rPr>
    </w:lvl>
    <w:lvl w:ilvl="2">
      <w:start w:val="1"/>
      <w:numFmt w:val="lowerRoman"/>
      <w:lvlText w:val="%3."/>
      <w:lvlJc w:val="right"/>
      <w:pPr>
        <w:ind w:left="1942" w:hanging="180"/>
      </w:pPr>
      <w:rPr>
        <w:rFonts w:cs="Times New Roman"/>
        <w:rtl w:val="0"/>
        <w:cs w:val="0"/>
      </w:rPr>
    </w:lvl>
    <w:lvl w:ilvl="3">
      <w:start w:val="1"/>
      <w:numFmt w:val="decimal"/>
      <w:lvlText w:val="%4."/>
      <w:lvlJc w:val="left"/>
      <w:pPr>
        <w:ind w:left="2662" w:hanging="360"/>
      </w:pPr>
      <w:rPr>
        <w:rFonts w:cs="Times New Roman"/>
        <w:rtl w:val="0"/>
        <w:cs w:val="0"/>
      </w:rPr>
    </w:lvl>
    <w:lvl w:ilvl="4">
      <w:start w:val="1"/>
      <w:numFmt w:val="lowerLetter"/>
      <w:lvlText w:val="%5."/>
      <w:lvlJc w:val="left"/>
      <w:pPr>
        <w:ind w:left="3382" w:hanging="360"/>
      </w:pPr>
      <w:rPr>
        <w:rFonts w:cs="Times New Roman"/>
        <w:rtl w:val="0"/>
        <w:cs w:val="0"/>
      </w:rPr>
    </w:lvl>
    <w:lvl w:ilvl="5">
      <w:start w:val="1"/>
      <w:numFmt w:val="lowerRoman"/>
      <w:lvlText w:val="%6."/>
      <w:lvlJc w:val="right"/>
      <w:pPr>
        <w:ind w:left="4102" w:hanging="180"/>
      </w:pPr>
      <w:rPr>
        <w:rFonts w:cs="Times New Roman"/>
        <w:rtl w:val="0"/>
        <w:cs w:val="0"/>
      </w:rPr>
    </w:lvl>
    <w:lvl w:ilvl="6">
      <w:start w:val="1"/>
      <w:numFmt w:val="decimal"/>
      <w:lvlText w:val="%7."/>
      <w:lvlJc w:val="left"/>
      <w:pPr>
        <w:ind w:left="4822" w:hanging="360"/>
      </w:pPr>
      <w:rPr>
        <w:rFonts w:cs="Times New Roman"/>
        <w:rtl w:val="0"/>
        <w:cs w:val="0"/>
      </w:rPr>
    </w:lvl>
    <w:lvl w:ilvl="7">
      <w:start w:val="1"/>
      <w:numFmt w:val="lowerLetter"/>
      <w:lvlText w:val="%8."/>
      <w:lvlJc w:val="left"/>
      <w:pPr>
        <w:ind w:left="5542" w:hanging="360"/>
      </w:pPr>
      <w:rPr>
        <w:rFonts w:cs="Times New Roman"/>
        <w:rtl w:val="0"/>
        <w:cs w:val="0"/>
      </w:rPr>
    </w:lvl>
    <w:lvl w:ilvl="8">
      <w:start w:val="1"/>
      <w:numFmt w:val="lowerRoman"/>
      <w:lvlText w:val="%9."/>
      <w:lvlJc w:val="right"/>
      <w:pPr>
        <w:ind w:left="6262" w:hanging="180"/>
      </w:pPr>
      <w:rPr>
        <w:rFonts w:cs="Times New Roman"/>
        <w:rtl w:val="0"/>
        <w:cs w:val="0"/>
      </w:rPr>
    </w:lvl>
  </w:abstractNum>
  <w:abstractNum w:abstractNumId="14">
    <w:nsid w:val="7099768D"/>
    <w:multiLevelType w:val="hybridMultilevel"/>
    <w:tmpl w:val="33BAB55A"/>
    <w:lvl w:ilvl="0">
      <w:start w:val="1"/>
      <w:numFmt w:val="decimal"/>
      <w:lvlText w:val="%1."/>
      <w:lvlJc w:val="left"/>
      <w:pPr>
        <w:ind w:left="360" w:hanging="360"/>
      </w:pPr>
      <w:rPr>
        <w:rFonts w:ascii="Times New Roman" w:hAnsi="Times New Roman" w:cs="Times New Roman" w:hint="default"/>
        <w:b w:val="0"/>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2"/>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lvlOverride w:ilvl="1"/>
    <w:lvlOverride w:ilvl="2"/>
    <w:lvlOverride w:ilvl="3"/>
    <w:lvlOverride w:ilvl="4"/>
    <w:lvlOverride w:ilvl="5"/>
    <w:lvlOverride w:ilvl="6"/>
    <w:lvlOverride w:ilvl="7"/>
    <w:lvlOverride w:ilvl="8"/>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3"/>
  </w:num>
  <w:num w:numId="14">
    <w:abstractNumId w:val="3"/>
  </w:num>
  <w:num w:numId="15">
    <w:abstractNumId w:val="8"/>
  </w:num>
  <w:num w:numId="16">
    <w:abstractNumId w:val="4"/>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2E0F39"/>
    <w:rsid w:val="0000531F"/>
    <w:rsid w:val="00013123"/>
    <w:rsid w:val="00017101"/>
    <w:rsid w:val="00026536"/>
    <w:rsid w:val="00033DB5"/>
    <w:rsid w:val="00042741"/>
    <w:rsid w:val="000427EA"/>
    <w:rsid w:val="00054481"/>
    <w:rsid w:val="000603B9"/>
    <w:rsid w:val="000738EF"/>
    <w:rsid w:val="00076685"/>
    <w:rsid w:val="00080BDB"/>
    <w:rsid w:val="000A1B20"/>
    <w:rsid w:val="000B4B0D"/>
    <w:rsid w:val="000D11D5"/>
    <w:rsid w:val="000F4A21"/>
    <w:rsid w:val="00114809"/>
    <w:rsid w:val="0011659C"/>
    <w:rsid w:val="00121753"/>
    <w:rsid w:val="001408B8"/>
    <w:rsid w:val="0015407E"/>
    <w:rsid w:val="00157ABA"/>
    <w:rsid w:val="00195B23"/>
    <w:rsid w:val="001964BE"/>
    <w:rsid w:val="00197D36"/>
    <w:rsid w:val="001C042F"/>
    <w:rsid w:val="001C3F53"/>
    <w:rsid w:val="001D1D2E"/>
    <w:rsid w:val="001D7465"/>
    <w:rsid w:val="001E06A2"/>
    <w:rsid w:val="001E77B1"/>
    <w:rsid w:val="00216CBA"/>
    <w:rsid w:val="0023079A"/>
    <w:rsid w:val="00236746"/>
    <w:rsid w:val="0026026B"/>
    <w:rsid w:val="00263B70"/>
    <w:rsid w:val="00280394"/>
    <w:rsid w:val="00293328"/>
    <w:rsid w:val="002C3458"/>
    <w:rsid w:val="002C7346"/>
    <w:rsid w:val="002D38D3"/>
    <w:rsid w:val="002E0F39"/>
    <w:rsid w:val="002F2CA6"/>
    <w:rsid w:val="00310E70"/>
    <w:rsid w:val="00316036"/>
    <w:rsid w:val="00322D00"/>
    <w:rsid w:val="00342B87"/>
    <w:rsid w:val="003443A9"/>
    <w:rsid w:val="0034502A"/>
    <w:rsid w:val="0034648D"/>
    <w:rsid w:val="003512BE"/>
    <w:rsid w:val="00357A46"/>
    <w:rsid w:val="00386D14"/>
    <w:rsid w:val="003927BC"/>
    <w:rsid w:val="003A4509"/>
    <w:rsid w:val="003B0691"/>
    <w:rsid w:val="003B5025"/>
    <w:rsid w:val="003F7533"/>
    <w:rsid w:val="00401DB9"/>
    <w:rsid w:val="0040559F"/>
    <w:rsid w:val="004207DA"/>
    <w:rsid w:val="0042443B"/>
    <w:rsid w:val="00425590"/>
    <w:rsid w:val="00432DC7"/>
    <w:rsid w:val="00445986"/>
    <w:rsid w:val="00453FB8"/>
    <w:rsid w:val="00475F91"/>
    <w:rsid w:val="004A0EBE"/>
    <w:rsid w:val="004D304C"/>
    <w:rsid w:val="004E6ADD"/>
    <w:rsid w:val="004F35D0"/>
    <w:rsid w:val="00502405"/>
    <w:rsid w:val="00512792"/>
    <w:rsid w:val="0052255B"/>
    <w:rsid w:val="00531B76"/>
    <w:rsid w:val="0053517A"/>
    <w:rsid w:val="00541A50"/>
    <w:rsid w:val="005800CC"/>
    <w:rsid w:val="005865BB"/>
    <w:rsid w:val="005973C6"/>
    <w:rsid w:val="005A094E"/>
    <w:rsid w:val="005B67DF"/>
    <w:rsid w:val="005E1E38"/>
    <w:rsid w:val="005F6D60"/>
    <w:rsid w:val="006014AD"/>
    <w:rsid w:val="00605C44"/>
    <w:rsid w:val="00622058"/>
    <w:rsid w:val="00625598"/>
    <w:rsid w:val="00625A09"/>
    <w:rsid w:val="00636DE5"/>
    <w:rsid w:val="0064039C"/>
    <w:rsid w:val="006423F7"/>
    <w:rsid w:val="00646905"/>
    <w:rsid w:val="00652C64"/>
    <w:rsid w:val="006622BA"/>
    <w:rsid w:val="00670F8D"/>
    <w:rsid w:val="00674F37"/>
    <w:rsid w:val="006906F6"/>
    <w:rsid w:val="00693AC5"/>
    <w:rsid w:val="006A3FC4"/>
    <w:rsid w:val="006B660E"/>
    <w:rsid w:val="006C02F7"/>
    <w:rsid w:val="006D08DF"/>
    <w:rsid w:val="006D121F"/>
    <w:rsid w:val="006E7315"/>
    <w:rsid w:val="00703568"/>
    <w:rsid w:val="007228D5"/>
    <w:rsid w:val="00741BD4"/>
    <w:rsid w:val="00777C2B"/>
    <w:rsid w:val="00780216"/>
    <w:rsid w:val="0078617F"/>
    <w:rsid w:val="007B265B"/>
    <w:rsid w:val="007E03C7"/>
    <w:rsid w:val="007E16F5"/>
    <w:rsid w:val="007F0517"/>
    <w:rsid w:val="007F3316"/>
    <w:rsid w:val="00805D8C"/>
    <w:rsid w:val="008200B2"/>
    <w:rsid w:val="0082154D"/>
    <w:rsid w:val="0084672F"/>
    <w:rsid w:val="008549D2"/>
    <w:rsid w:val="008646D8"/>
    <w:rsid w:val="00865202"/>
    <w:rsid w:val="00866249"/>
    <w:rsid w:val="00866416"/>
    <w:rsid w:val="00867155"/>
    <w:rsid w:val="008708F8"/>
    <w:rsid w:val="00881487"/>
    <w:rsid w:val="00887C40"/>
    <w:rsid w:val="008A450D"/>
    <w:rsid w:val="008C2EB6"/>
    <w:rsid w:val="008D03F7"/>
    <w:rsid w:val="008D6220"/>
    <w:rsid w:val="009137E8"/>
    <w:rsid w:val="009267E2"/>
    <w:rsid w:val="00937E90"/>
    <w:rsid w:val="009707B1"/>
    <w:rsid w:val="00971F79"/>
    <w:rsid w:val="009863CC"/>
    <w:rsid w:val="00995FEA"/>
    <w:rsid w:val="009B7B51"/>
    <w:rsid w:val="009C3A1D"/>
    <w:rsid w:val="009D03E8"/>
    <w:rsid w:val="00A2253A"/>
    <w:rsid w:val="00A321D5"/>
    <w:rsid w:val="00A325D1"/>
    <w:rsid w:val="00A4162C"/>
    <w:rsid w:val="00A439A2"/>
    <w:rsid w:val="00A65A35"/>
    <w:rsid w:val="00A6716C"/>
    <w:rsid w:val="00A8389A"/>
    <w:rsid w:val="00A94248"/>
    <w:rsid w:val="00A961FD"/>
    <w:rsid w:val="00A97450"/>
    <w:rsid w:val="00AD27C7"/>
    <w:rsid w:val="00AD570A"/>
    <w:rsid w:val="00AD7E5C"/>
    <w:rsid w:val="00AE50E4"/>
    <w:rsid w:val="00AE5D87"/>
    <w:rsid w:val="00AF3C7D"/>
    <w:rsid w:val="00B252E1"/>
    <w:rsid w:val="00B32E55"/>
    <w:rsid w:val="00B3391B"/>
    <w:rsid w:val="00B55018"/>
    <w:rsid w:val="00B76C54"/>
    <w:rsid w:val="00B863B1"/>
    <w:rsid w:val="00B91D7F"/>
    <w:rsid w:val="00B93401"/>
    <w:rsid w:val="00BB39AB"/>
    <w:rsid w:val="00BE2A9D"/>
    <w:rsid w:val="00BE6BF3"/>
    <w:rsid w:val="00BF2171"/>
    <w:rsid w:val="00BF5636"/>
    <w:rsid w:val="00C10CE9"/>
    <w:rsid w:val="00C14623"/>
    <w:rsid w:val="00C160DD"/>
    <w:rsid w:val="00C21EEF"/>
    <w:rsid w:val="00C34375"/>
    <w:rsid w:val="00C43093"/>
    <w:rsid w:val="00C43625"/>
    <w:rsid w:val="00C53EE1"/>
    <w:rsid w:val="00C72040"/>
    <w:rsid w:val="00C73D72"/>
    <w:rsid w:val="00C84061"/>
    <w:rsid w:val="00C93DED"/>
    <w:rsid w:val="00C97D6B"/>
    <w:rsid w:val="00CA164F"/>
    <w:rsid w:val="00CD3BED"/>
    <w:rsid w:val="00CD738B"/>
    <w:rsid w:val="00CE06F8"/>
    <w:rsid w:val="00D14D38"/>
    <w:rsid w:val="00D259F2"/>
    <w:rsid w:val="00D346C5"/>
    <w:rsid w:val="00D35424"/>
    <w:rsid w:val="00D65F85"/>
    <w:rsid w:val="00D73B41"/>
    <w:rsid w:val="00D82FF0"/>
    <w:rsid w:val="00D908DD"/>
    <w:rsid w:val="00D90935"/>
    <w:rsid w:val="00DA12B9"/>
    <w:rsid w:val="00DA40E6"/>
    <w:rsid w:val="00DC2C8B"/>
    <w:rsid w:val="00DC4441"/>
    <w:rsid w:val="00DD01A4"/>
    <w:rsid w:val="00DD4AFF"/>
    <w:rsid w:val="00DD576B"/>
    <w:rsid w:val="00DE0E34"/>
    <w:rsid w:val="00DF59B6"/>
    <w:rsid w:val="00E04980"/>
    <w:rsid w:val="00E04F5E"/>
    <w:rsid w:val="00E14185"/>
    <w:rsid w:val="00E2388B"/>
    <w:rsid w:val="00E40961"/>
    <w:rsid w:val="00E44935"/>
    <w:rsid w:val="00E45E8E"/>
    <w:rsid w:val="00E4618A"/>
    <w:rsid w:val="00E5361E"/>
    <w:rsid w:val="00E917AC"/>
    <w:rsid w:val="00EB1367"/>
    <w:rsid w:val="00EC7858"/>
    <w:rsid w:val="00ED2C3B"/>
    <w:rsid w:val="00EE2BF2"/>
    <w:rsid w:val="00EE6E97"/>
    <w:rsid w:val="00EF5242"/>
    <w:rsid w:val="00F06FF5"/>
    <w:rsid w:val="00F143DE"/>
    <w:rsid w:val="00F35942"/>
    <w:rsid w:val="00F54451"/>
    <w:rsid w:val="00F55691"/>
    <w:rsid w:val="00F733B2"/>
    <w:rsid w:val="00FC2785"/>
    <w:rsid w:val="00FC4DC4"/>
    <w:rsid w:val="00FD01F4"/>
    <w:rsid w:val="00FD1F5F"/>
    <w:rsid w:val="00FE7790"/>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F39"/>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0B4B0D"/>
    <w:pPr>
      <w:keepNext/>
      <w:keepLines/>
      <w:spacing w:before="480"/>
      <w:jc w:val="left"/>
      <w:outlineLvl w:val="0"/>
    </w:pPr>
    <w:rPr>
      <w:rFonts w:asciiTheme="majorHAnsi" w:eastAsiaTheme="majorEastAsia" w:hAnsiTheme="majorHAnsi"/>
      <w:b/>
      <w:bCs/>
      <w:color w:val="365F91" w:themeColor="accent1" w:themeShade="BF"/>
      <w:sz w:val="28"/>
      <w:szCs w:val="28"/>
    </w:rPr>
  </w:style>
  <w:style w:type="paragraph" w:styleId="Heading2">
    <w:name w:val="heading 2"/>
    <w:basedOn w:val="Normal"/>
    <w:next w:val="Normal"/>
    <w:link w:val="Nadpis2Char"/>
    <w:uiPriority w:val="9"/>
    <w:semiHidden/>
    <w:unhideWhenUsed/>
    <w:qFormat/>
    <w:rsid w:val="002E0F39"/>
    <w:pPr>
      <w:keepNext/>
      <w:ind w:left="4500" w:firstLine="456"/>
      <w:jc w:val="both"/>
      <w:outlineLvl w:val="1"/>
    </w:pPr>
    <w:rPr>
      <w:rFonts w:ascii="Times New Roman" w:eastAsia="Arial Unicode MS" w:hAnsi="Times New Roman"/>
      <w:b/>
      <w:bCs/>
      <w:lang w:eastAsia="en-US"/>
    </w:rPr>
  </w:style>
  <w:style w:type="paragraph" w:styleId="Heading3">
    <w:name w:val="heading 3"/>
    <w:basedOn w:val="Normal"/>
    <w:next w:val="Normal"/>
    <w:link w:val="Nadpis3Char"/>
    <w:uiPriority w:val="9"/>
    <w:semiHidden/>
    <w:unhideWhenUsed/>
    <w:qFormat/>
    <w:rsid w:val="002E0F39"/>
    <w:pPr>
      <w:keepNext/>
      <w:keepLines/>
      <w:spacing w:before="200"/>
      <w:jc w:val="left"/>
      <w:outlineLvl w:val="2"/>
    </w:pPr>
    <w:rPr>
      <w:rFonts w:asciiTheme="majorHAnsi" w:eastAsiaTheme="majorEastAsia" w:hAnsiTheme="majorHAnsi"/>
      <w:b/>
      <w:bCs/>
      <w:color w:val="4F81BD" w:themeColor="accent1" w:themeShade="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0B4B0D"/>
    <w:rPr>
      <w:rFonts w:asciiTheme="majorHAnsi" w:eastAsiaTheme="majorEastAsia" w:hAnsiTheme="majorHAnsi" w:cs="Times New Roman"/>
      <w:b/>
      <w:bCs/>
      <w:color w:val="365F91" w:themeColor="accent1" w:themeShade="BF"/>
      <w:sz w:val="28"/>
      <w:szCs w:val="28"/>
      <w:rtl w:val="0"/>
      <w:cs w:val="0"/>
      <w:lang w:val="x-none" w:eastAsia="sk-SK"/>
    </w:rPr>
  </w:style>
  <w:style w:type="character" w:customStyle="1" w:styleId="Nadpis2Char">
    <w:name w:val="Nadpis 2 Char"/>
    <w:basedOn w:val="DefaultParagraphFont"/>
    <w:link w:val="Heading2"/>
    <w:uiPriority w:val="9"/>
    <w:semiHidden/>
    <w:locked/>
    <w:rsid w:val="002E0F39"/>
    <w:rPr>
      <w:rFonts w:ascii="Times New Roman" w:eastAsia="Arial Unicode MS" w:hAnsi="Times New Roman" w:cs="Times New Roman"/>
      <w:b/>
      <w:bCs/>
      <w:sz w:val="24"/>
      <w:szCs w:val="24"/>
      <w:rtl w:val="0"/>
      <w:cs w:val="0"/>
    </w:rPr>
  </w:style>
  <w:style w:type="character" w:customStyle="1" w:styleId="Nadpis3Char">
    <w:name w:val="Nadpis 3 Char"/>
    <w:basedOn w:val="DefaultParagraphFont"/>
    <w:link w:val="Heading3"/>
    <w:uiPriority w:val="9"/>
    <w:semiHidden/>
    <w:locked/>
    <w:rsid w:val="002E0F39"/>
    <w:rPr>
      <w:rFonts w:asciiTheme="majorHAnsi" w:eastAsiaTheme="majorEastAsia" w:hAnsiTheme="majorHAnsi" w:cs="Times New Roman"/>
      <w:b/>
      <w:bCs/>
      <w:color w:val="4F81BD" w:themeColor="accent1" w:themeShade="FF"/>
      <w:sz w:val="24"/>
      <w:szCs w:val="24"/>
      <w:rtl w:val="0"/>
      <w:cs w:val="0"/>
      <w:lang w:val="x-none" w:eastAsia="sk-SK"/>
    </w:rPr>
  </w:style>
  <w:style w:type="paragraph" w:styleId="BodyText">
    <w:name w:val="Body Text"/>
    <w:basedOn w:val="Normal"/>
    <w:link w:val="ZkladntextChar"/>
    <w:uiPriority w:val="99"/>
    <w:unhideWhenUsed/>
    <w:rsid w:val="002E0F39"/>
    <w:pPr>
      <w:jc w:val="both"/>
    </w:pPr>
  </w:style>
  <w:style w:type="character" w:customStyle="1" w:styleId="ZkladntextChar">
    <w:name w:val="Základný text Char"/>
    <w:basedOn w:val="DefaultParagraphFont"/>
    <w:link w:val="BodyText"/>
    <w:uiPriority w:val="99"/>
    <w:locked/>
    <w:rsid w:val="002E0F39"/>
    <w:rPr>
      <w:rFonts w:ascii="Times New Roman" w:hAnsi="Times New Roman" w:cs="Times New Roman"/>
      <w:sz w:val="24"/>
      <w:szCs w:val="24"/>
      <w:rtl w:val="0"/>
      <w:cs w:val="0"/>
      <w:lang w:val="x-none" w:eastAsia="sk-SK"/>
    </w:rPr>
  </w:style>
  <w:style w:type="paragraph" w:styleId="ListParagraph">
    <w:name w:val="List Paragraph"/>
    <w:basedOn w:val="Normal"/>
    <w:uiPriority w:val="34"/>
    <w:qFormat/>
    <w:rsid w:val="002E0F39"/>
    <w:pPr>
      <w:ind w:left="720"/>
      <w:contextualSpacing/>
      <w:jc w:val="left"/>
    </w:pPr>
  </w:style>
  <w:style w:type="paragraph" w:styleId="Header">
    <w:name w:val="header"/>
    <w:basedOn w:val="Normal"/>
    <w:link w:val="HlavikaChar"/>
    <w:uiPriority w:val="99"/>
    <w:unhideWhenUsed/>
    <w:rsid w:val="002E0F39"/>
    <w:pPr>
      <w:tabs>
        <w:tab w:val="center" w:pos="4536"/>
        <w:tab w:val="right" w:pos="9072"/>
      </w:tabs>
      <w:jc w:val="left"/>
    </w:pPr>
  </w:style>
  <w:style w:type="character" w:customStyle="1" w:styleId="HlavikaChar">
    <w:name w:val="Hlavička Char"/>
    <w:basedOn w:val="DefaultParagraphFont"/>
    <w:link w:val="Header"/>
    <w:uiPriority w:val="99"/>
    <w:locked/>
    <w:rsid w:val="002E0F39"/>
    <w:rPr>
      <w:rFonts w:ascii="Times New Roman" w:hAnsi="Times New Roman" w:cs="Times New Roman"/>
      <w:sz w:val="24"/>
      <w:szCs w:val="24"/>
      <w:rtl w:val="0"/>
      <w:cs w:val="0"/>
      <w:lang w:val="x-none" w:eastAsia="sk-SK"/>
    </w:rPr>
  </w:style>
  <w:style w:type="paragraph" w:styleId="Footer">
    <w:name w:val="footer"/>
    <w:basedOn w:val="Normal"/>
    <w:link w:val="PtaChar"/>
    <w:uiPriority w:val="99"/>
    <w:unhideWhenUsed/>
    <w:rsid w:val="002E0F39"/>
    <w:pPr>
      <w:tabs>
        <w:tab w:val="center" w:pos="4536"/>
        <w:tab w:val="right" w:pos="9072"/>
      </w:tabs>
      <w:jc w:val="left"/>
    </w:pPr>
  </w:style>
  <w:style w:type="character" w:customStyle="1" w:styleId="PtaChar">
    <w:name w:val="Päta Char"/>
    <w:basedOn w:val="DefaultParagraphFont"/>
    <w:link w:val="Footer"/>
    <w:uiPriority w:val="99"/>
    <w:locked/>
    <w:rsid w:val="002E0F39"/>
    <w:rPr>
      <w:rFonts w:ascii="Times New Roman" w:hAnsi="Times New Roman" w:cs="Times New Roman"/>
      <w:sz w:val="24"/>
      <w:szCs w:val="24"/>
      <w:rtl w:val="0"/>
      <w:cs w:val="0"/>
      <w:lang w:val="x-none" w:eastAsia="sk-SK"/>
    </w:rPr>
  </w:style>
  <w:style w:type="character" w:styleId="Emphasis">
    <w:name w:val="Emphasis"/>
    <w:basedOn w:val="DefaultParagraphFont"/>
    <w:uiPriority w:val="20"/>
    <w:qFormat/>
    <w:rsid w:val="0082154D"/>
    <w:rPr>
      <w:rFonts w:ascii="Times New Roman" w:hAnsi="Times New Roman" w:cs="Times New Roman"/>
      <w:i/>
      <w:iCs/>
      <w:rtl w:val="0"/>
      <w:cs w:val="0"/>
    </w:rPr>
  </w:style>
  <w:style w:type="paragraph" w:customStyle="1" w:styleId="TxBrp9">
    <w:name w:val="TxBr_p9"/>
    <w:basedOn w:val="Normal"/>
    <w:rsid w:val="008549D2"/>
    <w:pPr>
      <w:widowControl w:val="0"/>
      <w:tabs>
        <w:tab w:val="left" w:pos="204"/>
      </w:tabs>
      <w:autoSpaceDE w:val="0"/>
      <w:autoSpaceDN w:val="0"/>
      <w:adjustRightInd w:val="0"/>
      <w:spacing w:line="240" w:lineRule="atLeast"/>
      <w:jc w:val="both"/>
    </w:pPr>
    <w:rPr>
      <w:sz w:val="20"/>
      <w:lang w:val="en-US"/>
    </w:rPr>
  </w:style>
  <w:style w:type="paragraph" w:customStyle="1" w:styleId="TxBrp1">
    <w:name w:val="TxBr_p1"/>
    <w:basedOn w:val="Normal"/>
    <w:rsid w:val="00A325D1"/>
    <w:pPr>
      <w:widowControl w:val="0"/>
      <w:tabs>
        <w:tab w:val="left" w:pos="1020"/>
      </w:tabs>
      <w:autoSpaceDE w:val="0"/>
      <w:autoSpaceDN w:val="0"/>
      <w:adjustRightInd w:val="0"/>
      <w:spacing w:line="240" w:lineRule="atLeast"/>
      <w:ind w:left="346"/>
      <w:jc w:val="both"/>
    </w:pPr>
    <w:rPr>
      <w:sz w:val="20"/>
      <w:lang w:val="en-US"/>
    </w:rPr>
  </w:style>
  <w:style w:type="paragraph" w:styleId="BodyText2">
    <w:name w:val="Body Text 2"/>
    <w:basedOn w:val="Normal"/>
    <w:link w:val="Zkladntext2Char"/>
    <w:uiPriority w:val="99"/>
    <w:semiHidden/>
    <w:unhideWhenUsed/>
    <w:rsid w:val="000B4B0D"/>
    <w:pPr>
      <w:spacing w:after="120" w:line="480" w:lineRule="auto"/>
      <w:jc w:val="left"/>
    </w:pPr>
  </w:style>
  <w:style w:type="character" w:customStyle="1" w:styleId="Zkladntext2Char">
    <w:name w:val="Základný text 2 Char"/>
    <w:basedOn w:val="DefaultParagraphFont"/>
    <w:link w:val="BodyText2"/>
    <w:uiPriority w:val="99"/>
    <w:semiHidden/>
    <w:locked/>
    <w:rsid w:val="000B4B0D"/>
    <w:rPr>
      <w:rFonts w:ascii="Times New Roman" w:hAnsi="Times New Roman" w:cs="Times New Roman"/>
      <w:sz w:val="24"/>
      <w:szCs w:val="24"/>
      <w:rtl w:val="0"/>
      <w:cs w:val="0"/>
      <w:lang w:val="x-none" w:eastAsia="sk-SK"/>
    </w:rPr>
  </w:style>
  <w:style w:type="paragraph" w:styleId="BodyTextIndent2">
    <w:name w:val="Body Text Indent 2"/>
    <w:basedOn w:val="Normal"/>
    <w:link w:val="Zarkazkladnhotextu2Char"/>
    <w:uiPriority w:val="99"/>
    <w:semiHidden/>
    <w:unhideWhenUsed/>
    <w:rsid w:val="000B4B0D"/>
    <w:pPr>
      <w:spacing w:after="120" w:line="480" w:lineRule="auto"/>
      <w:ind w:left="283"/>
      <w:jc w:val="left"/>
    </w:pPr>
  </w:style>
  <w:style w:type="character" w:customStyle="1" w:styleId="Zarkazkladnhotextu2Char">
    <w:name w:val="Zarážka základného textu 2 Char"/>
    <w:basedOn w:val="DefaultParagraphFont"/>
    <w:link w:val="BodyTextIndent2"/>
    <w:uiPriority w:val="99"/>
    <w:semiHidden/>
    <w:locked/>
    <w:rsid w:val="000B4B0D"/>
    <w:rPr>
      <w:rFonts w:ascii="Times New Roman" w:hAnsi="Times New Roman" w:cs="Times New Roman"/>
      <w:sz w:val="24"/>
      <w:szCs w:val="24"/>
      <w:rtl w:val="0"/>
      <w:cs w:val="0"/>
      <w:lang w:val="x-none" w:eastAsia="sk-SK"/>
    </w:rPr>
  </w:style>
  <w:style w:type="character" w:styleId="Hyperlink">
    <w:name w:val="Hyperlink"/>
    <w:basedOn w:val="DefaultParagraphFont"/>
    <w:uiPriority w:val="99"/>
    <w:semiHidden/>
    <w:unhideWhenUsed/>
    <w:rsid w:val="00316036"/>
    <w:rPr>
      <w:rFonts w:cs="Times New Roman"/>
      <w:color w:val="0000FF"/>
      <w:u w:val="single"/>
      <w:rtl w:val="0"/>
      <w:cs w:val="0"/>
    </w:rPr>
  </w:style>
  <w:style w:type="paragraph" w:styleId="BalloonText">
    <w:name w:val="Balloon Text"/>
    <w:basedOn w:val="Normal"/>
    <w:link w:val="TextbublinyChar"/>
    <w:uiPriority w:val="99"/>
    <w:semiHidden/>
    <w:unhideWhenUsed/>
    <w:rsid w:val="006A3FC4"/>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6A3FC4"/>
    <w:rPr>
      <w:rFonts w:ascii="Tahoma" w:hAnsi="Tahoma" w:cs="Tahoma"/>
      <w:sz w:val="16"/>
      <w:szCs w:val="16"/>
      <w:rtl w:val="0"/>
      <w:cs w:val="0"/>
      <w:lang w:val="x-none" w:eastAsia="sk-SK"/>
    </w:rPr>
  </w:style>
  <w:style w:type="paragraph" w:styleId="FootnoteText">
    <w:name w:val="footnote text"/>
    <w:basedOn w:val="Normal"/>
    <w:link w:val="TextpoznmkypodiarouChar"/>
    <w:uiPriority w:val="99"/>
    <w:semiHidden/>
    <w:unhideWhenUsed/>
    <w:rsid w:val="003927BC"/>
    <w:pPr>
      <w:jc w:val="left"/>
    </w:pPr>
    <w:rPr>
      <w:rFonts w:ascii="Georgia" w:hAnsi="Georgia"/>
      <w:sz w:val="20"/>
      <w:szCs w:val="20"/>
      <w:lang w:eastAsia="en-US"/>
    </w:rPr>
  </w:style>
  <w:style w:type="character" w:customStyle="1" w:styleId="TextpoznmkypodiarouChar">
    <w:name w:val="Text poznámky pod čiarou Char"/>
    <w:basedOn w:val="DefaultParagraphFont"/>
    <w:link w:val="FootnoteText"/>
    <w:uiPriority w:val="99"/>
    <w:semiHidden/>
    <w:locked/>
    <w:rsid w:val="003927BC"/>
    <w:rPr>
      <w:rFonts w:ascii="Georgia" w:hAnsi="Georgia" w:cs="Times New Roman"/>
      <w:sz w:val="20"/>
      <w:szCs w:val="20"/>
      <w:rtl w:val="0"/>
      <w:cs w:val="0"/>
    </w:rPr>
  </w:style>
  <w:style w:type="paragraph" w:customStyle="1" w:styleId="AODocTxt">
    <w:name w:val="AODocTxt"/>
    <w:basedOn w:val="Normal"/>
    <w:link w:val="AODocTxtChar"/>
    <w:rsid w:val="003927BC"/>
    <w:pPr>
      <w:numPr>
        <w:numId w:val="15"/>
      </w:numPr>
      <w:spacing w:before="240" w:line="260" w:lineRule="atLeast"/>
      <w:jc w:val="both"/>
    </w:pPr>
    <w:rPr>
      <w:rFonts w:ascii="Times New Roman" w:eastAsia="SimSun" w:hAnsi="Times New Roman"/>
      <w:sz w:val="22"/>
      <w:szCs w:val="20"/>
      <w:lang w:val="en-GB" w:eastAsia="en-US"/>
    </w:rPr>
  </w:style>
  <w:style w:type="paragraph" w:customStyle="1" w:styleId="AODocTxtL1">
    <w:name w:val="AODocTxtL1"/>
    <w:basedOn w:val="AODocTxt"/>
    <w:rsid w:val="003927BC"/>
    <w:pPr>
      <w:numPr>
        <w:ilvl w:val="1"/>
      </w:numPr>
      <w:ind w:left="1440" w:hanging="360"/>
      <w:jc w:val="both"/>
    </w:pPr>
  </w:style>
  <w:style w:type="paragraph" w:customStyle="1" w:styleId="AODocTxtL2">
    <w:name w:val="AODocTxtL2"/>
    <w:basedOn w:val="AODocTxt"/>
    <w:rsid w:val="003927BC"/>
    <w:pPr>
      <w:numPr>
        <w:ilvl w:val="2"/>
      </w:numPr>
      <w:ind w:left="2160" w:hanging="180"/>
      <w:jc w:val="both"/>
    </w:pPr>
  </w:style>
  <w:style w:type="paragraph" w:customStyle="1" w:styleId="AODocTxtL3">
    <w:name w:val="AODocTxtL3"/>
    <w:basedOn w:val="AODocTxt"/>
    <w:rsid w:val="003927BC"/>
    <w:pPr>
      <w:numPr>
        <w:ilvl w:val="3"/>
      </w:numPr>
      <w:ind w:left="2880" w:hanging="360"/>
      <w:jc w:val="both"/>
    </w:pPr>
  </w:style>
  <w:style w:type="paragraph" w:customStyle="1" w:styleId="AODocTxtL4">
    <w:name w:val="AODocTxtL4"/>
    <w:basedOn w:val="AODocTxt"/>
    <w:rsid w:val="003927BC"/>
    <w:pPr>
      <w:numPr>
        <w:ilvl w:val="4"/>
      </w:numPr>
      <w:ind w:left="3600" w:hanging="360"/>
      <w:jc w:val="both"/>
    </w:pPr>
  </w:style>
  <w:style w:type="paragraph" w:customStyle="1" w:styleId="AODocTxtL5">
    <w:name w:val="AODocTxtL5"/>
    <w:basedOn w:val="AODocTxt"/>
    <w:rsid w:val="003927BC"/>
    <w:pPr>
      <w:numPr>
        <w:ilvl w:val="5"/>
      </w:numPr>
      <w:ind w:left="4320" w:hanging="180"/>
      <w:jc w:val="both"/>
    </w:pPr>
  </w:style>
  <w:style w:type="paragraph" w:customStyle="1" w:styleId="AODocTxtL6">
    <w:name w:val="AODocTxtL6"/>
    <w:basedOn w:val="AODocTxt"/>
    <w:rsid w:val="003927BC"/>
    <w:pPr>
      <w:numPr>
        <w:ilvl w:val="7"/>
      </w:numPr>
      <w:ind w:left="4320" w:hanging="360"/>
      <w:jc w:val="both"/>
    </w:pPr>
  </w:style>
  <w:style w:type="character" w:customStyle="1" w:styleId="AODocTxtChar">
    <w:name w:val="AODocTxt Char"/>
    <w:basedOn w:val="DefaultParagraphFont"/>
    <w:link w:val="AODocTxt"/>
    <w:locked/>
    <w:rsid w:val="003927BC"/>
    <w:rPr>
      <w:rFonts w:ascii="Times New Roman" w:eastAsia="SimSun" w:hAnsi="Times New Roman" w:cs="Times New Roman"/>
      <w:sz w:val="20"/>
      <w:szCs w:val="20"/>
      <w:rtl w:val="0"/>
      <w:cs w:val="0"/>
      <w:lang w:val="en-GB" w:eastAsia="x-non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0E640-5C94-4F1A-8E48-D073CBAC3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231</TotalTime>
  <Pages>18</Pages>
  <Words>5455</Words>
  <Characters>31095</Characters>
  <Application>Microsoft Office Word</Application>
  <DocSecurity>0</DocSecurity>
  <Lines>0</Lines>
  <Paragraphs>0</Paragraphs>
  <ScaleCrop>false</ScaleCrop>
  <Company/>
  <LinksUpToDate>false</LinksUpToDate>
  <CharactersWithSpaces>36478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lujzinka</dc:creator>
  <cp:lastModifiedBy>Okruhlicová, Martina, JUDr.</cp:lastModifiedBy>
  <cp:revision>172</cp:revision>
  <cp:lastPrinted>2014-10-08T14:43:00Z</cp:lastPrinted>
  <dcterms:created xsi:type="dcterms:W3CDTF">2013-05-23T10:57:00Z</dcterms:created>
  <dcterms:modified xsi:type="dcterms:W3CDTF">2014-10-08T15:36:00Z</dcterms:modified>
</cp:coreProperties>
</file>