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2AEA" w:rsidP="003C2AEA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3C2AEA" w:rsidP="003C2AEA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3C2AEA" w:rsidP="003C2AEA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52.  schôdza výboru</w:t>
      </w:r>
    </w:p>
    <w:p w:rsidR="003C2AEA" w:rsidP="003C2AE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CRD-1582/2014</w:t>
      </w:r>
    </w:p>
    <w:p w:rsidR="0082781D" w:rsidP="003C2AE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156</w:t>
      </w:r>
    </w:p>
    <w:p w:rsidR="003C2AEA" w:rsidP="003C2AEA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3C2AEA" w:rsidP="003C2AE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C2AEA" w:rsidP="003C2AE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3C2AEA" w:rsidP="003C2AE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7. októbra 2014</w:t>
      </w:r>
    </w:p>
    <w:p w:rsidR="003C2AEA" w:rsidP="003C2AE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C2AEA" w:rsidRPr="003C2AEA" w:rsidP="003C2AE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3C2AEA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3C2AEA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</w:t>
      </w:r>
      <w:r w:rsidRPr="003C2AEA">
        <w:rPr>
          <w:rFonts w:ascii="Times New Roman" w:hAnsi="Times New Roman"/>
          <w:szCs w:val="24"/>
          <w:lang w:eastAsia="sk-SK"/>
        </w:rPr>
        <w:t xml:space="preserve">ládny návrh zákona, ktorým sa dopĺňa zákon č. 190/2003 Z. z. o strelných zbraniach a strelive a o zmene a doplnení niektorých zákonov v znení neskorších predpisov </w:t>
      </w:r>
      <w:r w:rsidRPr="003C2AEA">
        <w:rPr>
          <w:rFonts w:ascii="Times New Roman" w:hAnsi="Times New Roman"/>
          <w:b/>
          <w:szCs w:val="24"/>
          <w:lang w:eastAsia="sk-SK"/>
        </w:rPr>
        <w:t>(tlač 1112) –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a</w:t>
      </w:r>
    </w:p>
    <w:p w:rsidR="003C2AEA" w:rsidP="003C2AEA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C2AEA" w:rsidP="003C2AEA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3C2AEA" w:rsidP="003C2AE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C2AEA" w:rsidRP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</w:t>
      </w:r>
      <w:r w:rsidRPr="003C2AEA">
        <w:rPr>
          <w:rFonts w:ascii="Times New Roman" w:hAnsi="Times New Roman"/>
          <w:bCs/>
          <w:szCs w:val="24"/>
          <w:lang w:eastAsia="sk-SK"/>
        </w:rPr>
        <w:t>s </w:t>
      </w:r>
      <w:r>
        <w:rPr>
          <w:rFonts w:ascii="Times New Roman" w:hAnsi="Times New Roman"/>
          <w:szCs w:val="24"/>
          <w:lang w:eastAsia="sk-SK"/>
        </w:rPr>
        <w:t>v</w:t>
      </w:r>
      <w:r w:rsidRPr="003C2AEA">
        <w:rPr>
          <w:rFonts w:ascii="Times New Roman" w:hAnsi="Times New Roman"/>
          <w:szCs w:val="24"/>
          <w:lang w:eastAsia="sk-SK"/>
        </w:rPr>
        <w:t>ládny</w:t>
      </w:r>
      <w:r>
        <w:rPr>
          <w:rFonts w:ascii="Times New Roman" w:hAnsi="Times New Roman"/>
          <w:szCs w:val="24"/>
          <w:lang w:eastAsia="sk-SK"/>
        </w:rPr>
        <w:t>m</w:t>
      </w:r>
      <w:r w:rsidRPr="003C2AEA">
        <w:rPr>
          <w:rFonts w:ascii="Times New Roman" w:hAnsi="Times New Roman"/>
          <w:szCs w:val="24"/>
          <w:lang w:eastAsia="sk-SK"/>
        </w:rPr>
        <w:t xml:space="preserve"> návrh zákona, ktorým sa dopĺňa zákon č. 190/2003 Z. z. o strelných zbraniach a strelive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>(tlač 1112)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3C2AEA" w:rsidP="003C2AE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B. odporúča</w:t>
      </w: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3C2AEA" w:rsidP="003C2AEA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3C2AEA" w:rsidRP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v</w:t>
      </w:r>
      <w:r w:rsidRPr="003C2AEA">
        <w:rPr>
          <w:rFonts w:ascii="Times New Roman" w:hAnsi="Times New Roman"/>
          <w:szCs w:val="24"/>
          <w:lang w:eastAsia="sk-SK"/>
        </w:rPr>
        <w:t xml:space="preserve">ládny návrh zákona, ktorým sa dopĺňa zákon č. 190/2003 Z. z. o strelných zbraniach a strelive a o zmene a doplnení niektorých zákonov v znení neskorších predpisov </w:t>
      </w:r>
      <w:r>
        <w:rPr>
          <w:rFonts w:ascii="Times New Roman" w:hAnsi="Times New Roman"/>
          <w:b/>
          <w:szCs w:val="24"/>
          <w:lang w:eastAsia="sk-SK"/>
        </w:rPr>
        <w:t xml:space="preserve">(tlač 1112) </w:t>
      </w:r>
      <w:r w:rsidR="00AB7CB9">
        <w:rPr>
          <w:rFonts w:ascii="Times New Roman" w:hAnsi="Times New Roman"/>
          <w:szCs w:val="24"/>
          <w:lang w:eastAsia="sk-SK"/>
        </w:rPr>
        <w:t>schváliť</w:t>
      </w:r>
      <w:r>
        <w:rPr>
          <w:rFonts w:ascii="Times New Roman" w:hAnsi="Times New Roman"/>
          <w:szCs w:val="24"/>
          <w:lang w:eastAsia="sk-SK"/>
        </w:rPr>
        <w:t>;</w:t>
      </w:r>
    </w:p>
    <w:p w:rsidR="003C2AEA" w:rsidP="003C2AE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v spolupráci s ostatnými predsedami výborov Národnej rady Slovenskej republiky, ktorí predmetný vládny návrh zákona prerokovali, predložiť Národnej rade Slovenskej republiky  spoločnú správu o výsledku prerokovania uvedeného vládneho návrhu zákona vo výboroch.</w:t>
      </w: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3C2AEA" w:rsidP="003C2AEA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3C2AEA" w:rsidP="003C2AEA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3C2AEA" w:rsidP="003C2A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3C2AEA" w:rsidP="003C2AEA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3C2AEA" w:rsidP="003C2AEA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C2AEA" w:rsidP="003C2A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C2AEA" w:rsidP="003C2AEA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3C2AEA" w:rsidP="003C2A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C2AEA" w:rsidP="003C2A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C2AEA" w:rsidP="003C2AEA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528AA"/>
    <w:multiLevelType w:val="hybridMultilevel"/>
    <w:tmpl w:val="39A4B6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C2AEA"/>
    <w:rsid w:val="00063994"/>
    <w:rsid w:val="00094499"/>
    <w:rsid w:val="0015305E"/>
    <w:rsid w:val="002845B7"/>
    <w:rsid w:val="002D66B1"/>
    <w:rsid w:val="003060CC"/>
    <w:rsid w:val="00315088"/>
    <w:rsid w:val="00355836"/>
    <w:rsid w:val="003C2AEA"/>
    <w:rsid w:val="004152FC"/>
    <w:rsid w:val="004B0DD4"/>
    <w:rsid w:val="004C7867"/>
    <w:rsid w:val="0052329E"/>
    <w:rsid w:val="00532362"/>
    <w:rsid w:val="006B615F"/>
    <w:rsid w:val="0082781D"/>
    <w:rsid w:val="0083279F"/>
    <w:rsid w:val="008C7211"/>
    <w:rsid w:val="00A2199E"/>
    <w:rsid w:val="00AB7CB9"/>
    <w:rsid w:val="00B153CE"/>
    <w:rsid w:val="00C2661D"/>
    <w:rsid w:val="00CD0C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AEA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3C2AEA"/>
    <w:pPr>
      <w:widowControl w:val="0"/>
      <w:suppressLineNumbers/>
      <w:adjustRightInd w:val="0"/>
      <w:spacing w:after="0" w:line="360" w:lineRule="atLeast"/>
      <w:jc w:val="both"/>
    </w:pPr>
    <w:rPr>
      <w:color w:val="000000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C2AEA"/>
    <w:rPr>
      <w:rFonts w:eastAsia="Times New Roman" w:cs="Times New Roman"/>
      <w:color w:val="000000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3C2AE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215</Words>
  <Characters>1231</Characters>
  <Application>Microsoft Office Word</Application>
  <DocSecurity>0</DocSecurity>
  <Lines>0</Lines>
  <Paragraphs>0</Paragraphs>
  <ScaleCrop>false</ScaleCrop>
  <Company>Kancelaria NR 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2014-09-29T07:31:00Z</dcterms:created>
  <dcterms:modified xsi:type="dcterms:W3CDTF">2014-10-07T13:59:00Z</dcterms:modified>
</cp:coreProperties>
</file>