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F67AFB">
        <w:rPr>
          <w:sz w:val="22"/>
          <w:szCs w:val="22"/>
        </w:rPr>
        <w:t>1832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F67AFB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F67AFB">
        <w:t>1223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67AFB">
        <w:rPr>
          <w:rFonts w:ascii="Arial" w:hAnsi="Arial" w:cs="Arial"/>
          <w:sz w:val="22"/>
          <w:szCs w:val="22"/>
        </w:rPr>
        <w:t> 29.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F67AFB">
        <w:rPr>
          <w:rFonts w:cs="Arial"/>
          <w:szCs w:val="22"/>
        </w:rPr>
        <w:t>Jána HUDACKÉHO, Jána FIGEĽA, Pavla ZAJACA a Ivana UHLIARIKA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F67AFB">
        <w:rPr>
          <w:rFonts w:cs="Arial"/>
          <w:szCs w:val="22"/>
        </w:rPr>
        <w:t>zákon č. 222/2004 Z. z. o dani z pridanej hodnoty v znení neskorších predpisov a ktorým sa mení zákon č. 513/1991 Zb. Obchodný zákonník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F67AFB">
        <w:rPr>
          <w:rFonts w:cs="Arial"/>
          <w:szCs w:val="22"/>
        </w:rPr>
        <w:t>1225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67AFB">
        <w:rPr>
          <w:rFonts w:cs="Arial"/>
          <w:szCs w:val="22"/>
        </w:rPr>
        <w:t>25.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F67AFB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F67AFB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F67AFB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F67AFB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7B49A5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C9698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67AFB"/>
    <w:rsid w:val="00F91B80"/>
    <w:rsid w:val="00FD589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183</Words>
  <Characters>1048</Characters>
  <Application>Microsoft Office Word</Application>
  <DocSecurity>0</DocSecurity>
  <Lines>0</Lines>
  <Paragraphs>0</Paragraphs>
  <ScaleCrop>false</ScaleCrop>
  <Company>Kancelária NR SR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2014-09-29T07:46:00Z</cp:lastPrinted>
  <dcterms:created xsi:type="dcterms:W3CDTF">2014-10-01T09:41:00Z</dcterms:created>
  <dcterms:modified xsi:type="dcterms:W3CDTF">2014-10-01T09:41:00Z</dcterms:modified>
</cp:coreProperties>
</file>