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4665A">
        <w:rPr>
          <w:sz w:val="22"/>
          <w:szCs w:val="22"/>
        </w:rPr>
        <w:t>1797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54665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4665A">
        <w:t>1217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4665A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4665A">
        <w:rPr>
          <w:rFonts w:cs="Arial"/>
          <w:szCs w:val="22"/>
        </w:rPr>
        <w:t>Jany KIŠŠOVEJ a 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4665A">
        <w:rPr>
          <w:rFonts w:cs="Arial"/>
          <w:szCs w:val="22"/>
        </w:rPr>
        <w:t>zákon č. 40/1964 Zb. Občiansky zákonník v znení neskorších predpisov a ktorým sa dopĺňa zákon Slovenskej národnej rady č. 323/1992 Zb. o notároch a notárskej činnosti (Notársky poriadok)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4665A">
        <w:rPr>
          <w:rFonts w:cs="Arial"/>
          <w:szCs w:val="22"/>
        </w:rPr>
        <w:t>1205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4665A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4665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54665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4665A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4665A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2A78"/>
    <w:rsid w:val="002C7297"/>
    <w:rsid w:val="00345D4D"/>
    <w:rsid w:val="00351461"/>
    <w:rsid w:val="00370627"/>
    <w:rsid w:val="00484701"/>
    <w:rsid w:val="00492F29"/>
    <w:rsid w:val="004F21D2"/>
    <w:rsid w:val="0054665A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D164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3114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196</Words>
  <Characters>1123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2014-09-30T11:27:00Z</cp:lastPrinted>
  <dcterms:created xsi:type="dcterms:W3CDTF">2014-10-01T09:39:00Z</dcterms:created>
  <dcterms:modified xsi:type="dcterms:W3CDTF">2014-10-01T09:39:00Z</dcterms:modified>
</cp:coreProperties>
</file>