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74099F">
        <w:rPr>
          <w:sz w:val="22"/>
          <w:szCs w:val="22"/>
        </w:rPr>
        <w:t>1859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74099F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74099F">
        <w:t>1211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74099F">
        <w:rPr>
          <w:rFonts w:ascii="Arial" w:hAnsi="Arial" w:cs="Arial"/>
          <w:sz w:val="22"/>
        </w:rPr>
        <w:t> 29.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74099F">
        <w:rPr>
          <w:rFonts w:cs="Arial"/>
          <w:noProof/>
          <w:sz w:val="22"/>
          <w:lang w:val="sk-SK"/>
        </w:rPr>
        <w:t>ktorým sa mení a dopĺňa zákon č. 414/2012 Z. z. o obchodovaní s emisnými kvótami a o zmene a doplnení niektorých zákonov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74099F">
        <w:rPr>
          <w:rFonts w:cs="Arial"/>
          <w:sz w:val="22"/>
          <w:lang w:val="sk-SK"/>
        </w:rPr>
        <w:t>1211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74099F">
        <w:rPr>
          <w:rFonts w:cs="Arial"/>
          <w:sz w:val="22"/>
          <w:lang w:val="sk-SK"/>
        </w:rPr>
        <w:t>26.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4099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74099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4099F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4099F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95F94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C1B7C"/>
    <w:rsid w:val="00713F18"/>
    <w:rsid w:val="00723AE1"/>
    <w:rsid w:val="0074099F"/>
    <w:rsid w:val="0074367D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4099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4099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981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2014-09-29T06:11:00Z</cp:lastPrinted>
  <dcterms:created xsi:type="dcterms:W3CDTF">2014-10-01T09:38:00Z</dcterms:created>
  <dcterms:modified xsi:type="dcterms:W3CDTF">2014-10-01T09:38:00Z</dcterms:modified>
</cp:coreProperties>
</file>