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3A0F64">
        <w:rPr>
          <w:rFonts w:hint="default"/>
          <w:b/>
        </w:rPr>
        <w:t>ktorý</w:t>
      </w:r>
      <w:r w:rsidR="003A0F64">
        <w:rPr>
          <w:rFonts w:hint="default"/>
          <w:b/>
        </w:rPr>
        <w:t xml:space="preserve">m sa </w:t>
      </w:r>
      <w:r w:rsidR="00FB1314">
        <w:rPr>
          <w:rFonts w:hint="default"/>
          <w:b/>
        </w:rPr>
        <w:t>dopĺň</w:t>
      </w:r>
      <w:r w:rsidR="00FB1314">
        <w:rPr>
          <w:rFonts w:hint="default"/>
          <w:b/>
        </w:rPr>
        <w:t xml:space="preserve">a </w:t>
      </w:r>
      <w:r w:rsidR="007271BD">
        <w:rPr>
          <w:b/>
          <w:color w:val="000000"/>
        </w:rPr>
        <w:t>z</w:t>
      </w:r>
      <w:r w:rsidRPr="004B2790" w:rsidR="007271BD">
        <w:rPr>
          <w:rFonts w:hint="default"/>
          <w:b/>
          <w:color w:val="000000"/>
        </w:rPr>
        <w:t>á</w:t>
      </w:r>
      <w:r w:rsidRPr="004B2790" w:rsidR="007271BD">
        <w:rPr>
          <w:rFonts w:hint="default"/>
          <w:b/>
          <w:color w:val="000000"/>
        </w:rPr>
        <w:t>k</w:t>
      </w:r>
      <w:r w:rsidR="007271BD">
        <w:rPr>
          <w:b/>
          <w:color w:val="000000"/>
        </w:rPr>
        <w:t>on</w:t>
      </w:r>
      <w:r w:rsidR="007271BD">
        <w:rPr>
          <w:color w:val="000000"/>
        </w:rPr>
        <w:t xml:space="preserve"> </w:t>
      </w:r>
      <w:r w:rsidR="007271BD">
        <w:rPr>
          <w:rFonts w:hint="default"/>
          <w:b/>
          <w:color w:val="000000"/>
        </w:rPr>
        <w:t>Slovenskej ná</w:t>
      </w:r>
      <w:r w:rsidR="007271BD">
        <w:rPr>
          <w:rFonts w:hint="default"/>
          <w:b/>
          <w:color w:val="000000"/>
        </w:rPr>
        <w:t>rodnej rady č</w:t>
      </w:r>
      <w:r w:rsidR="007271BD">
        <w:rPr>
          <w:rFonts w:hint="default"/>
          <w:b/>
          <w:color w:val="000000"/>
        </w:rPr>
        <w:t>. 372/1990 Zb. o priestupkoch</w:t>
      </w:r>
      <w:r w:rsidRPr="004B2790" w:rsidR="007271BD">
        <w:rPr>
          <w:b/>
          <w:color w:val="000000"/>
        </w:rPr>
        <w:t xml:space="preserve"> </w:t>
      </w:r>
      <w:r w:rsidRPr="004B2790" w:rsidR="007271BD">
        <w:rPr>
          <w:b/>
        </w:rPr>
        <w:t>v </w:t>
      </w:r>
      <w:r w:rsidRPr="004B2790" w:rsidR="007271BD">
        <w:rPr>
          <w:rFonts w:hint="default"/>
          <w:b/>
        </w:rPr>
        <w:t>znení</w:t>
      </w:r>
      <w:r w:rsidRPr="004B2790" w:rsidR="007271BD">
        <w:rPr>
          <w:rFonts w:hint="default"/>
          <w:b/>
        </w:rPr>
        <w:t xml:space="preserve"> nesko</w:t>
      </w:r>
      <w:r w:rsidRPr="004B2790" w:rsidR="007271BD">
        <w:rPr>
          <w:rFonts w:hint="default"/>
          <w:b/>
        </w:rPr>
        <w:t>rší</w:t>
      </w:r>
      <w:r w:rsidRPr="004B2790" w:rsidR="007271BD">
        <w:rPr>
          <w:rFonts w:hint="default"/>
          <w:b/>
        </w:rPr>
        <w:t>ch</w:t>
      </w:r>
      <w:r w:rsidRPr="00A77233" w:rsidR="007271BD">
        <w:rPr>
          <w:b/>
        </w:rPr>
        <w:t xml:space="preserve">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11723D" w:rsidP="00BF6B48">
      <w:pPr>
        <w:bidi w:val="0"/>
        <w:rPr>
          <w:rFonts w:cs="Times New Roman"/>
          <w:bCs/>
        </w:rPr>
      </w:pPr>
    </w:p>
    <w:p w:rsidR="00DF68B6" w:rsidP="007271BD">
      <w:pPr>
        <w:bidi w:val="0"/>
        <w:jc w:val="both"/>
        <w:rPr>
          <w:color w:val="000000"/>
        </w:rPr>
      </w:pPr>
      <w:r w:rsidRPr="0011723D">
        <w:rPr>
          <w:rFonts w:hint="default"/>
          <w:color w:val="000000"/>
        </w:rPr>
        <w:t>Zá</w:t>
      </w:r>
      <w:r w:rsidRPr="0011723D">
        <w:rPr>
          <w:rFonts w:hint="default"/>
          <w:color w:val="000000"/>
        </w:rPr>
        <w:t xml:space="preserve">kon </w:t>
      </w:r>
      <w:r w:rsidR="007271BD">
        <w:rPr>
          <w:rFonts w:hint="default"/>
          <w:color w:val="000000"/>
        </w:rPr>
        <w:t>Slovenskej ná</w:t>
      </w:r>
      <w:r w:rsidR="007271BD">
        <w:rPr>
          <w:rFonts w:hint="default"/>
          <w:color w:val="000000"/>
        </w:rPr>
        <w:t xml:space="preserve">rodnej rady </w:t>
      </w:r>
      <w:r w:rsidRPr="0011723D" w:rsidR="003A0F64">
        <w:rPr>
          <w:rFonts w:hint="default"/>
        </w:rPr>
        <w:t>č</w:t>
      </w:r>
      <w:r w:rsidR="0011723D">
        <w:t xml:space="preserve">. </w:t>
      </w:r>
      <w:r w:rsidR="007271BD">
        <w:t>372/1990 Zb</w:t>
      </w:r>
      <w:r w:rsidRPr="0011723D" w:rsidR="0011723D">
        <w:t>. o</w:t>
      </w:r>
      <w:r w:rsidR="007271BD">
        <w:t> </w:t>
      </w:r>
      <w:r w:rsidR="007271BD">
        <w:t xml:space="preserve">priestupkoch </w:t>
      </w:r>
      <w:r w:rsidR="007271BD">
        <w:rPr>
          <w:rFonts w:hint="default"/>
          <w:color w:val="000000"/>
        </w:rPr>
        <w:t>v znení</w:t>
      </w:r>
      <w:r w:rsidR="007271BD">
        <w:rPr>
          <w:rFonts w:hint="default"/>
          <w:color w:val="000000"/>
        </w:rPr>
        <w:t xml:space="preserve"> zá</w:t>
      </w:r>
      <w:r w:rsidR="007271BD">
        <w:rPr>
          <w:rFonts w:hint="default"/>
          <w:color w:val="000000"/>
        </w:rPr>
        <w:t>kona Slovenskej ná</w:t>
      </w:r>
      <w:r w:rsidR="007271BD">
        <w:rPr>
          <w:rFonts w:hint="default"/>
          <w:color w:val="000000"/>
        </w:rPr>
        <w:t>rodnej rady č</w:t>
      </w:r>
      <w:r w:rsidR="007271BD">
        <w:rPr>
          <w:rFonts w:hint="default"/>
          <w:color w:val="000000"/>
        </w:rPr>
        <w:t>. 524/1990 Zb., zá</w:t>
      </w:r>
      <w:r w:rsidR="007271BD">
        <w:rPr>
          <w:rFonts w:hint="default"/>
          <w:color w:val="000000"/>
        </w:rPr>
        <w:t>kona Slovenskej ná</w:t>
      </w:r>
      <w:r w:rsidR="007271BD">
        <w:rPr>
          <w:rFonts w:hint="default"/>
          <w:color w:val="000000"/>
        </w:rPr>
        <w:t>rodnej rady č</w:t>
      </w:r>
      <w:r w:rsidR="007271BD">
        <w:rPr>
          <w:rFonts w:hint="default"/>
          <w:color w:val="000000"/>
        </w:rPr>
        <w:t>. 266</w:t>
      </w:r>
      <w:r w:rsidR="007271BD">
        <w:rPr>
          <w:rFonts w:hint="default"/>
          <w:color w:val="000000"/>
        </w:rPr>
        <w:t>/1992 Zb., zá</w:t>
      </w:r>
      <w:r w:rsidR="007271BD">
        <w:rPr>
          <w:rFonts w:hint="default"/>
          <w:color w:val="000000"/>
        </w:rPr>
        <w:t>kona Slovenskej ná</w:t>
      </w:r>
      <w:r w:rsidR="007271BD">
        <w:rPr>
          <w:rFonts w:hint="default"/>
          <w:color w:val="000000"/>
        </w:rPr>
        <w:t>rodnej rady č</w:t>
      </w:r>
      <w:r w:rsidR="007271BD">
        <w:rPr>
          <w:rFonts w:hint="default"/>
          <w:color w:val="000000"/>
        </w:rPr>
        <w:t>. 295/1992 Zb., zá</w:t>
      </w:r>
      <w:r w:rsidR="007271BD">
        <w:rPr>
          <w:rFonts w:hint="default"/>
          <w:color w:val="000000"/>
        </w:rPr>
        <w:t>kona Slovenskej ná</w:t>
      </w:r>
      <w:r w:rsidR="007271BD">
        <w:rPr>
          <w:rFonts w:hint="default"/>
          <w:color w:val="000000"/>
        </w:rPr>
        <w:t>rodnej rady č</w:t>
      </w:r>
      <w:r w:rsidR="007271BD">
        <w:rPr>
          <w:rFonts w:hint="default"/>
          <w:color w:val="000000"/>
        </w:rPr>
        <w:t>. 511/1992 Zb.,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republiky č</w:t>
      </w:r>
      <w:r w:rsidR="007271BD">
        <w:rPr>
          <w:rFonts w:hint="default"/>
          <w:color w:val="000000"/>
        </w:rPr>
        <w:t>. 237/1993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republiky č</w:t>
      </w:r>
      <w:r w:rsidR="007271BD">
        <w:rPr>
          <w:rFonts w:hint="default"/>
          <w:color w:val="000000"/>
        </w:rPr>
        <w:t>. 42/1994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</w:t>
      </w:r>
      <w:r w:rsidR="007271BD">
        <w:rPr>
          <w:rFonts w:hint="default"/>
          <w:color w:val="000000"/>
        </w:rPr>
        <w:t>e</w:t>
      </w:r>
      <w:r w:rsidR="007271BD">
        <w:rPr>
          <w:rFonts w:hint="default"/>
          <w:color w:val="000000"/>
        </w:rPr>
        <w:t>nskej republiky č</w:t>
      </w:r>
      <w:r w:rsidR="007271BD">
        <w:rPr>
          <w:rFonts w:hint="default"/>
          <w:color w:val="000000"/>
        </w:rPr>
        <w:t>. 248/1994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republiky č</w:t>
      </w:r>
      <w:r w:rsidR="007271BD">
        <w:rPr>
          <w:rFonts w:hint="default"/>
          <w:color w:val="000000"/>
        </w:rPr>
        <w:t>. 249/1994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republiky č</w:t>
      </w:r>
      <w:r w:rsidR="007271BD">
        <w:rPr>
          <w:rFonts w:hint="default"/>
          <w:color w:val="000000"/>
        </w:rPr>
        <w:t>. 250/1994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republiky č</w:t>
      </w:r>
      <w:r w:rsidR="007271BD">
        <w:rPr>
          <w:rFonts w:hint="default"/>
          <w:color w:val="000000"/>
        </w:rPr>
        <w:t>. 202/1995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</w:t>
      </w:r>
      <w:r w:rsidR="007271BD">
        <w:rPr>
          <w:rFonts w:hint="default"/>
          <w:color w:val="000000"/>
        </w:rPr>
        <w:t>l</w:t>
      </w:r>
      <w:r w:rsidR="007271BD">
        <w:rPr>
          <w:rFonts w:hint="default"/>
          <w:color w:val="000000"/>
        </w:rPr>
        <w:t>iky č</w:t>
      </w:r>
      <w:r w:rsidR="007271BD">
        <w:rPr>
          <w:rFonts w:hint="default"/>
          <w:color w:val="000000"/>
        </w:rPr>
        <w:t>. 207/1995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republiky č</w:t>
      </w:r>
      <w:r w:rsidR="007271BD">
        <w:rPr>
          <w:rFonts w:hint="default"/>
          <w:color w:val="000000"/>
        </w:rPr>
        <w:t>. 265/1995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republiky č</w:t>
      </w:r>
      <w:r w:rsidR="007271BD">
        <w:rPr>
          <w:rFonts w:hint="default"/>
          <w:color w:val="000000"/>
        </w:rPr>
        <w:t>. 285/1995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republiky č</w:t>
      </w:r>
      <w:r w:rsidR="007271BD">
        <w:rPr>
          <w:rFonts w:hint="default"/>
          <w:color w:val="000000"/>
        </w:rPr>
        <w:t>. 160/1996 Z. z., zá</w:t>
      </w:r>
      <w:r w:rsidR="007271BD">
        <w:rPr>
          <w:rFonts w:hint="default"/>
          <w:color w:val="000000"/>
        </w:rPr>
        <w:t>kona Ná</w:t>
      </w:r>
      <w:r w:rsidR="007271BD">
        <w:rPr>
          <w:rFonts w:hint="default"/>
          <w:color w:val="000000"/>
        </w:rPr>
        <w:t>rodnej rady Slovenskej republiky č</w:t>
      </w:r>
      <w:r w:rsidR="007271BD">
        <w:rPr>
          <w:rFonts w:hint="default"/>
          <w:color w:val="000000"/>
        </w:rPr>
        <w:t>. 168/</w:t>
      </w:r>
      <w:r w:rsidR="007271BD">
        <w:rPr>
          <w:rFonts w:hint="default"/>
          <w:color w:val="000000"/>
        </w:rPr>
        <w:t>1</w:t>
      </w:r>
      <w:r w:rsidR="007271BD">
        <w:rPr>
          <w:rFonts w:hint="default"/>
          <w:color w:val="000000"/>
        </w:rPr>
        <w:t>996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143/1998 Z. z., ná</w:t>
      </w:r>
      <w:r w:rsidR="007271BD">
        <w:rPr>
          <w:rFonts w:hint="default"/>
          <w:color w:val="000000"/>
        </w:rPr>
        <w:t>lezu Ú</w:t>
      </w:r>
      <w:r w:rsidR="007271BD">
        <w:rPr>
          <w:rFonts w:hint="default"/>
          <w:color w:val="000000"/>
        </w:rPr>
        <w:t>stavné</w:t>
      </w:r>
      <w:r w:rsidR="007271BD">
        <w:rPr>
          <w:rFonts w:hint="default"/>
          <w:color w:val="000000"/>
        </w:rPr>
        <w:t>ho sú</w:t>
      </w:r>
      <w:r w:rsidR="007271BD">
        <w:rPr>
          <w:rFonts w:hint="default"/>
          <w:color w:val="000000"/>
        </w:rPr>
        <w:t>du Slovenskej republiky č</w:t>
      </w:r>
      <w:r w:rsidR="007271BD">
        <w:rPr>
          <w:rFonts w:hint="default"/>
          <w:color w:val="000000"/>
        </w:rPr>
        <w:t>. 319/1998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298/1999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313/1999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195/2000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211/2000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367/2000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 xml:space="preserve">. 122/2001 Z. z., </w:t>
      </w:r>
      <w:r w:rsidR="007271BD">
        <w:rPr>
          <w:rFonts w:hint="default"/>
          <w:color w:val="000000"/>
        </w:rPr>
        <w:t>z</w:t>
      </w:r>
      <w:r w:rsidR="007271BD">
        <w:rPr>
          <w:rFonts w:hint="default"/>
          <w:color w:val="000000"/>
        </w:rPr>
        <w:t>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223/2001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253/2001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441/2003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490/2001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507/2001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139/2</w:t>
      </w:r>
      <w:r w:rsidR="007271BD">
        <w:rPr>
          <w:rFonts w:hint="default"/>
          <w:color w:val="000000"/>
        </w:rPr>
        <w:t>002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422/2002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190/2003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430/2003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510/2003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515/2003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534/2003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364/2004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533/2004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656/2004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 xml:space="preserve">. </w:t>
      </w:r>
      <w:r w:rsidR="007271BD">
        <w:rPr>
          <w:rFonts w:hint="default"/>
          <w:color w:val="000000"/>
        </w:rPr>
        <w:t>5</w:t>
      </w:r>
      <w:r w:rsidR="007271BD">
        <w:rPr>
          <w:rFonts w:hint="default"/>
          <w:color w:val="000000"/>
        </w:rPr>
        <w:t>70/2005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650/2005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211/2006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224/2006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250/2007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547/2007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666/2007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86/2008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245/2008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298/2008 Z. z., zá</w:t>
      </w:r>
      <w:r w:rsidR="007271BD">
        <w:rPr>
          <w:rFonts w:hint="default"/>
          <w:color w:val="000000"/>
        </w:rPr>
        <w:t xml:space="preserve">kona </w:t>
      </w:r>
      <w:r w:rsidR="007271BD">
        <w:rPr>
          <w:rFonts w:hint="default"/>
          <w:color w:val="000000"/>
        </w:rPr>
        <w:t>č</w:t>
      </w:r>
      <w:r w:rsidR="007271BD">
        <w:rPr>
          <w:rFonts w:hint="default"/>
          <w:color w:val="000000"/>
        </w:rPr>
        <w:t>. 445/2008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479/2008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491/2008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8/2009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70/2009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72/2009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191/2009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206/2009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387/2009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465/2009 Z. z., zá</w:t>
      </w:r>
      <w:r w:rsidR="007271BD">
        <w:rPr>
          <w:rFonts w:hint="default"/>
          <w:color w:val="000000"/>
        </w:rPr>
        <w:t xml:space="preserve">kona </w:t>
      </w:r>
      <w:r w:rsidR="007271BD">
        <w:rPr>
          <w:rFonts w:hint="default"/>
          <w:color w:val="000000"/>
        </w:rPr>
        <w:t>č</w:t>
      </w:r>
      <w:r w:rsidR="007271BD">
        <w:rPr>
          <w:rFonts w:hint="default"/>
          <w:color w:val="000000"/>
        </w:rPr>
        <w:t>. 513/2009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60/2010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433/2010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547/2010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313/2011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362/2011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79/2012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96/2012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31/2013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80/2013 Z. z., zá</w:t>
      </w:r>
      <w:r w:rsidR="007271BD">
        <w:rPr>
          <w:rFonts w:hint="default"/>
          <w:color w:val="000000"/>
        </w:rPr>
        <w:t>kona č.</w:t>
      </w:r>
      <w:r w:rsidR="007271BD">
        <w:rPr>
          <w:rFonts w:hint="default"/>
          <w:color w:val="000000"/>
        </w:rPr>
        <w:t xml:space="preserve"> 94/2013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299/2013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388/2013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417/2013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474/2013 Z. z., 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1/2014 Z. z. a </w:t>
      </w:r>
      <w:r w:rsidR="007271BD">
        <w:rPr>
          <w:rFonts w:hint="default"/>
          <w:color w:val="000000"/>
        </w:rPr>
        <w:t>zá</w:t>
      </w:r>
      <w:r w:rsidR="007271BD">
        <w:rPr>
          <w:rFonts w:hint="default"/>
          <w:color w:val="000000"/>
        </w:rPr>
        <w:t>kona č</w:t>
      </w:r>
      <w:r w:rsidR="007271BD">
        <w:rPr>
          <w:rFonts w:hint="default"/>
          <w:color w:val="000000"/>
        </w:rPr>
        <w:t>. 204/2014 Z. z. sa dopĺň</w:t>
      </w:r>
      <w:r w:rsidR="007271BD">
        <w:rPr>
          <w:rFonts w:hint="default"/>
          <w:color w:val="000000"/>
        </w:rPr>
        <w:t>a takto:</w:t>
      </w:r>
    </w:p>
    <w:p w:rsidR="007271BD" w:rsidP="007271BD">
      <w:pPr>
        <w:bidi w:val="0"/>
        <w:jc w:val="both"/>
        <w:rPr>
          <w:color w:val="000000"/>
        </w:rPr>
      </w:pPr>
    </w:p>
    <w:p w:rsidR="007271BD" w:rsidP="007271BD">
      <w:pPr>
        <w:bidi w:val="0"/>
        <w:jc w:val="both"/>
        <w:rPr>
          <w:color w:val="000000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color w:val="000000"/>
        </w:rPr>
      </w:pPr>
      <w:r w:rsidR="007271BD">
        <w:rPr>
          <w:rFonts w:eastAsia="Times New Roman" w:cs="Times New Roman"/>
          <w:color w:val="000000"/>
          <w:lang w:eastAsia="cs-CZ"/>
        </w:rPr>
        <w:t>§ 85</w:t>
      </w:r>
      <w:r w:rsidR="007271BD">
        <w:rPr>
          <w:rFonts w:hint="default"/>
          <w:color w:val="000000"/>
        </w:rPr>
        <w:t xml:space="preserve"> sa dopĺň</w:t>
      </w:r>
      <w:r w:rsidR="007271BD">
        <w:rPr>
          <w:rFonts w:hint="default"/>
          <w:color w:val="000000"/>
        </w:rPr>
        <w:t>a odsekom 5, ktorý</w:t>
      </w:r>
      <w:r w:rsidR="007271BD">
        <w:rPr>
          <w:rFonts w:hint="default"/>
          <w:color w:val="000000"/>
        </w:rPr>
        <w:t xml:space="preserve"> znie :</w:t>
      </w:r>
    </w:p>
    <w:p w:rsidR="00997C19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842F3" w:rsidRPr="002842F3" w:rsidP="002842F3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„(5) Ak páchateľ priestupku nezaplatí pokutu na mieste podľa odseku 3, má konajúci orgán právo páchateľovi priestupku odobrať </w:t>
      </w:r>
      <w:r w:rsidR="00F41194">
        <w:rPr>
          <w:rFonts w:eastAsia="Times New Roman" w:cs="Times New Roman"/>
          <w:color w:val="000000"/>
          <w:lang w:eastAsia="cs-CZ"/>
        </w:rPr>
        <w:t xml:space="preserve">akúkoľvek </w:t>
      </w:r>
      <w:r>
        <w:rPr>
          <w:rFonts w:eastAsia="Times New Roman" w:cs="Times New Roman"/>
          <w:color w:val="000000"/>
          <w:lang w:eastAsia="cs-CZ"/>
        </w:rPr>
        <w:t>hnuteľ</w:t>
      </w:r>
      <w:r w:rsidR="00E962F7">
        <w:rPr>
          <w:rFonts w:eastAsia="Times New Roman" w:cs="Times New Roman"/>
          <w:color w:val="000000"/>
          <w:lang w:eastAsia="cs-CZ"/>
        </w:rPr>
        <w:t xml:space="preserve">nú vec vo vlastníctve páchateľa priestupku </w:t>
      </w:r>
      <w:r>
        <w:rPr>
          <w:rFonts w:eastAsia="Times New Roman" w:cs="Times New Roman"/>
          <w:color w:val="000000"/>
          <w:lang w:eastAsia="cs-CZ"/>
        </w:rPr>
        <w:t xml:space="preserve">podľa vlastnej úvahy a to až do okamihu zaplatenia pokuty, po ktorom je konajúci orgán povinný bez zbytočného odkladu vrátiť odobratú hnuteľnú vec páchateľovi priestupku. </w:t>
      </w:r>
      <w:r w:rsidR="00F41194">
        <w:rPr>
          <w:rFonts w:eastAsia="Times New Roman" w:cs="Times New Roman"/>
          <w:color w:val="000000"/>
          <w:lang w:eastAsia="cs-CZ"/>
        </w:rPr>
        <w:t>Odobratie veci nemožno vykonať</w:t>
      </w:r>
      <w:r w:rsidRPr="002842F3">
        <w:rPr>
          <w:rFonts w:eastAsia="Times New Roman" w:cs="Times New Roman"/>
          <w:color w:val="000000"/>
          <w:lang w:eastAsia="cs-CZ"/>
        </w:rPr>
        <w:t xml:space="preserve">, ak </w:t>
      </w:r>
      <w:r w:rsidR="006559D8">
        <w:rPr>
          <w:rFonts w:eastAsia="Times New Roman" w:cs="Times New Roman"/>
          <w:color w:val="000000"/>
          <w:lang w:eastAsia="cs-CZ"/>
        </w:rPr>
        <w:t xml:space="preserve">vec slúži alebo má slúžiť na zabezpečenie základných životných potrieb alebo ak </w:t>
      </w:r>
      <w:r w:rsidRPr="002842F3">
        <w:rPr>
          <w:rFonts w:eastAsia="Times New Roman" w:cs="Times New Roman"/>
          <w:color w:val="000000"/>
          <w:lang w:eastAsia="cs-CZ"/>
        </w:rPr>
        <w:t>je jej hodnota v nápadnom nepomere k povahe priestupku.</w:t>
      </w:r>
      <w:r w:rsidR="00F41194">
        <w:rPr>
          <w:rFonts w:eastAsia="Times New Roman" w:cs="Times New Roman"/>
          <w:color w:val="000000"/>
          <w:lang w:eastAsia="cs-CZ"/>
        </w:rPr>
        <w:t>“.</w:t>
      </w:r>
    </w:p>
    <w:p w:rsidR="007271BD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7271BD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7271BD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</w:t>
      </w:r>
      <w:r w:rsidRPr="003B6939">
        <w:rPr>
          <w:rFonts w:cs="Times New Roman"/>
          <w:b/>
          <w:bCs/>
        </w:rPr>
        <w:t>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87538F">
        <w:rPr>
          <w:rFonts w:cs="Times New Roman" w:hint="default"/>
        </w:rPr>
        <w:t>januá</w:t>
      </w:r>
      <w:r w:rsidR="0087538F">
        <w:rPr>
          <w:rFonts w:cs="Times New Roman" w:hint="default"/>
        </w:rPr>
        <w:t>ra 2015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0623C"/>
    <w:rsid w:val="00111E92"/>
    <w:rsid w:val="0011723D"/>
    <w:rsid w:val="001407AA"/>
    <w:rsid w:val="001812A7"/>
    <w:rsid w:val="001835A0"/>
    <w:rsid w:val="001C1EDE"/>
    <w:rsid w:val="001D4322"/>
    <w:rsid w:val="001D5C20"/>
    <w:rsid w:val="001F4BA4"/>
    <w:rsid w:val="00261C46"/>
    <w:rsid w:val="002842F3"/>
    <w:rsid w:val="00301F3C"/>
    <w:rsid w:val="00347791"/>
    <w:rsid w:val="00353BB4"/>
    <w:rsid w:val="003A0F64"/>
    <w:rsid w:val="003B6939"/>
    <w:rsid w:val="003E6B61"/>
    <w:rsid w:val="00415805"/>
    <w:rsid w:val="0044685B"/>
    <w:rsid w:val="004864DD"/>
    <w:rsid w:val="004B2790"/>
    <w:rsid w:val="005140D5"/>
    <w:rsid w:val="00517579"/>
    <w:rsid w:val="00554628"/>
    <w:rsid w:val="005662AE"/>
    <w:rsid w:val="005768FA"/>
    <w:rsid w:val="00590A78"/>
    <w:rsid w:val="005D5BE9"/>
    <w:rsid w:val="00645146"/>
    <w:rsid w:val="006458E5"/>
    <w:rsid w:val="00654184"/>
    <w:rsid w:val="006559D8"/>
    <w:rsid w:val="00692279"/>
    <w:rsid w:val="00693DA6"/>
    <w:rsid w:val="006D4630"/>
    <w:rsid w:val="006E0917"/>
    <w:rsid w:val="00700DA8"/>
    <w:rsid w:val="007271BD"/>
    <w:rsid w:val="007378E3"/>
    <w:rsid w:val="007432E5"/>
    <w:rsid w:val="0075476A"/>
    <w:rsid w:val="00814A0A"/>
    <w:rsid w:val="008315B4"/>
    <w:rsid w:val="00837AAE"/>
    <w:rsid w:val="0087538F"/>
    <w:rsid w:val="00897C4D"/>
    <w:rsid w:val="008D3724"/>
    <w:rsid w:val="00900930"/>
    <w:rsid w:val="00915213"/>
    <w:rsid w:val="00997C19"/>
    <w:rsid w:val="009E7212"/>
    <w:rsid w:val="00A44567"/>
    <w:rsid w:val="00A77233"/>
    <w:rsid w:val="00A83858"/>
    <w:rsid w:val="00A939FC"/>
    <w:rsid w:val="00A953FB"/>
    <w:rsid w:val="00B3010D"/>
    <w:rsid w:val="00B31020"/>
    <w:rsid w:val="00B45F5B"/>
    <w:rsid w:val="00B5496D"/>
    <w:rsid w:val="00BB1EE2"/>
    <w:rsid w:val="00BC614F"/>
    <w:rsid w:val="00BF6B48"/>
    <w:rsid w:val="00C41936"/>
    <w:rsid w:val="00C564DD"/>
    <w:rsid w:val="00CC5DA2"/>
    <w:rsid w:val="00CD7F68"/>
    <w:rsid w:val="00CE59A1"/>
    <w:rsid w:val="00CF645C"/>
    <w:rsid w:val="00D32890"/>
    <w:rsid w:val="00D939F5"/>
    <w:rsid w:val="00DA5A25"/>
    <w:rsid w:val="00DC10C5"/>
    <w:rsid w:val="00DD67D6"/>
    <w:rsid w:val="00DF68B6"/>
    <w:rsid w:val="00E1626F"/>
    <w:rsid w:val="00E35880"/>
    <w:rsid w:val="00E962F7"/>
    <w:rsid w:val="00EE7CF8"/>
    <w:rsid w:val="00F13BC7"/>
    <w:rsid w:val="00F41194"/>
    <w:rsid w:val="00F63447"/>
    <w:rsid w:val="00FB1314"/>
    <w:rsid w:val="00FF1B9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525</Words>
  <Characters>2997</Characters>
  <Application>Microsoft Office Word</Application>
  <DocSecurity>0</DocSecurity>
  <Lines>0</Lines>
  <Paragraphs>0</Paragraphs>
  <ScaleCrop>false</ScaleCrop>
  <Company>Kancelaria NR SR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2014-09-26T17:34:00Z</dcterms:created>
  <dcterms:modified xsi:type="dcterms:W3CDTF">2014-09-26T17:34:00Z</dcterms:modified>
</cp:coreProperties>
</file>