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4429" w:rsidRPr="00EB21CB" w:rsidP="00225C8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B21C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B24429" w:rsidRPr="00EB21CB" w:rsidP="00225C8E">
      <w:pPr>
        <w:pStyle w:val="Heading1"/>
        <w:bidi w:val="0"/>
        <w:rPr>
          <w:rFonts w:ascii="Times New Roman" w:hAnsi="Times New Roman"/>
        </w:rPr>
      </w:pPr>
      <w:r w:rsidRPr="00EB21CB">
        <w:rPr>
          <w:rFonts w:ascii="Times New Roman" w:hAnsi="Times New Roman"/>
          <w:b w:val="0"/>
          <w:bCs w:val="0"/>
        </w:rPr>
        <w:t> </w:t>
      </w:r>
    </w:p>
    <w:p w:rsidR="00B24429" w:rsidRPr="00EB21CB" w:rsidP="00225C8E">
      <w:pPr>
        <w:pStyle w:val="Heading1"/>
        <w:bidi w:val="0"/>
        <w:jc w:val="left"/>
        <w:rPr>
          <w:rFonts w:ascii="Times New Roman" w:hAnsi="Times New Roman"/>
        </w:rPr>
      </w:pPr>
      <w:r w:rsidRPr="00EB21CB">
        <w:rPr>
          <w:rFonts w:ascii="Times New Roman" w:hAnsi="Times New Roman"/>
        </w:rPr>
        <w:t xml:space="preserve">A. Všeobecná </w:t>
      </w:r>
      <w:r w:rsidRPr="00EB21CB">
        <w:rPr>
          <w:rFonts w:ascii="Times New Roman" w:hAnsi="Times New Roman"/>
          <w:lang w:val="sk-SK" w:eastAsia="x-none"/>
        </w:rPr>
        <w:t>časť</w:t>
      </w:r>
    </w:p>
    <w:p w:rsidR="00B24429" w:rsidRPr="00EB21CB" w:rsidP="00225C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  <w:b/>
          <w:bCs/>
        </w:rPr>
        <w:t> </w:t>
      </w:r>
    </w:p>
    <w:p w:rsidR="00225C8E" w:rsidRPr="00EB21CB" w:rsidP="00225C8E">
      <w:pPr>
        <w:bidi w:val="0"/>
        <w:ind w:left="708" w:firstLine="708"/>
        <w:rPr>
          <w:rFonts w:ascii="Times New Roman" w:hAnsi="Times New Roman"/>
          <w:b/>
          <w:color w:val="000000"/>
        </w:rPr>
      </w:pPr>
    </w:p>
    <w:p w:rsidR="00225C8E" w:rsidRPr="00EB21CB" w:rsidP="00225C8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</w:rPr>
        <w:t>Navrhovanou právnou úpravou sa zabezpečuje možnosť poskytovateľa sociálnych služieb v domove sociálnych služieb s celoročnou pobytovou službou, ktorý túto sociálnu službu poskytoval k 31.12.2013, prispôsobiť prevádzkovanie objektu tohto zariadenia reálnemu dopytu po sociálnej službe v domove sociálnych služieb s celoročným pobytom</w:t>
      </w:r>
      <w:r w:rsidR="00404306">
        <w:rPr>
          <w:rFonts w:ascii="Times New Roman" w:hAnsi="Times New Roman"/>
        </w:rPr>
        <w:t>.</w:t>
      </w:r>
      <w:r w:rsidRPr="00EB21CB">
        <w:rPr>
          <w:rFonts w:ascii="Times New Roman" w:hAnsi="Times New Roman"/>
        </w:rPr>
        <w:t xml:space="preserve"> Ide o potrebu zabezpečenia využiteľnosti existujúcich miest v objekte zariadenia i možnosti prevádzkovania domova sociálnych služieb s celoročnou pobytovou formou už po uskutočnenej transformácii určitého počtu miest na sociálnu službu v špecializovanom zariadení alebo v zariadení pre seniorov, ak po vykonanej zmene reálny dopyt po sociálnych službách tohto druhu sociálnej služby bude podliehať zmenám. Vo svojich dôsledkoch ide v rámci upraveného prechodného ustanovenia o zabezpečenie právnej ochrany už vykonávanej zárobkovej činnosti, ktorá začala a bola realizovaná v inom právnom prostredí podľa právnej úpravy účinnej do 31.12.2013. Navrhovaná úprava má za následok možnosť vykonania registrácie domova sociálnych služieb s celoročnou pobytovou formou, a to bez obmedzenia regulácie počtu miest v takomto domove sociálnych služieb za splnenia podmienok ustanovených v § 110w.</w:t>
      </w:r>
    </w:p>
    <w:p w:rsidR="00B24429" w:rsidRPr="00EB21CB" w:rsidP="00225C8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</w:p>
    <w:p w:rsidR="00B24429" w:rsidRPr="00EB21CB" w:rsidP="00225C8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B24429" w:rsidRPr="00EB21CB" w:rsidP="00225C8E">
      <w:pPr>
        <w:bidi w:val="0"/>
        <w:rPr>
          <w:rFonts w:ascii="Times New Roman" w:hAnsi="Times New Roman"/>
        </w:rPr>
      </w:pPr>
    </w:p>
    <w:p w:rsidR="002D3983" w:rsidRPr="00EB21CB" w:rsidP="00225C8E">
      <w:pPr>
        <w:bidi w:val="0"/>
        <w:rPr>
          <w:rFonts w:ascii="Times New Roman" w:hAnsi="Times New Roman"/>
        </w:rPr>
      </w:pPr>
    </w:p>
    <w:p w:rsidR="00B24429" w:rsidRPr="00404306" w:rsidP="00225C8E">
      <w:pPr>
        <w:bidi w:val="0"/>
        <w:rPr>
          <w:rFonts w:ascii="Times New Roman" w:hAnsi="Times New Roman"/>
          <w:b/>
        </w:rPr>
      </w:pPr>
      <w:r w:rsidRPr="00404306">
        <w:rPr>
          <w:rFonts w:ascii="Times New Roman" w:hAnsi="Times New Roman"/>
          <w:b/>
        </w:rPr>
        <w:t>B. Osobitná časť</w:t>
      </w:r>
    </w:p>
    <w:p w:rsidR="00B24429" w:rsidRPr="00EB21CB" w:rsidP="00225C8E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B24429" w:rsidRPr="00404306" w:rsidP="00225C8E">
      <w:pPr>
        <w:bidi w:val="0"/>
        <w:jc w:val="both"/>
        <w:rPr>
          <w:rFonts w:ascii="Times New Roman" w:hAnsi="Times New Roman"/>
          <w:b/>
        </w:rPr>
      </w:pPr>
      <w:r w:rsidRPr="00404306">
        <w:rPr>
          <w:rFonts w:ascii="Times New Roman" w:hAnsi="Times New Roman"/>
          <w:b/>
        </w:rPr>
        <w:t>K Čl. I</w:t>
      </w:r>
    </w:p>
    <w:p w:rsidR="00404306" w:rsidP="00225C8E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404306" w:rsidRPr="00404306" w:rsidP="00404306">
      <w:pPr>
        <w:bidi w:val="0"/>
        <w:rPr>
          <w:rFonts w:ascii="Times New Roman" w:hAnsi="Times New Roman"/>
          <w:b/>
          <w:color w:val="000000"/>
        </w:rPr>
      </w:pPr>
      <w:r w:rsidRPr="00404306">
        <w:rPr>
          <w:rFonts w:ascii="Times New Roman" w:hAnsi="Times New Roman"/>
          <w:b/>
          <w:color w:val="000000"/>
        </w:rPr>
        <w:t>K bodom 1 a 2</w:t>
      </w:r>
    </w:p>
    <w:p w:rsidR="009D0BDB" w:rsidP="009D0BD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404306" w:rsidRPr="00404306" w:rsidP="009D0BD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404306">
        <w:rPr>
          <w:rFonts w:ascii="Times New Roman" w:hAnsi="Times New Roman"/>
          <w:color w:val="000000"/>
        </w:rPr>
        <w:t>V záujme jednoznačnej interpretácie právnej úpravy sa explicitne ustanovuje nevzťahovanie regulácie počtu miest v domove sociálnych služieb s celoročnou pobytovou sociálnou službou,</w:t>
      </w:r>
      <w:r>
        <w:rPr>
          <w:rFonts w:ascii="Times New Roman" w:hAnsi="Times New Roman"/>
          <w:color w:val="000000"/>
        </w:rPr>
        <w:t xml:space="preserve"> v </w:t>
      </w:r>
      <w:r w:rsidRPr="00404306">
        <w:rPr>
          <w:rFonts w:ascii="Times New Roman" w:hAnsi="Times New Roman"/>
          <w:color w:val="000000"/>
        </w:rPr>
        <w:t xml:space="preserve"> ktorých sa poskytovala táto sociálna služba k 31.decembru 2013, ak poskytovateľ tejto sociálnej služby využije právnu možnosť zmeny – transformácie časti miest v tomto objekte zariadenia na zariadenie pre seniorov resp. špecializované zariadenie. Nakoľko pôjde  o zmenu počtu miest v domove sociálnych služieb pôjde o nevyhnutnosť konania vo veci zápisu do registra explicitne sa ustanovuje neuplatňovanie dôvodov nezapísania do registra ustanovených v § 65 odsek 6 písm</w:t>
      </w:r>
      <w:r>
        <w:rPr>
          <w:rFonts w:ascii="Times New Roman" w:hAnsi="Times New Roman"/>
          <w:color w:val="000000"/>
        </w:rPr>
        <w:t>.</w:t>
      </w:r>
      <w:r w:rsidRPr="00404306">
        <w:rPr>
          <w:rFonts w:ascii="Times New Roman" w:hAnsi="Times New Roman"/>
          <w:color w:val="000000"/>
        </w:rPr>
        <w:t xml:space="preserve"> f) a g) (nedodržanie regulácie počtu miest a nemožnosť zápisu druhu sociálnej služby v domove sociálnych služieb celoročnou pobytovou službou).</w:t>
      </w:r>
    </w:p>
    <w:p w:rsidR="00404306" w:rsidRPr="00404306" w:rsidP="00404306">
      <w:pPr>
        <w:bidi w:val="0"/>
        <w:jc w:val="both"/>
        <w:rPr>
          <w:rFonts w:ascii="Times New Roman" w:hAnsi="Times New Roman"/>
          <w:color w:val="000000"/>
        </w:rPr>
      </w:pPr>
    </w:p>
    <w:p w:rsidR="00404306" w:rsidRPr="00404306" w:rsidP="00404306">
      <w:pPr>
        <w:bidi w:val="0"/>
        <w:jc w:val="both"/>
        <w:rPr>
          <w:rFonts w:ascii="Times New Roman" w:hAnsi="Times New Roman"/>
          <w:b/>
          <w:color w:val="000000"/>
        </w:rPr>
      </w:pPr>
      <w:r w:rsidRPr="00404306">
        <w:rPr>
          <w:rFonts w:ascii="Times New Roman" w:hAnsi="Times New Roman"/>
          <w:b/>
          <w:color w:val="000000"/>
        </w:rPr>
        <w:t>K bodu 3</w:t>
      </w:r>
    </w:p>
    <w:p w:rsidR="009D0BDB" w:rsidP="009D0BD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404306" w:rsidRPr="00404306" w:rsidP="009D0BD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404306">
        <w:rPr>
          <w:rFonts w:ascii="Times New Roman" w:hAnsi="Times New Roman"/>
          <w:color w:val="000000"/>
        </w:rPr>
        <w:t>S účinnosťou od 1.</w:t>
      </w:r>
      <w:r w:rsidR="009D0BDB">
        <w:rPr>
          <w:rFonts w:ascii="Times New Roman" w:hAnsi="Times New Roman"/>
          <w:color w:val="000000"/>
        </w:rPr>
        <w:t xml:space="preserve"> </w:t>
      </w:r>
      <w:r w:rsidRPr="00404306">
        <w:rPr>
          <w:rFonts w:ascii="Times New Roman" w:hAnsi="Times New Roman"/>
          <w:color w:val="000000"/>
        </w:rPr>
        <w:t>februára 2015 sa vytvára právna možnosť po uskutočnenej transformácii počtu miest v domove sociálnych služieb s celoročnou pobytovou formou na sociálnu službu v zariadení pre seniorov alebo v špecializovanom zariadení primerane dopytu po rozvoji sociálnej služby v domove sociálnych služieb možnosť opätovného zvýšenia resp. zníženia počtu miest v domove sociálnych služieb s celoročnou pobytovou formou. Odstraňuje sa právna prekážka nezapísania takéhoto poskytovateľa sociálnej služby do registra poskytovateľov pre nedodržanie zákonom stanovenej kapacity a nemožnosti začať poskytovať sociálnu službu v domove sociálnych služieb s celoročnou pobytovou službou. Ide o úpravu už existujúcich právnych vzťahov do 31.12.2013 umožnením ich transformácie tak, aby sa chránili práva fyzických osôb odkázan</w:t>
      </w:r>
      <w:r>
        <w:rPr>
          <w:rFonts w:ascii="Times New Roman" w:hAnsi="Times New Roman"/>
          <w:color w:val="000000"/>
        </w:rPr>
        <w:t>ých</w:t>
      </w:r>
      <w:r w:rsidRPr="00404306">
        <w:rPr>
          <w:rFonts w:ascii="Times New Roman" w:hAnsi="Times New Roman"/>
          <w:color w:val="000000"/>
        </w:rPr>
        <w:t xml:space="preserve"> na sociálne služby zabezpečením dostupnosti týchto sociálnych služieb a</w:t>
      </w:r>
      <w:r>
        <w:rPr>
          <w:rFonts w:ascii="Times New Roman" w:hAnsi="Times New Roman"/>
          <w:color w:val="000000"/>
        </w:rPr>
        <w:t> </w:t>
      </w:r>
      <w:r w:rsidRPr="00404306">
        <w:rPr>
          <w:rFonts w:ascii="Times New Roman" w:hAnsi="Times New Roman"/>
          <w:color w:val="000000"/>
        </w:rPr>
        <w:t>zároveň</w:t>
      </w:r>
      <w:r>
        <w:rPr>
          <w:rFonts w:ascii="Times New Roman" w:hAnsi="Times New Roman"/>
          <w:color w:val="000000"/>
        </w:rPr>
        <w:t xml:space="preserve">, </w:t>
      </w:r>
      <w:r w:rsidRPr="00404306">
        <w:rPr>
          <w:rFonts w:ascii="Times New Roman" w:hAnsi="Times New Roman"/>
          <w:color w:val="000000"/>
        </w:rPr>
        <w:t xml:space="preserve"> aby sa rešpektovali práva poskytovateľa sociálnych služieb na vykonávanie zárobkovej činnosti, ktoré vznikli v inom právnom prostredí. </w:t>
      </w:r>
    </w:p>
    <w:p w:rsidR="00404306" w:rsidRPr="00EB21CB" w:rsidP="00225C8E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EB21CB" w:rsidRPr="00EB21CB" w:rsidP="00EB21CB">
      <w:pPr>
        <w:bidi w:val="0"/>
        <w:jc w:val="both"/>
        <w:rPr>
          <w:rFonts w:ascii="Times New Roman" w:hAnsi="Times New Roman"/>
          <w:b/>
        </w:rPr>
      </w:pPr>
    </w:p>
    <w:p w:rsidR="00B24429" w:rsidRPr="00EB21CB" w:rsidP="00225C8E">
      <w:pPr>
        <w:bidi w:val="0"/>
        <w:rPr>
          <w:rFonts w:ascii="Times New Roman" w:hAnsi="Times New Roman"/>
          <w:b/>
        </w:rPr>
      </w:pPr>
      <w:r w:rsidRPr="00EB21CB" w:rsidR="00E311BB">
        <w:rPr>
          <w:rFonts w:ascii="Times New Roman" w:hAnsi="Times New Roman"/>
          <w:b/>
        </w:rPr>
        <w:t>K</w:t>
      </w:r>
      <w:r w:rsidRPr="00EB21CB">
        <w:rPr>
          <w:rFonts w:ascii="Times New Roman" w:hAnsi="Times New Roman"/>
          <w:b/>
        </w:rPr>
        <w:t> Čl. II</w:t>
      </w:r>
    </w:p>
    <w:p w:rsidR="00B24429" w:rsidRPr="00EB21CB" w:rsidP="00225C8E">
      <w:pPr>
        <w:bidi w:val="0"/>
        <w:rPr>
          <w:rFonts w:ascii="Times New Roman" w:hAnsi="Times New Roman"/>
          <w:b/>
        </w:rPr>
      </w:pPr>
    </w:p>
    <w:p w:rsidR="00B24429" w:rsidRPr="00EB21CB" w:rsidP="00225C8E">
      <w:pPr>
        <w:bidi w:val="0"/>
        <w:rPr>
          <w:rFonts w:ascii="Times New Roman" w:hAnsi="Times New Roman"/>
        </w:rPr>
      </w:pPr>
      <w:r w:rsidRPr="00EB21CB">
        <w:rPr>
          <w:rFonts w:ascii="Times New Roman" w:hAnsi="Times New Roman"/>
          <w:b/>
        </w:rPr>
        <w:tab/>
      </w:r>
      <w:r w:rsidRPr="00EB21CB">
        <w:rPr>
          <w:rFonts w:ascii="Times New Roman" w:hAnsi="Times New Roman"/>
        </w:rPr>
        <w:t>Navrhujeme účinnosť predkladaného návrhu zákona od 1.</w:t>
      </w:r>
      <w:r w:rsidRPr="00EB21CB" w:rsidR="000B4321">
        <w:rPr>
          <w:rFonts w:ascii="Times New Roman" w:hAnsi="Times New Roman"/>
        </w:rPr>
        <w:t>2</w:t>
      </w:r>
      <w:r w:rsidRPr="00EB21CB">
        <w:rPr>
          <w:rFonts w:ascii="Times New Roman" w:hAnsi="Times New Roman"/>
        </w:rPr>
        <w:t>.2015</w:t>
      </w:r>
      <w:r w:rsidRPr="00EB21CB" w:rsidR="00816FA4">
        <w:rPr>
          <w:rFonts w:ascii="Times New Roman" w:hAnsi="Times New Roman"/>
        </w:rPr>
        <w:t>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DB" w:rsidRPr="009D0BDB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9D0BDB">
      <w:rPr>
        <w:rFonts w:ascii="Times New Roman" w:hAnsi="Times New Roman"/>
        <w:sz w:val="20"/>
        <w:szCs w:val="20"/>
      </w:rPr>
      <w:fldChar w:fldCharType="begin"/>
    </w:r>
    <w:r w:rsidRPr="009D0BDB">
      <w:rPr>
        <w:rFonts w:ascii="Times New Roman" w:hAnsi="Times New Roman"/>
        <w:sz w:val="20"/>
        <w:szCs w:val="20"/>
      </w:rPr>
      <w:instrText>PAGE   \* MERGEFORMAT</w:instrText>
    </w:r>
    <w:r w:rsidRPr="009D0BD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9D0BDB">
      <w:rPr>
        <w:rFonts w:ascii="Times New Roman" w:hAnsi="Times New Roman"/>
        <w:sz w:val="20"/>
        <w:szCs w:val="20"/>
      </w:rPr>
      <w:fldChar w:fldCharType="end"/>
    </w:r>
  </w:p>
  <w:p w:rsidR="009D0BD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AFE"/>
    <w:multiLevelType w:val="hybridMultilevel"/>
    <w:tmpl w:val="B84E2F0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0CD5EC8"/>
    <w:multiLevelType w:val="hybridMultilevel"/>
    <w:tmpl w:val="B0867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8B10E0"/>
    <w:multiLevelType w:val="hybridMultilevel"/>
    <w:tmpl w:val="86A0268E"/>
    <w:lvl w:ilvl="0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">
    <w:nsid w:val="36534746"/>
    <w:multiLevelType w:val="hybridMultilevel"/>
    <w:tmpl w:val="0764E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1A930A8"/>
    <w:multiLevelType w:val="hybridMultilevel"/>
    <w:tmpl w:val="50F8AF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9BE3B76"/>
    <w:multiLevelType w:val="hybridMultilevel"/>
    <w:tmpl w:val="9AA08C5C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6">
    <w:nsid w:val="53EC5E78"/>
    <w:multiLevelType w:val="hybridMultilevel"/>
    <w:tmpl w:val="FC04E79A"/>
    <w:lvl w:ilvl="0">
      <w:start w:val="10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7">
    <w:nsid w:val="67062523"/>
    <w:multiLevelType w:val="hybridMultilevel"/>
    <w:tmpl w:val="D4C29A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730B3DF2"/>
    <w:multiLevelType w:val="hybridMultilevel"/>
    <w:tmpl w:val="0320208C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9">
    <w:nsid w:val="7AC05F7B"/>
    <w:multiLevelType w:val="hybridMultilevel"/>
    <w:tmpl w:val="6DACF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067EC"/>
    <w:rsid w:val="00006A91"/>
    <w:rsid w:val="0000735C"/>
    <w:rsid w:val="000314E1"/>
    <w:rsid w:val="00056669"/>
    <w:rsid w:val="00057755"/>
    <w:rsid w:val="000711C6"/>
    <w:rsid w:val="000833CE"/>
    <w:rsid w:val="000A089A"/>
    <w:rsid w:val="000B4321"/>
    <w:rsid w:val="000F155C"/>
    <w:rsid w:val="001654EA"/>
    <w:rsid w:val="0018079E"/>
    <w:rsid w:val="001B5AC9"/>
    <w:rsid w:val="001C1C6F"/>
    <w:rsid w:val="001C3ACA"/>
    <w:rsid w:val="00225C8E"/>
    <w:rsid w:val="00242B2B"/>
    <w:rsid w:val="00275689"/>
    <w:rsid w:val="002C29D7"/>
    <w:rsid w:val="002D3983"/>
    <w:rsid w:val="002E1E01"/>
    <w:rsid w:val="003078E4"/>
    <w:rsid w:val="00314B63"/>
    <w:rsid w:val="00317A7A"/>
    <w:rsid w:val="003368E7"/>
    <w:rsid w:val="00371D09"/>
    <w:rsid w:val="003D63EE"/>
    <w:rsid w:val="003F65AF"/>
    <w:rsid w:val="00404306"/>
    <w:rsid w:val="00413189"/>
    <w:rsid w:val="00441406"/>
    <w:rsid w:val="00452103"/>
    <w:rsid w:val="004523F4"/>
    <w:rsid w:val="00476CAA"/>
    <w:rsid w:val="00496B01"/>
    <w:rsid w:val="004A1D97"/>
    <w:rsid w:val="004A5D33"/>
    <w:rsid w:val="004B0B01"/>
    <w:rsid w:val="004D088B"/>
    <w:rsid w:val="005C1BDB"/>
    <w:rsid w:val="005F7E42"/>
    <w:rsid w:val="0060587F"/>
    <w:rsid w:val="00614326"/>
    <w:rsid w:val="00634A60"/>
    <w:rsid w:val="00642B28"/>
    <w:rsid w:val="00666477"/>
    <w:rsid w:val="00685263"/>
    <w:rsid w:val="00692EBD"/>
    <w:rsid w:val="0069662B"/>
    <w:rsid w:val="006A1C50"/>
    <w:rsid w:val="006A27AB"/>
    <w:rsid w:val="006D7507"/>
    <w:rsid w:val="0070343F"/>
    <w:rsid w:val="0070525F"/>
    <w:rsid w:val="007067EC"/>
    <w:rsid w:val="00816FA4"/>
    <w:rsid w:val="008207DA"/>
    <w:rsid w:val="00821871"/>
    <w:rsid w:val="00861CAD"/>
    <w:rsid w:val="00861D27"/>
    <w:rsid w:val="0086694C"/>
    <w:rsid w:val="008A2695"/>
    <w:rsid w:val="008A5970"/>
    <w:rsid w:val="00933664"/>
    <w:rsid w:val="009A1FF3"/>
    <w:rsid w:val="009A63D5"/>
    <w:rsid w:val="009D0BDB"/>
    <w:rsid w:val="009F3260"/>
    <w:rsid w:val="009F3873"/>
    <w:rsid w:val="009F5D64"/>
    <w:rsid w:val="00A2082F"/>
    <w:rsid w:val="00A4189F"/>
    <w:rsid w:val="00AC5CFF"/>
    <w:rsid w:val="00AE4032"/>
    <w:rsid w:val="00B24429"/>
    <w:rsid w:val="00B6238A"/>
    <w:rsid w:val="00BB5651"/>
    <w:rsid w:val="00C008E1"/>
    <w:rsid w:val="00C1307F"/>
    <w:rsid w:val="00C20C04"/>
    <w:rsid w:val="00C2361F"/>
    <w:rsid w:val="00C37189"/>
    <w:rsid w:val="00C43B8D"/>
    <w:rsid w:val="00C72ABC"/>
    <w:rsid w:val="00CA2E9F"/>
    <w:rsid w:val="00CB0926"/>
    <w:rsid w:val="00CC31A4"/>
    <w:rsid w:val="00CE3C39"/>
    <w:rsid w:val="00D003E8"/>
    <w:rsid w:val="00D01BE3"/>
    <w:rsid w:val="00D408CF"/>
    <w:rsid w:val="00D87C83"/>
    <w:rsid w:val="00DC6504"/>
    <w:rsid w:val="00DE5462"/>
    <w:rsid w:val="00DF2190"/>
    <w:rsid w:val="00E168A5"/>
    <w:rsid w:val="00E17A96"/>
    <w:rsid w:val="00E311BB"/>
    <w:rsid w:val="00E67A7D"/>
    <w:rsid w:val="00E83321"/>
    <w:rsid w:val="00EB21CB"/>
    <w:rsid w:val="00EB7E4A"/>
    <w:rsid w:val="00ED1B65"/>
    <w:rsid w:val="00F271E8"/>
    <w:rsid w:val="00F91D9C"/>
    <w:rsid w:val="00FB209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7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42B2B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42B2B"/>
    <w:rPr>
      <w:rFonts w:ascii="Arial" w:hAnsi="Arial" w:cs="Times New Roman"/>
      <w:b/>
      <w:sz w:val="24"/>
      <w:rtl w:val="0"/>
      <w:cs w:val="0"/>
      <w:lang w:val="cs-CZ" w:eastAsia="x-none"/>
    </w:rPr>
  </w:style>
  <w:style w:type="paragraph" w:styleId="BodyText">
    <w:name w:val="Body Text"/>
    <w:basedOn w:val="Normal"/>
    <w:link w:val="ZkladntextChar"/>
    <w:uiPriority w:val="99"/>
    <w:semiHidden/>
    <w:rsid w:val="007067E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067EC"/>
    <w:rPr>
      <w:rFonts w:cs="Times New Roman"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242B2B"/>
    <w:pPr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unhideWhenUsed/>
    <w:rsid w:val="009A63D5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371D09"/>
    <w:pPr>
      <w:ind w:left="708"/>
      <w:jc w:val="left"/>
    </w:pPr>
  </w:style>
  <w:style w:type="character" w:customStyle="1" w:styleId="ruletitle1">
    <w:name w:val="ruletitle1"/>
    <w:rsid w:val="00EB7E4A"/>
    <w:rPr>
      <w:rFonts w:ascii="Tahoma" w:hAnsi="Tahoma" w:cs="Tahoma"/>
      <w:b/>
      <w:color w:val="4B4B4B"/>
      <w:sz w:val="24"/>
    </w:rPr>
  </w:style>
  <w:style w:type="paragraph" w:styleId="BalloonText">
    <w:name w:val="Balloon Text"/>
    <w:basedOn w:val="Normal"/>
    <w:link w:val="TextbublinyChar"/>
    <w:uiPriority w:val="99"/>
    <w:semiHidden/>
    <w:rsid w:val="000314E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225C8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225C8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25C8E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225C8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225C8E"/>
    <w:rPr>
      <w:b/>
      <w:bCs/>
    </w:rPr>
  </w:style>
  <w:style w:type="paragraph" w:styleId="Header">
    <w:name w:val="header"/>
    <w:basedOn w:val="Normal"/>
    <w:link w:val="HlavikaChar"/>
    <w:rsid w:val="009D0B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9D0BDB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D0B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D0BDB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524</Words>
  <Characters>2987</Characters>
  <Application>Microsoft Office Word</Application>
  <DocSecurity>0</DocSecurity>
  <Lines>0</Lines>
  <Paragraphs>0</Paragraphs>
  <ScaleCrop>false</ScaleCrop>
  <Company>MPSVR SR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raticova</dc:creator>
  <cp:lastModifiedBy>Hertelova Karin</cp:lastModifiedBy>
  <cp:revision>3</cp:revision>
  <cp:lastPrinted>2014-09-25T11:48:00Z</cp:lastPrinted>
  <dcterms:created xsi:type="dcterms:W3CDTF">2014-09-26T14:15:00Z</dcterms:created>
  <dcterms:modified xsi:type="dcterms:W3CDTF">2014-09-26T14:30:00Z</dcterms:modified>
</cp:coreProperties>
</file>