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564BF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564BF3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64BF3" w:rsidP="00564BF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564BF3" w:rsidP="00564B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č. 595/2003 Z. z. o dani z príjmov v znení neskorších predpisov predkladá na rokovanie Národnej rady  Slovenskej republiky poslanec Národnej rady Slovenskej republiky Daniel   Lipšic.</w:t>
      </w:r>
    </w:p>
    <w:p w:rsidR="00564BF3" w:rsidP="00564B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zákona je ustanoviť osobitnú sadzbu dane z príjmu, pokiaľ je týmto príjmom príslušenstvo k istine prisúdené rozhodnutím súdu v prípade, že povinným z rozhodnutia súdu je štátny orgán alebo právnická osoba založená alebo zriadená takýmto štátnym orgánom.</w:t>
      </w:r>
    </w:p>
    <w:p w:rsidR="00564BF3" w:rsidP="00564B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praxi sa stávajú prípady, kedy súdne konania trvajú aj niekoľko rokov, pričom strana v spore, ktorou je štát, má povinnosť aj súdne brániť svoje práva. Nie je vždy je však v spore strana reprezentujúca štát úspešná, avšak za  roky, počas ktorých spor trval, sa jeho hodnota značne zvýšila – už  nejde len o istinu, ale aj o jej príslušenstvo, o ktoré hodnota sporu narastie. Štátu tak v prípade neúspechu vznikajú značné škody, pretože  na jednej strane je tu povinnosť využiť všetky dostupné prostriedky, vrátane súdneho sporu, na strane druhej však rastie aj hodnota sporu, o ktorú štát v prípade neúspechu prichádza.</w:t>
      </w:r>
    </w:p>
    <w:p w:rsidR="00564BF3" w:rsidP="00564B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takto upravuje sadzbu dane z príjmu v prípade príslušenstva na 99%. Pokiaľ je ten, kto spor  prehrá zástupca štátu, je povinný síce zaplatiť istinu aj jej príslušenstvo</w:t>
      </w:r>
      <w:r w:rsidR="00B474C4">
        <w:rPr>
          <w:rFonts w:ascii="Times New Roman" w:hAnsi="Times New Roman" w:cs="Times New Roman"/>
          <w:sz w:val="24"/>
          <w:szCs w:val="24"/>
        </w:rPr>
        <w:t>; toto príslušenstvo však bude zdanené vyššie uvedenou sadzbou a táto hodnota sa takmer celá vráti ako daňový príjem štátu.</w:t>
      </w:r>
    </w:p>
    <w:p w:rsidR="00B474C4" w:rsidRPr="00B94AC4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bude mať </w:t>
      </w:r>
      <w:r>
        <w:rPr>
          <w:rFonts w:ascii="Times New Roman" w:hAnsi="Times New Roman" w:cs="Times New Roman"/>
          <w:bCs/>
          <w:sz w:val="24"/>
          <w:szCs w:val="24"/>
        </w:rPr>
        <w:t xml:space="preserve">pozitívny </w:t>
      </w:r>
      <w:r w:rsidRPr="00B94AC4">
        <w:rPr>
          <w:rFonts w:ascii="Times New Roman" w:hAnsi="Times New Roman" w:cs="Times New Roman"/>
          <w:bCs/>
          <w:sz w:val="24"/>
          <w:szCs w:val="24"/>
        </w:rPr>
        <w:t>dopad na štátny rozpočet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rozpočty obcí alebo samosprávnych krajov nebudú dotknuté. </w:t>
      </w:r>
    </w:p>
    <w:p w:rsidR="00B474C4" w:rsidP="00B474C4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nebude mať dopad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na tvorbu nových pracovných miest vo verejnej správe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nepredpokladá vplyv na informatizáciu spoločnosti.</w:t>
      </w:r>
    </w:p>
    <w:p w:rsidR="00B474C4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B474C4" w:rsidP="00564B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74C4" w:rsidP="00B474C4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B474C4" w:rsidP="00B474C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B474C4" w:rsidP="00B474C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1:</w:t>
      </w:r>
    </w:p>
    <w:p w:rsidR="00B474C4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Zavádza sa nová sadzba dane z príjmu, ktorým je príslušenstvo v súdnom spore, teda tá časť hodnoty sporu, ktorá prevyšuje istinu, pričom strana v súdnom spore, ktorá je rozhodnutím súdu zaviazaná zaplatiť toto príslušenstvo (spolu s istinou), je orgán štátu, alebo ním zriadená alebo založená právnická osoba. </w:t>
      </w:r>
    </w:p>
    <w:p w:rsidR="00B474C4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Daňovníkom je víťaz takéhoto súdneho sporu</w:t>
      </w:r>
      <w:r w:rsidR="00A54A4F">
        <w:rPr>
          <w:rFonts w:ascii="Times New Roman" w:hAnsi="Times New Roman" w:cs="Times New Roman"/>
          <w:sz w:val="24"/>
          <w:szCs w:val="24"/>
        </w:rPr>
        <w:t xml:space="preserve"> a sadzba dane je 99% zo sumy prisúdeného príslušenstva. </w:t>
      </w:r>
    </w:p>
    <w:p w:rsidR="00A54A4F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Daňovník je povinný podať daňové priznanie na daň z príslušenstva (finančná správa upraví tlačivo pre daň z príjmu o takýto prípad) v lehotách a spôsobom, ako je to pri dani z príjmu. V tej istej lehote je daňovník aj povinný daň zaplatiť.</w:t>
      </w:r>
    </w:p>
    <w:p w:rsidR="00A54A4F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 2:</w:t>
      </w:r>
    </w:p>
    <w:p w:rsidR="00A54A4F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Daňová povinnosť pre daň z príslušenstva vzniká v závislosti od toho, kedy bude príslušenstvo daňovníkovi vyplatené. Daňovník je teda povinný toto príslušenstvo zdaniť aj v prípade, že k súdnemu rozhodnutiu došlo už pred účinnosťou tohto zákona, ale k vyplateniu príslušenstva došlo z rôznych dôvodov až po účinnosti tohto zákona.</w:t>
      </w:r>
    </w:p>
    <w:p w:rsidR="00A54A4F" w:rsidP="00B474C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A4F" w:rsidP="00B474C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A54A4F" w:rsidRPr="00A54A4F" w:rsidP="00B474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sa účinnosť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A35"/>
    <w:multiLevelType w:val="hybridMultilevel"/>
    <w:tmpl w:val="48A6681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D5E4D"/>
    <w:rsid w:val="003C35A1"/>
    <w:rsid w:val="00564BF3"/>
    <w:rsid w:val="00A54A4F"/>
    <w:rsid w:val="00AC2C66"/>
    <w:rsid w:val="00AD5E4D"/>
    <w:rsid w:val="00B474C4"/>
    <w:rsid w:val="00B94AC4"/>
    <w:rsid w:val="00D84087"/>
    <w:rsid w:val="00E94ACC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BF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469</Words>
  <Characters>2678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2014-09-26T15:26:00Z</dcterms:created>
  <dcterms:modified xsi:type="dcterms:W3CDTF">2014-09-26T15:26:00Z</dcterms:modified>
</cp:coreProperties>
</file>