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EA5" w:rsidP="00325EA5">
      <w:pPr>
        <w:widowControl w:val="0"/>
        <w:autoSpaceDE w:val="0"/>
        <w:autoSpaceDN w:val="0"/>
        <w:bidi w:val="0"/>
        <w:adjustRightInd w:val="0"/>
        <w:ind w:right="-432"/>
        <w:jc w:val="center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 w:hint="default"/>
          <w:b/>
          <w:bCs/>
          <w:lang w:val="en-US"/>
        </w:rPr>
        <w:t>DÔ</w:t>
      </w:r>
      <w:r>
        <w:rPr>
          <w:rFonts w:ascii="Times New Roman" w:hAnsi="Times New Roman" w:cs="Times New Roman" w:hint="default"/>
          <w:b/>
          <w:bCs/>
          <w:lang w:val="en-US"/>
        </w:rPr>
        <w:t>VODOVÁ</w:t>
      </w:r>
      <w:r>
        <w:rPr>
          <w:rFonts w:ascii="Times New Roman" w:hAnsi="Times New Roman" w:cs="Times New Roman" w:hint="default"/>
          <w:b/>
          <w:bCs/>
          <w:lang w:val="en-US"/>
        </w:rPr>
        <w:t xml:space="preserve"> SPRÁ</w:t>
      </w:r>
      <w:r>
        <w:rPr>
          <w:rFonts w:ascii="Times New Roman" w:hAnsi="Times New Roman" w:cs="Times New Roman" w:hint="default"/>
          <w:b/>
          <w:bCs/>
          <w:lang w:val="en-US"/>
        </w:rPr>
        <w:t>VA</w:t>
      </w:r>
    </w:p>
    <w:p w:rsidR="00325EA5" w:rsidP="00325EA5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ind w:right="-432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 w:hint="default"/>
          <w:b/>
          <w:bCs/>
          <w:lang w:val="en-US"/>
        </w:rPr>
        <w:t>A. Vš</w:t>
      </w:r>
      <w:r>
        <w:rPr>
          <w:rFonts w:ascii="Times New Roman" w:hAnsi="Times New Roman" w:cs="Times New Roman" w:hint="default"/>
          <w:b/>
          <w:bCs/>
          <w:lang w:val="en-US"/>
        </w:rPr>
        <w:t>eobecná</w:t>
      </w:r>
      <w:r>
        <w:rPr>
          <w:rFonts w:ascii="Times New Roman" w:hAnsi="Times New Roman" w:cs="Times New Roman" w:hint="default"/>
          <w:b/>
          <w:bCs/>
          <w:lang w:val="en-US"/>
        </w:rPr>
        <w:t xml:space="preserve"> č</w:t>
      </w:r>
      <w:r>
        <w:rPr>
          <w:rFonts w:ascii="Times New Roman" w:hAnsi="Times New Roman" w:cs="Times New Roman" w:hint="default"/>
          <w:b/>
          <w:bCs/>
          <w:lang w:val="en-US"/>
        </w:rPr>
        <w:t>asť</w:t>
      </w:r>
    </w:p>
    <w:p w:rsidR="00325EA5" w:rsidRPr="00000D90" w:rsidP="00325EA5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 w:cs="Times New Roman"/>
          <w:b/>
          <w:bCs/>
          <w:lang w:val="en-US"/>
        </w:rPr>
      </w:pPr>
    </w:p>
    <w:p w:rsidR="00325EA5" w:rsidP="00BE6E3A">
      <w:pPr>
        <w:bidi w:val="0"/>
        <w:spacing w:line="360" w:lineRule="auto"/>
        <w:ind w:right="-432"/>
        <w:jc w:val="both"/>
        <w:rPr>
          <w:rFonts w:ascii="Times New Roman" w:hAnsi="Times New Roman" w:cs="Times New Roman"/>
          <w:bCs/>
        </w:rPr>
      </w:pPr>
      <w:r w:rsidR="00423C33">
        <w:rPr>
          <w:rFonts w:ascii="Times New Roman" w:hAnsi="Times New Roman" w:cs="Times New Roman"/>
          <w:color w:val="000000"/>
        </w:rPr>
        <w:tab/>
      </w:r>
      <w:r w:rsidRPr="00CD7850">
        <w:rPr>
          <w:rFonts w:ascii="Times New Roman" w:hAnsi="Times New Roman" w:cs="Times New Roman" w:hint="default"/>
          <w:color w:val="000000"/>
        </w:rPr>
        <w:t>Predlož</w:t>
      </w:r>
      <w:r w:rsidRPr="00CD7850">
        <w:rPr>
          <w:rFonts w:ascii="Times New Roman" w:hAnsi="Times New Roman" w:cs="Times New Roman" w:hint="default"/>
          <w:color w:val="000000"/>
        </w:rPr>
        <w:t>ený</w:t>
      </w:r>
      <w:r w:rsidRPr="00CD7850">
        <w:rPr>
          <w:rFonts w:ascii="Times New Roman" w:hAnsi="Times New Roman" w:cs="Times New Roman" w:hint="default"/>
          <w:color w:val="000000"/>
        </w:rPr>
        <w:t>m ná</w:t>
      </w:r>
      <w:r w:rsidRPr="00CD7850">
        <w:rPr>
          <w:rFonts w:ascii="Times New Roman" w:hAnsi="Times New Roman" w:cs="Times New Roman" w:hint="default"/>
          <w:color w:val="000000"/>
        </w:rPr>
        <w:t>vrh</w:t>
      </w:r>
      <w:r w:rsidRPr="00CD7850" w:rsidR="00BE6E3A">
        <w:rPr>
          <w:rFonts w:ascii="Times New Roman" w:hAnsi="Times New Roman" w:cs="Times New Roman" w:hint="default"/>
          <w:color w:val="000000"/>
        </w:rPr>
        <w:t>om zá</w:t>
      </w:r>
      <w:r w:rsidRPr="00CD7850" w:rsidR="00BE6E3A">
        <w:rPr>
          <w:rFonts w:ascii="Times New Roman" w:hAnsi="Times New Roman" w:cs="Times New Roman" w:hint="default"/>
          <w:color w:val="000000"/>
        </w:rPr>
        <w:t>kona sa</w:t>
      </w:r>
      <w:r w:rsidR="008449E5">
        <w:rPr>
          <w:rFonts w:ascii="Times New Roman" w:hAnsi="Times New Roman"/>
          <w:bCs/>
          <w:lang w:val="sk-SK"/>
        </w:rPr>
        <w:t xml:space="preserve"> men</w:t>
      </w:r>
      <w:r w:rsidR="00CD7850">
        <w:rPr>
          <w:rFonts w:ascii="Times New Roman" w:hAnsi="Times New Roman" w:hint="default"/>
          <w:bCs/>
          <w:lang w:val="sk-SK"/>
        </w:rPr>
        <w:t>í</w:t>
      </w:r>
      <w:r w:rsidRPr="003A206B" w:rsidR="00CD7850">
        <w:rPr>
          <w:rFonts w:ascii="Times New Roman" w:hAnsi="Times New Roman"/>
          <w:bCs/>
          <w:lang w:val="sk-SK"/>
        </w:rPr>
        <w:t xml:space="preserve"> </w:t>
      </w:r>
      <w:r w:rsidR="008449E5">
        <w:rPr>
          <w:rFonts w:ascii="Times New Roman" w:hAnsi="Times New Roman"/>
          <w:bCs/>
          <w:lang w:val="sk-SK"/>
        </w:rPr>
        <w:t>a </w:t>
      </w:r>
      <w:r w:rsidR="008449E5">
        <w:rPr>
          <w:rFonts w:ascii="Times New Roman" w:hAnsi="Times New Roman" w:hint="default"/>
          <w:bCs/>
          <w:lang w:val="sk-SK"/>
        </w:rPr>
        <w:t>dopĺň</w:t>
      </w:r>
      <w:r w:rsidR="008449E5">
        <w:rPr>
          <w:rFonts w:ascii="Times New Roman" w:hAnsi="Times New Roman" w:hint="default"/>
          <w:bCs/>
          <w:lang w:val="sk-SK"/>
        </w:rPr>
        <w:t xml:space="preserve">a </w:t>
      </w:r>
      <w:r w:rsidRPr="003A206B" w:rsidR="00CD7850">
        <w:rPr>
          <w:rFonts w:ascii="Times New Roman" w:hAnsi="Times New Roman" w:hint="default"/>
          <w:bCs/>
          <w:lang w:val="sk-SK"/>
        </w:rPr>
        <w:t>zá</w:t>
      </w:r>
      <w:r w:rsidRPr="003A206B" w:rsidR="00CD7850">
        <w:rPr>
          <w:rFonts w:ascii="Times New Roman" w:hAnsi="Times New Roman" w:hint="default"/>
          <w:bCs/>
          <w:lang w:val="sk-SK"/>
        </w:rPr>
        <w:t xml:space="preserve">kon 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č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. 175/1999 Z. z. o </w:t>
      </w:r>
      <w:r w:rsidRPr="003A206B" w:rsidR="00CD7850">
        <w:rPr>
          <w:rFonts w:ascii="Times New Roman" w:hAnsi="Times New Roman" w:hint="default"/>
        </w:rPr>
        <w:t>niektorý</w:t>
      </w:r>
      <w:r w:rsidRPr="003A206B" w:rsidR="00CD7850">
        <w:rPr>
          <w:rFonts w:ascii="Times New Roman" w:hAnsi="Times New Roman" w:hint="default"/>
        </w:rPr>
        <w:t>ch opatreniach tý</w:t>
      </w:r>
      <w:r w:rsidRPr="003A206B" w:rsidR="00CD7850">
        <w:rPr>
          <w:rFonts w:ascii="Times New Roman" w:hAnsi="Times New Roman" w:hint="default"/>
        </w:rPr>
        <w:t>kajú</w:t>
      </w:r>
      <w:r w:rsidRPr="003A206B" w:rsidR="00CD7850">
        <w:rPr>
          <w:rFonts w:ascii="Times New Roman" w:hAnsi="Times New Roman" w:hint="default"/>
        </w:rPr>
        <w:t>cich sa prí</w:t>
      </w:r>
      <w:r w:rsidRPr="003A206B" w:rsidR="00CD7850">
        <w:rPr>
          <w:rFonts w:ascii="Times New Roman" w:hAnsi="Times New Roman" w:hint="default"/>
        </w:rPr>
        <w:t>pravy vý</w:t>
      </w:r>
      <w:r w:rsidRPr="003A206B" w:rsidR="00CD7850">
        <w:rPr>
          <w:rFonts w:ascii="Times New Roman" w:hAnsi="Times New Roman" w:hint="default"/>
        </w:rPr>
        <w:t>znamný</w:t>
      </w:r>
      <w:r w:rsidRPr="003A206B" w:rsidR="00CD7850">
        <w:rPr>
          <w:rFonts w:ascii="Times New Roman" w:hAnsi="Times New Roman" w:hint="default"/>
        </w:rPr>
        <w:t>ch investí</w:t>
      </w:r>
      <w:r w:rsidRPr="003A206B" w:rsidR="00CD7850">
        <w:rPr>
          <w:rFonts w:ascii="Times New Roman" w:hAnsi="Times New Roman" w:hint="default"/>
        </w:rPr>
        <w:t>cií</w:t>
      </w:r>
      <w:r w:rsidRPr="003A206B" w:rsidR="00CD7850">
        <w:rPr>
          <w:rFonts w:ascii="Times New Roman" w:hAnsi="Times New Roman" w:hint="default"/>
        </w:rPr>
        <w:t xml:space="preserve"> a o doplnení</w:t>
      </w:r>
      <w:r w:rsidRPr="003A206B" w:rsidR="00CD7850">
        <w:rPr>
          <w:rFonts w:ascii="Times New Roman" w:hAnsi="Times New Roman" w:hint="default"/>
        </w:rPr>
        <w:t xml:space="preserve"> niektorý</w:t>
      </w:r>
      <w:r w:rsidRPr="003A206B" w:rsidR="00CD7850">
        <w:rPr>
          <w:rFonts w:ascii="Times New Roman" w:hAnsi="Times New Roman" w:hint="default"/>
        </w:rPr>
        <w:t>ch zá</w:t>
      </w:r>
      <w:r w:rsidRPr="003A206B" w:rsidR="00CD7850">
        <w:rPr>
          <w:rFonts w:ascii="Times New Roman" w:hAnsi="Times New Roman" w:hint="default"/>
        </w:rPr>
        <w:t>konov</w:t>
      </w:r>
      <w:r w:rsidR="00CD7850">
        <w:rPr>
          <w:rStyle w:val="PlaceholderText"/>
          <w:rFonts w:ascii="Times New Roman" w:hAnsi="Times New Roman" w:cs="Times New Roman"/>
          <w:color w:val="000000"/>
        </w:rPr>
        <w:t xml:space="preserve"> 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v znení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 xml:space="preserve"> neskorší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ch predpisov</w:t>
      </w:r>
      <w:r w:rsidR="00CD7850">
        <w:rPr>
          <w:rStyle w:val="PlaceholderText"/>
          <w:rFonts w:ascii="Times New Roman" w:hAnsi="Times New Roman" w:cs="Times New Roman"/>
          <w:color w:val="000000"/>
        </w:rPr>
        <w:t xml:space="preserve"> </w:t>
      </w:r>
      <w:r w:rsidR="00423C33">
        <w:rPr>
          <w:rFonts w:ascii="Times New Roman" w:hAnsi="Times New Roman"/>
          <w:lang w:val="sk-SK"/>
        </w:rPr>
        <w:t>a </w:t>
      </w:r>
      <w:r w:rsidR="00423C33">
        <w:rPr>
          <w:rFonts w:ascii="Times New Roman" w:hAnsi="Times New Roman" w:hint="default"/>
          <w:lang w:val="sk-SK"/>
        </w:rPr>
        <w:t>mení</w:t>
      </w:r>
      <w:r w:rsidR="00423C33">
        <w:rPr>
          <w:rFonts w:ascii="Times New Roman" w:hAnsi="Times New Roman" w:hint="default"/>
          <w:lang w:val="sk-SK"/>
        </w:rPr>
        <w:t xml:space="preserve"> a </w:t>
      </w:r>
      <w:r w:rsidR="00423C33">
        <w:rPr>
          <w:rFonts w:ascii="Times New Roman" w:hAnsi="Times New Roman" w:hint="default"/>
          <w:lang w:val="sk-SK"/>
        </w:rPr>
        <w:t>dopĺň</w:t>
      </w:r>
      <w:r w:rsidR="00423C33">
        <w:rPr>
          <w:rFonts w:ascii="Times New Roman" w:hAnsi="Times New Roman" w:hint="default"/>
          <w:lang w:val="sk-SK"/>
        </w:rPr>
        <w:t>a</w:t>
      </w:r>
      <w:r w:rsidRPr="003A206B" w:rsidR="00CD7850">
        <w:rPr>
          <w:rFonts w:ascii="Times New Roman" w:hAnsi="Times New Roman"/>
          <w:lang w:val="sk-SK"/>
        </w:rPr>
        <w:t xml:space="preserve"> </w:t>
      </w:r>
      <w:r w:rsidR="00D86E61">
        <w:rPr>
          <w:rFonts w:ascii="Times New Roman" w:hAnsi="Times New Roman"/>
          <w:lang w:val="sk-SK"/>
        </w:rPr>
        <w:t xml:space="preserve">sa </w:t>
      </w:r>
      <w:r w:rsidRPr="003A206B" w:rsidR="00CD7850">
        <w:rPr>
          <w:rFonts w:ascii="Times New Roman" w:hAnsi="Times New Roman" w:hint="default"/>
          <w:lang w:val="sk-SK"/>
        </w:rPr>
        <w:t>zá</w:t>
      </w:r>
      <w:r w:rsidRPr="003A206B" w:rsidR="00CD7850">
        <w:rPr>
          <w:rFonts w:ascii="Times New Roman" w:hAnsi="Times New Roman" w:hint="default"/>
          <w:lang w:val="sk-SK"/>
        </w:rPr>
        <w:t>kon</w:t>
      </w:r>
      <w:r w:rsidRPr="003A206B" w:rsidR="00CD7850">
        <w:rPr>
          <w:rFonts w:ascii="Times New Roman" w:hAnsi="Times New Roman" w:hint="default"/>
        </w:rPr>
        <w:t xml:space="preserve"> č</w:t>
      </w:r>
      <w:r w:rsidRPr="003A206B" w:rsidR="00CD7850">
        <w:rPr>
          <w:rFonts w:ascii="Times New Roman" w:hAnsi="Times New Roman" w:hint="default"/>
        </w:rPr>
        <w:t>. 50/1976 Zb. o ú</w:t>
      </w:r>
      <w:r w:rsidRPr="003A206B" w:rsidR="00CD7850">
        <w:rPr>
          <w:rFonts w:ascii="Times New Roman" w:hAnsi="Times New Roman" w:hint="default"/>
        </w:rPr>
        <w:t>zemnom plá</w:t>
      </w:r>
      <w:r w:rsidRPr="003A206B" w:rsidR="00CD7850">
        <w:rPr>
          <w:rFonts w:ascii="Times New Roman" w:hAnsi="Times New Roman" w:hint="default"/>
        </w:rPr>
        <w:t>novaní</w:t>
      </w:r>
      <w:r w:rsidRPr="003A206B" w:rsidR="00CD7850">
        <w:rPr>
          <w:rFonts w:ascii="Times New Roman" w:hAnsi="Times New Roman" w:hint="default"/>
        </w:rPr>
        <w:t xml:space="preserve"> a stavebnom poriadku (stavebný</w:t>
      </w:r>
      <w:r w:rsidRPr="003A206B" w:rsidR="00CD7850">
        <w:rPr>
          <w:rFonts w:ascii="Times New Roman" w:hAnsi="Times New Roman" w:hint="default"/>
        </w:rPr>
        <w:t xml:space="preserve"> zá</w:t>
      </w:r>
      <w:r w:rsidRPr="003A206B" w:rsidR="00CD7850">
        <w:rPr>
          <w:rFonts w:ascii="Times New Roman" w:hAnsi="Times New Roman" w:hint="default"/>
        </w:rPr>
        <w:t>kon)</w:t>
      </w:r>
      <w:r w:rsidR="00CD7850">
        <w:rPr>
          <w:rFonts w:ascii="Times New Roman" w:hAnsi="Times New Roman"/>
        </w:rPr>
        <w:t xml:space="preserve"> v </w:t>
      </w:r>
      <w:r w:rsidR="00CD7850">
        <w:rPr>
          <w:rFonts w:ascii="Times New Roman" w:hAnsi="Times New Roman" w:hint="default"/>
        </w:rPr>
        <w:t>znení</w:t>
      </w:r>
      <w:r w:rsidR="00CD7850">
        <w:rPr>
          <w:rFonts w:ascii="Times New Roman" w:hAnsi="Times New Roman" w:hint="default"/>
        </w:rPr>
        <w:t xml:space="preserve"> neskorší</w:t>
      </w:r>
      <w:r w:rsidR="00CD7850">
        <w:rPr>
          <w:rFonts w:ascii="Times New Roman" w:hAnsi="Times New Roman" w:hint="default"/>
        </w:rPr>
        <w:t>ch predpisov</w:t>
      </w:r>
      <w:r w:rsidR="00423C33">
        <w:rPr>
          <w:rFonts w:ascii="Times New Roman" w:hAnsi="Times New Roman"/>
          <w:lang w:val="sk-SK"/>
        </w:rPr>
        <w:t>.</w:t>
      </w:r>
    </w:p>
    <w:p w:rsidR="00C01C4D" w:rsidRPr="00325EA5" w:rsidP="00BE6E3A">
      <w:pPr>
        <w:bidi w:val="0"/>
        <w:spacing w:line="360" w:lineRule="auto"/>
        <w:ind w:right="-432"/>
        <w:jc w:val="both"/>
        <w:rPr>
          <w:rFonts w:cs="Arial"/>
          <w:color w:val="000000"/>
        </w:rPr>
      </w:pPr>
    </w:p>
    <w:p w:rsidR="00325EA5" w:rsidP="00BE6E3A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EF6343">
        <w:rPr>
          <w:rFonts w:ascii="Times New Roman" w:hAnsi="Times New Roman" w:cs="Times New Roman"/>
          <w:color w:val="000000"/>
        </w:rPr>
        <w:t> </w:t>
        <w:tab/>
      </w:r>
      <w:r w:rsidRPr="00EF6343">
        <w:rPr>
          <w:rFonts w:ascii="Times New Roman" w:hAnsi="Times New Roman" w:cs="Times New Roman"/>
          <w:color w:val="000000"/>
        </w:rPr>
        <w:t>V </w:t>
      </w:r>
      <w:r w:rsidRPr="00EF6343">
        <w:rPr>
          <w:rFonts w:ascii="Times New Roman" w:hAnsi="Times New Roman" w:cs="Times New Roman" w:hint="default"/>
          <w:color w:val="000000"/>
        </w:rPr>
        <w:t>č</w:t>
      </w:r>
      <w:r w:rsidRPr="00EF6343">
        <w:rPr>
          <w:rFonts w:ascii="Times New Roman" w:hAnsi="Times New Roman" w:cs="Times New Roman" w:hint="default"/>
          <w:color w:val="000000"/>
        </w:rPr>
        <w:t xml:space="preserve">l. I </w:t>
      </w:r>
      <w:r w:rsidRPr="00EF6343">
        <w:rPr>
          <w:rFonts w:ascii="Times New Roman" w:hAnsi="Times New Roman" w:cs="Times New Roman" w:hint="default"/>
          <w:color w:val="000000"/>
        </w:rPr>
        <w:t>–</w:t>
      </w:r>
      <w:r w:rsidRPr="00CD7850" w:rsidR="00CD7850">
        <w:rPr>
          <w:rFonts w:ascii="Times New Roman" w:hAnsi="Times New Roman"/>
          <w:bCs/>
          <w:lang w:val="sk-SK"/>
        </w:rPr>
        <w:t xml:space="preserve"> </w:t>
      </w:r>
      <w:r w:rsidR="008449E5">
        <w:rPr>
          <w:rFonts w:ascii="Times New Roman" w:hAnsi="Times New Roman"/>
          <w:bCs/>
          <w:lang w:val="sk-SK"/>
        </w:rPr>
        <w:t xml:space="preserve"> </w:t>
      </w:r>
      <w:r w:rsidR="00A864C7">
        <w:rPr>
          <w:rFonts w:ascii="Times New Roman" w:hAnsi="Times New Roman"/>
          <w:bCs/>
          <w:lang w:val="sk-SK"/>
        </w:rPr>
        <w:t xml:space="preserve">novela </w:t>
      </w:r>
      <w:r w:rsidRPr="003A206B" w:rsidR="00CD7850">
        <w:rPr>
          <w:rFonts w:ascii="Times New Roman" w:hAnsi="Times New Roman" w:hint="default"/>
          <w:bCs/>
          <w:lang w:val="sk-SK"/>
        </w:rPr>
        <w:t>zá</w:t>
      </w:r>
      <w:r w:rsidRPr="003A206B" w:rsidR="00CD7850">
        <w:rPr>
          <w:rFonts w:ascii="Times New Roman" w:hAnsi="Times New Roman" w:hint="default"/>
          <w:bCs/>
          <w:lang w:val="sk-SK"/>
        </w:rPr>
        <w:t>kon</w:t>
      </w:r>
      <w:r w:rsidR="00A864C7">
        <w:rPr>
          <w:rFonts w:ascii="Times New Roman" w:hAnsi="Times New Roman"/>
          <w:bCs/>
          <w:lang w:val="sk-SK"/>
        </w:rPr>
        <w:t>a</w:t>
      </w:r>
      <w:r w:rsidRPr="003A206B" w:rsidR="00CD7850">
        <w:rPr>
          <w:rFonts w:ascii="Times New Roman" w:hAnsi="Times New Roman"/>
          <w:bCs/>
          <w:lang w:val="sk-SK"/>
        </w:rPr>
        <w:t xml:space="preserve"> 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č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. 175/1999 Z. z. o </w:t>
      </w:r>
      <w:r w:rsidRPr="003A206B" w:rsidR="00CD7850">
        <w:rPr>
          <w:rFonts w:ascii="Times New Roman" w:hAnsi="Times New Roman" w:hint="default"/>
        </w:rPr>
        <w:t>niektorý</w:t>
      </w:r>
      <w:r w:rsidRPr="003A206B" w:rsidR="00CD7850">
        <w:rPr>
          <w:rFonts w:ascii="Times New Roman" w:hAnsi="Times New Roman" w:hint="default"/>
        </w:rPr>
        <w:t>ch opatreniach tý</w:t>
      </w:r>
      <w:r w:rsidRPr="003A206B" w:rsidR="00CD7850">
        <w:rPr>
          <w:rFonts w:ascii="Times New Roman" w:hAnsi="Times New Roman" w:hint="default"/>
        </w:rPr>
        <w:t>kajú</w:t>
      </w:r>
      <w:r w:rsidRPr="003A206B" w:rsidR="00CD7850">
        <w:rPr>
          <w:rFonts w:ascii="Times New Roman" w:hAnsi="Times New Roman" w:hint="default"/>
        </w:rPr>
        <w:t>cich sa prí</w:t>
      </w:r>
      <w:r w:rsidRPr="003A206B" w:rsidR="00CD7850">
        <w:rPr>
          <w:rFonts w:ascii="Times New Roman" w:hAnsi="Times New Roman" w:hint="default"/>
        </w:rPr>
        <w:t>pravy vý</w:t>
      </w:r>
      <w:r w:rsidRPr="003A206B" w:rsidR="00CD7850">
        <w:rPr>
          <w:rFonts w:ascii="Times New Roman" w:hAnsi="Times New Roman" w:hint="default"/>
        </w:rPr>
        <w:t>znamný</w:t>
      </w:r>
      <w:r w:rsidRPr="003A206B" w:rsidR="00CD7850">
        <w:rPr>
          <w:rFonts w:ascii="Times New Roman" w:hAnsi="Times New Roman" w:hint="default"/>
        </w:rPr>
        <w:t>ch investí</w:t>
      </w:r>
      <w:r w:rsidRPr="003A206B" w:rsidR="00CD7850">
        <w:rPr>
          <w:rFonts w:ascii="Times New Roman" w:hAnsi="Times New Roman" w:hint="default"/>
        </w:rPr>
        <w:t>cií</w:t>
      </w:r>
      <w:r w:rsidRPr="003A206B" w:rsidR="00CD7850">
        <w:rPr>
          <w:rFonts w:ascii="Times New Roman" w:hAnsi="Times New Roman" w:hint="default"/>
        </w:rPr>
        <w:t xml:space="preserve"> a o doplnení</w:t>
      </w:r>
      <w:r w:rsidRPr="003A206B" w:rsidR="00CD7850">
        <w:rPr>
          <w:rFonts w:ascii="Times New Roman" w:hAnsi="Times New Roman" w:hint="default"/>
        </w:rPr>
        <w:t xml:space="preserve"> niektorý</w:t>
      </w:r>
      <w:r w:rsidRPr="003A206B" w:rsidR="00CD7850">
        <w:rPr>
          <w:rFonts w:ascii="Times New Roman" w:hAnsi="Times New Roman" w:hint="default"/>
        </w:rPr>
        <w:t>ch zá</w:t>
      </w:r>
      <w:r w:rsidRPr="003A206B" w:rsidR="00CD7850">
        <w:rPr>
          <w:rFonts w:ascii="Times New Roman" w:hAnsi="Times New Roman" w:hint="default"/>
        </w:rPr>
        <w:t>konov</w:t>
      </w:r>
      <w:r w:rsidR="00CD7850">
        <w:rPr>
          <w:rStyle w:val="PlaceholderText"/>
          <w:rFonts w:ascii="Times New Roman" w:hAnsi="Times New Roman" w:cs="Times New Roman"/>
          <w:color w:val="000000"/>
        </w:rPr>
        <w:t xml:space="preserve"> 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v znení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 xml:space="preserve"> neskorší</w:t>
      </w:r>
      <w:r w:rsidRPr="003A206B" w:rsidR="00CD7850">
        <w:rPr>
          <w:rStyle w:val="PlaceholderText"/>
          <w:rFonts w:ascii="Times New Roman" w:hAnsi="Times New Roman" w:cs="Times New Roman" w:hint="default"/>
          <w:color w:val="000000"/>
        </w:rPr>
        <w:t>ch predpisov</w:t>
      </w:r>
      <w:r w:rsidR="00CD7850">
        <w:rPr>
          <w:rFonts w:ascii="Times New Roman" w:hAnsi="Times New Roman"/>
          <w:bCs/>
          <w:lang w:val="sk-SK"/>
        </w:rPr>
        <w:t>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423C33">
        <w:rPr>
          <w:rFonts w:ascii="Times New Roman" w:hAnsi="Times New Roman"/>
        </w:rPr>
        <w:tab/>
        <w:t>Pôvodný zákon</w:t>
      </w:r>
      <w:r w:rsidRPr="000B6231">
        <w:rPr>
          <w:rFonts w:ascii="Times New Roman" w:hAnsi="Times New Roman"/>
        </w:rPr>
        <w:t xml:space="preserve"> č. 175/1999 Z.z. účinný do 31.07.2013</w:t>
      </w:r>
      <w:r>
        <w:rPr>
          <w:rFonts w:ascii="Times New Roman" w:hAnsi="Times New Roman"/>
        </w:rPr>
        <w:t xml:space="preserve"> významnú investíciu definoval </w:t>
      </w:r>
      <w:r w:rsidRPr="000B6231">
        <w:rPr>
          <w:rFonts w:ascii="Times New Roman" w:hAnsi="Times New Roman"/>
        </w:rPr>
        <w:t>ako stavbu určenú na výrobu, výskum a vývoj, ak finanč</w:t>
      </w:r>
      <w:r>
        <w:rPr>
          <w:rFonts w:ascii="Times New Roman" w:hAnsi="Times New Roman"/>
        </w:rPr>
        <w:t xml:space="preserve">né prostriedky potrebné na jej </w:t>
      </w:r>
      <w:r w:rsidRPr="000B6231">
        <w:rPr>
          <w:rFonts w:ascii="Times New Roman" w:hAnsi="Times New Roman"/>
        </w:rPr>
        <w:t>uskutočnenie sú v sume najmenej 1 miliardy Sk in</w:t>
      </w:r>
      <w:r>
        <w:rPr>
          <w:rFonts w:ascii="Times New Roman" w:hAnsi="Times New Roman"/>
        </w:rPr>
        <w:t xml:space="preserve">vestičných nákladov, stavba je </w:t>
      </w:r>
      <w:r w:rsidRPr="000B6231">
        <w:rPr>
          <w:rFonts w:ascii="Times New Roman" w:hAnsi="Times New Roman"/>
        </w:rPr>
        <w:t>národohospodársky významná a vláda SR o nej rozhodla, že j</w:t>
      </w:r>
      <w:r>
        <w:rPr>
          <w:rFonts w:ascii="Times New Roman" w:hAnsi="Times New Roman"/>
        </w:rPr>
        <w:t xml:space="preserve">ej uskutočnenie je vo verejnom </w:t>
      </w:r>
      <w:r w:rsidRPr="000B6231">
        <w:rPr>
          <w:rFonts w:ascii="Times New Roman" w:hAnsi="Times New Roman"/>
        </w:rPr>
        <w:t xml:space="preserve">záujme.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423C33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Deklarovaným cieľom novej právnej úpravy v zmysle zákona č. 219/2013 Z. z</w:t>
      </w:r>
      <w:r>
        <w:rPr>
          <w:rFonts w:ascii="Times New Roman" w:hAnsi="Times New Roman"/>
        </w:rPr>
        <w:t xml:space="preserve">. </w:t>
      </w:r>
      <w:r w:rsidRPr="000B6231">
        <w:rPr>
          <w:rFonts w:ascii="Times New Roman" w:hAnsi="Times New Roman"/>
        </w:rPr>
        <w:t>účinného od 01.08.2013 bolo zefektívniť prípravu a realizác</w:t>
      </w:r>
      <w:r>
        <w:rPr>
          <w:rFonts w:ascii="Times New Roman" w:hAnsi="Times New Roman"/>
        </w:rPr>
        <w:t xml:space="preserve">iu významných investícií a tým </w:t>
      </w:r>
      <w:r w:rsidRPr="000B6231">
        <w:rPr>
          <w:rFonts w:ascii="Times New Roman" w:hAnsi="Times New Roman"/>
        </w:rPr>
        <w:t>prispieť k zatraktívneniu podnikateľského prostredia v Sl</w:t>
      </w:r>
      <w:r>
        <w:rPr>
          <w:rFonts w:ascii="Times New Roman" w:hAnsi="Times New Roman"/>
        </w:rPr>
        <w:t xml:space="preserve">ovenskej republike, k udržaniu </w:t>
      </w:r>
      <w:r w:rsidRPr="000B6231">
        <w:rPr>
          <w:rFonts w:ascii="Times New Roman" w:hAnsi="Times New Roman"/>
        </w:rPr>
        <w:t xml:space="preserve">hospodárskeho rastu a k poklesu miery nezamestnanosti.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423C33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Novou úpravou sa rozšírila kategória významn</w:t>
      </w:r>
      <w:r>
        <w:rPr>
          <w:rFonts w:ascii="Times New Roman" w:hAnsi="Times New Roman"/>
        </w:rPr>
        <w:t xml:space="preserve">ých investícií na všetky druhy </w:t>
      </w:r>
      <w:r w:rsidRPr="000B6231">
        <w:rPr>
          <w:rFonts w:ascii="Times New Roman" w:hAnsi="Times New Roman"/>
        </w:rPr>
        <w:t>stavieb. Zároveň sa však precizovali a objektivizovali kritériá</w:t>
      </w:r>
      <w:r>
        <w:rPr>
          <w:rFonts w:ascii="Times New Roman" w:hAnsi="Times New Roman"/>
        </w:rPr>
        <w:t xml:space="preserve">, ktoré musia byť splnené, aby </w:t>
      </w:r>
      <w:r w:rsidRPr="000B6231">
        <w:rPr>
          <w:rFonts w:ascii="Times New Roman" w:hAnsi="Times New Roman"/>
        </w:rPr>
        <w:t xml:space="preserve">sa určitá investícia mohla považovať za významnú (výška </w:t>
      </w:r>
      <w:r>
        <w:rPr>
          <w:rFonts w:ascii="Times New Roman" w:hAnsi="Times New Roman"/>
        </w:rPr>
        <w:t xml:space="preserve">investičných nákladov najmenej </w:t>
      </w:r>
      <w:r w:rsidRPr="000B6231">
        <w:rPr>
          <w:rFonts w:ascii="Times New Roman" w:hAnsi="Times New Roman"/>
        </w:rPr>
        <w:t xml:space="preserve">100 mil. eur a najmenej 300 novovytvorených pracovných miest).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423C33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Pojem významný investícia novela teda rozšírila</w:t>
      </w:r>
      <w:r>
        <w:rPr>
          <w:rFonts w:ascii="Times New Roman" w:hAnsi="Times New Roman"/>
        </w:rPr>
        <w:t xml:space="preserve"> tak, že podľa novej definície </w:t>
      </w:r>
      <w:r w:rsidRPr="000B6231">
        <w:rPr>
          <w:rFonts w:ascii="Times New Roman" w:hAnsi="Times New Roman"/>
        </w:rPr>
        <w:t>významná investícia je „... stavba, ktorej výstavbu bude z</w:t>
      </w:r>
      <w:r>
        <w:rPr>
          <w:rFonts w:ascii="Times New Roman" w:hAnsi="Times New Roman"/>
        </w:rPr>
        <w:t xml:space="preserve">abezpečovať právnická osoba so </w:t>
      </w:r>
      <w:r w:rsidRPr="000B6231">
        <w:rPr>
          <w:rFonts w:ascii="Times New Roman" w:hAnsi="Times New Roman"/>
        </w:rPr>
        <w:t xml:space="preserve">sídlom na území Slovenskej republiky, ak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a) finančné prostriedky potrebné na uskutočnenie stavby sú v </w:t>
      </w:r>
      <w:r>
        <w:rPr>
          <w:rFonts w:ascii="Times New Roman" w:hAnsi="Times New Roman"/>
        </w:rPr>
        <w:t xml:space="preserve">sume najmenej 100 miliónov eur </w:t>
      </w:r>
      <w:r w:rsidRPr="000B6231">
        <w:rPr>
          <w:rFonts w:ascii="Times New Roman" w:hAnsi="Times New Roman"/>
        </w:rPr>
        <w:t xml:space="preserve">investičných nákladov,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b) je národohospodársky významná alebo jej realizáciou</w:t>
      </w:r>
      <w:r>
        <w:rPr>
          <w:rFonts w:ascii="Times New Roman" w:hAnsi="Times New Roman"/>
        </w:rPr>
        <w:t xml:space="preserve"> alebo uskutočnením sa vytvorí </w:t>
      </w:r>
      <w:r w:rsidRPr="000B6231">
        <w:rPr>
          <w:rFonts w:ascii="Times New Roman" w:hAnsi="Times New Roman"/>
        </w:rPr>
        <w:t xml:space="preserve">najmenej 300 nových pracovných miest a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c) vláda Slovenskej republiky o nej rozhodla, že jej uskutočnenie je vo verejnom záujme.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Významnou investíciou je aj stavba, ktorej výstavbu b</w:t>
      </w:r>
      <w:r>
        <w:rPr>
          <w:rFonts w:ascii="Times New Roman" w:hAnsi="Times New Roman"/>
        </w:rPr>
        <w:t xml:space="preserve">ude zabezpečovať podnik, ktorý </w:t>
      </w:r>
      <w:r w:rsidRPr="000B6231">
        <w:rPr>
          <w:rFonts w:ascii="Times New Roman" w:hAnsi="Times New Roman"/>
        </w:rPr>
        <w:t xml:space="preserve">nespĺňa podmienky podľa odseku 2 písm. a) a b), ak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a) uskutočnenie tejto stavby je nevyhnutné na zabezpeče</w:t>
      </w:r>
      <w:r>
        <w:rPr>
          <w:rFonts w:ascii="Times New Roman" w:hAnsi="Times New Roman"/>
        </w:rPr>
        <w:t xml:space="preserve">nie prevádzkovania činnosti vo </w:t>
      </w:r>
      <w:r w:rsidRPr="000B6231">
        <w:rPr>
          <w:rFonts w:ascii="Times New Roman" w:hAnsi="Times New Roman"/>
        </w:rPr>
        <w:t>významnej investícii podľa odseku 2, s ktorou technicky, technol</w:t>
      </w:r>
      <w:r>
        <w:rPr>
          <w:rFonts w:ascii="Times New Roman" w:hAnsi="Times New Roman"/>
        </w:rPr>
        <w:t xml:space="preserve">ogicky alebo logisticky súvisí </w:t>
      </w:r>
      <w:r w:rsidRPr="000B6231">
        <w:rPr>
          <w:rFonts w:ascii="Times New Roman" w:hAnsi="Times New Roman"/>
        </w:rPr>
        <w:t xml:space="preserve">a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b) vláda o nej rozhodla, že jej uskut</w:t>
      </w:r>
      <w:r w:rsidR="00D86E61">
        <w:rPr>
          <w:rFonts w:ascii="Times New Roman" w:hAnsi="Times New Roman"/>
        </w:rPr>
        <w:t>očnenie je vo verejnom záujme.“.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Zákon bližšie neupravuje, čo sa rozumie pod pojm</w:t>
      </w:r>
      <w:r>
        <w:rPr>
          <w:rFonts w:ascii="Times New Roman" w:hAnsi="Times New Roman"/>
        </w:rPr>
        <w:t xml:space="preserve">om „národohospodársky významná </w:t>
      </w:r>
      <w:r w:rsidRPr="000B6231">
        <w:rPr>
          <w:rFonts w:ascii="Times New Roman" w:hAnsi="Times New Roman"/>
        </w:rPr>
        <w:t xml:space="preserve">stavba“.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Ak investícia bude realizovaná na území okresu</w:t>
      </w:r>
      <w:r>
        <w:rPr>
          <w:rFonts w:ascii="Times New Roman" w:hAnsi="Times New Roman"/>
        </w:rPr>
        <w:t xml:space="preserve">, v ktorom je miera evidovanej </w:t>
      </w:r>
      <w:r w:rsidRPr="000B6231">
        <w:rPr>
          <w:rFonts w:ascii="Times New Roman" w:hAnsi="Times New Roman"/>
        </w:rPr>
        <w:t>nezamestnanosti najmenej 15 % podľa údajov zverejňovan</w:t>
      </w:r>
      <w:r>
        <w:rPr>
          <w:rFonts w:ascii="Times New Roman" w:hAnsi="Times New Roman"/>
        </w:rPr>
        <w:t xml:space="preserve">ých Ústredím práce, sociálnych </w:t>
      </w:r>
      <w:r w:rsidRPr="000B6231">
        <w:rPr>
          <w:rFonts w:ascii="Times New Roman" w:hAnsi="Times New Roman"/>
        </w:rPr>
        <w:t>vecí a rodiny Slovenskej republiky k posle</w:t>
      </w:r>
      <w:r>
        <w:rPr>
          <w:rFonts w:ascii="Times New Roman" w:hAnsi="Times New Roman"/>
        </w:rPr>
        <w:t xml:space="preserve">dnému dňu kalendárneho polroka </w:t>
      </w:r>
      <w:r w:rsidRPr="000B6231">
        <w:rPr>
          <w:rFonts w:ascii="Times New Roman" w:hAnsi="Times New Roman"/>
        </w:rPr>
        <w:t xml:space="preserve">predchádzajúceho kalendárnemu polroku, v ktorom bola predložená žiadosť, suma uvedená v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odseku 2 písm. a) sa znižuje na polovicu.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Pred vydaním osvedčenia podľa tohto zákon</w:t>
      </w:r>
      <w:r>
        <w:rPr>
          <w:rFonts w:ascii="Times New Roman" w:hAnsi="Times New Roman"/>
        </w:rPr>
        <w:t xml:space="preserve">a Ministerstvo hospodárstva SR </w:t>
      </w:r>
      <w:r w:rsidRPr="000B6231">
        <w:rPr>
          <w:rFonts w:ascii="Times New Roman" w:hAnsi="Times New Roman"/>
        </w:rPr>
        <w:t>vyhodnotí splnenie kritérií požadovaných zákonom, a t</w:t>
      </w:r>
      <w:r>
        <w:rPr>
          <w:rFonts w:ascii="Times New Roman" w:hAnsi="Times New Roman"/>
        </w:rPr>
        <w:t xml:space="preserve">o najmä zhodnotením kalkulácie </w:t>
      </w:r>
      <w:r w:rsidRPr="000B6231">
        <w:rPr>
          <w:rFonts w:ascii="Times New Roman" w:hAnsi="Times New Roman"/>
        </w:rPr>
        <w:t xml:space="preserve">investičných nákladov a podnikateľského zámeru.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Základný problém zákona č. 175/1999 Z. z. j</w:t>
      </w:r>
      <w:r>
        <w:rPr>
          <w:rFonts w:ascii="Times New Roman" w:hAnsi="Times New Roman"/>
        </w:rPr>
        <w:t xml:space="preserve">e, že v súčasnej dobe možno za </w:t>
      </w:r>
      <w:r w:rsidRPr="000B6231">
        <w:rPr>
          <w:rFonts w:ascii="Times New Roman" w:hAnsi="Times New Roman"/>
        </w:rPr>
        <w:t>významnú investíciu považovať akúkoľvek st</w:t>
      </w:r>
      <w:r>
        <w:rPr>
          <w:rFonts w:ascii="Times New Roman" w:hAnsi="Times New Roman"/>
        </w:rPr>
        <w:t>avbu, bez ohľadu na jej povahu a charakter.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Základné výhody uplatnenia zák</w:t>
      </w:r>
      <w:r>
        <w:rPr>
          <w:rFonts w:ascii="Times New Roman" w:hAnsi="Times New Roman"/>
        </w:rPr>
        <w:t xml:space="preserve">onných postupov pri významných </w:t>
      </w:r>
      <w:r w:rsidRPr="000B6231">
        <w:rPr>
          <w:rFonts w:ascii="Times New Roman" w:hAnsi="Times New Roman"/>
        </w:rPr>
        <w:t xml:space="preserve">investíciách pre investora: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A/ </w:t>
      </w:r>
      <w:r w:rsidRPr="000B6231">
        <w:rPr>
          <w:rFonts w:ascii="Times New Roman" w:hAnsi="Times New Roman"/>
        </w:rPr>
        <w:t>Zjed</w:t>
      </w:r>
      <w:r>
        <w:rPr>
          <w:rFonts w:ascii="Times New Roman" w:hAnsi="Times New Roman"/>
        </w:rPr>
        <w:t xml:space="preserve">nodušený postup pri nadobúdaní práv k pozemkom pre stavbu: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Uvedené vyplýva: </w:t>
      </w:r>
    </w:p>
    <w:p w:rsid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1. Priamo zo zákona č. 175/1999 Z. z. vo vzťah</w:t>
      </w:r>
      <w:r>
        <w:rPr>
          <w:rFonts w:ascii="Times New Roman" w:hAnsi="Times New Roman"/>
        </w:rPr>
        <w:t xml:space="preserve">u k pozemkom vo vlastníctve SR </w:t>
      </w:r>
      <w:r w:rsidRPr="000B6231">
        <w:rPr>
          <w:rFonts w:ascii="Times New Roman" w:hAnsi="Times New Roman"/>
        </w:rPr>
        <w:t>alebo správe Slove</w:t>
      </w:r>
      <w:r>
        <w:rPr>
          <w:rFonts w:ascii="Times New Roman" w:hAnsi="Times New Roman"/>
        </w:rPr>
        <w:t>nského pozemkového fondu (§ 4):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správca podnikového pozemku, ktorý je vo vlastn</w:t>
      </w:r>
      <w:r>
        <w:rPr>
          <w:rFonts w:ascii="Times New Roman" w:hAnsi="Times New Roman"/>
        </w:rPr>
        <w:t xml:space="preserve">íctve Slovenskej republiky, je </w:t>
      </w:r>
      <w:r w:rsidRPr="000B6231">
        <w:rPr>
          <w:rFonts w:ascii="Times New Roman" w:hAnsi="Times New Roman"/>
        </w:rPr>
        <w:t>povinný podnikový pozemok odplatne previesť na i</w:t>
      </w:r>
      <w:r w:rsidR="009A4A92">
        <w:rPr>
          <w:rFonts w:ascii="Times New Roman" w:hAnsi="Times New Roman"/>
        </w:rPr>
        <w:t xml:space="preserve">nvestora významnej investície, </w:t>
      </w:r>
      <w:r w:rsidRPr="000B6231">
        <w:rPr>
          <w:rFonts w:ascii="Times New Roman" w:hAnsi="Times New Roman"/>
        </w:rPr>
        <w:t xml:space="preserve">Slovenský pozemkový fond je povinný odplatne previesť na investora významnej investície podnikový pozemok, s ktorým nakladá.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Zmluvy o prevode vlastníctva pozemku podľa odseku </w:t>
      </w:r>
      <w:r>
        <w:rPr>
          <w:rFonts w:ascii="Times New Roman" w:hAnsi="Times New Roman"/>
        </w:rPr>
        <w:t xml:space="preserve">1 treba uzavrieť do 30 dní odo </w:t>
      </w:r>
      <w:r w:rsidRPr="000B6231">
        <w:rPr>
          <w:rFonts w:ascii="Times New Roman" w:hAnsi="Times New Roman"/>
        </w:rPr>
        <w:t xml:space="preserve">dňa doručenia návrhu podniku na uzavretie zmluvy a predloženia osvedčenia </w:t>
      </w:r>
      <w:r>
        <w:rPr>
          <w:rFonts w:ascii="Times New Roman" w:hAnsi="Times New Roman"/>
        </w:rPr>
        <w:t xml:space="preserve">vydaného </w:t>
      </w:r>
      <w:r w:rsidRPr="000B6231">
        <w:rPr>
          <w:rFonts w:ascii="Times New Roman" w:hAnsi="Times New Roman"/>
        </w:rPr>
        <w:t xml:space="preserve">ministerstvom o tom, že ide o významnú investíciu, ak sa </w:t>
      </w:r>
      <w:r>
        <w:rPr>
          <w:rFonts w:ascii="Times New Roman" w:hAnsi="Times New Roman"/>
        </w:rPr>
        <w:t xml:space="preserve">zmluvné strany nedohodnú inak. </w:t>
      </w:r>
      <w:r w:rsidRPr="000B6231">
        <w:rPr>
          <w:rFonts w:ascii="Times New Roman" w:hAnsi="Times New Roman"/>
        </w:rPr>
        <w:t>Podnikový pozemok sa prevedie podľa odseku 1 za c</w:t>
      </w:r>
      <w:r>
        <w:rPr>
          <w:rFonts w:ascii="Times New Roman" w:hAnsi="Times New Roman"/>
        </w:rPr>
        <w:t xml:space="preserve">enu podľa osobitného predpisu. </w:t>
      </w:r>
    </w:p>
    <w:p w:rsid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>2. Zo s</w:t>
      </w:r>
      <w:r w:rsidRPr="000B6231">
        <w:rPr>
          <w:rFonts w:ascii="Times New Roman" w:hAnsi="Times New Roman"/>
        </w:rPr>
        <w:t>tavebného zákona, nakoľko v zmysle § 108 ods. 2 písm. o/ akékoľve</w:t>
      </w:r>
      <w:r>
        <w:rPr>
          <w:rFonts w:ascii="Times New Roman" w:hAnsi="Times New Roman"/>
        </w:rPr>
        <w:t xml:space="preserve">k súkromné </w:t>
      </w:r>
      <w:r w:rsidRPr="000B6231">
        <w:rPr>
          <w:rFonts w:ascii="Times New Roman" w:hAnsi="Times New Roman"/>
        </w:rPr>
        <w:t>pozemky, stavby a práva k nim možno vyvlastniť aj pre</w:t>
      </w:r>
      <w:r>
        <w:rPr>
          <w:rFonts w:ascii="Times New Roman" w:hAnsi="Times New Roman"/>
        </w:rPr>
        <w:t xml:space="preserve"> uskutočňovanie stavieb, ktoré </w:t>
      </w:r>
      <w:r w:rsidRPr="000B6231">
        <w:rPr>
          <w:rFonts w:ascii="Times New Roman" w:hAnsi="Times New Roman"/>
        </w:rPr>
        <w:t xml:space="preserve">sú významnou investíciou podľa osobitných predpisov. </w:t>
      </w:r>
      <w:r>
        <w:rPr>
          <w:rFonts w:ascii="Times New Roman" w:hAnsi="Times New Roman"/>
        </w:rPr>
        <w:t>Osobitným predpisom je v tomto prípade zákon č. 175/1999 Z.z.</w:t>
      </w:r>
    </w:p>
    <w:p w:rsidR="00FC1E72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Keďže ide o súkromné investície, je sporné, či tento zákon zodpovedá podmienkam,</w:t>
      </w:r>
      <w:r w:rsidRPr="000B6231">
        <w:t xml:space="preserve"> </w:t>
      </w:r>
      <w:r w:rsidR="009A4A92">
        <w:rPr>
          <w:rFonts w:ascii="Times New Roman" w:hAnsi="Times New Roman"/>
        </w:rPr>
        <w:t xml:space="preserve">ktoré pre </w:t>
      </w:r>
      <w:r w:rsidRPr="000B6231">
        <w:rPr>
          <w:rFonts w:ascii="Times New Roman" w:hAnsi="Times New Roman"/>
        </w:rPr>
        <w:t>vyvlastňovanie alebo nútené obmedzenie vla</w:t>
      </w:r>
      <w:r w:rsidR="009A4A92">
        <w:rPr>
          <w:rFonts w:ascii="Times New Roman" w:hAnsi="Times New Roman"/>
        </w:rPr>
        <w:t xml:space="preserve">stníckeho práva určuje ústava.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  <w:t>Ďalej k</w:t>
      </w:r>
      <w:r w:rsidRPr="000B6231">
        <w:rPr>
          <w:rFonts w:ascii="Times New Roman" w:hAnsi="Times New Roman"/>
        </w:rPr>
        <w:t>eďže ide o investície súkromného charakteru, nejd</w:t>
      </w:r>
      <w:r w:rsidR="009A4A92">
        <w:rPr>
          <w:rFonts w:ascii="Times New Roman" w:hAnsi="Times New Roman"/>
        </w:rPr>
        <w:t xml:space="preserve">e o vyvlastňovanie vo verejnom </w:t>
      </w:r>
      <w:r w:rsidRPr="000B6231">
        <w:rPr>
          <w:rFonts w:ascii="Times New Roman" w:hAnsi="Times New Roman"/>
        </w:rPr>
        <w:t>záujme. Samotnou veľkosťou investície z hľadiska mno</w:t>
      </w:r>
      <w:r w:rsidR="009A4A92">
        <w:rPr>
          <w:rFonts w:ascii="Times New Roman" w:hAnsi="Times New Roman"/>
        </w:rPr>
        <w:t xml:space="preserve">žstva investovaných finančných </w:t>
      </w:r>
      <w:r w:rsidRPr="000B6231">
        <w:rPr>
          <w:rFonts w:ascii="Times New Roman" w:hAnsi="Times New Roman"/>
        </w:rPr>
        <w:t xml:space="preserve">prostriedkov alebo počtu vytvorených pracovných miest sa </w:t>
      </w:r>
      <w:r w:rsidR="009A4A92">
        <w:rPr>
          <w:rFonts w:ascii="Times New Roman" w:hAnsi="Times New Roman"/>
        </w:rPr>
        <w:t xml:space="preserve">súkromná investícia nezmení zo </w:t>
      </w:r>
      <w:r w:rsidRPr="000B6231">
        <w:rPr>
          <w:rFonts w:ascii="Times New Roman" w:hAnsi="Times New Roman"/>
        </w:rPr>
        <w:t>súkromného záujmu na verejný záujem. Rovnako sa tak neudeje ani tým, že vláda rozhodne, že ide o investíciu vo verejnom záujme. Takýmto sp</w:t>
      </w:r>
      <w:r w:rsidR="009A4A92">
        <w:rPr>
          <w:rFonts w:ascii="Times New Roman" w:hAnsi="Times New Roman"/>
        </w:rPr>
        <w:t xml:space="preserve">ôsobom by bolo možné akýkoľvek </w:t>
      </w:r>
      <w:r w:rsidRPr="000B6231">
        <w:rPr>
          <w:rFonts w:ascii="Times New Roman" w:hAnsi="Times New Roman"/>
        </w:rPr>
        <w:t>súkromný záujem len na základe v zákone vymenov</w:t>
      </w:r>
      <w:r w:rsidR="009A4A92">
        <w:rPr>
          <w:rFonts w:ascii="Times New Roman" w:hAnsi="Times New Roman"/>
        </w:rPr>
        <w:t xml:space="preserve">aných podmienok, či na základe </w:t>
      </w:r>
      <w:r w:rsidRPr="000B6231">
        <w:rPr>
          <w:rFonts w:ascii="Times New Roman" w:hAnsi="Times New Roman"/>
        </w:rPr>
        <w:t>rozhodnutia vlády</w:t>
      </w:r>
      <w:r w:rsidR="00D86E61">
        <w:rPr>
          <w:rFonts w:ascii="Times New Roman" w:hAnsi="Times New Roman"/>
        </w:rPr>
        <w:t>,</w:t>
      </w:r>
      <w:r w:rsidRPr="000B6231">
        <w:rPr>
          <w:rFonts w:ascii="Times New Roman" w:hAnsi="Times New Roman"/>
        </w:rPr>
        <w:t xml:space="preserve"> ustanoviť za verejný záujem a tým legi</w:t>
      </w:r>
      <w:r w:rsidR="009A4A92">
        <w:rPr>
          <w:rFonts w:ascii="Times New Roman" w:hAnsi="Times New Roman"/>
        </w:rPr>
        <w:t xml:space="preserve">timizovať vyvlastňovanie alebo </w:t>
      </w:r>
      <w:r w:rsidRPr="000B6231">
        <w:rPr>
          <w:rFonts w:ascii="Times New Roman" w:hAnsi="Times New Roman"/>
        </w:rPr>
        <w:t>zásah do vlastníckych práv iných vlastníkov. Taký</w:t>
      </w:r>
      <w:r w:rsidR="009A4A92">
        <w:rPr>
          <w:rFonts w:ascii="Times New Roman" w:hAnsi="Times New Roman"/>
        </w:rPr>
        <w:t xml:space="preserve">to prístup nezodpovedá ochrane </w:t>
      </w:r>
      <w:r w:rsidRPr="000B6231">
        <w:rPr>
          <w:rFonts w:ascii="Times New Roman" w:hAnsi="Times New Roman"/>
        </w:rPr>
        <w:t>vlastníck</w:t>
      </w:r>
      <w:r w:rsidR="009A4A92">
        <w:rPr>
          <w:rFonts w:ascii="Times New Roman" w:hAnsi="Times New Roman"/>
        </w:rPr>
        <w:t>eho práva zakotvenej v</w:t>
      </w:r>
      <w:r w:rsidR="00FC1E72">
        <w:rPr>
          <w:rFonts w:ascii="Times New Roman" w:hAnsi="Times New Roman"/>
        </w:rPr>
        <w:t> </w:t>
      </w:r>
      <w:r w:rsidR="009A4A92">
        <w:rPr>
          <w:rFonts w:ascii="Times New Roman" w:hAnsi="Times New Roman"/>
        </w:rPr>
        <w:t>Ústave</w:t>
      </w:r>
      <w:r w:rsidR="00FC1E72">
        <w:rPr>
          <w:rFonts w:ascii="Times New Roman" w:hAnsi="Times New Roman"/>
        </w:rPr>
        <w:t xml:space="preserve"> Slovenskej republiky</w:t>
      </w:r>
      <w:r w:rsidR="009A4A92">
        <w:rPr>
          <w:rFonts w:ascii="Times New Roman" w:hAnsi="Times New Roman"/>
        </w:rPr>
        <w:t xml:space="preserve">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Rovnako je veľmi sporné, či umožnenie vyvl</w:t>
      </w:r>
      <w:r w:rsidR="009A4A92">
        <w:rPr>
          <w:rFonts w:ascii="Times New Roman" w:hAnsi="Times New Roman"/>
        </w:rPr>
        <w:t xml:space="preserve">astňovania v záujme súkromných </w:t>
      </w:r>
      <w:r w:rsidRPr="000B6231">
        <w:rPr>
          <w:rFonts w:ascii="Times New Roman" w:hAnsi="Times New Roman"/>
        </w:rPr>
        <w:t xml:space="preserve">investícií zodpovedá požiadavke ústavy, že vyvlastňovanie je možné iba v nevyhnutnej miere. </w:t>
      </w:r>
    </w:p>
    <w:p w:rsidR="009A4A92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 w:rsidR="000B6231">
        <w:rPr>
          <w:rFonts w:ascii="Times New Roman" w:hAnsi="Times New Roman"/>
        </w:rPr>
        <w:t>Keďže iné súkromné investície sa realizujú bez toho</w:t>
      </w:r>
      <w:r>
        <w:rPr>
          <w:rFonts w:ascii="Times New Roman" w:hAnsi="Times New Roman"/>
        </w:rPr>
        <w:t xml:space="preserve">, aby investorom bolo umožnené </w:t>
      </w:r>
      <w:r w:rsidRPr="000B6231" w:rsidR="000B6231">
        <w:rPr>
          <w:rFonts w:ascii="Times New Roman" w:hAnsi="Times New Roman"/>
        </w:rPr>
        <w:t>vyvlastňovať majetok iných vlastníkov, a zároveň aj tzv</w:t>
      </w:r>
      <w:r>
        <w:rPr>
          <w:rFonts w:ascii="Times New Roman" w:hAnsi="Times New Roman"/>
        </w:rPr>
        <w:t xml:space="preserve">. významné investície je možné </w:t>
      </w:r>
      <w:r w:rsidRPr="000B6231" w:rsidR="000B6231">
        <w:rPr>
          <w:rFonts w:ascii="Times New Roman" w:hAnsi="Times New Roman"/>
        </w:rPr>
        <w:t>realizovať bez toho, aby sa zasahovalo do vlastníckyc</w:t>
      </w:r>
      <w:r>
        <w:rPr>
          <w:rFonts w:ascii="Times New Roman" w:hAnsi="Times New Roman"/>
        </w:rPr>
        <w:t xml:space="preserve">h práv iných vlastníkov formou </w:t>
      </w:r>
      <w:r w:rsidRPr="000B6231" w:rsidR="000B6231">
        <w:rPr>
          <w:rFonts w:ascii="Times New Roman" w:hAnsi="Times New Roman"/>
        </w:rPr>
        <w:t>vyvlastňovania, nespĺňa vyvlastňovanie v záujme „významn</w:t>
      </w:r>
      <w:r>
        <w:rPr>
          <w:rFonts w:ascii="Times New Roman" w:hAnsi="Times New Roman"/>
        </w:rPr>
        <w:t xml:space="preserve">ých investícií“ ani požiadavku </w:t>
      </w:r>
      <w:r w:rsidRPr="000B6231" w:rsidR="000B6231">
        <w:rPr>
          <w:rFonts w:ascii="Times New Roman" w:hAnsi="Times New Roman"/>
        </w:rPr>
        <w:t>nevyhnutnej mier</w:t>
      </w:r>
      <w:r>
        <w:rPr>
          <w:rFonts w:ascii="Times New Roman" w:hAnsi="Times New Roman"/>
        </w:rPr>
        <w:t>y, ktorú tiež ústava vyžaduje.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Ústava Slovenskej republiky (ďalej len „ústava“) v</w:t>
      </w:r>
      <w:r w:rsidR="009A4A92">
        <w:rPr>
          <w:rFonts w:ascii="Times New Roman" w:hAnsi="Times New Roman"/>
        </w:rPr>
        <w:t xml:space="preserve"> článku 20 zaručuje vlastnícke </w:t>
      </w:r>
      <w:r w:rsidRPr="000B6231">
        <w:rPr>
          <w:rFonts w:ascii="Times New Roman" w:hAnsi="Times New Roman"/>
        </w:rPr>
        <w:t>právo. Podľa čl. 20 ods. 1 ústavy</w:t>
      </w:r>
      <w:r w:rsidR="00FC1E72">
        <w:rPr>
          <w:rFonts w:ascii="Times New Roman" w:hAnsi="Times New Roman"/>
        </w:rPr>
        <w:t>:</w:t>
      </w:r>
      <w:r w:rsidRPr="000B6231">
        <w:rPr>
          <w:rFonts w:ascii="Times New Roman" w:hAnsi="Times New Roman"/>
        </w:rPr>
        <w:t xml:space="preserve"> „Každý má právo vlas</w:t>
      </w:r>
      <w:r w:rsidR="009A4A92">
        <w:rPr>
          <w:rFonts w:ascii="Times New Roman" w:hAnsi="Times New Roman"/>
        </w:rPr>
        <w:t xml:space="preserve">tniť majetok. Vlastnícke právo </w:t>
      </w:r>
      <w:r w:rsidRPr="000B6231">
        <w:rPr>
          <w:rFonts w:ascii="Times New Roman" w:hAnsi="Times New Roman"/>
        </w:rPr>
        <w:t xml:space="preserve">všetkých vlastníkov má rovnaký zákonný obsah a ochranu.“ </w:t>
      </w:r>
      <w:r w:rsidR="00D86E61">
        <w:rPr>
          <w:rFonts w:ascii="Times New Roman" w:hAnsi="Times New Roman"/>
        </w:rPr>
        <w:t>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Podľa čl. 20 ods. 4 ústavy</w:t>
      </w:r>
      <w:r w:rsidR="00FC1E72">
        <w:rPr>
          <w:rFonts w:ascii="Times New Roman" w:hAnsi="Times New Roman"/>
        </w:rPr>
        <w:t>:</w:t>
      </w:r>
      <w:r w:rsidRPr="000B6231">
        <w:rPr>
          <w:rFonts w:ascii="Times New Roman" w:hAnsi="Times New Roman"/>
        </w:rPr>
        <w:t xml:space="preserve"> „Vyvlastnenie alebo nútené</w:t>
      </w:r>
      <w:r w:rsidR="009A4A92">
        <w:rPr>
          <w:rFonts w:ascii="Times New Roman" w:hAnsi="Times New Roman"/>
        </w:rPr>
        <w:t xml:space="preserve"> obmedzenie vlastníckeho práva </w:t>
      </w:r>
      <w:r w:rsidRPr="000B6231">
        <w:rPr>
          <w:rFonts w:ascii="Times New Roman" w:hAnsi="Times New Roman"/>
        </w:rPr>
        <w:t>je možné iba v nevyhnutnej miere a vo verejnom záujm</w:t>
      </w:r>
      <w:r w:rsidR="009A4A92">
        <w:rPr>
          <w:rFonts w:ascii="Times New Roman" w:hAnsi="Times New Roman"/>
        </w:rPr>
        <w:t xml:space="preserve">e, a to na základe zákona a za </w:t>
      </w:r>
      <w:r w:rsidR="00D86E61">
        <w:rPr>
          <w:rFonts w:ascii="Times New Roman" w:hAnsi="Times New Roman"/>
        </w:rPr>
        <w:t>primeranú náhradu.“.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V prípade predmetného zákona existuje rozpor aj s </w:t>
      </w:r>
      <w:r w:rsidR="009A4A92">
        <w:rPr>
          <w:rFonts w:ascii="Times New Roman" w:hAnsi="Times New Roman"/>
        </w:rPr>
        <w:t xml:space="preserve">čl. 20 ods. 1 ústavy. V zmysle </w:t>
      </w:r>
      <w:r w:rsidRPr="000B6231">
        <w:rPr>
          <w:rFonts w:ascii="Times New Roman" w:hAnsi="Times New Roman"/>
        </w:rPr>
        <w:t>uvedeného zákona má totiž vlastnícke právo investorov pr</w:t>
      </w:r>
      <w:r w:rsidR="009A4A92">
        <w:rPr>
          <w:rFonts w:ascii="Times New Roman" w:hAnsi="Times New Roman"/>
        </w:rPr>
        <w:t xml:space="preserve">ednosť pred vlastníckym právom </w:t>
      </w:r>
      <w:r w:rsidRPr="000B6231">
        <w:rPr>
          <w:rFonts w:ascii="Times New Roman" w:hAnsi="Times New Roman"/>
        </w:rPr>
        <w:t>vlastníkov vyvlastňovaných pozemkov. V oboch prí</w:t>
      </w:r>
      <w:r w:rsidR="009A4A92">
        <w:rPr>
          <w:rFonts w:ascii="Times New Roman" w:hAnsi="Times New Roman"/>
        </w:rPr>
        <w:t xml:space="preserve">padoch pritom ide o súkromných </w:t>
      </w:r>
      <w:r w:rsidRPr="000B6231">
        <w:rPr>
          <w:rFonts w:ascii="Times New Roman" w:hAnsi="Times New Roman"/>
        </w:rPr>
        <w:t xml:space="preserve">vlastníkov, ale ich vlastnícke práva nemajú rovnaký </w:t>
      </w:r>
      <w:r w:rsidR="009A4A92">
        <w:rPr>
          <w:rFonts w:ascii="Times New Roman" w:hAnsi="Times New Roman"/>
        </w:rPr>
        <w:t xml:space="preserve">zákonný obsah a ochranu, keďže </w:t>
      </w:r>
      <w:r w:rsidRPr="000B6231">
        <w:rPr>
          <w:rFonts w:ascii="Times New Roman" w:hAnsi="Times New Roman"/>
        </w:rPr>
        <w:t>vlastnícke právo jedného vlastníka je v jeho súkromnom záu</w:t>
      </w:r>
      <w:r w:rsidR="009A4A92">
        <w:rPr>
          <w:rFonts w:ascii="Times New Roman" w:hAnsi="Times New Roman"/>
        </w:rPr>
        <w:t xml:space="preserve">jme nadraďované nad vlastnícke </w:t>
      </w:r>
      <w:r w:rsidRPr="000B6231">
        <w:rPr>
          <w:rFonts w:ascii="Times New Roman" w:hAnsi="Times New Roman"/>
        </w:rPr>
        <w:t xml:space="preserve">právo iného vlastníka. </w:t>
      </w:r>
    </w:p>
    <w:p w:rsidR="00D86E6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>Ak prijeme tézu (vychádzajúcu z ústavy, čl. 20 ods. 4),</w:t>
      </w:r>
      <w:r w:rsidR="009A4A92">
        <w:rPr>
          <w:rFonts w:ascii="Times New Roman" w:hAnsi="Times New Roman"/>
        </w:rPr>
        <w:t xml:space="preserve"> že za určitých podmienok a na </w:t>
      </w:r>
      <w:r w:rsidRPr="000B6231" w:rsidR="000B6231">
        <w:rPr>
          <w:rFonts w:ascii="Times New Roman" w:hAnsi="Times New Roman"/>
        </w:rPr>
        <w:t>určitý účel je možné vyvlastnenie, tieto podmienky by mali</w:t>
      </w:r>
      <w:r w:rsidR="009A4A92">
        <w:rPr>
          <w:rFonts w:ascii="Times New Roman" w:hAnsi="Times New Roman"/>
        </w:rPr>
        <w:t xml:space="preserve"> byť stanovované veľmi citlivo, </w:t>
      </w:r>
      <w:r w:rsidRPr="000B6231" w:rsidR="000B6231">
        <w:rPr>
          <w:rFonts w:ascii="Times New Roman" w:hAnsi="Times New Roman"/>
        </w:rPr>
        <w:t>práve s veľkým dôrazom na čo najväčšiu ochranu vlastníckeho práva doterajších vlastníkov, pričom zásah do vlastníckeho práva by mal byť obmedz</w:t>
      </w:r>
      <w:r w:rsidR="009A4A92">
        <w:rPr>
          <w:rFonts w:ascii="Times New Roman" w:hAnsi="Times New Roman"/>
        </w:rPr>
        <w:t xml:space="preserve">ený na čo najnižšiu mieru, ale </w:t>
      </w:r>
      <w:r w:rsidRPr="000B6231" w:rsidR="000B6231">
        <w:rPr>
          <w:rFonts w:ascii="Times New Roman" w:hAnsi="Times New Roman"/>
        </w:rPr>
        <w:t>najmä by mali byť už v zákone vopred vylúčené možnost</w:t>
      </w:r>
      <w:r w:rsidR="009A4A92">
        <w:rPr>
          <w:rFonts w:ascii="Times New Roman" w:hAnsi="Times New Roman"/>
        </w:rPr>
        <w:t xml:space="preserve">i vybranou investíciou výrazne </w:t>
      </w:r>
      <w:r w:rsidRPr="000B6231" w:rsidR="000B6231">
        <w:rPr>
          <w:rFonts w:ascii="Times New Roman" w:hAnsi="Times New Roman"/>
        </w:rPr>
        <w:t>obmedziť už jestvujúcu výrobu, narušiť životné prostredie, č</w:t>
      </w:r>
      <w:r w:rsidR="009A4A92">
        <w:rPr>
          <w:rFonts w:ascii="Times New Roman" w:hAnsi="Times New Roman"/>
        </w:rPr>
        <w:t xml:space="preserve">i spoločné kultúrne dedičstvo, </w:t>
      </w:r>
      <w:r w:rsidRPr="000B6231" w:rsidR="000B6231">
        <w:rPr>
          <w:rFonts w:ascii="Times New Roman" w:hAnsi="Times New Roman"/>
        </w:rPr>
        <w:t>resp. nebezpečenstvo podpory a rozšírenia gamblerstva, alebo</w:t>
      </w:r>
      <w:r w:rsidR="009A4A92">
        <w:rPr>
          <w:rFonts w:ascii="Times New Roman" w:hAnsi="Times New Roman"/>
        </w:rPr>
        <w:t xml:space="preserve"> nerešpektovanie etnického, či </w:t>
      </w:r>
      <w:r w:rsidRPr="000B6231" w:rsidR="000B6231">
        <w:rPr>
          <w:rFonts w:ascii="Times New Roman" w:hAnsi="Times New Roman"/>
        </w:rPr>
        <w:t xml:space="preserve">religiózneho cítenia obyvateľov konkrétnej dotknutej lokality.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D86E61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Súčasný z</w:t>
      </w:r>
      <w:r w:rsidR="009A4A92">
        <w:rPr>
          <w:rFonts w:ascii="Times New Roman" w:hAnsi="Times New Roman"/>
        </w:rPr>
        <w:t xml:space="preserve">ákon robí presný </w:t>
      </w:r>
      <w:r w:rsidRPr="000B6231">
        <w:rPr>
          <w:rFonts w:ascii="Times New Roman" w:hAnsi="Times New Roman"/>
        </w:rPr>
        <w:t>opak, pričom, a</w:t>
      </w:r>
      <w:r w:rsidR="00D86E61">
        <w:rPr>
          <w:rFonts w:ascii="Times New Roman" w:hAnsi="Times New Roman"/>
        </w:rPr>
        <w:t>ko sa ď</w:t>
      </w:r>
      <w:r w:rsidR="00FC1E72">
        <w:rPr>
          <w:rFonts w:ascii="Times New Roman" w:hAnsi="Times New Roman"/>
        </w:rPr>
        <w:t>alej uvádza</w:t>
      </w:r>
      <w:r w:rsidRPr="000B6231">
        <w:rPr>
          <w:rFonts w:ascii="Times New Roman" w:hAnsi="Times New Roman"/>
        </w:rPr>
        <w:t>, vylu</w:t>
      </w:r>
      <w:r w:rsidR="009A4A92">
        <w:rPr>
          <w:rFonts w:ascii="Times New Roman" w:hAnsi="Times New Roman"/>
        </w:rPr>
        <w:t xml:space="preserve">čuje obce a mestá z možnosti v </w:t>
      </w:r>
      <w:r w:rsidRPr="000B6231">
        <w:rPr>
          <w:rFonts w:ascii="Times New Roman" w:hAnsi="Times New Roman"/>
        </w:rPr>
        <w:t>záujme svojich obyvateľov vyjadriť sa, resp. stanov</w:t>
      </w:r>
      <w:r w:rsidR="009A4A92">
        <w:rPr>
          <w:rFonts w:ascii="Times New Roman" w:hAnsi="Times New Roman"/>
        </w:rPr>
        <w:t xml:space="preserve">iť podmienky za akých je možné </w:t>
      </w:r>
      <w:r w:rsidRPr="000B6231">
        <w:rPr>
          <w:rFonts w:ascii="Times New Roman" w:hAnsi="Times New Roman"/>
        </w:rPr>
        <w:t xml:space="preserve">realizovať investičný zámer. Existujúca právna úprava ide práve proti </w:t>
      </w:r>
      <w:r w:rsidR="009A4A92">
        <w:rPr>
          <w:rFonts w:ascii="Times New Roman" w:hAnsi="Times New Roman"/>
        </w:rPr>
        <w:t xml:space="preserve">týmto princípom. Z </w:t>
      </w:r>
      <w:r w:rsidRPr="000B6231">
        <w:rPr>
          <w:rFonts w:ascii="Times New Roman" w:hAnsi="Times New Roman"/>
        </w:rPr>
        <w:t>jej ustanovení už nevyplýva, že sa zásah do vlastníckeho</w:t>
      </w:r>
      <w:r w:rsidR="009A4A92">
        <w:rPr>
          <w:rFonts w:ascii="Times New Roman" w:hAnsi="Times New Roman"/>
        </w:rPr>
        <w:t xml:space="preserve"> práva musí uskutočňovať len v </w:t>
      </w:r>
      <w:r w:rsidRPr="000B6231">
        <w:rPr>
          <w:rFonts w:ascii="Times New Roman" w:hAnsi="Times New Roman"/>
        </w:rPr>
        <w:t>nevyhnutnej miere a vo verejnom záujme, ktorý nie je rigor</w:t>
      </w:r>
      <w:r w:rsidR="009A4A92">
        <w:rPr>
          <w:rFonts w:ascii="Times New Roman" w:hAnsi="Times New Roman"/>
        </w:rPr>
        <w:t xml:space="preserve">ózne definovaný v zákone – ale </w:t>
      </w:r>
      <w:r w:rsidRPr="000B6231">
        <w:rPr>
          <w:rFonts w:ascii="Times New Roman" w:hAnsi="Times New Roman"/>
        </w:rPr>
        <w:t>o tom rozhodne vláda. Oproti pôvodnej úprave, platnej a účinn</w:t>
      </w:r>
      <w:r w:rsidR="009A4A92">
        <w:rPr>
          <w:rFonts w:ascii="Times New Roman" w:hAnsi="Times New Roman"/>
        </w:rPr>
        <w:t xml:space="preserve">ej do 31.07.2013 už nemusí ísť </w:t>
      </w:r>
      <w:r w:rsidRPr="000B6231">
        <w:rPr>
          <w:rFonts w:ascii="Times New Roman" w:hAnsi="Times New Roman"/>
        </w:rPr>
        <w:t xml:space="preserve">len o „národohospodársky významnú investíciu“, môže ísť </w:t>
      </w:r>
      <w:r w:rsidR="009A4A92">
        <w:rPr>
          <w:rFonts w:ascii="Times New Roman" w:hAnsi="Times New Roman"/>
        </w:rPr>
        <w:t xml:space="preserve">o hocijakú stavbu v stanovenom </w:t>
      </w:r>
      <w:r w:rsidRPr="000B6231">
        <w:rPr>
          <w:rFonts w:ascii="Times New Roman" w:hAnsi="Times New Roman"/>
        </w:rPr>
        <w:t>objeme investícií, nielen stavbu určenú na „výrobu, výs</w:t>
      </w:r>
      <w:r w:rsidR="009A4A92">
        <w:rPr>
          <w:rFonts w:ascii="Times New Roman" w:hAnsi="Times New Roman"/>
        </w:rPr>
        <w:t xml:space="preserve">kum a vývoj“, stačí deklarácia </w:t>
      </w:r>
      <w:r w:rsidRPr="000B6231">
        <w:rPr>
          <w:rFonts w:ascii="Times New Roman" w:hAnsi="Times New Roman"/>
        </w:rPr>
        <w:t xml:space="preserve">vytvorenia 300 pracovných miest, pričom niektoré </w:t>
      </w:r>
      <w:r w:rsidR="009A4A92">
        <w:rPr>
          <w:rFonts w:ascii="Times New Roman" w:hAnsi="Times New Roman"/>
        </w:rPr>
        <w:t xml:space="preserve">pozmeňujúce návrhy smerovali k </w:t>
      </w:r>
      <w:r w:rsidRPr="000B6231">
        <w:rPr>
          <w:rFonts w:ascii="Times New Roman" w:hAnsi="Times New Roman"/>
        </w:rPr>
        <w:t xml:space="preserve">vylúčeniu aj tejto podmienky.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Podľa čl. 13 ods. 4 ústavy</w:t>
      </w:r>
      <w:r w:rsidR="00FC1E72">
        <w:rPr>
          <w:rFonts w:ascii="Times New Roman" w:hAnsi="Times New Roman"/>
        </w:rPr>
        <w:t>:</w:t>
      </w:r>
      <w:r w:rsidRPr="000B6231">
        <w:rPr>
          <w:rFonts w:ascii="Times New Roman" w:hAnsi="Times New Roman"/>
        </w:rPr>
        <w:t xml:space="preserve"> „Pri obmedzovaní základn</w:t>
      </w:r>
      <w:r w:rsidR="000C0FFB">
        <w:rPr>
          <w:rFonts w:ascii="Times New Roman" w:hAnsi="Times New Roman"/>
        </w:rPr>
        <w:t xml:space="preserve">ých práv a slobôd sa musí dbať </w:t>
      </w:r>
      <w:r w:rsidRPr="000B6231">
        <w:rPr>
          <w:rFonts w:ascii="Times New Roman" w:hAnsi="Times New Roman"/>
        </w:rPr>
        <w:t>na ich podstatu a zmysel. Takéto obmedzenia sa môžu p</w:t>
      </w:r>
      <w:r w:rsidR="000C0FFB">
        <w:rPr>
          <w:rFonts w:ascii="Times New Roman" w:hAnsi="Times New Roman"/>
        </w:rPr>
        <w:t>oužiť len na ustanovený cieľ.“</w:t>
      </w:r>
      <w:r w:rsidR="00FC1E72">
        <w:rPr>
          <w:rFonts w:ascii="Times New Roman" w:hAnsi="Times New Roman"/>
        </w:rPr>
        <w:t>.</w:t>
      </w:r>
      <w:r w:rsidR="000C0FFB">
        <w:rPr>
          <w:rFonts w:ascii="Times New Roman" w:hAnsi="Times New Roman"/>
        </w:rPr>
        <w:t xml:space="preserve"> </w:t>
      </w:r>
    </w:p>
    <w:p w:rsidR="000C0FFB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>Vyvlastňovanie v záujme súkromných investorov nez</w:t>
      </w:r>
      <w:r>
        <w:rPr>
          <w:rFonts w:ascii="Times New Roman" w:hAnsi="Times New Roman"/>
        </w:rPr>
        <w:t>odpovedá ani ustanoveniu č</w:t>
      </w:r>
      <w:r w:rsidR="00FC1E72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. 13 </w:t>
      </w:r>
      <w:r w:rsidRPr="000B6231" w:rsidR="000B6231">
        <w:rPr>
          <w:rFonts w:ascii="Times New Roman" w:hAnsi="Times New Roman"/>
        </w:rPr>
        <w:t>ods. 4 ústavy, pretože sa pri obmedzovaní vlastníckeho práva n</w:t>
      </w:r>
      <w:r>
        <w:rPr>
          <w:rFonts w:ascii="Times New Roman" w:hAnsi="Times New Roman"/>
        </w:rPr>
        <w:t xml:space="preserve">edbá na jeho podstatu a obsah. </w:t>
      </w:r>
      <w:r w:rsidRPr="000B6231" w:rsidR="000B6231">
        <w:rPr>
          <w:rFonts w:ascii="Times New Roman" w:hAnsi="Times New Roman"/>
        </w:rPr>
        <w:t xml:space="preserve">Ústava neumožňuje vyvlastňovanie v inom ako verejnom </w:t>
      </w:r>
      <w:r>
        <w:rPr>
          <w:rFonts w:ascii="Times New Roman" w:hAnsi="Times New Roman"/>
        </w:rPr>
        <w:t xml:space="preserve">záujme. Predmetný zákon takýto </w:t>
      </w:r>
      <w:r w:rsidRPr="000B6231" w:rsidR="000B6231">
        <w:rPr>
          <w:rFonts w:ascii="Times New Roman" w:hAnsi="Times New Roman"/>
        </w:rPr>
        <w:t>zásah do vlastníckeho práva predpokladá a ustanovuje.</w:t>
      </w:r>
      <w:r>
        <w:rPr>
          <w:rFonts w:ascii="Times New Roman" w:hAnsi="Times New Roman"/>
        </w:rPr>
        <w:t xml:space="preserve"> Nedbá tým na podstatu a obsah </w:t>
      </w:r>
      <w:r w:rsidRPr="000B6231" w:rsidR="000B6231">
        <w:rPr>
          <w:rFonts w:ascii="Times New Roman" w:hAnsi="Times New Roman"/>
        </w:rPr>
        <w:t>vlastníckeho práva, zásahy do ktorého majú byť v zmysle ústa</w:t>
      </w:r>
      <w:r>
        <w:rPr>
          <w:rFonts w:ascii="Times New Roman" w:hAnsi="Times New Roman"/>
        </w:rPr>
        <w:t xml:space="preserve">vy iba výnimočné a pri splnení </w:t>
      </w:r>
      <w:r w:rsidRPr="000B6231" w:rsidR="000B6231">
        <w:rPr>
          <w:rFonts w:ascii="Times New Roman" w:hAnsi="Times New Roman"/>
        </w:rPr>
        <w:t>ústavou vyme</w:t>
      </w:r>
      <w:r>
        <w:rPr>
          <w:rFonts w:ascii="Times New Roman" w:hAnsi="Times New Roman"/>
        </w:rPr>
        <w:t xml:space="preserve">dzených podmienok a obmedzení. </w:t>
      </w:r>
    </w:p>
    <w:p w:rsidR="000C0FFB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B6231" w:rsidRPr="00FC1E72" w:rsidP="000B6231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  <w:r w:rsidRPr="00FC1E72">
        <w:rPr>
          <w:rFonts w:ascii="Times New Roman" w:hAnsi="Times New Roman"/>
          <w:b/>
        </w:rPr>
        <w:t>Opatrenia súvisiace s významnými invest</w:t>
      </w:r>
      <w:r w:rsidRPr="00FC1E72" w:rsidR="000C0FFB">
        <w:rPr>
          <w:rFonts w:ascii="Times New Roman" w:hAnsi="Times New Roman"/>
          <w:b/>
        </w:rPr>
        <w:t xml:space="preserve">íciami v niektorých európskych štátoch: </w:t>
      </w:r>
    </w:p>
    <w:p w:rsidR="000B6231" w:rsidRPr="00FC1E72" w:rsidP="000B6231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  <w:r w:rsidRPr="00FC1E72">
        <w:rPr>
          <w:rFonts w:ascii="Times New Roman" w:hAnsi="Times New Roman"/>
          <w:b/>
        </w:rPr>
        <w:t xml:space="preserve">Česká republika: </w:t>
      </w:r>
    </w:p>
    <w:p w:rsidR="000C0FFB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 xml:space="preserve">Práva k pozemkom – vyvlastnenie </w:t>
      </w:r>
      <w:r>
        <w:rPr>
          <w:rFonts w:ascii="Times New Roman" w:hAnsi="Times New Roman"/>
        </w:rPr>
        <w:t xml:space="preserve">na účely významnej investície: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Predpisom najvyššej právnej sily, z ktorého vychádza </w:t>
      </w:r>
      <w:r w:rsidR="000C0FFB">
        <w:rPr>
          <w:rFonts w:ascii="Times New Roman" w:hAnsi="Times New Roman"/>
        </w:rPr>
        <w:t xml:space="preserve">právna úprava vyvlastnenia, je </w:t>
      </w:r>
      <w:r w:rsidRPr="000B6231">
        <w:rPr>
          <w:rFonts w:ascii="Times New Roman" w:hAnsi="Times New Roman"/>
        </w:rPr>
        <w:t>ústavné zakotvenie v Listine zák</w:t>
      </w:r>
      <w:r w:rsidR="00D86E61">
        <w:rPr>
          <w:rFonts w:ascii="Times New Roman" w:hAnsi="Times New Roman"/>
        </w:rPr>
        <w:t xml:space="preserve">ladných práv a slobôd (ďalej </w:t>
      </w:r>
      <w:r w:rsidR="000C0FFB">
        <w:rPr>
          <w:rFonts w:ascii="Times New Roman" w:hAnsi="Times New Roman"/>
        </w:rPr>
        <w:t xml:space="preserve">len „Listina“), ktorá upravuje </w:t>
      </w:r>
      <w:r w:rsidRPr="000B6231">
        <w:rPr>
          <w:rFonts w:ascii="Times New Roman" w:hAnsi="Times New Roman"/>
        </w:rPr>
        <w:t>vlastníctvo ako základné právo a slobodu každého. V článku 11 ods. 4 Listin</w:t>
      </w:r>
      <w:r w:rsidR="000C0FFB">
        <w:rPr>
          <w:rFonts w:ascii="Times New Roman" w:hAnsi="Times New Roman"/>
        </w:rPr>
        <w:t xml:space="preserve">y sa uvádza: </w:t>
      </w:r>
      <w:r w:rsidRPr="000B6231">
        <w:rPr>
          <w:rFonts w:ascii="Times New Roman" w:hAnsi="Times New Roman"/>
        </w:rPr>
        <w:t>„Vyvlastnění nebo nucené omezení vlastnického práva je mo</w:t>
      </w:r>
      <w:r w:rsidR="000C0FFB">
        <w:rPr>
          <w:rFonts w:ascii="Times New Roman" w:hAnsi="Times New Roman"/>
        </w:rPr>
        <w:t xml:space="preserve">žné ve veřejném zájmu, a to na </w:t>
      </w:r>
      <w:r w:rsidR="00D86E61">
        <w:rPr>
          <w:rFonts w:ascii="Times New Roman" w:hAnsi="Times New Roman"/>
        </w:rPr>
        <w:t>základě zákona a za náhradu.“.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Listinu doplňuje súkromnoprávny predpis – zákon č.</w:t>
      </w:r>
      <w:r w:rsidR="000C0FFB">
        <w:rPr>
          <w:rFonts w:ascii="Times New Roman" w:hAnsi="Times New Roman"/>
        </w:rPr>
        <w:t xml:space="preserve"> 40/1964 Sb. Občanský zákoník, </w:t>
      </w:r>
      <w:r w:rsidRPr="000B6231">
        <w:rPr>
          <w:rFonts w:ascii="Times New Roman" w:hAnsi="Times New Roman"/>
        </w:rPr>
        <w:t>v znení neskorších predpisov, kde v § 128 ustanovuje: „Vlas</w:t>
      </w:r>
      <w:r w:rsidR="000C0FFB">
        <w:rPr>
          <w:rFonts w:ascii="Times New Roman" w:hAnsi="Times New Roman"/>
        </w:rPr>
        <w:t xml:space="preserve">tník je povinen strpět, aby ve </w:t>
      </w:r>
      <w:r w:rsidRPr="000B6231">
        <w:rPr>
          <w:rFonts w:ascii="Times New Roman" w:hAnsi="Times New Roman"/>
        </w:rPr>
        <w:t>stavu nouze nebo v naléhavém veřejném zájmu byla na nezby</w:t>
      </w:r>
      <w:r w:rsidR="000C0FFB">
        <w:rPr>
          <w:rFonts w:ascii="Times New Roman" w:hAnsi="Times New Roman"/>
        </w:rPr>
        <w:t xml:space="preserve">tnou dobu v nezbytné míře a za </w:t>
      </w:r>
      <w:r w:rsidRPr="000B6231">
        <w:rPr>
          <w:rFonts w:ascii="Times New Roman" w:hAnsi="Times New Roman"/>
        </w:rPr>
        <w:t>náhradu použita jeho věc, nelze-li dosáhnout účelu jinak.“</w:t>
      </w:r>
      <w:r w:rsidR="00673AA5">
        <w:rPr>
          <w:rFonts w:ascii="Times New Roman" w:hAnsi="Times New Roman"/>
        </w:rPr>
        <w:t>.</w:t>
      </w:r>
      <w:r w:rsidRPr="000B6231">
        <w:rPr>
          <w:rFonts w:ascii="Times New Roman" w:hAnsi="Times New Roman"/>
        </w:rPr>
        <w:t xml:space="preserve"> Ď</w:t>
      </w:r>
      <w:r w:rsidR="000C0FFB">
        <w:rPr>
          <w:rFonts w:ascii="Times New Roman" w:hAnsi="Times New Roman"/>
        </w:rPr>
        <w:t xml:space="preserve">alej pokračuje odsekom druhým: </w:t>
      </w:r>
      <w:r w:rsidRPr="000B6231">
        <w:rPr>
          <w:rFonts w:ascii="Times New Roman" w:hAnsi="Times New Roman"/>
        </w:rPr>
        <w:t>„Ve veřejném zájmu lze věc vyvlastnit nebo vlastnické právo om</w:t>
      </w:r>
      <w:r w:rsidR="000C0FFB">
        <w:rPr>
          <w:rFonts w:ascii="Times New Roman" w:hAnsi="Times New Roman"/>
        </w:rPr>
        <w:t xml:space="preserve">ezit, nelze-li dosáhnout účelu </w:t>
      </w:r>
      <w:r w:rsidRPr="000B6231">
        <w:rPr>
          <w:rFonts w:ascii="Times New Roman" w:hAnsi="Times New Roman"/>
        </w:rPr>
        <w:t>jinak a to jen na základě zákona, je</w:t>
      </w:r>
      <w:r w:rsidR="00D86E61">
        <w:rPr>
          <w:rFonts w:ascii="Times New Roman" w:hAnsi="Times New Roman"/>
        </w:rPr>
        <w:t>n pro tento účel a za náhradu.“.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Úprava vyvlastnenia v oblasti verejného prá</w:t>
      </w:r>
      <w:r w:rsidR="000C0FFB">
        <w:rPr>
          <w:rFonts w:ascii="Times New Roman" w:hAnsi="Times New Roman"/>
        </w:rPr>
        <w:t xml:space="preserve">va je včlenená od roku 2006 do </w:t>
      </w:r>
      <w:r w:rsidRPr="000B6231">
        <w:rPr>
          <w:rFonts w:ascii="Times New Roman" w:hAnsi="Times New Roman"/>
        </w:rPr>
        <w:t>samostatného právneho predpisu, ktorým je zákon č. 184/</w:t>
      </w:r>
      <w:r w:rsidR="000C0FFB">
        <w:rPr>
          <w:rFonts w:ascii="Times New Roman" w:hAnsi="Times New Roman"/>
        </w:rPr>
        <w:t xml:space="preserve">2006 Sb. o odnětí nebo omezení </w:t>
      </w:r>
      <w:r w:rsidRPr="000B6231">
        <w:rPr>
          <w:rFonts w:ascii="Times New Roman" w:hAnsi="Times New Roman"/>
        </w:rPr>
        <w:t>vlastnického práva k pozemku nebo ke stavbě v znení nesk</w:t>
      </w:r>
      <w:r w:rsidR="00673AA5">
        <w:rPr>
          <w:rFonts w:ascii="Times New Roman" w:hAnsi="Times New Roman"/>
        </w:rPr>
        <w:t xml:space="preserve">orších predpisov (ďalej </w:t>
      </w:r>
      <w:r w:rsidR="000C0FFB">
        <w:rPr>
          <w:rFonts w:ascii="Times New Roman" w:hAnsi="Times New Roman"/>
        </w:rPr>
        <w:t xml:space="preserve">len </w:t>
      </w:r>
      <w:r w:rsidRPr="000B6231">
        <w:rPr>
          <w:rFonts w:ascii="Times New Roman" w:hAnsi="Times New Roman"/>
        </w:rPr>
        <w:t>„Zákon o vyvlastnení</w:t>
      </w:r>
      <w:r w:rsidR="00FC1E72">
        <w:rPr>
          <w:rFonts w:ascii="Times New Roman" w:hAnsi="Times New Roman"/>
        </w:rPr>
        <w:t>“</w:t>
      </w:r>
      <w:r w:rsidRPr="000B6231">
        <w:rPr>
          <w:rFonts w:ascii="Times New Roman" w:hAnsi="Times New Roman"/>
        </w:rPr>
        <w:t>). Dovtedy platná právna úprava odzrkadľovala koncepciu stavu z polovice 70. rokov, ktorá zodpovedala potrebám centrálneho hospodárstva. Celospoločenské zmeny uplynulých rokov však ovplyvnili významn</w:t>
      </w:r>
      <w:r w:rsidR="000C0FFB">
        <w:rPr>
          <w:rFonts w:ascii="Times New Roman" w:hAnsi="Times New Roman"/>
        </w:rPr>
        <w:t xml:space="preserve">ým spôsobom pohľad na inštitút </w:t>
      </w:r>
      <w:r w:rsidRPr="000B6231">
        <w:rPr>
          <w:rFonts w:ascii="Times New Roman" w:hAnsi="Times New Roman"/>
        </w:rPr>
        <w:t>vyvlastnenia, avšak právna úprava prešla len čiastkovými no</w:t>
      </w:r>
      <w:r w:rsidR="000C0FFB">
        <w:rPr>
          <w:rFonts w:ascii="Times New Roman" w:hAnsi="Times New Roman"/>
        </w:rPr>
        <w:t xml:space="preserve">velami, čo primälo zákonodarcu </w:t>
      </w:r>
      <w:r w:rsidRPr="000B6231">
        <w:rPr>
          <w:rFonts w:ascii="Times New Roman" w:hAnsi="Times New Roman"/>
        </w:rPr>
        <w:t xml:space="preserve">k jednotnej kodifikácii tohto inštitútu.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 zákone sú upravené základné hmotnoprávne p</w:t>
      </w:r>
      <w:r w:rsidR="000C0FFB">
        <w:rPr>
          <w:rFonts w:ascii="Times New Roman" w:hAnsi="Times New Roman"/>
        </w:rPr>
        <w:t xml:space="preserve">odmienky vyvlastňovania ako aj </w:t>
      </w:r>
      <w:r w:rsidRPr="000B6231">
        <w:rPr>
          <w:rFonts w:ascii="Times New Roman" w:hAnsi="Times New Roman"/>
        </w:rPr>
        <w:t>procesné konanie, vrátane zrušenia vyvlastnenia. Ten</w:t>
      </w:r>
      <w:r w:rsidR="000C0FFB">
        <w:rPr>
          <w:rFonts w:ascii="Times New Roman" w:hAnsi="Times New Roman"/>
        </w:rPr>
        <w:t xml:space="preserve">to zákon však neupravuje účely </w:t>
      </w:r>
      <w:r w:rsidRPr="000B6231">
        <w:rPr>
          <w:rFonts w:ascii="Times New Roman" w:hAnsi="Times New Roman"/>
        </w:rPr>
        <w:t xml:space="preserve">vyvlastnenia, iba odkazuje na osobitné predpisy. Jedným </w:t>
      </w:r>
      <w:r w:rsidR="000C0FFB">
        <w:rPr>
          <w:rFonts w:ascii="Times New Roman" w:hAnsi="Times New Roman"/>
        </w:rPr>
        <w:t xml:space="preserve">z najdôležitejších je zákon č. </w:t>
      </w:r>
      <w:r w:rsidRPr="000B6231">
        <w:rPr>
          <w:rFonts w:ascii="Times New Roman" w:hAnsi="Times New Roman"/>
        </w:rPr>
        <w:t xml:space="preserve">183/2006 Sb. o územním plánování a stavebním řádu (ďalej </w:t>
      </w:r>
      <w:r w:rsidR="000C0FFB">
        <w:rPr>
          <w:rFonts w:ascii="Times New Roman" w:hAnsi="Times New Roman"/>
        </w:rPr>
        <w:t xml:space="preserve">len „Stavebný zákon ČR“), v </w:t>
      </w:r>
      <w:r w:rsidRPr="000B6231">
        <w:rPr>
          <w:rFonts w:ascii="Times New Roman" w:hAnsi="Times New Roman"/>
        </w:rPr>
        <w:t>rámci ktorého bolo vyvlastnenie dlhodobo upravené a ešte aj dn</w:t>
      </w:r>
      <w:r w:rsidR="000C0FFB">
        <w:rPr>
          <w:rFonts w:ascii="Times New Roman" w:hAnsi="Times New Roman"/>
        </w:rPr>
        <w:t xml:space="preserve">es v ňom ostali niektoré účely </w:t>
      </w:r>
      <w:r w:rsidRPr="000B6231">
        <w:rPr>
          <w:rFonts w:ascii="Times New Roman" w:hAnsi="Times New Roman"/>
        </w:rPr>
        <w:t>vyvlastnenia zachované, no konanie je z neho už úplne vyňa</w:t>
      </w:r>
      <w:r w:rsidR="00FC1E72">
        <w:rPr>
          <w:rFonts w:ascii="Times New Roman" w:hAnsi="Times New Roman"/>
        </w:rPr>
        <w:t>té. Ďalšími osobitnými</w:t>
      </w:r>
      <w:r w:rsidR="000C0FFB">
        <w:rPr>
          <w:rFonts w:ascii="Times New Roman" w:hAnsi="Times New Roman"/>
        </w:rPr>
        <w:t xml:space="preserve"> zákonmi </w:t>
      </w:r>
      <w:r w:rsidRPr="000B6231">
        <w:rPr>
          <w:rFonts w:ascii="Times New Roman" w:hAnsi="Times New Roman"/>
        </w:rPr>
        <w:t>obsahujúcimi konkrétne tit</w:t>
      </w:r>
      <w:r w:rsidR="000C0FFB">
        <w:rPr>
          <w:rFonts w:ascii="Times New Roman" w:hAnsi="Times New Roman"/>
        </w:rPr>
        <w:t xml:space="preserve">uly vyvlastnenia sú napríklad: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. zákon č. 20/1987 Sb. o státní památkové péči;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. zákon č. 44/1988 Sb. o ochraně a využití nerostného bohatství (horní zákon);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. zákon č. 13/1997 Sb. o pozemních komunikacích;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. zákon č. 127/2005 Sb. o elektronických komunikacích;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. zákon č. 416/2009 Sb. o urýchlení výst</w:t>
      </w:r>
      <w:r w:rsidR="000C0FFB">
        <w:rPr>
          <w:rFonts w:ascii="Times New Roman" w:hAnsi="Times New Roman"/>
        </w:rPr>
        <w:t xml:space="preserve">avby dopravnej infraštruktúry.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1E72">
        <w:rPr>
          <w:rFonts w:ascii="Times New Roman" w:hAnsi="Times New Roman"/>
        </w:rPr>
        <w:tab/>
      </w:r>
      <w:r w:rsidR="000C0FFB">
        <w:rPr>
          <w:rFonts w:ascii="Times New Roman" w:hAnsi="Times New Roman"/>
        </w:rPr>
        <w:t xml:space="preserve">Podľa § 170 stavebního zákona: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„1) Práva k pozemkům a stavbám, potřebná pro uskutečnění staveb nebo jiných veřejně prospěšných opatření podle tohoto zákona, lze odejmout nebo omezit, jsou-li vymezeny ve vydané územně plánovací dokumentaci a jde-li o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a) veřejně prospěšnou stavbu dopravní a technické infrastruktury, včetně plochy nezbytné k zajištění její výstavby a řádné</w:t>
      </w:r>
      <w:r w:rsidR="000C0FFB">
        <w:rPr>
          <w:rFonts w:ascii="Times New Roman" w:hAnsi="Times New Roman"/>
        </w:rPr>
        <w:t xml:space="preserve">ho užívání pro stanovený účel,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b) veřejně prospěšné opatření, a to snižování ohrožení v území povodněmi a jinými přírodními katastrofami, zvyšování retenčních schopností území, založení prvků územního systému ekologické stability a och</w:t>
      </w:r>
      <w:r w:rsidR="000C0FFB">
        <w:rPr>
          <w:rFonts w:ascii="Times New Roman" w:hAnsi="Times New Roman"/>
        </w:rPr>
        <w:t xml:space="preserve">ranu archeologického dědictví,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c) stavby a opatření k zajišťová</w:t>
      </w:r>
      <w:r w:rsidR="000C0FFB">
        <w:rPr>
          <w:rFonts w:ascii="Times New Roman" w:hAnsi="Times New Roman"/>
        </w:rPr>
        <w:t xml:space="preserve">ní obrany a bezpečnosti státu,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d) asanaci (ozdravění) území. </w:t>
      </w:r>
    </w:p>
    <w:p w:rsidR="000C0FFB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 w:rsidR="000B6231">
        <w:rPr>
          <w:rFonts w:ascii="Times New Roman" w:hAnsi="Times New Roman"/>
        </w:rPr>
        <w:t xml:space="preserve">(2) Právo k pozemku nebo stavbě lze odejmout nebo omezit též k vytvoření podmínek pro nezbytný přístup, řádné užívání stavby nebo </w:t>
      </w:r>
      <w:r>
        <w:rPr>
          <w:rFonts w:ascii="Times New Roman" w:hAnsi="Times New Roman"/>
        </w:rPr>
        <w:t xml:space="preserve">příjezd k pozemku nebo stavbě.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(3) Řízení o vyvlastnění práv k pozemkům a stavbám, příslu</w:t>
      </w:r>
      <w:r w:rsidR="000527D8">
        <w:rPr>
          <w:rFonts w:ascii="Times New Roman" w:hAnsi="Times New Roman"/>
        </w:rPr>
        <w:t xml:space="preserve">šnost k jeho vedení a podmínky </w:t>
      </w:r>
      <w:r w:rsidRPr="000B6231">
        <w:rPr>
          <w:rFonts w:ascii="Times New Roman" w:hAnsi="Times New Roman"/>
        </w:rPr>
        <w:t>vyvlastnění upr</w:t>
      </w:r>
      <w:r w:rsidR="00673AA5">
        <w:rPr>
          <w:rFonts w:ascii="Times New Roman" w:hAnsi="Times New Roman"/>
        </w:rPr>
        <w:t>avuje zvláštní právní předpis.“</w:t>
      </w:r>
      <w:r w:rsidR="000527D8">
        <w:rPr>
          <w:rFonts w:ascii="Times New Roman" w:hAnsi="Times New Roman"/>
        </w:rPr>
        <w:t>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Český právny poriadok nepozná inštitút vy</w:t>
      </w:r>
      <w:r w:rsidR="000C0FFB">
        <w:rPr>
          <w:rFonts w:ascii="Times New Roman" w:hAnsi="Times New Roman"/>
        </w:rPr>
        <w:t xml:space="preserve">vlastnenia pre účely významnej </w:t>
      </w:r>
      <w:r w:rsidRPr="000B6231">
        <w:rPr>
          <w:rFonts w:ascii="Times New Roman" w:hAnsi="Times New Roman"/>
        </w:rPr>
        <w:t>inves</w:t>
      </w:r>
      <w:r w:rsidR="000527D8">
        <w:rPr>
          <w:rFonts w:ascii="Times New Roman" w:hAnsi="Times New Roman"/>
        </w:rPr>
        <w:t>tície súkromného charakteru, kr</w:t>
      </w:r>
      <w:r w:rsidRPr="000B6231">
        <w:rPr>
          <w:rFonts w:ascii="Times New Roman" w:hAnsi="Times New Roman"/>
        </w:rPr>
        <w:t>orú by osobi</w:t>
      </w:r>
      <w:r w:rsidR="000C0FFB">
        <w:rPr>
          <w:rFonts w:ascii="Times New Roman" w:hAnsi="Times New Roman"/>
        </w:rPr>
        <w:t xml:space="preserve">tným postupom definovala vláda </w:t>
      </w:r>
      <w:r w:rsidRPr="000B6231">
        <w:rPr>
          <w:rFonts w:ascii="Times New Roman" w:hAnsi="Times New Roman"/>
        </w:rPr>
        <w:t xml:space="preserve">alebo iný orgán verejnej moci.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Do roku 2012 bolo možné vyvlastnenie pre súkromnú </w:t>
      </w:r>
      <w:r w:rsidR="000C0FFB">
        <w:rPr>
          <w:rFonts w:ascii="Times New Roman" w:hAnsi="Times New Roman"/>
        </w:rPr>
        <w:t xml:space="preserve">investíciu podľa tzv. banského </w:t>
      </w:r>
      <w:r w:rsidRPr="000B6231">
        <w:rPr>
          <w:rFonts w:ascii="Times New Roman" w:hAnsi="Times New Roman"/>
        </w:rPr>
        <w:t>zákona (zák. č. 44/1988 Sb.), toto ustanovenie však bolo zrušen</w:t>
      </w:r>
      <w:r w:rsidR="000C0FFB">
        <w:rPr>
          <w:rFonts w:ascii="Times New Roman" w:hAnsi="Times New Roman"/>
        </w:rPr>
        <w:t xml:space="preserve">é. Teda v súčasnej dobe nie je </w:t>
      </w:r>
      <w:r w:rsidRPr="000B6231">
        <w:rPr>
          <w:rFonts w:ascii="Times New Roman" w:hAnsi="Times New Roman"/>
        </w:rPr>
        <w:t xml:space="preserve">možné vyvlastnenie ani pre banské stavby.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Obmedzenia práv obcí v konaniach podľa stavebného zákona: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Obdobne ako je tomu pri vyvlastnení, ani v konaniach </w:t>
      </w:r>
      <w:r w:rsidR="000C0FFB">
        <w:rPr>
          <w:rFonts w:ascii="Times New Roman" w:hAnsi="Times New Roman"/>
        </w:rPr>
        <w:t xml:space="preserve">podľa stavebného zákona nie je </w:t>
      </w:r>
      <w:r w:rsidRPr="000B6231">
        <w:rPr>
          <w:rFonts w:ascii="Times New Roman" w:hAnsi="Times New Roman"/>
        </w:rPr>
        <w:t xml:space="preserve">osobitná úprava vzťahujúca sa na významné investície. Obce </w:t>
      </w:r>
      <w:r w:rsidR="000527D8">
        <w:rPr>
          <w:rFonts w:ascii="Times New Roman" w:hAnsi="Times New Roman"/>
        </w:rPr>
        <w:t>a mestá v Č</w:t>
      </w:r>
      <w:r w:rsidR="000C0FFB">
        <w:rPr>
          <w:rFonts w:ascii="Times New Roman" w:hAnsi="Times New Roman"/>
        </w:rPr>
        <w:t xml:space="preserve">eskej republike nie </w:t>
      </w:r>
      <w:r w:rsidRPr="000B6231">
        <w:rPr>
          <w:rFonts w:ascii="Times New Roman" w:hAnsi="Times New Roman"/>
        </w:rPr>
        <w:t>sú v tomto prípade nijako osobitne vyčleňované z procesu</w:t>
      </w:r>
      <w:r w:rsidR="000C0FFB">
        <w:rPr>
          <w:rFonts w:ascii="Times New Roman" w:hAnsi="Times New Roman"/>
        </w:rPr>
        <w:t xml:space="preserve"> územného a stavebného konania pre stavby.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Podľa</w:t>
      </w:r>
      <w:r w:rsidR="000C0FFB">
        <w:rPr>
          <w:rFonts w:ascii="Times New Roman" w:hAnsi="Times New Roman"/>
        </w:rPr>
        <w:t xml:space="preserve"> § 6 ods. 1 stavebního zákona: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„Obecní úřad obce s rozšířenou působností (dále jen "úřad územního plánování") v </w:t>
      </w:r>
      <w:r w:rsidR="000C0FFB">
        <w:rPr>
          <w:rFonts w:ascii="Times New Roman" w:hAnsi="Times New Roman"/>
        </w:rPr>
        <w:t xml:space="preserve">přenesené působnosti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a) pořizuje územní plán a regulační plán pro území obce,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b) pořizuje územně plánovací podklady,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c) pořizuje územní plán, regulační plán a územní studii na žádost obce ve svém správním obvodu,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d) pořizuje vymezení zastavěného území na žádost obce ve svém správním obvodu,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e) je dotčeným orgánem v územním řízení z hlediska uplatňování záměrů územního plánování, pokud nevydává územní rozhodnutí,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f) je dotčeným orgánem v řízení podle zvláštního právního předpisu, v němž se rozhoduje o změnách v území,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g) podává návrh na vložení dat do evidence územně plánovací činnosti,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h) vykonává další</w:t>
      </w:r>
      <w:r w:rsidR="000527D8">
        <w:rPr>
          <w:rFonts w:ascii="Times New Roman" w:hAnsi="Times New Roman"/>
        </w:rPr>
        <w:t xml:space="preserve"> činnosti podle tohoto zákona.“.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Podľa § 86 ods. 2 stavebního zákona obec bez v</w:t>
      </w:r>
      <w:r w:rsidR="000C0FFB">
        <w:rPr>
          <w:rFonts w:ascii="Times New Roman" w:hAnsi="Times New Roman"/>
        </w:rPr>
        <w:t xml:space="preserve">ýnimky dáva záväzné stanovisko </w:t>
      </w:r>
      <w:r w:rsidRPr="000B6231">
        <w:rPr>
          <w:rFonts w:ascii="Times New Roman" w:hAnsi="Times New Roman"/>
        </w:rPr>
        <w:t xml:space="preserve">k územnému konaniu.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Je možné k</w:t>
      </w:r>
      <w:r w:rsidR="000527D8">
        <w:rPr>
          <w:rFonts w:ascii="Times New Roman" w:hAnsi="Times New Roman"/>
        </w:rPr>
        <w:t>onštatovať, že vyššie popísaná</w:t>
      </w:r>
      <w:r w:rsidRPr="000B6231">
        <w:rPr>
          <w:rFonts w:ascii="Times New Roman" w:hAnsi="Times New Roman"/>
        </w:rPr>
        <w:t xml:space="preserve"> úpr</w:t>
      </w:r>
      <w:r w:rsidR="000C0FFB">
        <w:rPr>
          <w:rFonts w:ascii="Times New Roman" w:hAnsi="Times New Roman"/>
        </w:rPr>
        <w:t xml:space="preserve">ava významných investícií v SR </w:t>
      </w:r>
      <w:r w:rsidRPr="000B6231">
        <w:rPr>
          <w:rFonts w:ascii="Times New Roman" w:hAnsi="Times New Roman"/>
        </w:rPr>
        <w:t>nemá obdobu v platnom právnom poriadku Českej republiky. Možno jednoznačne</w:t>
      </w:r>
      <w:r w:rsidR="000C0FFB">
        <w:rPr>
          <w:rFonts w:ascii="Times New Roman" w:hAnsi="Times New Roman"/>
        </w:rPr>
        <w:t xml:space="preserve"> </w:t>
      </w:r>
      <w:r w:rsidRPr="000B6231">
        <w:rPr>
          <w:rFonts w:ascii="Times New Roman" w:hAnsi="Times New Roman"/>
        </w:rPr>
        <w:t xml:space="preserve">konštatovať, aj v súlade s existujúcimi závermi českého Ústavného súdu, že takáto úprava, ak by bola prijatá, bola by považovaná za úpravu v rozpore </w:t>
      </w:r>
      <w:r w:rsidR="000C0FFB">
        <w:rPr>
          <w:rFonts w:ascii="Times New Roman" w:hAnsi="Times New Roman"/>
        </w:rPr>
        <w:t xml:space="preserve">s Ústavou Českej republiky. Je </w:t>
      </w:r>
      <w:r w:rsidRPr="000B6231">
        <w:rPr>
          <w:rFonts w:ascii="Times New Roman" w:hAnsi="Times New Roman"/>
        </w:rPr>
        <w:t>potrebné dodať, že uvedený záver nie je bez právneho významu aj pre S</w:t>
      </w:r>
      <w:r w:rsidR="000C0FFB">
        <w:rPr>
          <w:rFonts w:ascii="Times New Roman" w:hAnsi="Times New Roman"/>
        </w:rPr>
        <w:t xml:space="preserve">lovenskú republiku, </w:t>
      </w:r>
      <w:r w:rsidRPr="000B6231">
        <w:rPr>
          <w:rFonts w:ascii="Times New Roman" w:hAnsi="Times New Roman"/>
        </w:rPr>
        <w:t>nakoľko právne poriadky obidvoch štátov sú príbuzné a vy</w:t>
      </w:r>
      <w:r w:rsidR="000C0FFB">
        <w:rPr>
          <w:rFonts w:ascii="Times New Roman" w:hAnsi="Times New Roman"/>
        </w:rPr>
        <w:t xml:space="preserve">chádzajú z obdobných princípov </w:t>
      </w:r>
      <w:r w:rsidRPr="000B6231">
        <w:rPr>
          <w:rFonts w:ascii="Times New Roman" w:hAnsi="Times New Roman"/>
        </w:rPr>
        <w:t xml:space="preserve">a právnych základov. </w:t>
      </w:r>
    </w:p>
    <w:p w:rsidR="000B6231" w:rsidRPr="000527D8" w:rsidP="000B6231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</w:p>
    <w:p w:rsidR="000B6231" w:rsidRPr="000527D8" w:rsidP="000B6231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  <w:r w:rsidRPr="000527D8">
        <w:rPr>
          <w:rFonts w:ascii="Times New Roman" w:hAnsi="Times New Roman"/>
          <w:b/>
        </w:rPr>
        <w:t xml:space="preserve">Nemecko: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0527D8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>Rovnako ako v ČR, zaručuje nemecká ústava ochranu</w:t>
      </w:r>
      <w:r w:rsidR="000B6231">
        <w:rPr>
          <w:rFonts w:ascii="Times New Roman" w:hAnsi="Times New Roman"/>
        </w:rPr>
        <w:t xml:space="preserve"> vlastníctva, avšak pripúšťa i </w:t>
      </w:r>
      <w:r w:rsidRPr="000B6231" w:rsidR="000B6231">
        <w:rPr>
          <w:rFonts w:ascii="Times New Roman" w:hAnsi="Times New Roman"/>
        </w:rPr>
        <w:t>jeho obmedzenie. Článok 14 ods. 3 nemeckej ústavy ustanovuje</w:t>
      </w:r>
      <w:r w:rsidR="000B6231">
        <w:rPr>
          <w:rFonts w:ascii="Times New Roman" w:hAnsi="Times New Roman"/>
        </w:rPr>
        <w:t xml:space="preserve">, že vyvlastnenie je možné iba </w:t>
      </w:r>
      <w:r w:rsidRPr="000B6231" w:rsidR="000B6231">
        <w:rPr>
          <w:rFonts w:ascii="Times New Roman" w:hAnsi="Times New Roman"/>
        </w:rPr>
        <w:t>v najlepšom záujme verejnosti a na základe zákona, ktorý u</w:t>
      </w:r>
      <w:r w:rsidR="000B6231">
        <w:rPr>
          <w:rFonts w:ascii="Times New Roman" w:hAnsi="Times New Roman"/>
        </w:rPr>
        <w:t xml:space="preserve">pravuje druh a rozsah náhrady. </w:t>
      </w:r>
      <w:r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>Náhrada musí byť určená na základe spravodlivého vyváž</w:t>
      </w:r>
      <w:r>
        <w:rPr>
          <w:rFonts w:ascii="Times New Roman" w:hAnsi="Times New Roman"/>
        </w:rPr>
        <w:t>enia</w:t>
      </w:r>
      <w:r w:rsidR="000B6231">
        <w:rPr>
          <w:rFonts w:ascii="Times New Roman" w:hAnsi="Times New Roman"/>
        </w:rPr>
        <w:t xml:space="preserve"> verejného záujmu a záujmov </w:t>
      </w:r>
      <w:r w:rsidRPr="000B6231" w:rsidR="000B6231">
        <w:rPr>
          <w:rFonts w:ascii="Times New Roman" w:hAnsi="Times New Roman"/>
        </w:rPr>
        <w:t xml:space="preserve">dotknutých strán. Prípadné spory ohľadne výšky kompenzácie sú rozhodované pred </w:t>
      </w:r>
      <w:r>
        <w:rPr>
          <w:rFonts w:ascii="Times New Roman" w:hAnsi="Times New Roman"/>
        </w:rPr>
        <w:t>vše</w:t>
      </w:r>
      <w:r w:rsidRPr="000B6231" w:rsidR="000B6231">
        <w:rPr>
          <w:rFonts w:ascii="Times New Roman" w:hAnsi="Times New Roman"/>
        </w:rPr>
        <w:t>obecnými súdmi. Zákony upravujúce vyvlastnenie boli navrh</w:t>
      </w:r>
      <w:r w:rsidR="000B6231">
        <w:rPr>
          <w:rFonts w:ascii="Times New Roman" w:hAnsi="Times New Roman"/>
        </w:rPr>
        <w:t xml:space="preserve">nuté nielen pre </w:t>
      </w:r>
      <w:r>
        <w:rPr>
          <w:rFonts w:ascii="Times New Roman" w:hAnsi="Times New Roman"/>
        </w:rPr>
        <w:t>vše</w:t>
      </w:r>
      <w:r w:rsidR="000B6231">
        <w:rPr>
          <w:rFonts w:ascii="Times New Roman" w:hAnsi="Times New Roman"/>
        </w:rPr>
        <w:t xml:space="preserve">obecné prípady </w:t>
      </w:r>
      <w:r w:rsidRPr="000B6231" w:rsidR="000B6231">
        <w:rPr>
          <w:rFonts w:ascii="Times New Roman" w:hAnsi="Times New Roman"/>
        </w:rPr>
        <w:t>vyvlastnenia</w:t>
      </w:r>
      <w:r w:rsidR="00673AA5">
        <w:rPr>
          <w:rFonts w:ascii="Times New Roman" w:hAnsi="Times New Roman"/>
        </w:rPr>
        <w:t>,</w:t>
      </w:r>
      <w:r w:rsidRPr="000B6231" w:rsidR="000B6231">
        <w:rPr>
          <w:rFonts w:ascii="Times New Roman" w:hAnsi="Times New Roman"/>
        </w:rPr>
        <w:t xml:space="preserve"> ale súčasne i pre špecifické projekty, pr</w:t>
      </w:r>
      <w:r w:rsidR="000B6231">
        <w:rPr>
          <w:rFonts w:ascii="Times New Roman" w:hAnsi="Times New Roman"/>
        </w:rPr>
        <w:t xml:space="preserve">ičom okrem federálnych zákonov </w:t>
      </w:r>
      <w:r w:rsidRPr="000B6231" w:rsidR="000B6231">
        <w:rPr>
          <w:rFonts w:ascii="Times New Roman" w:hAnsi="Times New Roman"/>
        </w:rPr>
        <w:t>existujú aj zákony jednotlivých spolkových krajín, kto</w:t>
      </w:r>
      <w:r w:rsidR="000B6231">
        <w:rPr>
          <w:rFonts w:ascii="Times New Roman" w:hAnsi="Times New Roman"/>
        </w:rPr>
        <w:t xml:space="preserve">ré nie sú úplne harmonizované.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Vzhľadom k podobnosti právnych poriadkov vychá</w:t>
      </w:r>
      <w:r>
        <w:rPr>
          <w:rFonts w:ascii="Times New Roman" w:hAnsi="Times New Roman"/>
        </w:rPr>
        <w:t xml:space="preserve">dzajúcich, po recepcii českého </w:t>
      </w:r>
      <w:r w:rsidRPr="000B6231">
        <w:rPr>
          <w:rFonts w:ascii="Times New Roman" w:hAnsi="Times New Roman"/>
        </w:rPr>
        <w:t>práva na Slovensku, z takmer rovnakých základov, je nemeck</w:t>
      </w:r>
      <w:r>
        <w:rPr>
          <w:rFonts w:ascii="Times New Roman" w:hAnsi="Times New Roman"/>
        </w:rPr>
        <w:t xml:space="preserve">á právna úprava vyvlastňovania </w:t>
      </w:r>
      <w:r w:rsidRPr="000B6231">
        <w:rPr>
          <w:rFonts w:ascii="Times New Roman" w:hAnsi="Times New Roman"/>
        </w:rPr>
        <w:t>nehnuteľnosti a jednotlivých jeho častí dosť podobná slov</w:t>
      </w:r>
      <w:r>
        <w:rPr>
          <w:rFonts w:ascii="Times New Roman" w:hAnsi="Times New Roman"/>
        </w:rPr>
        <w:t xml:space="preserve">enskej právnej úprave. Samotné </w:t>
      </w:r>
      <w:r w:rsidRPr="000B6231">
        <w:rPr>
          <w:rFonts w:ascii="Times New Roman" w:hAnsi="Times New Roman"/>
        </w:rPr>
        <w:t>nehnuteľnosti sú však v oboch právnych poriadkoch definovan</w:t>
      </w:r>
      <w:r>
        <w:rPr>
          <w:rFonts w:ascii="Times New Roman" w:hAnsi="Times New Roman"/>
        </w:rPr>
        <w:t xml:space="preserve">é odlišne. Aj procesne možno v </w:t>
      </w:r>
      <w:r w:rsidRPr="000B6231">
        <w:rPr>
          <w:rFonts w:ascii="Times New Roman" w:hAnsi="Times New Roman"/>
        </w:rPr>
        <w:t>oboch konaniach zisťovať mnoho paralel. Rovnako ako v Slovenskej republike m</w:t>
      </w:r>
      <w:r>
        <w:rPr>
          <w:rFonts w:ascii="Times New Roman" w:hAnsi="Times New Roman"/>
        </w:rPr>
        <w:t xml:space="preserve">ožno </w:t>
      </w:r>
      <w:r w:rsidRPr="000B6231">
        <w:rPr>
          <w:rFonts w:ascii="Times New Roman" w:hAnsi="Times New Roman"/>
        </w:rPr>
        <w:t>„vyvlastnenie“ vykonať len vo verejnom záujme, pričo</w:t>
      </w:r>
      <w:r>
        <w:rPr>
          <w:rFonts w:ascii="Times New Roman" w:hAnsi="Times New Roman"/>
        </w:rPr>
        <w:t xml:space="preserve">m nemecká terminológia používa </w:t>
      </w:r>
      <w:r w:rsidRPr="000B6231">
        <w:rPr>
          <w:rFonts w:ascii="Times New Roman" w:hAnsi="Times New Roman"/>
        </w:rPr>
        <w:t xml:space="preserve">termín </w:t>
      </w:r>
      <w:r w:rsidR="000527D8">
        <w:rPr>
          <w:rFonts w:ascii="Times New Roman" w:hAnsi="Times New Roman"/>
        </w:rPr>
        <w:t>„</w:t>
      </w:r>
      <w:r w:rsidRPr="000B6231">
        <w:rPr>
          <w:rFonts w:ascii="Times New Roman" w:hAnsi="Times New Roman"/>
        </w:rPr>
        <w:t>všeobecný prospech“ a vzťahuje sa na odňatie alebo</w:t>
      </w:r>
      <w:r>
        <w:rPr>
          <w:rFonts w:ascii="Times New Roman" w:hAnsi="Times New Roman"/>
        </w:rPr>
        <w:t xml:space="preserve"> zaťaženie majetku alebo iných </w:t>
      </w:r>
      <w:r w:rsidRPr="000B6231">
        <w:rPr>
          <w:rFonts w:ascii="Times New Roman" w:hAnsi="Times New Roman"/>
        </w:rPr>
        <w:t>práv na nehnuteľnostiach (pozemkoch) alebo ich častiach. Vyvlastnenie vykonáv</w:t>
      </w:r>
      <w:r>
        <w:rPr>
          <w:rFonts w:ascii="Times New Roman" w:hAnsi="Times New Roman"/>
        </w:rPr>
        <w:t xml:space="preserve">a, rovnako </w:t>
      </w:r>
      <w:r w:rsidRPr="000B6231">
        <w:rPr>
          <w:rFonts w:ascii="Times New Roman" w:hAnsi="Times New Roman"/>
        </w:rPr>
        <w:t xml:space="preserve">ako v SR, nižší správny orgán. Rozhodnutie je následne </w:t>
      </w:r>
      <w:r>
        <w:rPr>
          <w:rFonts w:ascii="Times New Roman" w:hAnsi="Times New Roman"/>
        </w:rPr>
        <w:t xml:space="preserve">preskúmateľné správnymi súdmi, </w:t>
      </w:r>
      <w:r w:rsidRPr="000B6231">
        <w:rPr>
          <w:rFonts w:ascii="Times New Roman" w:hAnsi="Times New Roman"/>
        </w:rPr>
        <w:t xml:space="preserve">príp. Spolkovým správnym súdom.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Nemecké právo nepozná osobitný inštitút význa</w:t>
      </w:r>
      <w:r>
        <w:rPr>
          <w:rFonts w:ascii="Times New Roman" w:hAnsi="Times New Roman"/>
        </w:rPr>
        <w:t xml:space="preserve">mnej súkromnej investície, ako </w:t>
      </w:r>
      <w:r w:rsidRPr="000B6231">
        <w:rPr>
          <w:rFonts w:ascii="Times New Roman" w:hAnsi="Times New Roman"/>
        </w:rPr>
        <w:t>verejný záujem, ktorý môže byť zákonným dôvodo</w:t>
      </w:r>
      <w:r>
        <w:rPr>
          <w:rFonts w:ascii="Times New Roman" w:hAnsi="Times New Roman"/>
        </w:rPr>
        <w:t xml:space="preserve">m pre vyvlastnenie. Aj v tomto </w:t>
      </w:r>
      <w:r w:rsidRPr="000B6231">
        <w:rPr>
          <w:rFonts w:ascii="Times New Roman" w:hAnsi="Times New Roman"/>
        </w:rPr>
        <w:t>prípade nemožno nájsť teda paralelu medzi predme</w:t>
      </w:r>
      <w:r>
        <w:rPr>
          <w:rFonts w:ascii="Times New Roman" w:hAnsi="Times New Roman"/>
        </w:rPr>
        <w:t xml:space="preserve">tnou právnou úpravou SR a SRN. </w:t>
      </w:r>
      <w:r w:rsidRPr="000B6231">
        <w:rPr>
          <w:rFonts w:ascii="Times New Roman" w:hAnsi="Times New Roman"/>
        </w:rPr>
        <w:t>Nie je možné, aby v</w:t>
      </w:r>
      <w:r w:rsidR="000527D8">
        <w:rPr>
          <w:rFonts w:ascii="Times New Roman" w:hAnsi="Times New Roman"/>
        </w:rPr>
        <w:t> </w:t>
      </w:r>
      <w:r w:rsidRPr="000B6231">
        <w:rPr>
          <w:rFonts w:ascii="Times New Roman" w:hAnsi="Times New Roman"/>
        </w:rPr>
        <w:t>SRN</w:t>
      </w:r>
      <w:r w:rsidR="000527D8">
        <w:rPr>
          <w:rFonts w:ascii="Times New Roman" w:hAnsi="Times New Roman"/>
        </w:rPr>
        <w:t>,</w:t>
      </w:r>
      <w:r w:rsidRPr="000B6231">
        <w:rPr>
          <w:rFonts w:ascii="Times New Roman" w:hAnsi="Times New Roman"/>
        </w:rPr>
        <w:t xml:space="preserve"> spolková/krajinská vláda</w:t>
      </w:r>
      <w:r>
        <w:rPr>
          <w:rFonts w:ascii="Times New Roman" w:hAnsi="Times New Roman"/>
        </w:rPr>
        <w:t xml:space="preserve"> alebo iný orgán verejnej moci </w:t>
      </w:r>
      <w:r w:rsidRPr="000B6231">
        <w:rPr>
          <w:rFonts w:ascii="Times New Roman" w:hAnsi="Times New Roman"/>
        </w:rPr>
        <w:t>rozhod</w:t>
      </w:r>
      <w:r w:rsidR="000527D8">
        <w:rPr>
          <w:rFonts w:ascii="Times New Roman" w:hAnsi="Times New Roman"/>
        </w:rPr>
        <w:t>li o tom, že určitá stavba</w:t>
      </w:r>
      <w:r w:rsidRPr="000B6231">
        <w:rPr>
          <w:rFonts w:ascii="Times New Roman" w:hAnsi="Times New Roman"/>
        </w:rPr>
        <w:t xml:space="preserve"> akéhokoľvek druhu má osobitn</w:t>
      </w:r>
      <w:r>
        <w:rPr>
          <w:rFonts w:ascii="Times New Roman" w:hAnsi="Times New Roman"/>
        </w:rPr>
        <w:t xml:space="preserve">ý status, v zmysle </w:t>
      </w:r>
      <w:r w:rsidRPr="000B6231">
        <w:rPr>
          <w:rFonts w:ascii="Times New Roman" w:hAnsi="Times New Roman"/>
        </w:rPr>
        <w:t>kto</w:t>
      </w:r>
      <w:r w:rsidR="000527D8">
        <w:rPr>
          <w:rFonts w:ascii="Times New Roman" w:hAnsi="Times New Roman"/>
        </w:rPr>
        <w:t>rého je možné pre jej realizáci</w:t>
      </w:r>
      <w:r w:rsidRPr="000B6231">
        <w:rPr>
          <w:rFonts w:ascii="Times New Roman" w:hAnsi="Times New Roman"/>
        </w:rPr>
        <w:t>u vyvlastniť pozem</w:t>
      </w:r>
      <w:r>
        <w:rPr>
          <w:rFonts w:ascii="Times New Roman" w:hAnsi="Times New Roman"/>
        </w:rPr>
        <w:t xml:space="preserve">ky súkromných osôb tak, ako je </w:t>
      </w:r>
      <w:r w:rsidRPr="000B6231">
        <w:rPr>
          <w:rFonts w:ascii="Times New Roman" w:hAnsi="Times New Roman"/>
        </w:rPr>
        <w:t xml:space="preserve">tomu bezprecedentne v Slovenskej republike.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Obdobne tak je možné konštatovať, že nemecká </w:t>
      </w:r>
      <w:r>
        <w:rPr>
          <w:rFonts w:ascii="Times New Roman" w:hAnsi="Times New Roman"/>
        </w:rPr>
        <w:t xml:space="preserve">úprava neumožňuje vylúčiť obce </w:t>
      </w:r>
      <w:r w:rsidRPr="000B6231">
        <w:rPr>
          <w:rFonts w:ascii="Times New Roman" w:hAnsi="Times New Roman"/>
        </w:rPr>
        <w:t xml:space="preserve">z procesu rozhodovania v územnom a stavebnom konaní.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0B6231" w:rsidRPr="000527D8" w:rsidP="000B6231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  <w:r w:rsidRPr="000527D8">
        <w:rPr>
          <w:rFonts w:ascii="Times New Roman" w:hAnsi="Times New Roman"/>
          <w:b/>
        </w:rPr>
        <w:t xml:space="preserve">Rakúsko a Švajčiarsko: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  <w:t xml:space="preserve">Úprava </w:t>
      </w:r>
      <w:r w:rsidRPr="000B6231">
        <w:rPr>
          <w:rFonts w:ascii="Times New Roman" w:hAnsi="Times New Roman"/>
        </w:rPr>
        <w:t>týka</w:t>
      </w:r>
      <w:r w:rsidR="000527D8">
        <w:rPr>
          <w:rFonts w:ascii="Times New Roman" w:hAnsi="Times New Roman"/>
        </w:rPr>
        <w:t>júca sa</w:t>
      </w:r>
      <w:r w:rsidRPr="000B6231">
        <w:rPr>
          <w:rFonts w:ascii="Times New Roman" w:hAnsi="Times New Roman"/>
        </w:rPr>
        <w:t xml:space="preserve"> vyvlastňovania k určitému konkré</w:t>
      </w:r>
      <w:r>
        <w:rPr>
          <w:rFonts w:ascii="Times New Roman" w:hAnsi="Times New Roman"/>
        </w:rPr>
        <w:t xml:space="preserve">tnemu druhu stavby ako aj práv </w:t>
      </w:r>
      <w:r w:rsidRPr="000B6231">
        <w:rPr>
          <w:rFonts w:ascii="Times New Roman" w:hAnsi="Times New Roman"/>
        </w:rPr>
        <w:t>samosprávy zasahovať do procesu územného a stavebnéh</w:t>
      </w:r>
      <w:r>
        <w:rPr>
          <w:rFonts w:ascii="Times New Roman" w:hAnsi="Times New Roman"/>
        </w:rPr>
        <w:t xml:space="preserve">o konania spadá do kompetencie </w:t>
      </w:r>
      <w:r w:rsidRPr="000B6231">
        <w:rPr>
          <w:rFonts w:ascii="Times New Roman" w:hAnsi="Times New Roman"/>
        </w:rPr>
        <w:t xml:space="preserve">jednotlivých spolkových krajín. </w:t>
      </w:r>
    </w:p>
    <w:p w:rsidR="000B6231" w:rsidRPr="000B6231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 žiadnej spolkovej krajine neexistuje taká pr</w:t>
      </w:r>
      <w:r>
        <w:rPr>
          <w:rFonts w:ascii="Times New Roman" w:hAnsi="Times New Roman"/>
        </w:rPr>
        <w:t xml:space="preserve">ávna úprava, ktorá by obdobným </w:t>
      </w:r>
      <w:r w:rsidRPr="000B6231">
        <w:rPr>
          <w:rFonts w:ascii="Times New Roman" w:hAnsi="Times New Roman"/>
        </w:rPr>
        <w:t>spôsobom ako na Slovensku umožnila krajinskej vlá</w:t>
      </w:r>
      <w:r>
        <w:rPr>
          <w:rFonts w:ascii="Times New Roman" w:hAnsi="Times New Roman"/>
        </w:rPr>
        <w:t xml:space="preserve">de definovať určitú stavbu ako </w:t>
      </w:r>
      <w:r w:rsidRPr="000B6231">
        <w:rPr>
          <w:rFonts w:ascii="Times New Roman" w:hAnsi="Times New Roman"/>
        </w:rPr>
        <w:t>„významnú investíciu“, pričom na takto definovanú stavbu by p</w:t>
      </w:r>
      <w:r>
        <w:rPr>
          <w:rFonts w:ascii="Times New Roman" w:hAnsi="Times New Roman"/>
        </w:rPr>
        <w:t xml:space="preserve">latili odlišné právne predpisy ako na iné stavby. </w:t>
      </w:r>
    </w:p>
    <w:p w:rsidR="009A4A92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0527D8">
        <w:rPr>
          <w:rFonts w:ascii="Times New Roman" w:hAnsi="Times New Roman"/>
        </w:rPr>
        <w:tab/>
      </w:r>
      <w:r w:rsidRPr="000B6231" w:rsidR="000B6231">
        <w:rPr>
          <w:rFonts w:ascii="Times New Roman" w:hAnsi="Times New Roman"/>
        </w:rPr>
        <w:t>Samozrejme, že osobitné zákony pri určitých sta</w:t>
      </w:r>
      <w:r w:rsidR="000B6231">
        <w:rPr>
          <w:rFonts w:ascii="Times New Roman" w:hAnsi="Times New Roman"/>
        </w:rPr>
        <w:t xml:space="preserve">vbách definovaných podľa druhu </w:t>
      </w:r>
      <w:r w:rsidRPr="000B6231" w:rsidR="000B6231">
        <w:rPr>
          <w:rFonts w:ascii="Times New Roman" w:hAnsi="Times New Roman"/>
        </w:rPr>
        <w:t>umožňujú osobitný postup (banské stavby, inžinierske siete, let</w:t>
      </w:r>
      <w:r w:rsidR="000B6231">
        <w:rPr>
          <w:rFonts w:ascii="Times New Roman" w:hAnsi="Times New Roman"/>
        </w:rPr>
        <w:t xml:space="preserve">iská a pod.), takýto postup má </w:t>
      </w:r>
      <w:r w:rsidRPr="000B6231" w:rsidR="000B6231">
        <w:rPr>
          <w:rFonts w:ascii="Times New Roman" w:hAnsi="Times New Roman"/>
        </w:rPr>
        <w:t>ale základ výlučne v zákone a nezávisí od rozhodnutia vlá</w:t>
      </w:r>
      <w:r w:rsidR="000B6231">
        <w:rPr>
          <w:rFonts w:ascii="Times New Roman" w:hAnsi="Times New Roman"/>
        </w:rPr>
        <w:t xml:space="preserve">dy alebo iného orgánu verejnej </w:t>
      </w:r>
      <w:r w:rsidRPr="000B6231" w:rsidR="000B6231">
        <w:rPr>
          <w:rFonts w:ascii="Times New Roman" w:hAnsi="Times New Roman"/>
        </w:rPr>
        <w:t>moci, či t</w:t>
      </w:r>
      <w:r w:rsidR="000B6231">
        <w:rPr>
          <w:rFonts w:ascii="Times New Roman" w:hAnsi="Times New Roman"/>
        </w:rPr>
        <w:t xml:space="preserve">akýto postup umožní alebo nie. </w:t>
      </w:r>
    </w:p>
    <w:p w:rsidR="009A4A92" w:rsidP="000B6231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9A4A92" w:rsidRPr="00FA3778" w:rsidP="009A4A92">
      <w:pPr>
        <w:bidi w:val="0"/>
        <w:spacing w:line="360" w:lineRule="auto"/>
        <w:ind w:right="-432"/>
        <w:jc w:val="both"/>
        <w:rPr>
          <w:rFonts w:ascii="Times New Roman" w:hAnsi="Times New Roman"/>
          <w:b/>
        </w:rPr>
      </w:pPr>
      <w:r w:rsidRPr="00FA3778">
        <w:rPr>
          <w:rFonts w:ascii="Times New Roman" w:hAnsi="Times New Roman"/>
          <w:b/>
        </w:rPr>
        <w:t xml:space="preserve">Európske právo a otázka vyvlastnenia a práv orgánov samosprávy vo vzťahu k významným investíciám: </w:t>
      </w: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Možno konštatovať, že právo Európskej únie sa ú</w:t>
      </w:r>
      <w:r>
        <w:rPr>
          <w:rFonts w:ascii="Times New Roman" w:hAnsi="Times New Roman"/>
        </w:rPr>
        <w:t xml:space="preserve">prave vyvlastnenia výraznejšie </w:t>
      </w:r>
      <w:r w:rsidRPr="009A4A92">
        <w:rPr>
          <w:rFonts w:ascii="Times New Roman" w:hAnsi="Times New Roman"/>
        </w:rPr>
        <w:t>nevenuje. Úprava tejto oblasti je ponechaná na voľnej miere u</w:t>
      </w:r>
      <w:r>
        <w:rPr>
          <w:rFonts w:ascii="Times New Roman" w:hAnsi="Times New Roman"/>
        </w:rPr>
        <w:t xml:space="preserve">váženia členských štátov a ich </w:t>
      </w:r>
      <w:r w:rsidRPr="009A4A92">
        <w:rPr>
          <w:rFonts w:ascii="Times New Roman" w:hAnsi="Times New Roman"/>
        </w:rPr>
        <w:t xml:space="preserve">vnútroštátnom zákonodarstve. Základným mantinelom, </w:t>
      </w:r>
      <w:r>
        <w:rPr>
          <w:rFonts w:ascii="Times New Roman" w:hAnsi="Times New Roman"/>
        </w:rPr>
        <w:t xml:space="preserve">v ktorom sa majú členské štáty </w:t>
      </w:r>
      <w:r w:rsidRPr="009A4A92">
        <w:rPr>
          <w:rFonts w:ascii="Times New Roman" w:hAnsi="Times New Roman"/>
        </w:rPr>
        <w:t xml:space="preserve">pohybovať a vychádzať z neho, je úprava vlastníckeho práva v </w:t>
      </w:r>
      <w:r>
        <w:rPr>
          <w:rFonts w:ascii="Times New Roman" w:hAnsi="Times New Roman"/>
        </w:rPr>
        <w:t xml:space="preserve">čl. 17 Listiny základných práv </w:t>
      </w:r>
      <w:r w:rsidRPr="009A4A92">
        <w:rPr>
          <w:rFonts w:ascii="Times New Roman" w:hAnsi="Times New Roman"/>
        </w:rPr>
        <w:t xml:space="preserve">Európskej únie. </w:t>
      </w: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V oblasti medzinárodného práva sa inštitút vyvlas</w:t>
      </w:r>
      <w:r>
        <w:rPr>
          <w:rFonts w:ascii="Times New Roman" w:hAnsi="Times New Roman"/>
        </w:rPr>
        <w:t xml:space="preserve">tnenia uplatňuje najmä pomocou </w:t>
      </w:r>
      <w:r w:rsidRPr="009A4A92">
        <w:rPr>
          <w:rFonts w:ascii="Times New Roman" w:hAnsi="Times New Roman"/>
        </w:rPr>
        <w:t xml:space="preserve">dvojstranných zmlúv na ochranu investícií, ktoré sú postavené na </w:t>
      </w:r>
      <w:r w:rsidR="00FA3778">
        <w:rPr>
          <w:rFonts w:ascii="Times New Roman" w:hAnsi="Times New Roman"/>
        </w:rPr>
        <w:t>nasledujúcich princípo</w:t>
      </w:r>
      <w:r>
        <w:rPr>
          <w:rFonts w:ascii="Times New Roman" w:hAnsi="Times New Roman"/>
        </w:rPr>
        <w:t xml:space="preserve">ch: štát </w:t>
      </w:r>
      <w:r w:rsidRPr="009A4A92">
        <w:rPr>
          <w:rFonts w:ascii="Times New Roman" w:hAnsi="Times New Roman"/>
        </w:rPr>
        <w:t>má právo na vyvlastnenie, musí byť uskutočnené nedis</w:t>
      </w:r>
      <w:r>
        <w:rPr>
          <w:rFonts w:ascii="Times New Roman" w:hAnsi="Times New Roman"/>
        </w:rPr>
        <w:t xml:space="preserve">kriminačne, z titulu verejného </w:t>
      </w:r>
      <w:r w:rsidRPr="009A4A92">
        <w:rPr>
          <w:rFonts w:ascii="Times New Roman" w:hAnsi="Times New Roman"/>
        </w:rPr>
        <w:t>záujmu, na základe zákona, musí byť zabezpečené právo na</w:t>
      </w:r>
      <w:r>
        <w:rPr>
          <w:rFonts w:ascii="Times New Roman" w:hAnsi="Times New Roman"/>
        </w:rPr>
        <w:t xml:space="preserve"> preskúmanie súdnym alebo iným </w:t>
      </w:r>
      <w:r w:rsidRPr="009A4A92">
        <w:rPr>
          <w:rFonts w:ascii="Times New Roman" w:hAnsi="Times New Roman"/>
        </w:rPr>
        <w:t>nezávislým orgánom, zásah môže byť učinený len za náhradu</w:t>
      </w:r>
      <w:r>
        <w:rPr>
          <w:rFonts w:ascii="Times New Roman" w:hAnsi="Times New Roman"/>
        </w:rPr>
        <w:t xml:space="preserve"> v primeranej výške a s úrokmi </w:t>
      </w:r>
      <w:r w:rsidRPr="009A4A92">
        <w:rPr>
          <w:rFonts w:ascii="Times New Roman" w:hAnsi="Times New Roman"/>
        </w:rPr>
        <w:t>až do doby platby musí byť voľ</w:t>
      </w:r>
      <w:r>
        <w:rPr>
          <w:rFonts w:ascii="Times New Roman" w:hAnsi="Times New Roman"/>
        </w:rPr>
        <w:t xml:space="preserve">ne prevoditeľná do zahraničia. </w:t>
      </w: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Ťažiskom právnej úpravy je čl. 1 Dodatkového protok</w:t>
      </w:r>
      <w:r>
        <w:rPr>
          <w:rFonts w:ascii="Times New Roman" w:hAnsi="Times New Roman"/>
        </w:rPr>
        <w:t xml:space="preserve">olu č. 1 k Európskemu dohovoru </w:t>
      </w:r>
      <w:r w:rsidRPr="009A4A92">
        <w:rPr>
          <w:rFonts w:ascii="Times New Roman" w:hAnsi="Times New Roman"/>
        </w:rPr>
        <w:t xml:space="preserve">o ochrane ľudských práv a základných slobôd, podľa ktorého: „Každá fyzická </w:t>
      </w:r>
      <w:r>
        <w:rPr>
          <w:rFonts w:ascii="Times New Roman" w:hAnsi="Times New Roman"/>
        </w:rPr>
        <w:t xml:space="preserve">alebo </w:t>
      </w:r>
      <w:r w:rsidRPr="009A4A92">
        <w:rPr>
          <w:rFonts w:ascii="Times New Roman" w:hAnsi="Times New Roman"/>
        </w:rPr>
        <w:t>právnická osoba má právo pokojne užívať svoj majetok. N</w:t>
      </w:r>
      <w:r>
        <w:rPr>
          <w:rFonts w:ascii="Times New Roman" w:hAnsi="Times New Roman"/>
        </w:rPr>
        <w:t xml:space="preserve">ikto nemôže byť zbavený svojho </w:t>
      </w:r>
      <w:r w:rsidRPr="009A4A92">
        <w:rPr>
          <w:rFonts w:ascii="Times New Roman" w:hAnsi="Times New Roman"/>
        </w:rPr>
        <w:t>majetku s výnimkou verejného záujmu a za podmienok, kt</w:t>
      </w:r>
      <w:r>
        <w:rPr>
          <w:rFonts w:ascii="Times New Roman" w:hAnsi="Times New Roman"/>
        </w:rPr>
        <w:t xml:space="preserve">oré ustanoví zákon a všeobecné </w:t>
      </w:r>
      <w:r w:rsidRPr="009A4A92">
        <w:rPr>
          <w:rFonts w:ascii="Times New Roman" w:hAnsi="Times New Roman"/>
        </w:rPr>
        <w:t>zásady medzinárodného práva.“</w:t>
      </w:r>
      <w:r w:rsidR="00673AA5">
        <w:rPr>
          <w:rFonts w:ascii="Times New Roman" w:hAnsi="Times New Roman"/>
        </w:rPr>
        <w:t>.</w:t>
      </w:r>
      <w:r w:rsidRPr="009A4A92">
        <w:rPr>
          <w:rFonts w:ascii="Times New Roman" w:hAnsi="Times New Roman"/>
        </w:rPr>
        <w:t xml:space="preserve"> Aplikácia tohto článku sa premietla do množstv</w:t>
      </w:r>
      <w:r>
        <w:rPr>
          <w:rFonts w:ascii="Times New Roman" w:hAnsi="Times New Roman"/>
        </w:rPr>
        <w:t xml:space="preserve">a rozhodnutí </w:t>
      </w:r>
      <w:r w:rsidRPr="009A4A92">
        <w:rPr>
          <w:rFonts w:ascii="Times New Roman" w:hAnsi="Times New Roman"/>
        </w:rPr>
        <w:t xml:space="preserve">Európskeho súdu pre ľudské práva (ďalej aj len „ESĽP“). </w:t>
      </w: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Prelomovým rozsudkom bolo rozhodnutie vo veci Sp</w:t>
      </w:r>
      <w:r>
        <w:rPr>
          <w:rFonts w:ascii="Times New Roman" w:hAnsi="Times New Roman"/>
        </w:rPr>
        <w:t xml:space="preserve">orrong a Loennroth vs. Švédske </w:t>
      </w:r>
      <w:r w:rsidRPr="009A4A92">
        <w:rPr>
          <w:rFonts w:ascii="Times New Roman" w:hAnsi="Times New Roman"/>
        </w:rPr>
        <w:t>kráľovstvo z roku 1982. V ňom súd dospel k aplikácii zásady</w:t>
      </w:r>
      <w:r>
        <w:rPr>
          <w:rFonts w:ascii="Times New Roman" w:hAnsi="Times New Roman"/>
        </w:rPr>
        <w:t xml:space="preserve"> proporcionality pri zásahu do </w:t>
      </w:r>
      <w:r w:rsidRPr="009A4A92">
        <w:rPr>
          <w:rFonts w:ascii="Times New Roman" w:hAnsi="Times New Roman"/>
        </w:rPr>
        <w:t xml:space="preserve">vlastníckeho práva, ktorej zmyslom bolo to, aby sa pri </w:t>
      </w:r>
      <w:r>
        <w:rPr>
          <w:rFonts w:ascii="Times New Roman" w:hAnsi="Times New Roman"/>
        </w:rPr>
        <w:t xml:space="preserve">aplikácii čl. 1 Protokolu č. 1 </w:t>
      </w:r>
      <w:r w:rsidRPr="009A4A92">
        <w:rPr>
          <w:rFonts w:ascii="Times New Roman" w:hAnsi="Times New Roman"/>
        </w:rPr>
        <w:t>posudzovalo, či sa dosiahlo spravodlivé vyváženie medzi</w:t>
      </w:r>
      <w:r>
        <w:rPr>
          <w:rFonts w:ascii="Times New Roman" w:hAnsi="Times New Roman"/>
        </w:rPr>
        <w:t xml:space="preserve"> ochranou vlastníckeho práva a </w:t>
      </w:r>
      <w:r w:rsidRPr="009A4A92">
        <w:rPr>
          <w:rFonts w:ascii="Times New Roman" w:hAnsi="Times New Roman"/>
        </w:rPr>
        <w:t>spoločenským záujmom, a teda či pôvodný vlastník n</w:t>
      </w:r>
      <w:r>
        <w:rPr>
          <w:rFonts w:ascii="Times New Roman" w:hAnsi="Times New Roman"/>
        </w:rPr>
        <w:t xml:space="preserve">ehnuteľnosti nemusí na základe </w:t>
      </w:r>
      <w:r w:rsidRPr="009A4A92">
        <w:rPr>
          <w:rFonts w:ascii="Times New Roman" w:hAnsi="Times New Roman"/>
        </w:rPr>
        <w:t xml:space="preserve">rozhodnutia o vyvlastnení niesť individuálne a nadmerné </w:t>
      </w:r>
      <w:r>
        <w:rPr>
          <w:rFonts w:ascii="Times New Roman" w:hAnsi="Times New Roman"/>
        </w:rPr>
        <w:t xml:space="preserve">bremeno. Súd uviedol, že tento </w:t>
      </w:r>
      <w:r w:rsidRPr="009A4A92">
        <w:rPr>
          <w:rFonts w:ascii="Times New Roman" w:hAnsi="Times New Roman"/>
        </w:rPr>
        <w:t>článok v sebe obsahuje tri rôzne pravidlá: prvé pravidlo stano</w:t>
      </w:r>
      <w:r>
        <w:rPr>
          <w:rFonts w:ascii="Times New Roman" w:hAnsi="Times New Roman"/>
        </w:rPr>
        <w:t xml:space="preserve">vené v prvej vete má všeobecnú </w:t>
      </w:r>
      <w:r w:rsidRPr="009A4A92">
        <w:rPr>
          <w:rFonts w:ascii="Times New Roman" w:hAnsi="Times New Roman"/>
        </w:rPr>
        <w:t>povahu a zahŕňa princíp pokojného užívania majetku; druhé pravidlo, obsiahnuté v druhej</w:t>
      </w:r>
      <w:r>
        <w:rPr>
          <w:rFonts w:ascii="Times New Roman" w:hAnsi="Times New Roman"/>
        </w:rPr>
        <w:t xml:space="preserve"> </w:t>
      </w:r>
      <w:r w:rsidRPr="009A4A92">
        <w:rPr>
          <w:rFonts w:ascii="Times New Roman" w:hAnsi="Times New Roman"/>
        </w:rPr>
        <w:t>vete, zahŕňa prípady pozbavenia majetku; tretie pravidlo stanovené v treťom paragrafe uznáva, že členské štáty sú oprávnené, medzi iným, kontrolovať užívanie majetku v súlade so všeobecným záujmom. Tieto tri pravidlá sú však navzá</w:t>
      </w:r>
      <w:r>
        <w:rPr>
          <w:rFonts w:ascii="Times New Roman" w:hAnsi="Times New Roman"/>
        </w:rPr>
        <w:t xml:space="preserve">jom prepojené. Pri posudzovaní </w:t>
      </w:r>
      <w:r w:rsidRPr="009A4A92">
        <w:rPr>
          <w:rFonts w:ascii="Times New Roman" w:hAnsi="Times New Roman"/>
        </w:rPr>
        <w:t>druhého a tretieho pravidla je potrebné prihliadať na prvé,</w:t>
      </w:r>
      <w:r>
        <w:rPr>
          <w:rFonts w:ascii="Times New Roman" w:hAnsi="Times New Roman"/>
        </w:rPr>
        <w:t xml:space="preserve"> ktoré v sebe zahŕňa všeobecný </w:t>
      </w:r>
      <w:r w:rsidRPr="009A4A92">
        <w:rPr>
          <w:rFonts w:ascii="Times New Roman" w:hAnsi="Times New Roman"/>
        </w:rPr>
        <w:t xml:space="preserve">princíp pokojného užívania majetku. </w:t>
      </w: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Súlad s ústavnosťou a zákonnosťou pri zbavovaní maje</w:t>
      </w:r>
      <w:r>
        <w:rPr>
          <w:rFonts w:ascii="Times New Roman" w:hAnsi="Times New Roman"/>
        </w:rPr>
        <w:t xml:space="preserve">tku ESĽP vyjadril v rozhodnutí </w:t>
      </w:r>
      <w:r w:rsidRPr="009A4A92">
        <w:rPr>
          <w:rFonts w:ascii="Times New Roman" w:hAnsi="Times New Roman"/>
        </w:rPr>
        <w:t>vo veci Lithgow vs. Spojené kráľovstvo z roku 1986, kde ju</w:t>
      </w:r>
      <w:r>
        <w:rPr>
          <w:rFonts w:ascii="Times New Roman" w:hAnsi="Times New Roman"/>
        </w:rPr>
        <w:t xml:space="preserve">dikoval nasledujúcu myšlienku: </w:t>
      </w:r>
      <w:r w:rsidRPr="009A4A92">
        <w:rPr>
          <w:rFonts w:ascii="Times New Roman" w:hAnsi="Times New Roman"/>
        </w:rPr>
        <w:t>„Je nutná existencia primerane dostupných a presných us</w:t>
      </w:r>
      <w:r>
        <w:rPr>
          <w:rFonts w:ascii="Times New Roman" w:hAnsi="Times New Roman"/>
        </w:rPr>
        <w:t xml:space="preserve">tanovení vnútroštátneho práva, </w:t>
      </w:r>
      <w:r w:rsidRPr="009A4A92">
        <w:rPr>
          <w:rFonts w:ascii="Times New Roman" w:hAnsi="Times New Roman"/>
        </w:rPr>
        <w:t>vyhovujúcich základným požiadavkám pojmu právo a ich</w:t>
      </w:r>
      <w:r>
        <w:rPr>
          <w:rFonts w:ascii="Times New Roman" w:hAnsi="Times New Roman"/>
        </w:rPr>
        <w:t xml:space="preserve"> dodržiavanie.“</w:t>
      </w:r>
      <w:r w:rsidR="00FA377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Povedané inými </w:t>
      </w:r>
      <w:r w:rsidRPr="009A4A92">
        <w:rPr>
          <w:rFonts w:ascii="Times New Roman" w:hAnsi="Times New Roman"/>
        </w:rPr>
        <w:t>slovami, právna úprava zásahu do vlastníckeho práva musí byť</w:t>
      </w:r>
      <w:r>
        <w:rPr>
          <w:rFonts w:ascii="Times New Roman" w:hAnsi="Times New Roman"/>
        </w:rPr>
        <w:t xml:space="preserve"> schopná zabrániť vzniku toho, </w:t>
      </w:r>
      <w:r w:rsidRPr="009A4A92">
        <w:rPr>
          <w:rFonts w:ascii="Times New Roman" w:hAnsi="Times New Roman"/>
        </w:rPr>
        <w:t>čo ESĽP označilo vo svojom rozhodnutí ako „individuálne</w:t>
      </w:r>
      <w:r>
        <w:rPr>
          <w:rFonts w:ascii="Times New Roman" w:hAnsi="Times New Roman"/>
        </w:rPr>
        <w:t xml:space="preserve"> a mimoriadne bremeno“. Ďalšou </w:t>
      </w:r>
      <w:r w:rsidRPr="009A4A92">
        <w:rPr>
          <w:rFonts w:ascii="Times New Roman" w:hAnsi="Times New Roman"/>
        </w:rPr>
        <w:t>dôležitou skutočnosťou, ktorou sa toto rozhodnutie zaoberalo b</w:t>
      </w:r>
      <w:r>
        <w:rPr>
          <w:rFonts w:ascii="Times New Roman" w:hAnsi="Times New Roman"/>
        </w:rPr>
        <w:t xml:space="preserve">olo štátne donútenie, ktoré sa </w:t>
      </w:r>
      <w:r w:rsidRPr="009A4A92">
        <w:rPr>
          <w:rFonts w:ascii="Times New Roman" w:hAnsi="Times New Roman"/>
        </w:rPr>
        <w:t>nesmie konať arbitrážne alebo diskriminujúcim spôsobom.</w:t>
      </w:r>
      <w:r>
        <w:rPr>
          <w:rFonts w:ascii="Times New Roman" w:hAnsi="Times New Roman"/>
        </w:rPr>
        <w:t xml:space="preserve"> Postup musí zodpovedať zásade </w:t>
      </w:r>
      <w:r w:rsidRPr="009A4A92">
        <w:rPr>
          <w:rFonts w:ascii="Times New Roman" w:hAnsi="Times New Roman"/>
        </w:rPr>
        <w:t xml:space="preserve">zákonnosti a zabezpečovať primeranú istotu. </w:t>
      </w:r>
    </w:p>
    <w:p w:rsid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V súhrne sa postupom času v judikatúre ESĽP formovali nasled</w:t>
      </w:r>
      <w:r>
        <w:rPr>
          <w:rFonts w:ascii="Times New Roman" w:hAnsi="Times New Roman"/>
        </w:rPr>
        <w:t xml:space="preserve">ujúce požiadavky: je </w:t>
      </w:r>
      <w:r w:rsidRPr="009A4A92">
        <w:rPr>
          <w:rFonts w:ascii="Times New Roman" w:hAnsi="Times New Roman"/>
        </w:rPr>
        <w:t xml:space="preserve">dôležité objektívne preukázanie existencie verejného záujmu </w:t>
      </w:r>
      <w:r>
        <w:rPr>
          <w:rFonts w:ascii="Times New Roman" w:hAnsi="Times New Roman"/>
        </w:rPr>
        <w:t xml:space="preserve">v konkrétnom prípade zásahu do </w:t>
      </w:r>
      <w:r w:rsidRPr="009A4A92">
        <w:rPr>
          <w:rFonts w:ascii="Times New Roman" w:hAnsi="Times New Roman"/>
        </w:rPr>
        <w:t>vlastníckeho práva, zákaz arbitrážneho (nadradeného) prístupu</w:t>
      </w:r>
      <w:r>
        <w:rPr>
          <w:rFonts w:ascii="Times New Roman" w:hAnsi="Times New Roman"/>
        </w:rPr>
        <w:t xml:space="preserve"> v rámci procesu vyvlastnenia, </w:t>
      </w:r>
      <w:r w:rsidRPr="009A4A92">
        <w:rPr>
          <w:rFonts w:ascii="Times New Roman" w:hAnsi="Times New Roman"/>
        </w:rPr>
        <w:t>existencia legitímneho účelu a vyváženého vzťahu, súd pr</w:t>
      </w:r>
      <w:r>
        <w:rPr>
          <w:rFonts w:ascii="Times New Roman" w:hAnsi="Times New Roman"/>
        </w:rPr>
        <w:t xml:space="preserve">iznáva pomerne široký priestor </w:t>
      </w:r>
      <w:r w:rsidRPr="009A4A92">
        <w:rPr>
          <w:rFonts w:ascii="Times New Roman" w:hAnsi="Times New Roman"/>
        </w:rPr>
        <w:t xml:space="preserve">vnútroštátnej úprave a voľnej úvahe zákonodarcov členských štátov. </w:t>
      </w:r>
    </w:p>
    <w:p w:rsidR="00FA3778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</w:p>
    <w:p w:rsidR="009A4A92" w:rsidRPr="009A4A92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>
        <w:rPr>
          <w:rFonts w:ascii="Times New Roman" w:hAnsi="Times New Roman"/>
        </w:rPr>
        <w:t>Je</w:t>
      </w:r>
      <w:r w:rsidRPr="009A4A92">
        <w:rPr>
          <w:rFonts w:ascii="Times New Roman" w:hAnsi="Times New Roman"/>
        </w:rPr>
        <w:t xml:space="preserve"> možné konštatovať, že verejný záujem na vý</w:t>
      </w:r>
      <w:r>
        <w:rPr>
          <w:rFonts w:ascii="Times New Roman" w:hAnsi="Times New Roman"/>
        </w:rPr>
        <w:t xml:space="preserve">znamných investíciách tak, ako </w:t>
      </w:r>
      <w:r w:rsidRPr="009A4A92">
        <w:rPr>
          <w:rFonts w:ascii="Times New Roman" w:hAnsi="Times New Roman"/>
        </w:rPr>
        <w:t>tieto definuje slovenské právo, je vo vzťahu k definovaným požiadavk</w:t>
      </w:r>
      <w:r>
        <w:rPr>
          <w:rFonts w:ascii="Times New Roman" w:hAnsi="Times New Roman"/>
        </w:rPr>
        <w:t xml:space="preserve">ám európskeho </w:t>
      </w:r>
      <w:r w:rsidRPr="009A4A92">
        <w:rPr>
          <w:rFonts w:ascii="Times New Roman" w:hAnsi="Times New Roman"/>
        </w:rPr>
        <w:t>práva minimálne sporný. Uvedené platí aj vo vzťah</w:t>
      </w:r>
      <w:r>
        <w:rPr>
          <w:rFonts w:ascii="Times New Roman" w:hAnsi="Times New Roman"/>
        </w:rPr>
        <w:t xml:space="preserve">u ku konštatovaniu, že v danom </w:t>
      </w:r>
      <w:r w:rsidRPr="009A4A92">
        <w:rPr>
          <w:rFonts w:ascii="Times New Roman" w:hAnsi="Times New Roman"/>
        </w:rPr>
        <w:t>prípade majú členské štáty široký priestor na voľnú úvah</w:t>
      </w:r>
      <w:r w:rsidR="00AD1C6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, tento ale neumožňuje prijať </w:t>
      </w:r>
      <w:r w:rsidRPr="009A4A92">
        <w:rPr>
          <w:rFonts w:ascii="Times New Roman" w:hAnsi="Times New Roman"/>
        </w:rPr>
        <w:t xml:space="preserve">štátu takú úpravu, ktorá je v rozpore so základnými dokumentmi EÚ. </w:t>
      </w:r>
    </w:p>
    <w:p w:rsidR="009A4A92" w:rsidRPr="00325EA5" w:rsidP="009A4A92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A3778">
        <w:rPr>
          <w:rFonts w:ascii="Times New Roman" w:hAnsi="Times New Roman"/>
        </w:rPr>
        <w:tab/>
      </w:r>
      <w:r w:rsidRPr="009A4A92">
        <w:rPr>
          <w:rFonts w:ascii="Times New Roman" w:hAnsi="Times New Roman"/>
        </w:rPr>
        <w:t>Ohľadom právomoci orgánov verejn</w:t>
      </w:r>
      <w:r>
        <w:rPr>
          <w:rFonts w:ascii="Times New Roman" w:hAnsi="Times New Roman"/>
        </w:rPr>
        <w:t xml:space="preserve">ej správy vo vzťahu k územnému </w:t>
      </w:r>
      <w:r w:rsidRPr="009A4A92">
        <w:rPr>
          <w:rFonts w:ascii="Times New Roman" w:hAnsi="Times New Roman"/>
        </w:rPr>
        <w:t>a stavebnému konaniu ako takému, právna úprava EÚ d</w:t>
      </w:r>
      <w:r>
        <w:rPr>
          <w:rFonts w:ascii="Times New Roman" w:hAnsi="Times New Roman"/>
        </w:rPr>
        <w:t xml:space="preserve">o kompetencie členských štátov </w:t>
      </w:r>
      <w:r w:rsidRPr="009A4A92">
        <w:rPr>
          <w:rFonts w:ascii="Times New Roman" w:hAnsi="Times New Roman"/>
        </w:rPr>
        <w:t>nezasahuje.</w:t>
      </w:r>
    </w:p>
    <w:p w:rsidR="00AE0DAC" w:rsidRPr="00AE0DAC" w:rsidP="00AE0DAC">
      <w:pPr>
        <w:bidi w:val="0"/>
        <w:ind w:left="708"/>
        <w:rPr>
          <w:b/>
          <w:color w:val="000000"/>
        </w:rPr>
      </w:pPr>
    </w:p>
    <w:p w:rsidR="00FA3778" w:rsidRPr="00F54E28" w:rsidP="00FA3778">
      <w:pPr>
        <w:bidi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A3778" w:rsidR="005A5AFE">
        <w:rPr>
          <w:rFonts w:ascii="Times New Roman" w:hAnsi="Times New Roman" w:cs="Times New Roman"/>
          <w:color w:val="000000"/>
        </w:rPr>
        <w:t>V </w:t>
      </w:r>
      <w:r w:rsidRPr="00FA3778" w:rsidR="005A5AFE">
        <w:rPr>
          <w:rFonts w:ascii="Times New Roman" w:hAnsi="Times New Roman" w:cs="Times New Roman" w:hint="default"/>
          <w:color w:val="000000"/>
        </w:rPr>
        <w:t>č</w:t>
      </w:r>
      <w:r w:rsidRPr="00FA3778" w:rsidR="005A5AFE">
        <w:rPr>
          <w:rFonts w:ascii="Times New Roman" w:hAnsi="Times New Roman" w:cs="Times New Roman" w:hint="default"/>
          <w:color w:val="000000"/>
        </w:rPr>
        <w:t>l</w:t>
      </w:r>
      <w:r w:rsidRPr="00FA3778" w:rsidR="005A5AFE">
        <w:rPr>
          <w:rFonts w:ascii="Times New Roman" w:hAnsi="Times New Roman" w:cs="Times New Roman" w:hint="default"/>
          <w:color w:val="000000"/>
        </w:rPr>
        <w:t>. II</w:t>
      </w:r>
      <w:r w:rsidRPr="00FA3778" w:rsidR="009272B9">
        <w:rPr>
          <w:rFonts w:ascii="Times New Roman" w:hAnsi="Times New Roman" w:cs="Times New Roman"/>
          <w:color w:val="000000"/>
        </w:rPr>
        <w:t xml:space="preserve"> </w:t>
      </w:r>
      <w:r w:rsidRPr="00FA3778" w:rsidR="009272B9">
        <w:rPr>
          <w:rFonts w:ascii="Times New Roman" w:hAnsi="Times New Roman" w:cs="Times New Roman" w:hint="default"/>
          <w:color w:val="000000"/>
        </w:rPr>
        <w:t>–</w:t>
      </w:r>
      <w:r w:rsidRPr="00FA3778" w:rsidR="009272B9">
        <w:rPr>
          <w:rFonts w:ascii="Times New Roman" w:hAnsi="Times New Roman" w:cs="Times New Roman" w:hint="default"/>
          <w:color w:val="000000"/>
        </w:rPr>
        <w:t xml:space="preserve"> novela</w:t>
      </w:r>
      <w:r w:rsidRPr="00FA3778" w:rsidR="005A5AFE">
        <w:rPr>
          <w:rFonts w:ascii="Times New Roman" w:hAnsi="Times New Roman" w:cs="Times New Roman" w:hint="default"/>
          <w:color w:val="000000"/>
        </w:rPr>
        <w:t xml:space="preserve"> zá</w:t>
      </w:r>
      <w:r w:rsidRPr="00FA3778" w:rsidR="005A5AFE">
        <w:rPr>
          <w:rFonts w:ascii="Times New Roman" w:hAnsi="Times New Roman" w:cs="Times New Roman" w:hint="default"/>
          <w:color w:val="000000"/>
        </w:rPr>
        <w:t xml:space="preserve">kona </w:t>
      </w:r>
      <w:r w:rsidRPr="00FA3778">
        <w:rPr>
          <w:rFonts w:ascii="Times New Roman" w:hAnsi="Times New Roman" w:hint="default"/>
        </w:rPr>
        <w:t>č</w:t>
      </w:r>
      <w:r w:rsidRPr="00F54E28">
        <w:rPr>
          <w:rFonts w:ascii="Times New Roman" w:hAnsi="Times New Roman"/>
        </w:rPr>
        <w:t xml:space="preserve">. 50/1976 Zb. </w:t>
      </w:r>
      <w:r w:rsidR="00C207FD">
        <w:rPr>
          <w:rFonts w:ascii="Times New Roman" w:hAnsi="Times New Roman" w:hint="default"/>
        </w:rPr>
        <w:t>o ú</w:t>
      </w:r>
      <w:r w:rsidR="00C207FD">
        <w:rPr>
          <w:rFonts w:ascii="Times New Roman" w:hAnsi="Times New Roman" w:hint="default"/>
        </w:rPr>
        <w:t>zemnom plá</w:t>
      </w:r>
      <w:r w:rsidR="00C207FD">
        <w:rPr>
          <w:rFonts w:ascii="Times New Roman" w:hAnsi="Times New Roman" w:hint="default"/>
        </w:rPr>
        <w:t>novaní</w:t>
      </w:r>
      <w:r w:rsidR="00C207FD">
        <w:rPr>
          <w:rFonts w:ascii="Times New Roman" w:hAnsi="Times New Roman" w:hint="default"/>
        </w:rPr>
        <w:t xml:space="preserve"> a stavebnom </w:t>
      </w:r>
      <w:r w:rsidRPr="00F54E28">
        <w:rPr>
          <w:rFonts w:ascii="Times New Roman" w:hAnsi="Times New Roman" w:hint="default"/>
        </w:rPr>
        <w:t>poriadku (stavebný</w:t>
      </w:r>
      <w:r w:rsidRPr="00F54E28">
        <w:rPr>
          <w:rFonts w:ascii="Times New Roman" w:hAnsi="Times New Roman" w:hint="default"/>
        </w:rPr>
        <w:t xml:space="preserve"> zá</w:t>
      </w:r>
      <w:r w:rsidRPr="00F54E28">
        <w:rPr>
          <w:rFonts w:ascii="Times New Roman" w:hAnsi="Times New Roman" w:hint="default"/>
        </w:rPr>
        <w:t>kon) v </w:t>
      </w:r>
      <w:r w:rsidRPr="00F54E28">
        <w:rPr>
          <w:rFonts w:ascii="Times New Roman" w:hAnsi="Times New Roman" w:hint="default"/>
        </w:rPr>
        <w:t>znení</w:t>
      </w:r>
      <w:r w:rsidRPr="00F54E28">
        <w:rPr>
          <w:rFonts w:ascii="Times New Roman" w:hAnsi="Times New Roman" w:hint="default"/>
        </w:rPr>
        <w:t xml:space="preserve"> neskorší</w:t>
      </w:r>
      <w:r w:rsidRPr="00F54E28">
        <w:rPr>
          <w:rFonts w:ascii="Times New Roman" w:hAnsi="Times New Roman" w:hint="default"/>
        </w:rPr>
        <w:t>ch predpisov</w:t>
      </w:r>
      <w:r w:rsidR="00C207FD">
        <w:rPr>
          <w:rFonts w:ascii="Times New Roman" w:hAnsi="Times New Roman" w:hint="default"/>
        </w:rPr>
        <w:t xml:space="preserve"> (ď</w:t>
      </w:r>
      <w:r w:rsidR="00C207FD">
        <w:rPr>
          <w:rFonts w:ascii="Times New Roman" w:hAnsi="Times New Roman" w:hint="default"/>
        </w:rPr>
        <w:t>alej len „</w:t>
      </w:r>
      <w:r w:rsidR="00C207FD">
        <w:rPr>
          <w:rFonts w:ascii="Times New Roman" w:hAnsi="Times New Roman" w:hint="default"/>
        </w:rPr>
        <w:t>stavebný</w:t>
      </w:r>
      <w:r w:rsidR="00C207FD">
        <w:rPr>
          <w:rFonts w:ascii="Times New Roman" w:hAnsi="Times New Roman" w:hint="default"/>
        </w:rPr>
        <w:t xml:space="preserve"> zá</w:t>
      </w:r>
      <w:r w:rsidR="00C207FD">
        <w:rPr>
          <w:rFonts w:ascii="Times New Roman" w:hAnsi="Times New Roman" w:hint="default"/>
        </w:rPr>
        <w:t>kon“</w:t>
      </w:r>
      <w:r w:rsidR="00C207FD">
        <w:rPr>
          <w:rFonts w:ascii="Times New Roman" w:hAnsi="Times New Roman" w:hint="default"/>
        </w:rPr>
        <w:t>)</w:t>
      </w:r>
      <w:r w:rsidRPr="00F54E28">
        <w:rPr>
          <w:rFonts w:ascii="Times New Roman" w:hAnsi="Times New Roman"/>
        </w:rPr>
        <w:t>.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Zrýchle</w:t>
      </w:r>
      <w:r>
        <w:rPr>
          <w:rFonts w:ascii="Times New Roman" w:hAnsi="Times New Roman"/>
        </w:rPr>
        <w:t xml:space="preserve">nie procesu prípravy významnej </w:t>
      </w:r>
      <w:r w:rsidRPr="000B6231">
        <w:rPr>
          <w:rFonts w:ascii="Times New Roman" w:hAnsi="Times New Roman"/>
        </w:rPr>
        <w:t>investí</w:t>
      </w:r>
      <w:r w:rsidR="00C207FD">
        <w:rPr>
          <w:rFonts w:ascii="Times New Roman" w:hAnsi="Times New Roman"/>
        </w:rPr>
        <w:t>cie z pohľadu stavebného zákona</w:t>
      </w:r>
      <w:r w:rsidRPr="000B6231">
        <w:rPr>
          <w:rFonts w:ascii="Times New Roman" w:hAnsi="Times New Roman"/>
        </w:rPr>
        <w:t xml:space="preserve">: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zjednodu</w:t>
      </w:r>
      <w:r>
        <w:rPr>
          <w:rFonts w:ascii="Times New Roman" w:hAnsi="Times New Roman"/>
        </w:rPr>
        <w:t xml:space="preserve">šenie procesu územného konania </w:t>
      </w:r>
      <w:r w:rsidRPr="000B6231">
        <w:rPr>
          <w:rFonts w:ascii="Times New Roman" w:hAnsi="Times New Roman"/>
        </w:rPr>
        <w:t xml:space="preserve">a vydania územného rozhodnutia.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Kľúčové zmeny opäť priniesla novela zák. č. 219/2013 účinná od 01.08.2013.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Vzhľadom na skutočnosť, že jedným z kritérií</w:t>
      </w:r>
      <w:r>
        <w:rPr>
          <w:rFonts w:ascii="Times New Roman" w:hAnsi="Times New Roman"/>
        </w:rPr>
        <w:t xml:space="preserve"> na určenie stavby za významnú </w:t>
      </w:r>
      <w:r w:rsidRPr="000B6231">
        <w:rPr>
          <w:rFonts w:ascii="Times New Roman" w:hAnsi="Times New Roman"/>
        </w:rPr>
        <w:t>investíciu je rozhodnutie vlády Slovenskej republiky a j</w:t>
      </w:r>
      <w:r>
        <w:rPr>
          <w:rFonts w:ascii="Times New Roman" w:hAnsi="Times New Roman"/>
        </w:rPr>
        <w:t xml:space="preserve">ej uskutočnenie je vo verejnom </w:t>
      </w:r>
      <w:r w:rsidRPr="000B6231">
        <w:rPr>
          <w:rFonts w:ascii="Times New Roman" w:hAnsi="Times New Roman"/>
        </w:rPr>
        <w:t>záujme, nepožaduje sa v zmysle stavebného zákona záväzné s</w:t>
      </w:r>
      <w:r>
        <w:rPr>
          <w:rFonts w:ascii="Times New Roman" w:hAnsi="Times New Roman"/>
        </w:rPr>
        <w:t xml:space="preserve">tanovisko obce (ako dotknutého </w:t>
      </w:r>
      <w:r w:rsidRPr="000B6231">
        <w:rPr>
          <w:rFonts w:ascii="Times New Roman" w:hAnsi="Times New Roman"/>
        </w:rPr>
        <w:t xml:space="preserve">orgánu) v územnom konaní.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Podľa § 140a ods.</w:t>
      </w:r>
      <w:r w:rsidR="00AD1C6B">
        <w:rPr>
          <w:rFonts w:ascii="Times New Roman" w:hAnsi="Times New Roman"/>
        </w:rPr>
        <w:t xml:space="preserve"> 1 písm. b)</w:t>
      </w:r>
      <w:r>
        <w:rPr>
          <w:rFonts w:ascii="Times New Roman" w:hAnsi="Times New Roman"/>
        </w:rPr>
        <w:t xml:space="preserve"> stavebného zákona: </w:t>
      </w:r>
    </w:p>
    <w:p w:rsidR="00FA3778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„Dotknutým orgánom podľa tohto zákona je obec, ak</w:t>
      </w:r>
      <w:r>
        <w:rPr>
          <w:rFonts w:ascii="Times New Roman" w:hAnsi="Times New Roman"/>
        </w:rPr>
        <w:t xml:space="preserve"> nie je stavebným úradom podľa </w:t>
      </w:r>
      <w:r w:rsidRPr="000B6231">
        <w:rPr>
          <w:rFonts w:ascii="Times New Roman" w:hAnsi="Times New Roman"/>
        </w:rPr>
        <w:t>tohto zákona a konanie sa týka pozemku alebo stavby na je</w:t>
      </w:r>
      <w:r>
        <w:rPr>
          <w:rFonts w:ascii="Times New Roman" w:hAnsi="Times New Roman"/>
        </w:rPr>
        <w:t>j území okr</w:t>
      </w:r>
      <w:r w:rsidR="00C207FD">
        <w:rPr>
          <w:rFonts w:ascii="Times New Roman" w:hAnsi="Times New Roman"/>
        </w:rPr>
        <w:t>em stavieb uvedených v § 117b.“.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 xml:space="preserve">Podľa § 117b stavebného zákona: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>„Ak ide o uskutočnenie stavby diaľnice a rýchlostnej ce</w:t>
      </w:r>
      <w:r>
        <w:rPr>
          <w:rFonts w:ascii="Times New Roman" w:hAnsi="Times New Roman"/>
        </w:rPr>
        <w:t xml:space="preserve">sty alebo uskutočnenie stavby, </w:t>
      </w:r>
      <w:r w:rsidRPr="000B6231">
        <w:rPr>
          <w:rFonts w:ascii="Times New Roman" w:hAnsi="Times New Roman"/>
        </w:rPr>
        <w:t>ktorá je významnou investíciou podľa osobitného pred</w:t>
      </w:r>
      <w:r>
        <w:rPr>
          <w:rFonts w:ascii="Times New Roman" w:hAnsi="Times New Roman"/>
        </w:rPr>
        <w:t xml:space="preserve">pisu, 10ja) vykonáva pôsobnosť </w:t>
      </w:r>
      <w:r w:rsidRPr="000B6231">
        <w:rPr>
          <w:rFonts w:ascii="Times New Roman" w:hAnsi="Times New Roman"/>
        </w:rPr>
        <w:t>stavebného úradu vo veciach územného konania a stavebnéh</w:t>
      </w:r>
      <w:r>
        <w:rPr>
          <w:rFonts w:ascii="Times New Roman" w:hAnsi="Times New Roman"/>
        </w:rPr>
        <w:t xml:space="preserve">o konania obvodný úrad v sídle </w:t>
      </w:r>
      <w:r w:rsidRPr="000B6231">
        <w:rPr>
          <w:rFonts w:ascii="Times New Roman" w:hAnsi="Times New Roman"/>
        </w:rPr>
        <w:t xml:space="preserve">kraja. Ustanovenie predchádzajúcej vety sa nepoužije, ak </w:t>
      </w:r>
      <w:r>
        <w:rPr>
          <w:rFonts w:ascii="Times New Roman" w:hAnsi="Times New Roman"/>
        </w:rPr>
        <w:t xml:space="preserve">je významnou investíciou podľa </w:t>
      </w:r>
      <w:r w:rsidRPr="000B6231">
        <w:rPr>
          <w:rFonts w:ascii="Times New Roman" w:hAnsi="Times New Roman"/>
        </w:rPr>
        <w:t>osobitného predpisu</w:t>
      </w:r>
      <w:r w:rsidR="00AD1C6B">
        <w:rPr>
          <w:rFonts w:ascii="Times New Roman" w:hAnsi="Times New Roman"/>
        </w:rPr>
        <w:t xml:space="preserve"> </w:t>
      </w:r>
      <w:r w:rsidRPr="000B6231">
        <w:rPr>
          <w:rFonts w:ascii="Times New Roman" w:hAnsi="Times New Roman"/>
        </w:rPr>
        <w:t>10ja) banská stavba, banské dielo al</w:t>
      </w:r>
      <w:r>
        <w:rPr>
          <w:rFonts w:ascii="Times New Roman" w:hAnsi="Times New Roman"/>
        </w:rPr>
        <w:t xml:space="preserve">ebo stavba súvisiaca s banskou </w:t>
      </w:r>
      <w:r w:rsidRPr="000B6231">
        <w:rPr>
          <w:rFonts w:ascii="Times New Roman" w:hAnsi="Times New Roman"/>
        </w:rPr>
        <w:t xml:space="preserve">činnosťou. Obvodný úrad v sídle kraja prihliadne len na </w:t>
      </w:r>
      <w:r>
        <w:rPr>
          <w:rFonts w:ascii="Times New Roman" w:hAnsi="Times New Roman"/>
        </w:rPr>
        <w:t xml:space="preserve">požiadavky účastníkov územného </w:t>
      </w:r>
      <w:r w:rsidRPr="000B6231">
        <w:rPr>
          <w:rFonts w:ascii="Times New Roman" w:hAnsi="Times New Roman"/>
        </w:rPr>
        <w:t>konania a stavebného konania, ktoré súvisia s výstavbou dia</w:t>
      </w:r>
      <w:r>
        <w:rPr>
          <w:rFonts w:ascii="Times New Roman" w:hAnsi="Times New Roman"/>
        </w:rPr>
        <w:t xml:space="preserve">ľnice, rýchlostnej cesty alebo </w:t>
      </w:r>
      <w:r w:rsidRPr="000B6231">
        <w:rPr>
          <w:rFonts w:ascii="Times New Roman" w:hAnsi="Times New Roman"/>
        </w:rPr>
        <w:t xml:space="preserve">stavby, ktorá je významnou investíciou podľa osobitného predpisu.“ </w:t>
      </w:r>
      <w:r w:rsidR="00C207FD">
        <w:rPr>
          <w:rFonts w:ascii="Times New Roman" w:hAnsi="Times New Roman"/>
        </w:rPr>
        <w:t>.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V prípade významných investícií pôsobnosť stavebné</w:t>
      </w:r>
      <w:r>
        <w:rPr>
          <w:rFonts w:ascii="Times New Roman" w:hAnsi="Times New Roman"/>
        </w:rPr>
        <w:t xml:space="preserve">ho úradu vykonáva okresný úrad </w:t>
      </w:r>
      <w:r w:rsidRPr="000B6231">
        <w:rPr>
          <w:rFonts w:ascii="Times New Roman" w:hAnsi="Times New Roman"/>
        </w:rPr>
        <w:t>v sídle kraja. Ide o rovnaký mechanizmus, ktorý sa už pre</w:t>
      </w:r>
      <w:r>
        <w:rPr>
          <w:rFonts w:ascii="Times New Roman" w:hAnsi="Times New Roman"/>
        </w:rPr>
        <w:t xml:space="preserve">d účinnosťou novely, teda pred </w:t>
      </w:r>
      <w:r w:rsidRPr="000B6231">
        <w:rPr>
          <w:rFonts w:ascii="Times New Roman" w:hAnsi="Times New Roman"/>
        </w:rPr>
        <w:t xml:space="preserve">01.08.2013 uplatňoval pri výstavbe diaľnic a rýchlostných ciest.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C207FD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Keďže obec v prípade významných investícií nie je</w:t>
      </w:r>
      <w:r>
        <w:rPr>
          <w:rFonts w:ascii="Times New Roman" w:hAnsi="Times New Roman"/>
        </w:rPr>
        <w:t xml:space="preserve"> dotknutým orgánom v konaniach </w:t>
      </w:r>
      <w:r w:rsidRPr="000B6231">
        <w:rPr>
          <w:rFonts w:ascii="Times New Roman" w:hAnsi="Times New Roman"/>
        </w:rPr>
        <w:t>podľa stavebného zákona (predovšetkým územné a stavebné ko</w:t>
      </w:r>
      <w:r>
        <w:rPr>
          <w:rFonts w:ascii="Times New Roman" w:hAnsi="Times New Roman"/>
        </w:rPr>
        <w:t xml:space="preserve">nanie), nie je možné, aby obec </w:t>
      </w:r>
      <w:r w:rsidRPr="000B6231">
        <w:rPr>
          <w:rFonts w:ascii="Times New Roman" w:hAnsi="Times New Roman"/>
        </w:rPr>
        <w:t>zasahovala do prípravy a schvaľovania významnej investície prostredníctvom rozhodovan</w:t>
      </w:r>
      <w:r>
        <w:rPr>
          <w:rFonts w:ascii="Times New Roman" w:hAnsi="Times New Roman"/>
        </w:rPr>
        <w:t xml:space="preserve">ia </w:t>
      </w:r>
      <w:r w:rsidRPr="000B6231">
        <w:rPr>
          <w:rFonts w:ascii="Times New Roman" w:hAnsi="Times New Roman"/>
        </w:rPr>
        <w:t>v konaniach podľa stavebného zákona formou vydávani</w:t>
      </w:r>
      <w:r>
        <w:rPr>
          <w:rFonts w:ascii="Times New Roman" w:hAnsi="Times New Roman"/>
        </w:rPr>
        <w:t xml:space="preserve">a záväzných stanovísk. Uvedené </w:t>
      </w:r>
      <w:r w:rsidRPr="000B6231">
        <w:rPr>
          <w:rFonts w:ascii="Times New Roman" w:hAnsi="Times New Roman"/>
        </w:rPr>
        <w:t xml:space="preserve">vyplýva z § 140b ods. 1 stavebného zákona: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Pr="000B6231">
        <w:rPr>
          <w:rFonts w:ascii="Times New Roman" w:hAnsi="Times New Roman"/>
        </w:rPr>
        <w:t xml:space="preserve">„Záväzné stanovisko je na účely konaní podľa tohto </w:t>
      </w:r>
      <w:r>
        <w:rPr>
          <w:rFonts w:ascii="Times New Roman" w:hAnsi="Times New Roman"/>
        </w:rPr>
        <w:t xml:space="preserve">zákona stanovisko, vyjadrenie, </w:t>
      </w:r>
      <w:r w:rsidRPr="000B6231">
        <w:rPr>
          <w:rFonts w:ascii="Times New Roman" w:hAnsi="Times New Roman"/>
        </w:rPr>
        <w:t>súhlas alebo iný správny úkon dotknutého orgánu,</w:t>
      </w:r>
      <w:r>
        <w:rPr>
          <w:rFonts w:ascii="Times New Roman" w:hAnsi="Times New Roman"/>
        </w:rPr>
        <w:t xml:space="preserve"> uplatňujúceho záujmy chránené </w:t>
      </w:r>
      <w:r w:rsidRPr="000B6231">
        <w:rPr>
          <w:rFonts w:ascii="Times New Roman" w:hAnsi="Times New Roman"/>
        </w:rPr>
        <w:t>osobitnými predpismi, ktorý je ako záväzné stanovisko uprave</w:t>
      </w:r>
      <w:r>
        <w:rPr>
          <w:rFonts w:ascii="Times New Roman" w:hAnsi="Times New Roman"/>
        </w:rPr>
        <w:t xml:space="preserve">ný v osobitnom predpise. Obsah </w:t>
      </w:r>
      <w:r w:rsidRPr="000B6231">
        <w:rPr>
          <w:rFonts w:ascii="Times New Roman" w:hAnsi="Times New Roman"/>
        </w:rPr>
        <w:t>záväzného stanoviska je pre správny orgán v konaní po</w:t>
      </w:r>
      <w:r>
        <w:rPr>
          <w:rFonts w:ascii="Times New Roman" w:hAnsi="Times New Roman"/>
        </w:rPr>
        <w:t xml:space="preserve">dľa tohto zákona záväzný a bez </w:t>
      </w:r>
      <w:r w:rsidRPr="000B6231">
        <w:rPr>
          <w:rFonts w:ascii="Times New Roman" w:hAnsi="Times New Roman"/>
        </w:rPr>
        <w:t>zosúladenia záväzného stanoviska s inými záväznými st</w:t>
      </w:r>
      <w:r>
        <w:rPr>
          <w:rFonts w:ascii="Times New Roman" w:hAnsi="Times New Roman"/>
        </w:rPr>
        <w:t xml:space="preserve">anoviskami nemôže rozhodnúť vo </w:t>
      </w:r>
      <w:r w:rsidRPr="000B6231">
        <w:rPr>
          <w:rFonts w:ascii="Times New Roman" w:hAnsi="Times New Roman"/>
        </w:rPr>
        <w:t>veci.“</w:t>
      </w:r>
      <w:r w:rsidR="00AD1C6B">
        <w:rPr>
          <w:rFonts w:ascii="Times New Roman" w:hAnsi="Times New Roman"/>
        </w:rPr>
        <w:t>.</w:t>
      </w:r>
      <w:r w:rsidRPr="000B6231">
        <w:rPr>
          <w:rFonts w:ascii="Times New Roman" w:hAnsi="Times New Roman"/>
        </w:rPr>
        <w:t xml:space="preserve"> </w:t>
      </w:r>
    </w:p>
    <w:p w:rsidR="00FA3778" w:rsidRPr="000B6231" w:rsidP="00FA3778">
      <w:pPr>
        <w:bidi w:val="0"/>
        <w:spacing w:line="360" w:lineRule="auto"/>
        <w:ind w:right="-432"/>
        <w:jc w:val="both"/>
        <w:rPr>
          <w:rFonts w:ascii="Times New Roman" w:hAnsi="Times New Roman"/>
        </w:rPr>
      </w:pPr>
      <w:r w:rsidR="00FC7044">
        <w:rPr>
          <w:rFonts w:ascii="Times New Roman" w:hAnsi="Times New Roman"/>
        </w:rPr>
        <w:tab/>
      </w:r>
      <w:r w:rsidRPr="000B6231">
        <w:rPr>
          <w:rFonts w:ascii="Times New Roman" w:hAnsi="Times New Roman"/>
        </w:rPr>
        <w:t>Za zásadný problém možno teda považovať to, že z</w:t>
      </w:r>
      <w:r>
        <w:rPr>
          <w:rFonts w:ascii="Times New Roman" w:hAnsi="Times New Roman"/>
        </w:rPr>
        <w:t xml:space="preserve">ákon č. 175/1999 Z. z. v znení </w:t>
      </w:r>
      <w:r w:rsidRPr="000B6231">
        <w:rPr>
          <w:rFonts w:ascii="Times New Roman" w:hAnsi="Times New Roman"/>
        </w:rPr>
        <w:t>účinnom od 01.08.2013 berie právomoci obciam a m</w:t>
      </w:r>
      <w:r>
        <w:rPr>
          <w:rFonts w:ascii="Times New Roman" w:hAnsi="Times New Roman"/>
        </w:rPr>
        <w:t xml:space="preserve">estám pri výstavbe „významných </w:t>
      </w:r>
      <w:r w:rsidRPr="000B6231">
        <w:rPr>
          <w:rFonts w:ascii="Times New Roman" w:hAnsi="Times New Roman"/>
        </w:rPr>
        <w:t>investícií“, ktoré boli doteraz účastníkmi konania s právom zá</w:t>
      </w:r>
      <w:r>
        <w:rPr>
          <w:rFonts w:ascii="Times New Roman" w:hAnsi="Times New Roman"/>
        </w:rPr>
        <w:t xml:space="preserve">väzného stanoviska k návrhu na </w:t>
      </w:r>
      <w:r w:rsidRPr="000B6231">
        <w:rPr>
          <w:rFonts w:ascii="Times New Roman" w:hAnsi="Times New Roman"/>
        </w:rPr>
        <w:t xml:space="preserve">vyvlastňovanie, resp. boli dotknutým orgánom s právom </w:t>
      </w:r>
      <w:r>
        <w:rPr>
          <w:rFonts w:ascii="Times New Roman" w:hAnsi="Times New Roman"/>
        </w:rPr>
        <w:t xml:space="preserve">záväzného stanoviska v územnom </w:t>
      </w:r>
      <w:r w:rsidRPr="000B6231">
        <w:rPr>
          <w:rFonts w:ascii="Times New Roman" w:hAnsi="Times New Roman"/>
        </w:rPr>
        <w:t>konaní a vykonávali prenesený výkon štátnej správy v st</w:t>
      </w:r>
      <w:r>
        <w:rPr>
          <w:rFonts w:ascii="Times New Roman" w:hAnsi="Times New Roman"/>
        </w:rPr>
        <w:t xml:space="preserve">avebnom konaní. Zákon hovorí o </w:t>
      </w:r>
      <w:r w:rsidRPr="000B6231">
        <w:rPr>
          <w:rFonts w:ascii="Times New Roman" w:hAnsi="Times New Roman"/>
        </w:rPr>
        <w:t>účelovosti celej novely, pretože štát rozhodne na centrálnej úrov</w:t>
      </w:r>
      <w:r>
        <w:rPr>
          <w:rFonts w:ascii="Times New Roman" w:hAnsi="Times New Roman"/>
        </w:rPr>
        <w:t xml:space="preserve">ni (významná investícia), štát </w:t>
      </w:r>
      <w:r w:rsidRPr="000B6231">
        <w:rPr>
          <w:rFonts w:ascii="Times New Roman" w:hAnsi="Times New Roman"/>
        </w:rPr>
        <w:t>má mať na starosti aj procesnú stránku pri konkrétnej veci. Ni</w:t>
      </w:r>
      <w:r>
        <w:rPr>
          <w:rFonts w:ascii="Times New Roman" w:hAnsi="Times New Roman"/>
        </w:rPr>
        <w:t xml:space="preserve">e je v zásade dôvod pre takýto </w:t>
      </w:r>
      <w:r w:rsidRPr="000B6231">
        <w:rPr>
          <w:rFonts w:ascii="Times New Roman" w:hAnsi="Times New Roman"/>
        </w:rPr>
        <w:t>jeden jediný účel stanovovať výnimku, t.j. odobrať obciam a mestám stavebné konanie, kt</w:t>
      </w:r>
      <w:r>
        <w:rPr>
          <w:rFonts w:ascii="Times New Roman" w:hAnsi="Times New Roman"/>
        </w:rPr>
        <w:t xml:space="preserve">oré </w:t>
      </w:r>
      <w:r w:rsidRPr="000B6231">
        <w:rPr>
          <w:rFonts w:ascii="Times New Roman" w:hAnsi="Times New Roman"/>
        </w:rPr>
        <w:t>je vykonávané ako prenesený výkon štátnej správy a prenie</w:t>
      </w:r>
      <w:r>
        <w:rPr>
          <w:rFonts w:ascii="Times New Roman" w:hAnsi="Times New Roman"/>
        </w:rPr>
        <w:t xml:space="preserve">sť túto kompetenciu na okresné </w:t>
      </w:r>
      <w:r w:rsidRPr="000B6231">
        <w:rPr>
          <w:rFonts w:ascii="Times New Roman" w:hAnsi="Times New Roman"/>
        </w:rPr>
        <w:t xml:space="preserve">úrady. To znamená, že od nadobudnutia účinnosti tohto </w:t>
      </w:r>
      <w:r>
        <w:rPr>
          <w:rFonts w:ascii="Times New Roman" w:hAnsi="Times New Roman"/>
        </w:rPr>
        <w:t>zákona nemožno vylúčiť po</w:t>
      </w:r>
      <w:r w:rsidR="00FC7044">
        <w:rPr>
          <w:rFonts w:ascii="Times New Roman" w:hAnsi="Times New Roman"/>
        </w:rPr>
        <w:t>stup,</w:t>
      </w:r>
      <w:r>
        <w:rPr>
          <w:rFonts w:ascii="Times New Roman" w:hAnsi="Times New Roman"/>
        </w:rPr>
        <w:t xml:space="preserve"> </w:t>
      </w:r>
      <w:r w:rsidR="00FC7044">
        <w:rPr>
          <w:rFonts w:ascii="Times New Roman" w:hAnsi="Times New Roman"/>
        </w:rPr>
        <w:t>k</w:t>
      </w:r>
      <w:r w:rsidRPr="000B6231">
        <w:rPr>
          <w:rFonts w:ascii="Times New Roman" w:hAnsi="Times New Roman"/>
        </w:rPr>
        <w:t>torý bude ignorovať stanoviská mestského zastupiteľstva v</w:t>
      </w:r>
      <w:r>
        <w:rPr>
          <w:rFonts w:ascii="Times New Roman" w:hAnsi="Times New Roman"/>
        </w:rPr>
        <w:t xml:space="preserve"> Bratislave ohľadom akejkoľvek </w:t>
      </w:r>
      <w:r w:rsidRPr="000B6231">
        <w:rPr>
          <w:rFonts w:ascii="Times New Roman" w:hAnsi="Times New Roman"/>
        </w:rPr>
        <w:t>trasy ropovodu v línii Schwechat – Slovnaft, či výstavby</w:t>
      </w:r>
      <w:r>
        <w:rPr>
          <w:rFonts w:ascii="Times New Roman" w:hAnsi="Times New Roman"/>
        </w:rPr>
        <w:t xml:space="preserve"> Megakasína v Petržalke, resp. </w:t>
      </w:r>
      <w:r w:rsidRPr="000B6231">
        <w:rPr>
          <w:rFonts w:ascii="Times New Roman" w:hAnsi="Times New Roman"/>
        </w:rPr>
        <w:t xml:space="preserve">opätovného rozšírenia skládky odpadov v Pezinku. </w:t>
      </w:r>
    </w:p>
    <w:p w:rsidR="004854BA" w:rsidP="009272B9">
      <w:pPr>
        <w:bidi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72B9" w:rsidR="009272B9">
        <w:rPr>
          <w:rFonts w:ascii="Times New Roman" w:hAnsi="Times New Roman" w:cs="Times New Roman"/>
          <w:color w:val="000000"/>
        </w:rPr>
        <w:tab/>
      </w:r>
    </w:p>
    <w:p w:rsidR="004854BA" w:rsidP="00320C99">
      <w:pPr>
        <w:bidi w:val="0"/>
        <w:spacing w:line="360" w:lineRule="auto"/>
        <w:ind w:firstLine="708"/>
        <w:jc w:val="both"/>
        <w:rPr>
          <w:rFonts w:ascii="Times New Roman" w:hAnsi="Times New Roman" w:cs="Times New Roman" w:hint="default"/>
          <w:color w:val="000000"/>
        </w:rPr>
      </w:pPr>
      <w:r w:rsidRPr="009272B9">
        <w:rPr>
          <w:rFonts w:ascii="Times New Roman" w:hAnsi="Times New Roman" w:cs="Times New Roman"/>
          <w:color w:val="000000"/>
        </w:rPr>
        <w:t>V </w:t>
      </w:r>
      <w:r w:rsidRPr="009272B9">
        <w:rPr>
          <w:rFonts w:ascii="Times New Roman" w:hAnsi="Times New Roman" w:cs="Times New Roman" w:hint="default"/>
          <w:color w:val="000000"/>
        </w:rPr>
        <w:t>č</w:t>
      </w:r>
      <w:r w:rsidRPr="009272B9">
        <w:rPr>
          <w:rFonts w:ascii="Times New Roman" w:hAnsi="Times New Roman" w:cs="Times New Roman" w:hint="default"/>
          <w:color w:val="000000"/>
        </w:rPr>
        <w:t>l. II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 w:hint="default"/>
          <w:color w:val="000000"/>
        </w:rPr>
        <w:t>–</w:t>
      </w:r>
      <w:r>
        <w:rPr>
          <w:rFonts w:ascii="Times New Roman" w:hAnsi="Times New Roman" w:cs="Times New Roman" w:hint="default"/>
          <w:color w:val="000000"/>
        </w:rPr>
        <w:t xml:space="preserve"> úč</w:t>
      </w:r>
      <w:r>
        <w:rPr>
          <w:rFonts w:ascii="Times New Roman" w:hAnsi="Times New Roman" w:cs="Times New Roman" w:hint="default"/>
          <w:color w:val="000000"/>
        </w:rPr>
        <w:t>innosť</w:t>
      </w:r>
    </w:p>
    <w:p w:rsidR="004854BA" w:rsidRPr="00B62698" w:rsidP="004854BA">
      <w:pPr>
        <w:bidi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073C">
        <w:rPr>
          <w:rFonts w:ascii="Times New Roman" w:hAnsi="Times New Roman" w:cs="Times New Roman" w:hint="default"/>
        </w:rPr>
        <w:t>Je navrhovaný</w:t>
      </w:r>
      <w:r w:rsidRPr="00CD073C">
        <w:rPr>
          <w:rFonts w:ascii="Times New Roman" w:hAnsi="Times New Roman" w:cs="Times New Roman" w:hint="default"/>
        </w:rPr>
        <w:t xml:space="preserve"> termí</w:t>
      </w:r>
      <w:r w:rsidRPr="00CD073C">
        <w:rPr>
          <w:rFonts w:ascii="Times New Roman" w:hAnsi="Times New Roman" w:cs="Times New Roman" w:hint="default"/>
        </w:rPr>
        <w:t>n úč</w:t>
      </w:r>
      <w:r w:rsidRPr="00CD073C">
        <w:rPr>
          <w:rFonts w:ascii="Times New Roman" w:hAnsi="Times New Roman" w:cs="Times New Roman" w:hint="default"/>
        </w:rPr>
        <w:t>inno</w:t>
      </w:r>
      <w:r>
        <w:rPr>
          <w:rFonts w:ascii="Times New Roman" w:hAnsi="Times New Roman" w:cs="Times New Roman"/>
        </w:rPr>
        <w:t>sti</w:t>
      </w:r>
      <w:r w:rsidR="00CA1BD9">
        <w:rPr>
          <w:rFonts w:ascii="Times New Roman" w:hAnsi="Times New Roman" w:cs="Times New Roman" w:hint="default"/>
        </w:rPr>
        <w:t xml:space="preserve"> novely zá</w:t>
      </w:r>
      <w:r w:rsidR="00CA1BD9">
        <w:rPr>
          <w:rFonts w:ascii="Times New Roman" w:hAnsi="Times New Roman" w:cs="Times New Roman" w:hint="default"/>
        </w:rPr>
        <w:t>kona ku dň</w:t>
      </w:r>
      <w:r w:rsidR="00CA1BD9">
        <w:rPr>
          <w:rFonts w:ascii="Times New Roman" w:hAnsi="Times New Roman" w:cs="Times New Roman" w:hint="default"/>
        </w:rPr>
        <w:t>u 1. februá</w:t>
      </w:r>
      <w:r w:rsidR="00CA1BD9">
        <w:rPr>
          <w:rFonts w:ascii="Times New Roman" w:hAnsi="Times New Roman" w:cs="Times New Roman" w:hint="default"/>
        </w:rPr>
        <w:t>r</w:t>
      </w:r>
      <w:r w:rsidR="009139FB">
        <w:rPr>
          <w:rFonts w:ascii="Times New Roman" w:hAnsi="Times New Roman" w:cs="Times New Roman"/>
        </w:rPr>
        <w:t>a 2015</w:t>
      </w:r>
      <w:r w:rsidRPr="00CD073C">
        <w:rPr>
          <w:rFonts w:ascii="Times New Roman" w:hAnsi="Times New Roman" w:cs="Times New Roman"/>
        </w:rPr>
        <w:t>.</w:t>
      </w:r>
    </w:p>
    <w:p w:rsidR="00325EA5" w:rsidRPr="00EF6343" w:rsidP="00325EA5">
      <w:pPr>
        <w:bidi w:val="0"/>
        <w:spacing w:line="360" w:lineRule="auto"/>
        <w:ind w:right="-432"/>
        <w:jc w:val="both"/>
        <w:rPr>
          <w:rFonts w:ascii="Times New Roman" w:hAnsi="Times New Roman" w:cs="Times New Roman"/>
          <w:sz w:val="20"/>
          <w:szCs w:val="20"/>
        </w:rPr>
      </w:pPr>
    </w:p>
    <w:p w:rsidR="00325EA5" w:rsidRPr="00EF6343" w:rsidP="00325EA5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Na</w:t>
      </w:r>
      <w:r w:rsidRPr="00EF6343">
        <w:rPr>
          <w:rFonts w:ascii="Times New Roman" w:hAnsi="Times New Roman" w:cs="Times New Roman" w:hint="default"/>
          <w:color w:val="000000"/>
        </w:rPr>
        <w:t>vrhovaný</w:t>
      </w:r>
      <w:r w:rsidRPr="00EF6343">
        <w:rPr>
          <w:rFonts w:ascii="Times New Roman" w:hAnsi="Times New Roman" w:cs="Times New Roman" w:hint="default"/>
          <w:color w:val="000000"/>
        </w:rPr>
        <w:t xml:space="preserve"> zá</w:t>
      </w:r>
      <w:r w:rsidRPr="00EF6343">
        <w:rPr>
          <w:rFonts w:ascii="Times New Roman" w:hAnsi="Times New Roman" w:cs="Times New Roman" w:hint="default"/>
          <w:color w:val="000000"/>
        </w:rPr>
        <w:t>kon je v sú</w:t>
      </w:r>
      <w:r w:rsidRPr="00EF6343">
        <w:rPr>
          <w:rFonts w:ascii="Times New Roman" w:hAnsi="Times New Roman" w:cs="Times New Roman" w:hint="default"/>
          <w:color w:val="000000"/>
        </w:rPr>
        <w:t>lade s </w:t>
      </w:r>
      <w:r w:rsidRPr="00EF6343">
        <w:rPr>
          <w:rFonts w:ascii="Times New Roman" w:hAnsi="Times New Roman" w:cs="Times New Roman" w:hint="default"/>
          <w:color w:val="000000"/>
        </w:rPr>
        <w:t>prá</w:t>
      </w:r>
      <w:r w:rsidRPr="00EF6343">
        <w:rPr>
          <w:rFonts w:ascii="Times New Roman" w:hAnsi="Times New Roman" w:cs="Times New Roman" w:hint="default"/>
          <w:color w:val="000000"/>
        </w:rPr>
        <w:t>vom Euró</w:t>
      </w:r>
      <w:r w:rsidRPr="00EF6343">
        <w:rPr>
          <w:rFonts w:ascii="Times New Roman" w:hAnsi="Times New Roman" w:cs="Times New Roman" w:hint="default"/>
          <w:color w:val="000000"/>
        </w:rPr>
        <w:t>pskej ú</w:t>
      </w:r>
      <w:r w:rsidRPr="00EF6343">
        <w:rPr>
          <w:rFonts w:ascii="Times New Roman" w:hAnsi="Times New Roman" w:cs="Times New Roman" w:hint="default"/>
          <w:color w:val="000000"/>
        </w:rPr>
        <w:t>nie, Ú</w:t>
      </w:r>
      <w:r w:rsidRPr="00EF6343">
        <w:rPr>
          <w:rFonts w:ascii="Times New Roman" w:hAnsi="Times New Roman" w:cs="Times New Roman" w:hint="default"/>
          <w:color w:val="000000"/>
        </w:rPr>
        <w:t>stavou Slovenskej republiky, ú</w:t>
      </w:r>
      <w:r w:rsidRPr="00EF6343">
        <w:rPr>
          <w:rFonts w:ascii="Times New Roman" w:hAnsi="Times New Roman" w:cs="Times New Roman" w:hint="default"/>
          <w:color w:val="000000"/>
        </w:rPr>
        <w:t>stavný</w:t>
      </w:r>
      <w:r w:rsidRPr="00EF6343">
        <w:rPr>
          <w:rFonts w:ascii="Times New Roman" w:hAnsi="Times New Roman" w:cs="Times New Roman" w:hint="default"/>
          <w:color w:val="000000"/>
        </w:rPr>
        <w:t>mi zá</w:t>
      </w:r>
      <w:r w:rsidRPr="00EF6343">
        <w:rPr>
          <w:rFonts w:ascii="Times New Roman" w:hAnsi="Times New Roman" w:cs="Times New Roman" w:hint="default"/>
          <w:color w:val="000000"/>
        </w:rPr>
        <w:t>konmi Slovenskej republiky, so zá</w:t>
      </w:r>
      <w:r w:rsidRPr="00EF6343">
        <w:rPr>
          <w:rFonts w:ascii="Times New Roman" w:hAnsi="Times New Roman" w:cs="Times New Roman" w:hint="default"/>
          <w:color w:val="000000"/>
        </w:rPr>
        <w:t>konmi Slovenskej republiky a s ostatný</w:t>
      </w:r>
      <w:r w:rsidRPr="00EF6343">
        <w:rPr>
          <w:rFonts w:ascii="Times New Roman" w:hAnsi="Times New Roman" w:cs="Times New Roman" w:hint="default"/>
          <w:color w:val="000000"/>
        </w:rPr>
        <w:t>mi vš</w:t>
      </w:r>
      <w:r w:rsidRPr="00EF6343">
        <w:rPr>
          <w:rFonts w:ascii="Times New Roman" w:hAnsi="Times New Roman" w:cs="Times New Roman" w:hint="default"/>
          <w:color w:val="000000"/>
        </w:rPr>
        <w:t>eobecne zá</w:t>
      </w:r>
      <w:r w:rsidRPr="00EF6343">
        <w:rPr>
          <w:rFonts w:ascii="Times New Roman" w:hAnsi="Times New Roman" w:cs="Times New Roman" w:hint="default"/>
          <w:color w:val="000000"/>
        </w:rPr>
        <w:t>vä</w:t>
      </w:r>
      <w:r w:rsidRPr="00EF6343">
        <w:rPr>
          <w:rFonts w:ascii="Times New Roman" w:hAnsi="Times New Roman" w:cs="Times New Roman" w:hint="default"/>
          <w:color w:val="000000"/>
        </w:rPr>
        <w:t>zný</w:t>
      </w:r>
      <w:r w:rsidRPr="00EF6343">
        <w:rPr>
          <w:rFonts w:ascii="Times New Roman" w:hAnsi="Times New Roman" w:cs="Times New Roman" w:hint="default"/>
          <w:color w:val="000000"/>
        </w:rPr>
        <w:t>mi prá</w:t>
      </w:r>
      <w:r w:rsidRPr="00EF6343">
        <w:rPr>
          <w:rFonts w:ascii="Times New Roman" w:hAnsi="Times New Roman" w:cs="Times New Roman" w:hint="default"/>
          <w:color w:val="000000"/>
        </w:rPr>
        <w:t>vnymi predpismi, ako aj s medziná</w:t>
      </w:r>
      <w:r w:rsidRPr="00EF6343">
        <w:rPr>
          <w:rFonts w:ascii="Times New Roman" w:hAnsi="Times New Roman" w:cs="Times New Roman" w:hint="default"/>
          <w:color w:val="000000"/>
        </w:rPr>
        <w:t>rodný</w:t>
      </w:r>
      <w:r w:rsidRPr="00EF6343">
        <w:rPr>
          <w:rFonts w:ascii="Times New Roman" w:hAnsi="Times New Roman" w:cs="Times New Roman" w:hint="default"/>
          <w:color w:val="000000"/>
        </w:rPr>
        <w:t>mi zmluvami a </w:t>
      </w:r>
      <w:r w:rsidRPr="00EF6343">
        <w:rPr>
          <w:rFonts w:ascii="Times New Roman" w:hAnsi="Times New Roman" w:cs="Times New Roman" w:hint="default"/>
          <w:color w:val="000000"/>
        </w:rPr>
        <w:t>iný</w:t>
      </w:r>
      <w:r w:rsidRPr="00EF6343">
        <w:rPr>
          <w:rFonts w:ascii="Times New Roman" w:hAnsi="Times New Roman" w:cs="Times New Roman" w:hint="default"/>
          <w:color w:val="000000"/>
        </w:rPr>
        <w:t>mi medzin</w:t>
      </w:r>
      <w:r w:rsidRPr="00EF6343">
        <w:rPr>
          <w:rFonts w:ascii="Times New Roman" w:hAnsi="Times New Roman" w:cs="Times New Roman" w:hint="default"/>
          <w:color w:val="000000"/>
        </w:rPr>
        <w:t>á</w:t>
      </w:r>
      <w:r w:rsidRPr="00EF6343">
        <w:rPr>
          <w:rFonts w:ascii="Times New Roman" w:hAnsi="Times New Roman" w:cs="Times New Roman" w:hint="default"/>
          <w:color w:val="000000"/>
        </w:rPr>
        <w:t>rodný</w:t>
      </w:r>
      <w:r w:rsidRPr="00EF6343">
        <w:rPr>
          <w:rFonts w:ascii="Times New Roman" w:hAnsi="Times New Roman" w:cs="Times New Roman" w:hint="default"/>
          <w:color w:val="000000"/>
        </w:rPr>
        <w:t>mi dokumentmi, ktorý</w:t>
      </w:r>
      <w:r w:rsidRPr="00EF6343">
        <w:rPr>
          <w:rFonts w:ascii="Times New Roman" w:hAnsi="Times New Roman" w:cs="Times New Roman" w:hint="default"/>
          <w:color w:val="000000"/>
        </w:rPr>
        <w:t>mi je Slovenská</w:t>
      </w:r>
      <w:r w:rsidRPr="00EF6343">
        <w:rPr>
          <w:rFonts w:ascii="Times New Roman" w:hAnsi="Times New Roman" w:cs="Times New Roman" w:hint="default"/>
          <w:color w:val="000000"/>
        </w:rPr>
        <w:t xml:space="preserve"> republika viazaná</w:t>
      </w:r>
      <w:r w:rsidRPr="00EF6343">
        <w:rPr>
          <w:rFonts w:ascii="Times New Roman" w:hAnsi="Times New Roman" w:cs="Times New Roman" w:hint="default"/>
          <w:color w:val="000000"/>
        </w:rPr>
        <w:t xml:space="preserve">. </w:t>
      </w:r>
    </w:p>
    <w:p w:rsidR="009139FB" w:rsidP="00325EA5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color w:val="000000"/>
        </w:rPr>
      </w:pPr>
      <w:r w:rsidRPr="00EF6343" w:rsidR="00325EA5">
        <w:rPr>
          <w:rFonts w:ascii="Times New Roman" w:hAnsi="Times New Roman" w:cs="Times New Roman" w:hint="default"/>
          <w:color w:val="000000"/>
        </w:rPr>
        <w:t>Materiá</w:t>
      </w:r>
      <w:r w:rsidRPr="00EF6343" w:rsidR="00325EA5">
        <w:rPr>
          <w:rFonts w:ascii="Times New Roman" w:hAnsi="Times New Roman" w:cs="Times New Roman" w:hint="default"/>
          <w:color w:val="000000"/>
        </w:rPr>
        <w:t>l nemá</w:t>
      </w:r>
      <w:r w:rsidRPr="00EF6343" w:rsidR="00325EA5">
        <w:rPr>
          <w:rFonts w:ascii="Times New Roman" w:hAnsi="Times New Roman" w:cs="Times New Roman" w:hint="default"/>
          <w:color w:val="000000"/>
        </w:rPr>
        <w:t xml:space="preserve"> finanč</w:t>
      </w:r>
      <w:r w:rsidRPr="00EF6343" w:rsidR="00325EA5">
        <w:rPr>
          <w:rFonts w:ascii="Times New Roman" w:hAnsi="Times New Roman" w:cs="Times New Roman" w:hint="default"/>
          <w:color w:val="000000"/>
        </w:rPr>
        <w:t>ný</w:t>
      </w:r>
      <w:r w:rsidRPr="00EF6343" w:rsidR="00325EA5">
        <w:rPr>
          <w:rFonts w:ascii="Times New Roman" w:hAnsi="Times New Roman" w:cs="Times New Roman" w:hint="default"/>
          <w:color w:val="000000"/>
        </w:rPr>
        <w:t>, ekonomický</w:t>
      </w:r>
      <w:r w:rsidRPr="00EF6343" w:rsidR="00325EA5">
        <w:rPr>
          <w:rFonts w:ascii="Times New Roman" w:hAnsi="Times New Roman" w:cs="Times New Roman" w:hint="default"/>
          <w:color w:val="000000"/>
        </w:rPr>
        <w:t>, e</w:t>
      </w:r>
      <w:r w:rsidR="00325EA5">
        <w:rPr>
          <w:rFonts w:ascii="Times New Roman" w:hAnsi="Times New Roman" w:cs="Times New Roman" w:hint="default"/>
          <w:color w:val="000000"/>
        </w:rPr>
        <w:t>nvironmentá</w:t>
      </w:r>
      <w:r w:rsidR="00325EA5">
        <w:rPr>
          <w:rFonts w:ascii="Times New Roman" w:hAnsi="Times New Roman" w:cs="Times New Roman" w:hint="default"/>
          <w:color w:val="000000"/>
        </w:rPr>
        <w:t>lny vplyv, vplyv na zames</w:t>
      </w:r>
      <w:r w:rsidRPr="00EF6343" w:rsidR="00325EA5">
        <w:rPr>
          <w:rFonts w:ascii="Times New Roman" w:hAnsi="Times New Roman" w:cs="Times New Roman"/>
          <w:color w:val="000000"/>
        </w:rPr>
        <w:t>tn</w:t>
      </w:r>
      <w:r w:rsidR="00325EA5">
        <w:rPr>
          <w:rFonts w:ascii="Times New Roman" w:hAnsi="Times New Roman" w:cs="Times New Roman"/>
          <w:color w:val="000000"/>
        </w:rPr>
        <w:t>an</w:t>
      </w:r>
      <w:r w:rsidRPr="00EF6343" w:rsidR="00325EA5">
        <w:rPr>
          <w:rFonts w:ascii="Times New Roman" w:hAnsi="Times New Roman" w:cs="Times New Roman" w:hint="default"/>
          <w:color w:val="000000"/>
        </w:rPr>
        <w:t>osť</w:t>
      </w:r>
      <w:r w:rsidRPr="00EF6343" w:rsidR="00325EA5">
        <w:rPr>
          <w:rFonts w:ascii="Times New Roman" w:hAnsi="Times New Roman" w:cs="Times New Roman" w:hint="default"/>
          <w:color w:val="000000"/>
        </w:rPr>
        <w:t xml:space="preserve"> ani vplyv na informatizá</w:t>
      </w:r>
      <w:r w:rsidRPr="00EF6343" w:rsidR="00325EA5">
        <w:rPr>
          <w:rFonts w:ascii="Times New Roman" w:hAnsi="Times New Roman" w:cs="Times New Roman" w:hint="default"/>
          <w:color w:val="000000"/>
        </w:rPr>
        <w:t>ciu spoloč</w:t>
      </w:r>
      <w:r w:rsidRPr="00EF6343" w:rsidR="00325EA5">
        <w:rPr>
          <w:rFonts w:ascii="Times New Roman" w:hAnsi="Times New Roman" w:cs="Times New Roman" w:hint="default"/>
          <w:color w:val="000000"/>
        </w:rPr>
        <w:t>nosti. Materiá</w:t>
      </w:r>
      <w:r w:rsidRPr="00EF6343" w:rsidR="00325EA5">
        <w:rPr>
          <w:rFonts w:ascii="Times New Roman" w:hAnsi="Times New Roman" w:cs="Times New Roman" w:hint="default"/>
          <w:color w:val="000000"/>
        </w:rPr>
        <w:t>l má</w:t>
      </w:r>
      <w:r w:rsidRPr="00EF6343" w:rsidR="00325EA5">
        <w:rPr>
          <w:rFonts w:ascii="Times New Roman" w:hAnsi="Times New Roman" w:cs="Times New Roman" w:hint="default"/>
          <w:color w:val="000000"/>
        </w:rPr>
        <w:t xml:space="preserve"> pozití</w:t>
      </w:r>
      <w:r w:rsidRPr="00EF6343" w:rsidR="00325EA5">
        <w:rPr>
          <w:rFonts w:ascii="Times New Roman" w:hAnsi="Times New Roman" w:cs="Times New Roman" w:hint="default"/>
          <w:color w:val="000000"/>
        </w:rPr>
        <w:t>vny sociá</w:t>
      </w:r>
      <w:r w:rsidRPr="00EF6343" w:rsidR="00325EA5">
        <w:rPr>
          <w:rFonts w:ascii="Times New Roman" w:hAnsi="Times New Roman" w:cs="Times New Roman" w:hint="default"/>
          <w:color w:val="000000"/>
        </w:rPr>
        <w:t>lny vplyv.</w:t>
      </w:r>
    </w:p>
    <w:p w:rsidR="009139FB" w:rsidP="00325EA5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color w:val="000000"/>
        </w:rPr>
      </w:pPr>
    </w:p>
    <w:p w:rsidR="009139FB" w:rsidP="009139FB">
      <w:pPr>
        <w:bidi w:val="0"/>
        <w:spacing w:line="360" w:lineRule="auto"/>
        <w:rPr>
          <w:rFonts w:ascii="Times New Roman" w:hAnsi="Times New Roman" w:cs="Times New Roman" w:hint="default"/>
          <w:b/>
          <w:u w:val="single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 w:hint="default"/>
          <w:b/>
          <w:u w:val="single"/>
        </w:rPr>
        <w:t>Osobitná</w:t>
      </w:r>
      <w:r>
        <w:rPr>
          <w:rFonts w:ascii="Times New Roman" w:hAnsi="Times New Roman" w:cs="Times New Roman" w:hint="default"/>
          <w:b/>
          <w:u w:val="single"/>
        </w:rPr>
        <w:t xml:space="preserve"> č</w:t>
      </w:r>
      <w:r>
        <w:rPr>
          <w:rFonts w:ascii="Times New Roman" w:hAnsi="Times New Roman" w:cs="Times New Roman" w:hint="default"/>
          <w:b/>
          <w:u w:val="single"/>
        </w:rPr>
        <w:t>asť</w:t>
      </w:r>
    </w:p>
    <w:p w:rsidR="009139FB" w:rsidP="009139FB">
      <w:pPr>
        <w:bidi w:val="0"/>
        <w:spacing w:line="360" w:lineRule="auto"/>
        <w:rPr>
          <w:rFonts w:ascii="Times New Roman" w:hAnsi="Times New Roman" w:cs="Times New Roman"/>
        </w:rPr>
      </w:pPr>
    </w:p>
    <w:p w:rsidR="00CD7850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AB71D0">
        <w:rPr>
          <w:rFonts w:ascii="Times New Roman" w:hAnsi="Times New Roman" w:cs="Times New Roman"/>
          <w:b/>
        </w:rPr>
        <w:tab/>
      </w:r>
      <w:r w:rsidR="009139FB">
        <w:rPr>
          <w:rFonts w:ascii="Times New Roman" w:hAnsi="Times New Roman" w:cs="Times New Roman" w:hint="default"/>
          <w:b/>
        </w:rPr>
        <w:t>K č</w:t>
      </w:r>
      <w:r w:rsidR="009139FB">
        <w:rPr>
          <w:rFonts w:ascii="Times New Roman" w:hAnsi="Times New Roman" w:cs="Times New Roman" w:hint="default"/>
          <w:b/>
        </w:rPr>
        <w:t>l. I</w:t>
      </w:r>
      <w:r w:rsidR="009139FB">
        <w:rPr>
          <w:rFonts w:ascii="Times New Roman" w:hAnsi="Times New Roman" w:cs="Times New Roman"/>
        </w:rPr>
        <w:t xml:space="preserve"> - </w:t>
      </w:r>
      <w:r w:rsidRPr="00CD7850">
        <w:rPr>
          <w:rFonts w:ascii="Times New Roman" w:hAnsi="Times New Roman" w:cs="Times New Roman" w:hint="default"/>
        </w:rPr>
        <w:t>Vzhľ</w:t>
      </w:r>
      <w:r w:rsidRPr="00CD7850">
        <w:rPr>
          <w:rFonts w:ascii="Times New Roman" w:hAnsi="Times New Roman" w:cs="Times New Roman" w:hint="default"/>
        </w:rPr>
        <w:t>adom na vyšš</w:t>
      </w:r>
      <w:r w:rsidRPr="00CD7850">
        <w:rPr>
          <w:rFonts w:ascii="Times New Roman" w:hAnsi="Times New Roman" w:cs="Times New Roman" w:hint="default"/>
        </w:rPr>
        <w:t>ie uvedené</w:t>
      </w:r>
      <w:r w:rsidRPr="00CD7850">
        <w:rPr>
          <w:rFonts w:ascii="Times New Roman" w:hAnsi="Times New Roman" w:cs="Times New Roman" w:hint="default"/>
        </w:rPr>
        <w:t xml:space="preserve"> skutoč</w:t>
      </w:r>
      <w:r w:rsidRPr="00CD7850">
        <w:rPr>
          <w:rFonts w:ascii="Times New Roman" w:hAnsi="Times New Roman" w:cs="Times New Roman" w:hint="default"/>
        </w:rPr>
        <w:t>nosti, predovš</w:t>
      </w:r>
      <w:r w:rsidRPr="00CD7850">
        <w:rPr>
          <w:rFonts w:ascii="Times New Roman" w:hAnsi="Times New Roman" w:cs="Times New Roman" w:hint="default"/>
        </w:rPr>
        <w:t>etký</w:t>
      </w:r>
      <w:r w:rsidRPr="00CD7850">
        <w:rPr>
          <w:rFonts w:ascii="Times New Roman" w:hAnsi="Times New Roman" w:cs="Times New Roman" w:hint="default"/>
        </w:rPr>
        <w:t>m</w:t>
      </w:r>
      <w:r w:rsidR="00FC7044">
        <w:rPr>
          <w:rFonts w:ascii="Times New Roman" w:hAnsi="Times New Roman" w:cs="Times New Roman"/>
        </w:rPr>
        <w:t>,</w:t>
      </w:r>
      <w:r w:rsidRPr="00CD7850">
        <w:rPr>
          <w:rFonts w:ascii="Times New Roman" w:hAnsi="Times New Roman" w:cs="Times New Roman" w:hint="default"/>
        </w:rPr>
        <w:t xml:space="preserve"> ž</w:t>
      </w:r>
      <w:r w:rsidRPr="00CD7850">
        <w:rPr>
          <w:rFonts w:ascii="Times New Roman" w:hAnsi="Times New Roman" w:cs="Times New Roman" w:hint="default"/>
        </w:rPr>
        <w:t>e zá</w:t>
      </w:r>
      <w:r w:rsidRPr="00CD7850">
        <w:rPr>
          <w:rFonts w:ascii="Times New Roman" w:hAnsi="Times New Roman" w:cs="Times New Roman" w:hint="default"/>
        </w:rPr>
        <w:t>kon č</w:t>
      </w:r>
      <w:r w:rsidRPr="00CD7850">
        <w:rPr>
          <w:rFonts w:ascii="Times New Roman" w:hAnsi="Times New Roman" w:cs="Times New Roman" w:hint="default"/>
        </w:rPr>
        <w:t>. 175/1999 Z.z.</w:t>
      </w:r>
      <w:r>
        <w:rPr>
          <w:rFonts w:ascii="Times New Roman" w:hAnsi="Times New Roman" w:cs="Times New Roman"/>
        </w:rPr>
        <w:t>:</w:t>
      </w:r>
    </w:p>
    <w:p w:rsidR="00CD7850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FC7044">
        <w:rPr>
          <w:rFonts w:ascii="Times New Roman" w:hAnsi="Times New Roman" w:cs="Times New Roman"/>
        </w:rPr>
        <w:t>-</w:t>
      </w:r>
      <w:r w:rsidRPr="00CD7850">
        <w:rPr>
          <w:rFonts w:ascii="Times New Roman" w:hAnsi="Times New Roman" w:cs="Times New Roman" w:hint="default"/>
        </w:rPr>
        <w:t xml:space="preserve"> neprimeraný</w:t>
      </w:r>
      <w:r w:rsidRPr="00CD7850">
        <w:rPr>
          <w:rFonts w:ascii="Times New Roman" w:hAnsi="Times New Roman" w:cs="Times New Roman" w:hint="default"/>
        </w:rPr>
        <w:t>m a nedovolený</w:t>
      </w:r>
      <w:r w:rsidRPr="00CD7850">
        <w:rPr>
          <w:rFonts w:ascii="Times New Roman" w:hAnsi="Times New Roman" w:cs="Times New Roman" w:hint="default"/>
        </w:rPr>
        <w:t>m spô</w:t>
      </w:r>
      <w:r w:rsidRPr="00CD7850">
        <w:rPr>
          <w:rFonts w:ascii="Times New Roman" w:hAnsi="Times New Roman" w:cs="Times New Roman" w:hint="default"/>
        </w:rPr>
        <w:t>sobom zasahuj</w:t>
      </w:r>
      <w:r>
        <w:rPr>
          <w:rFonts w:ascii="Times New Roman" w:hAnsi="Times New Roman" w:cs="Times New Roman" w:hint="default"/>
        </w:rPr>
        <w:t>e do vlastní</w:t>
      </w:r>
      <w:r>
        <w:rPr>
          <w:rFonts w:ascii="Times New Roman" w:hAnsi="Times New Roman" w:cs="Times New Roman" w:hint="default"/>
        </w:rPr>
        <w:t>ckych prá</w:t>
      </w:r>
      <w:r>
        <w:rPr>
          <w:rFonts w:ascii="Times New Roman" w:hAnsi="Times New Roman" w:cs="Times New Roman" w:hint="default"/>
        </w:rPr>
        <w:t>v obč</w:t>
      </w:r>
      <w:r>
        <w:rPr>
          <w:rFonts w:ascii="Times New Roman" w:hAnsi="Times New Roman" w:cs="Times New Roman" w:hint="default"/>
        </w:rPr>
        <w:t xml:space="preserve">anov </w:t>
      </w:r>
      <w:r w:rsidRPr="00CD7850">
        <w:rPr>
          <w:rFonts w:ascii="Times New Roman" w:hAnsi="Times New Roman" w:cs="Times New Roman"/>
        </w:rPr>
        <w:t xml:space="preserve">(vyvlastnenie), </w:t>
      </w:r>
    </w:p>
    <w:p w:rsidR="00CD7850" w:rsidP="00CD7850">
      <w:pPr>
        <w:bidi w:val="0"/>
        <w:spacing w:line="360" w:lineRule="auto"/>
        <w:jc w:val="both"/>
        <w:rPr>
          <w:rFonts w:ascii="Times New Roman" w:hAnsi="Times New Roman" w:cs="Times New Roman" w:hint="default"/>
        </w:rPr>
      </w:pPr>
      <w:r w:rsidR="00FC7044">
        <w:rPr>
          <w:rFonts w:ascii="Times New Roman" w:hAnsi="Times New Roman" w:cs="Times New Roman"/>
        </w:rPr>
        <w:t>-</w:t>
      </w:r>
      <w:r w:rsidRPr="00CD7850">
        <w:rPr>
          <w:rFonts w:ascii="Times New Roman" w:hAnsi="Times New Roman" w:cs="Times New Roman" w:hint="default"/>
        </w:rPr>
        <w:t xml:space="preserve"> tiež</w:t>
      </w:r>
      <w:r w:rsidRPr="00CD7850">
        <w:rPr>
          <w:rFonts w:ascii="Times New Roman" w:hAnsi="Times New Roman" w:cs="Times New Roman" w:hint="default"/>
        </w:rPr>
        <w:t xml:space="preserve"> vý</w:t>
      </w:r>
      <w:r w:rsidRPr="00CD7850">
        <w:rPr>
          <w:rFonts w:ascii="Times New Roman" w:hAnsi="Times New Roman" w:cs="Times New Roman" w:hint="default"/>
        </w:rPr>
        <w:t>razný</w:t>
      </w:r>
      <w:r w:rsidRPr="00CD7850">
        <w:rPr>
          <w:rFonts w:ascii="Times New Roman" w:hAnsi="Times New Roman" w:cs="Times New Roman" w:hint="default"/>
        </w:rPr>
        <w:t>m spô</w:t>
      </w:r>
      <w:r w:rsidRPr="00CD7850">
        <w:rPr>
          <w:rFonts w:ascii="Times New Roman" w:hAnsi="Times New Roman" w:cs="Times New Roman" w:hint="default"/>
        </w:rPr>
        <w:t>sobom obmedzuje prá</w:t>
      </w:r>
      <w:r w:rsidRPr="00CD7850">
        <w:rPr>
          <w:rFonts w:ascii="Times New Roman" w:hAnsi="Times New Roman" w:cs="Times New Roman" w:hint="default"/>
        </w:rPr>
        <w:t>va samosprá</w:t>
      </w:r>
      <w:r w:rsidRPr="00CD7850">
        <w:rPr>
          <w:rFonts w:ascii="Times New Roman" w:hAnsi="Times New Roman" w:cs="Times New Roman" w:hint="default"/>
        </w:rPr>
        <w:t>v</w:t>
      </w:r>
      <w:r>
        <w:rPr>
          <w:rFonts w:ascii="Times New Roman" w:hAnsi="Times New Roman" w:cs="Times New Roman" w:hint="default"/>
        </w:rPr>
        <w:t>a zasahovať</w:t>
      </w:r>
      <w:r>
        <w:rPr>
          <w:rFonts w:ascii="Times New Roman" w:hAnsi="Times New Roman" w:cs="Times New Roman" w:hint="default"/>
        </w:rPr>
        <w:t xml:space="preserve"> a regulovať</w:t>
      </w:r>
      <w:r>
        <w:rPr>
          <w:rFonts w:ascii="Times New Roman" w:hAnsi="Times New Roman" w:cs="Times New Roman" w:hint="default"/>
        </w:rPr>
        <w:t xml:space="preserve"> proces vý</w:t>
      </w:r>
      <w:r>
        <w:rPr>
          <w:rFonts w:ascii="Times New Roman" w:hAnsi="Times New Roman" w:cs="Times New Roman" w:hint="default"/>
        </w:rPr>
        <w:t>sta</w:t>
      </w:r>
      <w:r>
        <w:rPr>
          <w:rFonts w:ascii="Times New Roman" w:hAnsi="Times New Roman" w:cs="Times New Roman" w:hint="default"/>
        </w:rPr>
        <w:t>vby na svojom ú</w:t>
      </w:r>
      <w:r>
        <w:rPr>
          <w:rFonts w:ascii="Times New Roman" w:hAnsi="Times New Roman" w:cs="Times New Roman" w:hint="default"/>
        </w:rPr>
        <w:t>zemí</w:t>
      </w:r>
      <w:r>
        <w:rPr>
          <w:rFonts w:ascii="Times New Roman" w:hAnsi="Times New Roman" w:cs="Times New Roman" w:hint="default"/>
        </w:rPr>
        <w:t xml:space="preserve"> </w:t>
      </w:r>
    </w:p>
    <w:p w:rsidR="00CD7850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CD7850">
        <w:rPr>
          <w:rFonts w:ascii="Times New Roman" w:hAnsi="Times New Roman" w:cs="Times New Roman" w:hint="default"/>
        </w:rPr>
        <w:t>sa zdá</w:t>
      </w:r>
      <w:r w:rsidRPr="00CD7850">
        <w:rPr>
          <w:rFonts w:ascii="Times New Roman" w:hAnsi="Times New Roman" w:cs="Times New Roman" w:hint="default"/>
        </w:rPr>
        <w:t xml:space="preserve"> byť</w:t>
      </w:r>
      <w:r w:rsidRPr="00CD7850">
        <w:rPr>
          <w:rFonts w:ascii="Times New Roman" w:hAnsi="Times New Roman" w:cs="Times New Roman" w:hint="default"/>
        </w:rPr>
        <w:t xml:space="preserve"> najvhodnejší</w:t>
      </w:r>
      <w:r w:rsidRPr="00CD7850">
        <w:rPr>
          <w:rFonts w:ascii="Times New Roman" w:hAnsi="Times New Roman" w:cs="Times New Roman" w:hint="default"/>
        </w:rPr>
        <w:t>m variant zruš</w:t>
      </w:r>
      <w:r w:rsidRPr="00CD7850">
        <w:rPr>
          <w:rFonts w:ascii="Times New Roman" w:hAnsi="Times New Roman" w:cs="Times New Roman" w:hint="default"/>
        </w:rPr>
        <w:t>enia predmetné</w:t>
      </w:r>
      <w:r w:rsidRPr="00CD7850">
        <w:rPr>
          <w:rFonts w:ascii="Times New Roman" w:hAnsi="Times New Roman" w:cs="Times New Roman" w:hint="default"/>
        </w:rPr>
        <w:t>ho zá</w:t>
      </w:r>
      <w:r w:rsidRPr="00CD7850">
        <w:rPr>
          <w:rFonts w:ascii="Times New Roman" w:hAnsi="Times New Roman" w:cs="Times New Roman" w:hint="default"/>
        </w:rPr>
        <w:t>kona a</w:t>
      </w:r>
      <w:r>
        <w:rPr>
          <w:rFonts w:ascii="Times New Roman" w:hAnsi="Times New Roman" w:cs="Times New Roman" w:hint="default"/>
        </w:rPr>
        <w:t xml:space="preserve"> osobitný</w:t>
      </w:r>
      <w:r>
        <w:rPr>
          <w:rFonts w:ascii="Times New Roman" w:hAnsi="Times New Roman" w:cs="Times New Roman" w:hint="default"/>
        </w:rPr>
        <w:t>ch opatrení</w:t>
      </w:r>
      <w:r>
        <w:rPr>
          <w:rFonts w:ascii="Times New Roman" w:hAnsi="Times New Roman" w:cs="Times New Roman" w:hint="default"/>
        </w:rPr>
        <w:t xml:space="preserve"> pri tzv. vý</w:t>
      </w:r>
      <w:r>
        <w:rPr>
          <w:rFonts w:ascii="Times New Roman" w:hAnsi="Times New Roman" w:cs="Times New Roman" w:hint="default"/>
        </w:rPr>
        <w:t>znamný</w:t>
      </w:r>
      <w:r>
        <w:rPr>
          <w:rFonts w:ascii="Times New Roman" w:hAnsi="Times New Roman" w:cs="Times New Roman" w:hint="default"/>
        </w:rPr>
        <w:t>ch investí</w:t>
      </w:r>
      <w:r>
        <w:rPr>
          <w:rFonts w:ascii="Times New Roman" w:hAnsi="Times New Roman" w:cs="Times New Roman" w:hint="default"/>
        </w:rPr>
        <w:t>ciá</w:t>
      </w:r>
      <w:r>
        <w:rPr>
          <w:rFonts w:ascii="Times New Roman" w:hAnsi="Times New Roman" w:cs="Times New Roman" w:hint="default"/>
        </w:rPr>
        <w:t xml:space="preserve">ch. </w:t>
      </w:r>
    </w:p>
    <w:p w:rsidR="009139FB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FC7044">
        <w:rPr>
          <w:rFonts w:ascii="Times New Roman" w:hAnsi="Times New Roman" w:cs="Times New Roman"/>
        </w:rPr>
        <w:tab/>
      </w:r>
      <w:r w:rsidR="00CD7850">
        <w:rPr>
          <w:rFonts w:ascii="Times New Roman" w:hAnsi="Times New Roman" w:cs="Times New Roman"/>
        </w:rPr>
        <w:t>Navrhuje sa z</w:t>
      </w:r>
      <w:r w:rsidR="008449E5">
        <w:rPr>
          <w:rFonts w:ascii="Times New Roman" w:hAnsi="Times New Roman" w:cs="Times New Roman" w:hint="default"/>
        </w:rPr>
        <w:t>ruš</w:t>
      </w:r>
      <w:r w:rsidR="008449E5">
        <w:rPr>
          <w:rFonts w:ascii="Times New Roman" w:hAnsi="Times New Roman" w:cs="Times New Roman" w:hint="default"/>
        </w:rPr>
        <w:t>enie §</w:t>
      </w:r>
      <w:r w:rsidR="008449E5">
        <w:rPr>
          <w:rFonts w:ascii="Times New Roman" w:hAnsi="Times New Roman" w:cs="Times New Roman" w:hint="default"/>
        </w:rPr>
        <w:t xml:space="preserve"> 1 až</w:t>
      </w:r>
      <w:r w:rsidR="008449E5">
        <w:rPr>
          <w:rFonts w:ascii="Times New Roman" w:hAnsi="Times New Roman" w:cs="Times New Roman" w:hint="default"/>
        </w:rPr>
        <w:t xml:space="preserve"> 6a</w:t>
      </w:r>
      <w:r w:rsidRPr="00CD7850" w:rsidR="00CD7850">
        <w:rPr>
          <w:rFonts w:ascii="Times New Roman" w:hAnsi="Times New Roman" w:cs="Times New Roman" w:hint="default"/>
        </w:rPr>
        <w:t xml:space="preserve"> zá</w:t>
      </w:r>
      <w:r w:rsidRPr="00CD7850" w:rsidR="00CD7850">
        <w:rPr>
          <w:rFonts w:ascii="Times New Roman" w:hAnsi="Times New Roman" w:cs="Times New Roman" w:hint="default"/>
        </w:rPr>
        <w:t>kona č</w:t>
      </w:r>
      <w:r w:rsidRPr="00CD7850" w:rsidR="00CD7850">
        <w:rPr>
          <w:rFonts w:ascii="Times New Roman" w:hAnsi="Times New Roman" w:cs="Times New Roman" w:hint="default"/>
        </w:rPr>
        <w:t>. 175/1999 Z. z. , ktorý</w:t>
      </w:r>
      <w:r w:rsidRPr="00CD7850" w:rsidR="00CD7850">
        <w:rPr>
          <w:rFonts w:ascii="Times New Roman" w:hAnsi="Times New Roman" w:cs="Times New Roman" w:hint="default"/>
        </w:rPr>
        <w:t xml:space="preserve"> pred</w:t>
      </w:r>
      <w:r w:rsidR="00CD7850">
        <w:rPr>
          <w:rFonts w:ascii="Times New Roman" w:hAnsi="Times New Roman" w:cs="Times New Roman" w:hint="default"/>
        </w:rPr>
        <w:t>stavuje vlastný</w:t>
      </w:r>
      <w:r w:rsidR="00CD7850">
        <w:rPr>
          <w:rFonts w:ascii="Times New Roman" w:hAnsi="Times New Roman" w:cs="Times New Roman" w:hint="default"/>
        </w:rPr>
        <w:t xml:space="preserve"> obsah ruš</w:t>
      </w:r>
      <w:r w:rsidR="00CD7850">
        <w:rPr>
          <w:rFonts w:ascii="Times New Roman" w:hAnsi="Times New Roman" w:cs="Times New Roman" w:hint="default"/>
        </w:rPr>
        <w:t>ené</w:t>
      </w:r>
      <w:r w:rsidR="00CD7850">
        <w:rPr>
          <w:rFonts w:ascii="Times New Roman" w:hAnsi="Times New Roman" w:cs="Times New Roman" w:hint="default"/>
        </w:rPr>
        <w:t xml:space="preserve">ho </w:t>
      </w:r>
      <w:r w:rsidRPr="00CD7850" w:rsidR="00CD7850">
        <w:rPr>
          <w:rFonts w:ascii="Times New Roman" w:hAnsi="Times New Roman" w:cs="Times New Roman" w:hint="default"/>
        </w:rPr>
        <w:t>zá</w:t>
      </w:r>
      <w:r w:rsidRPr="00CD7850" w:rsidR="00CD7850">
        <w:rPr>
          <w:rFonts w:ascii="Times New Roman" w:hAnsi="Times New Roman" w:cs="Times New Roman" w:hint="default"/>
        </w:rPr>
        <w:t xml:space="preserve">kona o </w:t>
      </w:r>
      <w:r w:rsidRPr="00CD7850" w:rsidR="00CD7850">
        <w:rPr>
          <w:rFonts w:ascii="Times New Roman" w:hAnsi="Times New Roman" w:cs="Times New Roman" w:hint="default"/>
        </w:rPr>
        <w:t>niektorý</w:t>
      </w:r>
      <w:r w:rsidRPr="00CD7850" w:rsidR="00CD7850">
        <w:rPr>
          <w:rFonts w:ascii="Times New Roman" w:hAnsi="Times New Roman" w:cs="Times New Roman" w:hint="default"/>
        </w:rPr>
        <w:t>ch opatreniach tý</w:t>
      </w:r>
      <w:r w:rsidRPr="00CD7850" w:rsidR="00CD7850">
        <w:rPr>
          <w:rFonts w:ascii="Times New Roman" w:hAnsi="Times New Roman" w:cs="Times New Roman" w:hint="default"/>
        </w:rPr>
        <w:t>kajú</w:t>
      </w:r>
      <w:r w:rsidRPr="00CD7850" w:rsidR="00CD7850">
        <w:rPr>
          <w:rFonts w:ascii="Times New Roman" w:hAnsi="Times New Roman" w:cs="Times New Roman" w:hint="default"/>
        </w:rPr>
        <w:t>cich sa p</w:t>
      </w:r>
      <w:r w:rsidR="00CD7850">
        <w:rPr>
          <w:rFonts w:ascii="Times New Roman" w:hAnsi="Times New Roman" w:cs="Times New Roman" w:hint="default"/>
        </w:rPr>
        <w:t>rí</w:t>
      </w:r>
      <w:r w:rsidR="00CD7850">
        <w:rPr>
          <w:rFonts w:ascii="Times New Roman" w:hAnsi="Times New Roman" w:cs="Times New Roman" w:hint="default"/>
        </w:rPr>
        <w:t>pravy vý</w:t>
      </w:r>
      <w:r w:rsidR="00CD7850">
        <w:rPr>
          <w:rFonts w:ascii="Times New Roman" w:hAnsi="Times New Roman" w:cs="Times New Roman" w:hint="default"/>
        </w:rPr>
        <w:t>znamný</w:t>
      </w:r>
      <w:r w:rsidR="00CD7850">
        <w:rPr>
          <w:rFonts w:ascii="Times New Roman" w:hAnsi="Times New Roman" w:cs="Times New Roman" w:hint="default"/>
        </w:rPr>
        <w:t>ch investí</w:t>
      </w:r>
      <w:r w:rsidR="00CD7850">
        <w:rPr>
          <w:rFonts w:ascii="Times New Roman" w:hAnsi="Times New Roman" w:cs="Times New Roman" w:hint="default"/>
        </w:rPr>
        <w:t>cií</w:t>
      </w:r>
      <w:r w:rsidR="00CD7850">
        <w:rPr>
          <w:rFonts w:ascii="Times New Roman" w:hAnsi="Times New Roman" w:cs="Times New Roman" w:hint="default"/>
        </w:rPr>
        <w:t xml:space="preserve">. </w:t>
      </w:r>
      <w:r w:rsidR="008449E5">
        <w:rPr>
          <w:rFonts w:ascii="Times New Roman" w:hAnsi="Times New Roman" w:cs="Times New Roman" w:hint="default"/>
        </w:rPr>
        <w:t>Ustanovuje sa nový</w:t>
      </w:r>
      <w:r w:rsidR="008449E5">
        <w:rPr>
          <w:rFonts w:ascii="Times New Roman" w:hAnsi="Times New Roman" w:cs="Times New Roman" w:hint="default"/>
        </w:rPr>
        <w:t xml:space="preserve"> §</w:t>
      </w:r>
      <w:r w:rsidR="008449E5">
        <w:rPr>
          <w:rFonts w:ascii="Times New Roman" w:hAnsi="Times New Roman" w:cs="Times New Roman" w:hint="default"/>
        </w:rPr>
        <w:t xml:space="preserve"> 1 a §</w:t>
      </w:r>
      <w:r w:rsidR="008449E5">
        <w:rPr>
          <w:rFonts w:ascii="Times New Roman" w:hAnsi="Times New Roman" w:cs="Times New Roman" w:hint="default"/>
        </w:rPr>
        <w:t xml:space="preserve"> 1a, ktorý</w:t>
      </w:r>
      <w:r w:rsidR="008449E5">
        <w:rPr>
          <w:rFonts w:ascii="Times New Roman" w:hAnsi="Times New Roman" w:cs="Times New Roman" w:hint="default"/>
        </w:rPr>
        <w:t>ch obsahom sú</w:t>
      </w:r>
      <w:r w:rsidR="008449E5">
        <w:rPr>
          <w:rFonts w:ascii="Times New Roman" w:hAnsi="Times New Roman" w:cs="Times New Roman" w:hint="default"/>
        </w:rPr>
        <w:t xml:space="preserve"> prechodné</w:t>
      </w:r>
      <w:r w:rsidR="008449E5">
        <w:rPr>
          <w:rFonts w:ascii="Times New Roman" w:hAnsi="Times New Roman" w:cs="Times New Roman" w:hint="default"/>
        </w:rPr>
        <w:t xml:space="preserve"> ustanovenia k </w:t>
      </w:r>
      <w:r w:rsidR="008449E5">
        <w:rPr>
          <w:rFonts w:ascii="Times New Roman" w:hAnsi="Times New Roman" w:cs="Times New Roman" w:hint="default"/>
        </w:rPr>
        <w:t>zruš</w:t>
      </w:r>
      <w:r w:rsidR="008449E5">
        <w:rPr>
          <w:rFonts w:ascii="Times New Roman" w:hAnsi="Times New Roman" w:cs="Times New Roman" w:hint="default"/>
        </w:rPr>
        <w:t>ovanej prá</w:t>
      </w:r>
      <w:r w:rsidR="008449E5">
        <w:rPr>
          <w:rFonts w:ascii="Times New Roman" w:hAnsi="Times New Roman" w:cs="Times New Roman" w:hint="default"/>
        </w:rPr>
        <w:t>vnej ú</w:t>
      </w:r>
      <w:r w:rsidR="008449E5">
        <w:rPr>
          <w:rFonts w:ascii="Times New Roman" w:hAnsi="Times New Roman" w:cs="Times New Roman" w:hint="default"/>
        </w:rPr>
        <w:t>prave.</w:t>
      </w:r>
    </w:p>
    <w:p w:rsidR="009139FB" w:rsidP="001B7D2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D7850" w:rsidP="00CD7850">
      <w:pPr>
        <w:bidi w:val="0"/>
        <w:spacing w:line="360" w:lineRule="auto"/>
        <w:ind w:firstLine="720"/>
        <w:jc w:val="both"/>
      </w:pPr>
      <w:r w:rsidR="009139FB">
        <w:rPr>
          <w:rFonts w:ascii="Times New Roman" w:hAnsi="Times New Roman" w:cs="Times New Roman" w:hint="default"/>
          <w:b/>
        </w:rPr>
        <w:t>K č</w:t>
      </w:r>
      <w:r w:rsidR="009139FB">
        <w:rPr>
          <w:rFonts w:ascii="Times New Roman" w:hAnsi="Times New Roman" w:cs="Times New Roman" w:hint="default"/>
          <w:b/>
        </w:rPr>
        <w:t xml:space="preserve">l. </w:t>
      </w:r>
      <w:r w:rsidRPr="001B7D2E" w:rsidR="009139FB">
        <w:rPr>
          <w:rFonts w:ascii="Times New Roman" w:hAnsi="Times New Roman" w:cs="Times New Roman"/>
          <w:b/>
        </w:rPr>
        <w:t xml:space="preserve">II - </w:t>
      </w:r>
      <w:r w:rsidRPr="00CD7850">
        <w:rPr>
          <w:rFonts w:ascii="Times New Roman" w:hAnsi="Times New Roman" w:cs="Times New Roman" w:hint="default"/>
        </w:rPr>
        <w:t>Zmena zá</w:t>
      </w:r>
      <w:r w:rsidRPr="00CD7850">
        <w:rPr>
          <w:rFonts w:ascii="Times New Roman" w:hAnsi="Times New Roman" w:cs="Times New Roman" w:hint="default"/>
        </w:rPr>
        <w:t>kona č</w:t>
      </w:r>
      <w:r w:rsidRPr="00CD7850">
        <w:rPr>
          <w:rFonts w:ascii="Times New Roman" w:hAnsi="Times New Roman" w:cs="Times New Roman" w:hint="default"/>
        </w:rPr>
        <w:t xml:space="preserve">. 50/1976 Zb. </w:t>
      </w:r>
      <w:r w:rsidRPr="00CD7850" w:rsidR="009139FB">
        <w:rPr>
          <w:rFonts w:ascii="Times New Roman" w:hAnsi="Times New Roman" w:cs="Times New Roman"/>
        </w:rPr>
        <w:t xml:space="preserve"> [</w:t>
      </w:r>
      <w:r w:rsidR="00FC7044">
        <w:rPr>
          <w:rFonts w:ascii="Times New Roman" w:hAnsi="Times New Roman" w:cs="Times New Roman" w:hint="default"/>
          <w:lang w:val="sk-SK"/>
        </w:rPr>
        <w:t>§</w:t>
      </w:r>
      <w:r w:rsidR="00FC7044">
        <w:rPr>
          <w:rFonts w:ascii="Times New Roman" w:hAnsi="Times New Roman" w:cs="Times New Roman" w:hint="default"/>
          <w:lang w:val="sk-SK"/>
        </w:rPr>
        <w:t xml:space="preserve"> 108, §</w:t>
      </w:r>
      <w:r w:rsidR="00FC7044">
        <w:rPr>
          <w:rFonts w:ascii="Times New Roman" w:hAnsi="Times New Roman" w:cs="Times New Roman" w:hint="default"/>
          <w:lang w:val="sk-SK"/>
        </w:rPr>
        <w:t xml:space="preserve"> 117b</w:t>
      </w:r>
      <w:r w:rsidR="00AD1C6B">
        <w:rPr>
          <w:rFonts w:ascii="Times New Roman" w:hAnsi="Times New Roman" w:cs="Times New Roman"/>
          <w:lang w:val="sk-SK"/>
        </w:rPr>
        <w:t xml:space="preserve">, </w:t>
      </w:r>
      <w:r w:rsidRPr="00FD1294" w:rsidR="00AD1C6B">
        <w:rPr>
          <w:rStyle w:val="PlaceholderText"/>
          <w:rFonts w:ascii="Times New Roman" w:hAnsi="Times New Roman" w:cs="Times New Roman"/>
          <w:color w:val="auto"/>
          <w:lang w:val="sk-SK"/>
        </w:rPr>
        <w:t>140a</w:t>
      </w:r>
      <w:r w:rsidR="00AD1C6B">
        <w:rPr>
          <w:rStyle w:val="PlaceholderText"/>
          <w:rFonts w:ascii="Times New Roman" w:hAnsi="Times New Roman" w:cs="Times New Roman" w:hint="default"/>
          <w:color w:val="auto"/>
          <w:lang w:val="sk-SK"/>
        </w:rPr>
        <w:t xml:space="preserve"> ods. 1 pí</w:t>
      </w:r>
      <w:r w:rsidR="00AD1C6B">
        <w:rPr>
          <w:rStyle w:val="PlaceholderText"/>
          <w:rFonts w:ascii="Times New Roman" w:hAnsi="Times New Roman" w:cs="Times New Roman" w:hint="default"/>
          <w:color w:val="auto"/>
          <w:lang w:val="sk-SK"/>
        </w:rPr>
        <w:t>sm.</w:t>
      </w:r>
      <w:r w:rsidRPr="00FD1294" w:rsidR="00AD1C6B">
        <w:rPr>
          <w:rStyle w:val="PlaceholderText"/>
          <w:rFonts w:ascii="Times New Roman" w:hAnsi="Times New Roman" w:cs="Times New Roman"/>
          <w:color w:val="auto"/>
          <w:lang w:val="sk-SK"/>
        </w:rPr>
        <w:t xml:space="preserve"> b)</w:t>
      </w:r>
      <w:r w:rsidRPr="00CD7850" w:rsidR="001B7D2E">
        <w:rPr>
          <w:rFonts w:ascii="Times New Roman" w:hAnsi="Times New Roman" w:cs="Times New Roman"/>
        </w:rPr>
        <w:t>]. V nadv</w:t>
      </w:r>
      <w:r w:rsidRPr="00CD7850" w:rsidR="001B7D2E">
        <w:rPr>
          <w:rFonts w:ascii="Times New Roman" w:hAnsi="Times New Roman" w:cs="Times New Roman" w:hint="default"/>
        </w:rPr>
        <w:t>ä</w:t>
      </w:r>
      <w:r w:rsidRPr="00CD7850" w:rsidR="001B7D2E">
        <w:rPr>
          <w:rFonts w:ascii="Times New Roman" w:hAnsi="Times New Roman" w:cs="Times New Roman" w:hint="default"/>
        </w:rPr>
        <w:t>znosti na novú</w:t>
      </w:r>
      <w:r w:rsidRPr="00CD7850" w:rsidR="001B7D2E">
        <w:rPr>
          <w:rFonts w:ascii="Times New Roman" w:hAnsi="Times New Roman" w:cs="Times New Roman" w:hint="default"/>
        </w:rPr>
        <w:t xml:space="preserve"> legislatí</w:t>
      </w:r>
      <w:r w:rsidRPr="00CD7850" w:rsidR="001B7D2E">
        <w:rPr>
          <w:rFonts w:ascii="Times New Roman" w:hAnsi="Times New Roman" w:cs="Times New Roman" w:hint="default"/>
        </w:rPr>
        <w:t>vnu ú</w:t>
      </w:r>
      <w:r w:rsidRPr="00CD7850" w:rsidR="001B7D2E">
        <w:rPr>
          <w:rFonts w:ascii="Times New Roman" w:hAnsi="Times New Roman" w:cs="Times New Roman" w:hint="default"/>
        </w:rPr>
        <w:t xml:space="preserve">pravu sa navrhuje </w:t>
      </w:r>
      <w:r w:rsidRPr="00CD7850">
        <w:rPr>
          <w:rFonts w:ascii="Times New Roman" w:hAnsi="Times New Roman" w:cs="Times New Roman" w:hint="default"/>
        </w:rPr>
        <w:t>novelizá</w:t>
      </w:r>
      <w:r w:rsidRPr="00CD7850">
        <w:rPr>
          <w:rFonts w:ascii="Times New Roman" w:hAnsi="Times New Roman" w:cs="Times New Roman" w:hint="default"/>
        </w:rPr>
        <w:t>cia sú</w:t>
      </w:r>
      <w:r w:rsidRPr="00CD7850">
        <w:rPr>
          <w:rFonts w:ascii="Times New Roman" w:hAnsi="Times New Roman" w:cs="Times New Roman" w:hint="default"/>
        </w:rPr>
        <w:t>visiacich ustanovení</w:t>
      </w:r>
      <w:r w:rsidRPr="00CD7850">
        <w:rPr>
          <w:rFonts w:ascii="Times New Roman" w:hAnsi="Times New Roman" w:cs="Times New Roman" w:hint="default"/>
        </w:rPr>
        <w:t xml:space="preserve"> zá</w:t>
      </w:r>
      <w:r w:rsidRPr="00CD7850">
        <w:rPr>
          <w:rFonts w:ascii="Times New Roman" w:hAnsi="Times New Roman" w:cs="Times New Roman" w:hint="default"/>
        </w:rPr>
        <w:t>kona č</w:t>
      </w:r>
      <w:r w:rsidRPr="00CD7850">
        <w:rPr>
          <w:rFonts w:ascii="Times New Roman" w:hAnsi="Times New Roman" w:cs="Times New Roman" w:hint="default"/>
        </w:rPr>
        <w:t>. 50/</w:t>
      </w:r>
      <w:r>
        <w:rPr>
          <w:rFonts w:ascii="Times New Roman" w:hAnsi="Times New Roman" w:cs="Times New Roman" w:hint="default"/>
        </w:rPr>
        <w:t>1976 Zb. o ú</w:t>
      </w:r>
      <w:r>
        <w:rPr>
          <w:rFonts w:ascii="Times New Roman" w:hAnsi="Times New Roman" w:cs="Times New Roman" w:hint="default"/>
        </w:rPr>
        <w:t>zemnom plá</w:t>
      </w:r>
      <w:r>
        <w:rPr>
          <w:rFonts w:ascii="Times New Roman" w:hAnsi="Times New Roman" w:cs="Times New Roman" w:hint="default"/>
        </w:rPr>
        <w:t>novaní</w:t>
      </w:r>
      <w:r>
        <w:rPr>
          <w:rFonts w:ascii="Times New Roman" w:hAnsi="Times New Roman" w:cs="Times New Roman" w:hint="default"/>
        </w:rPr>
        <w:t xml:space="preserve"> a </w:t>
      </w:r>
      <w:r w:rsidRPr="00CD7850">
        <w:rPr>
          <w:rFonts w:ascii="Times New Roman" w:hAnsi="Times New Roman" w:cs="Times New Roman" w:hint="default"/>
        </w:rPr>
        <w:t>stavebnom poriadku (stavebný</w:t>
      </w:r>
      <w:r w:rsidRPr="00CD7850">
        <w:rPr>
          <w:rFonts w:ascii="Times New Roman" w:hAnsi="Times New Roman" w:cs="Times New Roman" w:hint="default"/>
        </w:rPr>
        <w:t xml:space="preserve"> zá</w:t>
      </w:r>
      <w:r w:rsidRPr="00CD7850">
        <w:rPr>
          <w:rFonts w:ascii="Times New Roman" w:hAnsi="Times New Roman" w:cs="Times New Roman" w:hint="default"/>
        </w:rPr>
        <w:t>kon).</w:t>
      </w:r>
      <w:r w:rsidRPr="00CD7850">
        <w:t xml:space="preserve"> </w:t>
      </w:r>
    </w:p>
    <w:p w:rsidR="00CD7850" w:rsidP="00CD7850">
      <w:pPr>
        <w:bidi w:val="0"/>
        <w:spacing w:line="360" w:lineRule="auto"/>
        <w:ind w:firstLine="720"/>
        <w:jc w:val="both"/>
      </w:pPr>
    </w:p>
    <w:p w:rsidR="00CD7850" w:rsidRPr="00CD7850" w:rsidP="00CD7850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Vyvlastň</w:t>
      </w:r>
      <w:r>
        <w:rPr>
          <w:rFonts w:ascii="Times New Roman" w:hAnsi="Times New Roman" w:cs="Times New Roman" w:hint="default"/>
        </w:rPr>
        <w:t xml:space="preserve">ovanie: </w:t>
      </w:r>
    </w:p>
    <w:p w:rsidR="00CD7850" w:rsidRPr="00CD7850" w:rsidP="00CD7850">
      <w:pPr>
        <w:bidi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108 </w:t>
      </w:r>
    </w:p>
    <w:p w:rsidR="00CD7850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FC7044">
        <w:rPr>
          <w:rFonts w:ascii="Times New Roman" w:hAnsi="Times New Roman" w:cs="Times New Roman"/>
        </w:rPr>
        <w:tab/>
      </w:r>
      <w:r w:rsidRPr="00CD7850">
        <w:rPr>
          <w:rFonts w:ascii="Times New Roman" w:hAnsi="Times New Roman" w:cs="Times New Roman" w:hint="default"/>
        </w:rPr>
        <w:t>Konkré</w:t>
      </w:r>
      <w:r w:rsidRPr="00CD7850">
        <w:rPr>
          <w:rFonts w:ascii="Times New Roman" w:hAnsi="Times New Roman" w:cs="Times New Roman" w:hint="default"/>
        </w:rPr>
        <w:t>tne je potrebné</w:t>
      </w:r>
      <w:r w:rsidRPr="00CD7850">
        <w:rPr>
          <w:rFonts w:ascii="Times New Roman" w:hAnsi="Times New Roman" w:cs="Times New Roman" w:hint="default"/>
        </w:rPr>
        <w:t xml:space="preserve"> vypustiť</w:t>
      </w:r>
      <w:r w:rsidRPr="00CD7850">
        <w:rPr>
          <w:rFonts w:ascii="Times New Roman" w:hAnsi="Times New Roman" w:cs="Times New Roman" w:hint="default"/>
        </w:rPr>
        <w:t xml:space="preserve"> z §</w:t>
      </w:r>
      <w:r w:rsidRPr="00CD7850">
        <w:rPr>
          <w:rFonts w:ascii="Times New Roman" w:hAnsi="Times New Roman" w:cs="Times New Roman" w:hint="default"/>
        </w:rPr>
        <w:t xml:space="preserve"> 108 ods. 2 pí</w:t>
      </w:r>
      <w:r w:rsidRPr="00CD7850">
        <w:rPr>
          <w:rFonts w:ascii="Times New Roman" w:hAnsi="Times New Roman" w:cs="Times New Roman" w:hint="default"/>
        </w:rPr>
        <w:t>sm. o), ktoré</w:t>
      </w:r>
      <w:r w:rsidRPr="00CD7850">
        <w:rPr>
          <w:rFonts w:ascii="Times New Roman" w:hAnsi="Times New Roman" w:cs="Times New Roman" w:hint="default"/>
        </w:rPr>
        <w:t xml:space="preserve"> odk</w:t>
      </w:r>
      <w:r w:rsidRPr="00CD7850">
        <w:rPr>
          <w:rFonts w:ascii="Times New Roman" w:hAnsi="Times New Roman" w:cs="Times New Roman" w:hint="default"/>
        </w:rPr>
        <w:t>azuje na ruš</w:t>
      </w:r>
      <w:r w:rsidRPr="00CD7850">
        <w:rPr>
          <w:rFonts w:ascii="Times New Roman" w:hAnsi="Times New Roman" w:cs="Times New Roman" w:hint="default"/>
        </w:rPr>
        <w:t>ený</w:t>
      </w:r>
      <w:r w:rsidRPr="00CD7850">
        <w:rPr>
          <w:rFonts w:ascii="Times New Roman" w:hAnsi="Times New Roman" w:cs="Times New Roman" w:hint="default"/>
        </w:rPr>
        <w:t xml:space="preserve"> zá</w:t>
      </w:r>
      <w:r w:rsidRPr="00CD7850">
        <w:rPr>
          <w:rFonts w:ascii="Times New Roman" w:hAnsi="Times New Roman" w:cs="Times New Roman" w:hint="default"/>
        </w:rPr>
        <w:t>kon o niektorý</w:t>
      </w:r>
      <w:r w:rsidRPr="00CD7850">
        <w:rPr>
          <w:rFonts w:ascii="Times New Roman" w:hAnsi="Times New Roman" w:cs="Times New Roman" w:hint="default"/>
        </w:rPr>
        <w:t>ch opatreniach tý</w:t>
      </w:r>
      <w:r w:rsidRPr="00CD7850">
        <w:rPr>
          <w:rFonts w:ascii="Times New Roman" w:hAnsi="Times New Roman" w:cs="Times New Roman" w:hint="default"/>
        </w:rPr>
        <w:t>kajú</w:t>
      </w:r>
      <w:r w:rsidRPr="00CD7850">
        <w:rPr>
          <w:rFonts w:ascii="Times New Roman" w:hAnsi="Times New Roman" w:cs="Times New Roman" w:hint="default"/>
        </w:rPr>
        <w:t>cich sa p</w:t>
      </w:r>
      <w:r>
        <w:rPr>
          <w:rFonts w:ascii="Times New Roman" w:hAnsi="Times New Roman" w:cs="Times New Roman" w:hint="default"/>
        </w:rPr>
        <w:t>rí</w:t>
      </w:r>
      <w:r>
        <w:rPr>
          <w:rFonts w:ascii="Times New Roman" w:hAnsi="Times New Roman" w:cs="Times New Roman" w:hint="default"/>
        </w:rPr>
        <w:t>pravy vý</w:t>
      </w:r>
      <w:r>
        <w:rPr>
          <w:rFonts w:ascii="Times New Roman" w:hAnsi="Times New Roman" w:cs="Times New Roman" w:hint="default"/>
        </w:rPr>
        <w:t>znamný</w:t>
      </w:r>
      <w:r>
        <w:rPr>
          <w:rFonts w:ascii="Times New Roman" w:hAnsi="Times New Roman" w:cs="Times New Roman" w:hint="default"/>
        </w:rPr>
        <w:t>ch investí</w:t>
      </w:r>
      <w:r>
        <w:rPr>
          <w:rFonts w:ascii="Times New Roman" w:hAnsi="Times New Roman" w:cs="Times New Roman" w:hint="default"/>
        </w:rPr>
        <w:t>cií</w:t>
      </w:r>
      <w:r>
        <w:rPr>
          <w:rFonts w:ascii="Times New Roman" w:hAnsi="Times New Roman" w:cs="Times New Roman" w:hint="default"/>
        </w:rPr>
        <w:t xml:space="preserve">. </w:t>
      </w:r>
      <w:r w:rsidRPr="00CD7850">
        <w:rPr>
          <w:rFonts w:ascii="Times New Roman" w:hAnsi="Times New Roman" w:cs="Times New Roman" w:hint="default"/>
        </w:rPr>
        <w:t>Prá</w:t>
      </w:r>
      <w:r w:rsidRPr="00CD7850">
        <w:rPr>
          <w:rFonts w:ascii="Times New Roman" w:hAnsi="Times New Roman" w:cs="Times New Roman" w:hint="default"/>
        </w:rPr>
        <w:t>va samosprá</w:t>
      </w:r>
      <w:r w:rsidRPr="00CD7850">
        <w:rPr>
          <w:rFonts w:ascii="Times New Roman" w:hAnsi="Times New Roman" w:cs="Times New Roman" w:hint="default"/>
        </w:rPr>
        <w:t>vy ako dotknuté</w:t>
      </w:r>
      <w:r w:rsidRPr="00CD7850">
        <w:rPr>
          <w:rFonts w:ascii="Times New Roman" w:hAnsi="Times New Roman" w:cs="Times New Roman" w:hint="default"/>
        </w:rPr>
        <w:t>ho orgá</w:t>
      </w:r>
      <w:r w:rsidRPr="00CD7850">
        <w:rPr>
          <w:rFonts w:ascii="Times New Roman" w:hAnsi="Times New Roman" w:cs="Times New Roman" w:hint="default"/>
        </w:rPr>
        <w:t>nu v kona</w:t>
      </w:r>
      <w:r>
        <w:rPr>
          <w:rFonts w:ascii="Times New Roman" w:hAnsi="Times New Roman" w:cs="Times New Roman" w:hint="default"/>
        </w:rPr>
        <w:t>niach podľ</w:t>
      </w:r>
      <w:r>
        <w:rPr>
          <w:rFonts w:ascii="Times New Roman" w:hAnsi="Times New Roman" w:cs="Times New Roman" w:hint="default"/>
        </w:rPr>
        <w:t>a stavebné</w:t>
      </w:r>
      <w:r>
        <w:rPr>
          <w:rFonts w:ascii="Times New Roman" w:hAnsi="Times New Roman" w:cs="Times New Roman" w:hint="default"/>
        </w:rPr>
        <w:t>ho zá</w:t>
      </w:r>
      <w:r>
        <w:rPr>
          <w:rFonts w:ascii="Times New Roman" w:hAnsi="Times New Roman" w:cs="Times New Roman" w:hint="default"/>
        </w:rPr>
        <w:t xml:space="preserve">kona: </w:t>
      </w:r>
    </w:p>
    <w:p w:rsidR="00CD7850" w:rsidP="00CD7850">
      <w:pPr>
        <w:bidi w:val="0"/>
        <w:spacing w:line="360" w:lineRule="auto"/>
        <w:ind w:firstLine="72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117b </w:t>
      </w:r>
    </w:p>
    <w:p w:rsidR="00CD7850" w:rsidRPr="00CD7850" w:rsidP="00CD7850">
      <w:pPr>
        <w:bidi w:val="0"/>
        <w:spacing w:line="360" w:lineRule="auto"/>
        <w:jc w:val="both"/>
        <w:rPr>
          <w:rFonts w:ascii="Times New Roman" w:hAnsi="Times New Roman" w:cs="Times New Roman" w:hint="default"/>
        </w:rPr>
      </w:pPr>
      <w:r w:rsidR="00FC7044">
        <w:rPr>
          <w:rFonts w:ascii="Times New Roman" w:hAnsi="Times New Roman" w:cs="Times New Roman"/>
        </w:rPr>
        <w:tab/>
      </w:r>
      <w:r w:rsidRPr="00CD7850">
        <w:rPr>
          <w:rFonts w:ascii="Times New Roman" w:hAnsi="Times New Roman" w:cs="Times New Roman" w:hint="default"/>
        </w:rPr>
        <w:t>Je potrebné</w:t>
      </w:r>
      <w:r w:rsidRPr="00CD7850">
        <w:rPr>
          <w:rFonts w:ascii="Times New Roman" w:hAnsi="Times New Roman" w:cs="Times New Roman" w:hint="default"/>
        </w:rPr>
        <w:t xml:space="preserve"> vypustiť</w:t>
      </w:r>
      <w:r w:rsidRPr="00CD7850">
        <w:rPr>
          <w:rFonts w:ascii="Times New Roman" w:hAnsi="Times New Roman" w:cs="Times New Roman" w:hint="default"/>
        </w:rPr>
        <w:t xml:space="preserve"> z pô</w:t>
      </w:r>
      <w:r w:rsidRPr="00CD7850">
        <w:rPr>
          <w:rFonts w:ascii="Times New Roman" w:hAnsi="Times New Roman" w:cs="Times New Roman" w:hint="default"/>
        </w:rPr>
        <w:t>sobnosti obvodné</w:t>
      </w:r>
      <w:r w:rsidRPr="00CD7850">
        <w:rPr>
          <w:rFonts w:ascii="Times New Roman" w:hAnsi="Times New Roman" w:cs="Times New Roman" w:hint="default"/>
        </w:rPr>
        <w:t>ho ú</w:t>
      </w:r>
      <w:r w:rsidRPr="00CD7850">
        <w:rPr>
          <w:rFonts w:ascii="Times New Roman" w:hAnsi="Times New Roman" w:cs="Times New Roman" w:hint="default"/>
        </w:rPr>
        <w:t>radu v sí</w:t>
      </w:r>
      <w:r w:rsidRPr="00CD7850">
        <w:rPr>
          <w:rFonts w:ascii="Times New Roman" w:hAnsi="Times New Roman" w:cs="Times New Roman" w:hint="default"/>
        </w:rPr>
        <w:t>dle kraja ú</w:t>
      </w:r>
      <w:r w:rsidRPr="00CD7850">
        <w:rPr>
          <w:rFonts w:ascii="Times New Roman" w:hAnsi="Times New Roman" w:cs="Times New Roman" w:hint="default"/>
        </w:rPr>
        <w:t>zemné</w:t>
      </w:r>
      <w:r w:rsidRPr="00CD7850">
        <w:rPr>
          <w:rFonts w:ascii="Times New Roman" w:hAnsi="Times New Roman" w:cs="Times New Roman" w:hint="default"/>
        </w:rPr>
        <w:t xml:space="preserve"> </w:t>
      </w:r>
      <w:r w:rsidRPr="00CD7850">
        <w:rPr>
          <w:rFonts w:ascii="Times New Roman" w:hAnsi="Times New Roman" w:cs="Times New Roman" w:hint="default"/>
        </w:rPr>
        <w:t>konanie a stavebné</w:t>
      </w:r>
      <w:r w:rsidRPr="00CD7850">
        <w:rPr>
          <w:rFonts w:ascii="Times New Roman" w:hAnsi="Times New Roman" w:cs="Times New Roman" w:hint="default"/>
        </w:rPr>
        <w:t xml:space="preserve"> konanie vo vzť</w:t>
      </w:r>
      <w:r w:rsidRPr="00CD7850">
        <w:rPr>
          <w:rFonts w:ascii="Times New Roman" w:hAnsi="Times New Roman" w:cs="Times New Roman" w:hint="default"/>
        </w:rPr>
        <w:t>ahu k stavbá</w:t>
      </w:r>
      <w:r w:rsidRPr="00CD7850">
        <w:rPr>
          <w:rFonts w:ascii="Times New Roman" w:hAnsi="Times New Roman" w:cs="Times New Roman" w:hint="default"/>
        </w:rPr>
        <w:t>m, ktoré</w:t>
      </w:r>
      <w:r w:rsidRPr="00CD7850">
        <w:rPr>
          <w:rFonts w:ascii="Times New Roman" w:hAnsi="Times New Roman" w:cs="Times New Roman" w:hint="default"/>
        </w:rPr>
        <w:t xml:space="preserve"> sú</w:t>
      </w:r>
      <w:r>
        <w:rPr>
          <w:rFonts w:ascii="Times New Roman" w:hAnsi="Times New Roman" w:cs="Times New Roman" w:hint="default"/>
        </w:rPr>
        <w:t xml:space="preserve"> vý</w:t>
      </w:r>
      <w:r>
        <w:rPr>
          <w:rFonts w:ascii="Times New Roman" w:hAnsi="Times New Roman" w:cs="Times New Roman" w:hint="default"/>
        </w:rPr>
        <w:t>znamný</w:t>
      </w:r>
      <w:r>
        <w:rPr>
          <w:rFonts w:ascii="Times New Roman" w:hAnsi="Times New Roman" w:cs="Times New Roman" w:hint="default"/>
        </w:rPr>
        <w:t>mi investí</w:t>
      </w:r>
      <w:r>
        <w:rPr>
          <w:rFonts w:ascii="Times New Roman" w:hAnsi="Times New Roman" w:cs="Times New Roman" w:hint="default"/>
        </w:rPr>
        <w:t>ciami podľ</w:t>
      </w:r>
      <w:r>
        <w:rPr>
          <w:rFonts w:ascii="Times New Roman" w:hAnsi="Times New Roman" w:cs="Times New Roman" w:hint="default"/>
        </w:rPr>
        <w:t xml:space="preserve">a </w:t>
      </w:r>
      <w:r w:rsidRPr="00CD7850">
        <w:rPr>
          <w:rFonts w:ascii="Times New Roman" w:hAnsi="Times New Roman" w:cs="Times New Roman" w:hint="default"/>
        </w:rPr>
        <w:t>ruš</w:t>
      </w:r>
      <w:r w:rsidRPr="00CD7850">
        <w:rPr>
          <w:rFonts w:ascii="Times New Roman" w:hAnsi="Times New Roman" w:cs="Times New Roman" w:hint="default"/>
        </w:rPr>
        <w:t>ené</w:t>
      </w:r>
      <w:r w:rsidRPr="00CD7850">
        <w:rPr>
          <w:rFonts w:ascii="Times New Roman" w:hAnsi="Times New Roman" w:cs="Times New Roman" w:hint="default"/>
        </w:rPr>
        <w:t>ho zá</w:t>
      </w:r>
      <w:r w:rsidRPr="00CD7850">
        <w:rPr>
          <w:rFonts w:ascii="Times New Roman" w:hAnsi="Times New Roman" w:cs="Times New Roman" w:hint="default"/>
        </w:rPr>
        <w:t>kona.</w:t>
      </w:r>
    </w:p>
    <w:p w:rsidR="00AD1C6B" w:rsidP="00AD1C6B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FC7044">
        <w:rPr>
          <w:rFonts w:ascii="Times New Roman" w:hAnsi="Times New Roman" w:cs="Times New Roman"/>
        </w:rPr>
        <w:tab/>
      </w:r>
      <w:r w:rsidRPr="00CD7850" w:rsidR="00CD7850">
        <w:rPr>
          <w:rFonts w:ascii="Times New Roman" w:hAnsi="Times New Roman" w:cs="Times New Roman" w:hint="default"/>
        </w:rPr>
        <w:t>Ú</w:t>
      </w:r>
      <w:r w:rsidRPr="00CD7850" w:rsidR="00CD7850">
        <w:rPr>
          <w:rFonts w:ascii="Times New Roman" w:hAnsi="Times New Roman" w:cs="Times New Roman" w:hint="default"/>
        </w:rPr>
        <w:t>prava podľ</w:t>
      </w:r>
      <w:r w:rsidRPr="00CD7850" w:rsidR="00CD7850">
        <w:rPr>
          <w:rFonts w:ascii="Times New Roman" w:hAnsi="Times New Roman" w:cs="Times New Roman" w:hint="default"/>
        </w:rPr>
        <w:t>a vety druhej §</w:t>
      </w:r>
      <w:r w:rsidRPr="00CD7850" w:rsidR="00CD7850">
        <w:rPr>
          <w:rFonts w:ascii="Times New Roman" w:hAnsi="Times New Roman" w:cs="Times New Roman" w:hint="default"/>
        </w:rPr>
        <w:t xml:space="preserve"> 117b sa stane nadbytoč</w:t>
      </w:r>
      <w:r w:rsidRPr="00CD7850" w:rsidR="00CD7850">
        <w:rPr>
          <w:rFonts w:ascii="Times New Roman" w:hAnsi="Times New Roman" w:cs="Times New Roman" w:hint="default"/>
        </w:rPr>
        <w:t>n</w:t>
      </w:r>
      <w:r w:rsidR="00FC7044">
        <w:rPr>
          <w:rFonts w:ascii="Times New Roman" w:hAnsi="Times New Roman" w:cs="Times New Roman" w:hint="default"/>
        </w:rPr>
        <w:t>á</w:t>
      </w:r>
      <w:r w:rsidR="00FC7044">
        <w:rPr>
          <w:rFonts w:ascii="Times New Roman" w:hAnsi="Times New Roman" w:cs="Times New Roman" w:hint="default"/>
        </w:rPr>
        <w:t>, preto sa navrhuje jej vypustenie</w:t>
      </w:r>
      <w:r w:rsidR="00CD7850">
        <w:rPr>
          <w:rFonts w:ascii="Times New Roman" w:hAnsi="Times New Roman" w:cs="Times New Roman"/>
        </w:rPr>
        <w:t xml:space="preserve"> </w:t>
      </w:r>
      <w:r w:rsidRPr="00CD7850" w:rsidR="00CD7850">
        <w:rPr>
          <w:rFonts w:ascii="Times New Roman" w:hAnsi="Times New Roman" w:cs="Times New Roman" w:hint="default"/>
        </w:rPr>
        <w:t>(vý</w:t>
      </w:r>
      <w:r w:rsidRPr="00CD7850" w:rsidR="00CD7850">
        <w:rPr>
          <w:rFonts w:ascii="Times New Roman" w:hAnsi="Times New Roman" w:cs="Times New Roman" w:hint="default"/>
        </w:rPr>
        <w:t>znamné</w:t>
      </w:r>
      <w:r w:rsidRPr="00CD7850" w:rsidR="00CD7850">
        <w:rPr>
          <w:rFonts w:ascii="Times New Roman" w:hAnsi="Times New Roman" w:cs="Times New Roman" w:hint="default"/>
        </w:rPr>
        <w:t xml:space="preserve"> investí</w:t>
      </w:r>
      <w:r w:rsidRPr="00CD7850" w:rsidR="00CD7850">
        <w:rPr>
          <w:rFonts w:ascii="Times New Roman" w:hAnsi="Times New Roman" w:cs="Times New Roman" w:hint="default"/>
        </w:rPr>
        <w:t>cie a banské</w:t>
      </w:r>
      <w:r w:rsidRPr="00CD7850" w:rsidR="00CD7850">
        <w:rPr>
          <w:rFonts w:ascii="Times New Roman" w:hAnsi="Times New Roman" w:cs="Times New Roman" w:hint="default"/>
        </w:rPr>
        <w:t xml:space="preserve"> stavby).</w:t>
      </w:r>
      <w:r>
        <w:rPr>
          <w:rFonts w:ascii="Times New Roman" w:hAnsi="Times New Roman" w:cs="Times New Roman"/>
        </w:rPr>
        <w:t xml:space="preserve"> </w:t>
      </w:r>
    </w:p>
    <w:p w:rsidR="00AD1C6B" w:rsidRPr="00CD7850" w:rsidP="00CD7850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D1294">
        <w:rPr>
          <w:rStyle w:val="PlaceholderText"/>
          <w:rFonts w:ascii="Times New Roman" w:hAnsi="Times New Roman" w:cs="Times New Roman" w:hint="default"/>
          <w:color w:val="auto"/>
          <w:lang w:val="sk-SK"/>
        </w:rPr>
        <w:t>V §</w:t>
      </w:r>
      <w:r w:rsidRPr="00FD1294">
        <w:rPr>
          <w:rStyle w:val="PlaceholderText"/>
          <w:rFonts w:ascii="Times New Roman" w:hAnsi="Times New Roman" w:cs="Times New Roman" w:hint="default"/>
          <w:color w:val="auto"/>
          <w:lang w:val="sk-SK"/>
        </w:rPr>
        <w:t xml:space="preserve"> 140a odsek 1 pí</w:t>
      </w:r>
      <w:r w:rsidRPr="00FD1294">
        <w:rPr>
          <w:rStyle w:val="PlaceholderText"/>
          <w:rFonts w:ascii="Times New Roman" w:hAnsi="Times New Roman" w:cs="Times New Roman" w:hint="default"/>
          <w:color w:val="auto"/>
          <w:lang w:val="sk-SK"/>
        </w:rPr>
        <w:t>smeno</w:t>
      </w:r>
      <w:r w:rsidRPr="00FD1294">
        <w:rPr>
          <w:rStyle w:val="PlaceholderText"/>
          <w:rFonts w:ascii="Times New Roman" w:hAnsi="Times New Roman" w:cs="Times New Roman" w:hint="default"/>
          <w:color w:val="auto"/>
          <w:lang w:val="sk-SK"/>
        </w:rPr>
        <w:t xml:space="preserve"> b)</w:t>
      </w:r>
      <w:r>
        <w:rPr>
          <w:rStyle w:val="PlaceholderText"/>
          <w:rFonts w:ascii="Times New Roman" w:hAnsi="Times New Roman" w:cs="Times New Roman"/>
          <w:color w:val="auto"/>
          <w:lang w:val="sk-SK"/>
        </w:rPr>
        <w:t xml:space="preserve"> sa navrhuje vypustenie slov</w:t>
      </w:r>
      <w:r w:rsidRPr="00FD1294">
        <w:rPr>
          <w:rStyle w:val="PlaceholderText"/>
          <w:rFonts w:ascii="Times New Roman" w:hAnsi="Times New Roman" w:cs="Times New Roman" w:hint="default"/>
          <w:color w:val="auto"/>
          <w:lang w:val="sk-SK"/>
        </w:rPr>
        <w:t xml:space="preserve"> „</w:t>
      </w:r>
      <w:r w:rsidRPr="00FD1294">
        <w:rPr>
          <w:rFonts w:ascii="Times New Roman" w:hAnsi="Times New Roman" w:cs="Times New Roman" w:hint="default"/>
        </w:rPr>
        <w:t>okrem stavieb uvedený</w:t>
      </w:r>
      <w:r w:rsidRPr="00FD1294">
        <w:rPr>
          <w:rFonts w:ascii="Times New Roman" w:hAnsi="Times New Roman" w:cs="Times New Roman" w:hint="default"/>
        </w:rPr>
        <w:t>ch v §</w:t>
      </w:r>
      <w:r w:rsidRPr="00FD1294">
        <w:rPr>
          <w:rFonts w:ascii="Times New Roman" w:hAnsi="Times New Roman" w:cs="Times New Roman" w:hint="default"/>
        </w:rPr>
        <w:t xml:space="preserve"> 117b“</w:t>
      </w:r>
      <w:r w:rsidRPr="00FD1294">
        <w:rPr>
          <w:rFonts w:ascii="Times New Roman" w:hAnsi="Times New Roman" w:cs="Times New Roman" w:hint="default"/>
        </w:rPr>
        <w:t xml:space="preserve">. </w:t>
      </w:r>
    </w:p>
    <w:p w:rsidR="009139FB" w:rsidP="009139FB">
      <w:pPr>
        <w:bidi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9139FB" w:rsidP="001B7D2E">
      <w:pPr>
        <w:bidi w:val="0"/>
        <w:spacing w:line="360" w:lineRule="auto"/>
        <w:ind w:firstLine="72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b/>
        </w:rPr>
        <w:t>K č</w:t>
      </w:r>
      <w:r>
        <w:rPr>
          <w:rFonts w:ascii="Times New Roman" w:hAnsi="Times New Roman" w:cs="Times New Roman" w:hint="default"/>
          <w:b/>
        </w:rPr>
        <w:t xml:space="preserve">l. III </w:t>
      </w:r>
      <w:r w:rsidR="001B7D2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default"/>
        </w:rPr>
        <w:t>Úč</w:t>
      </w:r>
      <w:r>
        <w:rPr>
          <w:rFonts w:ascii="Times New Roman" w:hAnsi="Times New Roman" w:cs="Times New Roman" w:hint="default"/>
        </w:rPr>
        <w:t>innosť</w:t>
      </w:r>
    </w:p>
    <w:p w:rsidR="009139FB" w:rsidP="009139FB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9139FB" w:rsidP="009139FB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="00FC70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default"/>
        </w:rPr>
        <w:t>Je navrhovaný</w:t>
      </w:r>
      <w:r>
        <w:rPr>
          <w:rFonts w:ascii="Times New Roman" w:hAnsi="Times New Roman" w:cs="Times New Roman" w:hint="default"/>
        </w:rPr>
        <w:t xml:space="preserve"> termí</w:t>
      </w:r>
      <w:r>
        <w:rPr>
          <w:rFonts w:ascii="Times New Roman" w:hAnsi="Times New Roman" w:cs="Times New Roman" w:hint="default"/>
        </w:rPr>
        <w:t>n úč</w:t>
      </w:r>
      <w:r>
        <w:rPr>
          <w:rFonts w:ascii="Times New Roman" w:hAnsi="Times New Roman" w:cs="Times New Roman" w:hint="default"/>
        </w:rPr>
        <w:t>innosti</w:t>
      </w:r>
      <w:r w:rsidR="00CA1BD9">
        <w:rPr>
          <w:rFonts w:ascii="Times New Roman" w:hAnsi="Times New Roman" w:cs="Times New Roman" w:hint="default"/>
        </w:rPr>
        <w:t xml:space="preserve"> novely zá</w:t>
      </w:r>
      <w:r w:rsidR="00CA1BD9">
        <w:rPr>
          <w:rFonts w:ascii="Times New Roman" w:hAnsi="Times New Roman" w:cs="Times New Roman" w:hint="default"/>
        </w:rPr>
        <w:t>kona ku dň</w:t>
      </w:r>
      <w:r w:rsidR="00CA1BD9">
        <w:rPr>
          <w:rFonts w:ascii="Times New Roman" w:hAnsi="Times New Roman" w:cs="Times New Roman" w:hint="default"/>
        </w:rPr>
        <w:t>u 1. februá</w:t>
      </w:r>
      <w:r w:rsidR="00CA1BD9">
        <w:rPr>
          <w:rFonts w:ascii="Times New Roman" w:hAnsi="Times New Roman" w:cs="Times New Roman" w:hint="default"/>
        </w:rPr>
        <w:t>ra</w:t>
      </w:r>
      <w:r>
        <w:rPr>
          <w:rFonts w:ascii="Times New Roman" w:hAnsi="Times New Roman" w:cs="Times New Roman"/>
        </w:rPr>
        <w:t xml:space="preserve"> 2015.</w:t>
      </w:r>
    </w:p>
    <w:p w:rsidR="009139FB" w:rsidRPr="002E57E8" w:rsidP="009139FB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25EA5" w:rsidP="009139FB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360" w:lineRule="auto"/>
        <w:ind w:right="-291"/>
        <w:jc w:val="both"/>
        <w:rPr>
          <w:rFonts w:ascii="Times New Roman" w:hAnsi="Times New Roman" w:cs="Times New Roman"/>
          <w:lang w:val="en-US"/>
        </w:rPr>
      </w:pPr>
    </w:p>
    <w:p w:rsidR="00325EA5" w:rsidP="009139FB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color w:val="000000"/>
        </w:rPr>
      </w:pPr>
    </w:p>
    <w:p w:rsidR="00325EA5" w:rsidP="009139FB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color w:val="000000"/>
        </w:rPr>
      </w:pPr>
    </w:p>
    <w:p w:rsidR="00325EA5" w:rsidRPr="00EF6343" w:rsidP="009139FB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sz w:val="20"/>
          <w:szCs w:val="20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325EA5" w:rsidP="00325EA5">
      <w:pPr>
        <w:bidi w:val="0"/>
        <w:spacing w:line="360" w:lineRule="auto"/>
        <w:jc w:val="both"/>
      </w:pPr>
    </w:p>
    <w:p w:rsidR="00325EA5" w:rsidP="00325EA5">
      <w:pPr>
        <w:bidi w:val="0"/>
      </w:pPr>
    </w:p>
    <w:p w:rsidR="00080891">
      <w:pPr>
        <w:bidi w:val="0"/>
      </w:pPr>
    </w:p>
    <w:sectPr w:rsidSect="00325EA5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B06"/>
    <w:multiLevelType w:val="hybridMultilevel"/>
    <w:tmpl w:val="877E6DB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59607F86"/>
    <w:multiLevelType w:val="hybridMultilevel"/>
    <w:tmpl w:val="E7CAEA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compat>
    <w:useFELayout/>
  </w:compat>
  <w:rsids>
    <w:rsidRoot w:val="00325EA5"/>
    <w:rsid w:val="00000D90"/>
    <w:rsid w:val="00047F63"/>
    <w:rsid w:val="000527D8"/>
    <w:rsid w:val="00080891"/>
    <w:rsid w:val="000B6231"/>
    <w:rsid w:val="000C0FFB"/>
    <w:rsid w:val="001B7D2E"/>
    <w:rsid w:val="001E2FC4"/>
    <w:rsid w:val="002E57E8"/>
    <w:rsid w:val="00320C99"/>
    <w:rsid w:val="00325EA5"/>
    <w:rsid w:val="003A206B"/>
    <w:rsid w:val="00423C33"/>
    <w:rsid w:val="004854BA"/>
    <w:rsid w:val="00495F7A"/>
    <w:rsid w:val="005A5AFE"/>
    <w:rsid w:val="00650869"/>
    <w:rsid w:val="00656142"/>
    <w:rsid w:val="00673AA5"/>
    <w:rsid w:val="008449E5"/>
    <w:rsid w:val="00873B25"/>
    <w:rsid w:val="009139FB"/>
    <w:rsid w:val="009272B9"/>
    <w:rsid w:val="009A4A92"/>
    <w:rsid w:val="00A864C7"/>
    <w:rsid w:val="00AB71D0"/>
    <w:rsid w:val="00AD1C6B"/>
    <w:rsid w:val="00AE0DAC"/>
    <w:rsid w:val="00B62698"/>
    <w:rsid w:val="00BE6E3A"/>
    <w:rsid w:val="00C01C4D"/>
    <w:rsid w:val="00C207FD"/>
    <w:rsid w:val="00CA0EC3"/>
    <w:rsid w:val="00CA1BD9"/>
    <w:rsid w:val="00CD073C"/>
    <w:rsid w:val="00CD7850"/>
    <w:rsid w:val="00D86E61"/>
    <w:rsid w:val="00EF6343"/>
    <w:rsid w:val="00F13947"/>
    <w:rsid w:val="00F54E28"/>
    <w:rsid w:val="00F558E5"/>
    <w:rsid w:val="00FA3778"/>
    <w:rsid w:val="00FC1E72"/>
    <w:rsid w:val="00FC7044"/>
    <w:rsid w:val="00FD1294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25EA5"/>
    <w:rPr>
      <w:color w:val="808080"/>
    </w:rPr>
  </w:style>
  <w:style w:type="paragraph" w:styleId="ListParagraph">
    <w:name w:val="List Paragraph"/>
    <w:basedOn w:val="Normal"/>
    <w:uiPriority w:val="34"/>
    <w:qFormat/>
    <w:rsid w:val="00325EA5"/>
    <w:pPr>
      <w:ind w:left="720" w:firstLine="708"/>
      <w:contextualSpacing/>
      <w:jc w:val="both"/>
    </w:pPr>
    <w:rPr>
      <w:rFonts w:ascii="Arial" w:eastAsia="Times New Roman" w:hAnsi="Arial" w:cs="Arial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9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4171</Words>
  <Characters>23776</Characters>
  <Application>Microsoft Office Word</Application>
  <DocSecurity>0</DocSecurity>
  <Lines>0</Lines>
  <Paragraphs>0</Paragraphs>
  <ScaleCrop>false</ScaleCrop>
  <Company>ABB</Company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cp:lastPrinted>2014-05-14T14:55:00Z</cp:lastPrinted>
  <dcterms:created xsi:type="dcterms:W3CDTF">2014-09-26T12:55:00Z</dcterms:created>
  <dcterms:modified xsi:type="dcterms:W3CDTF">2014-09-26T12:55:00Z</dcterms:modified>
</cp:coreProperties>
</file>