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22BF" w:rsidRPr="002B22BF" w:rsidP="002B22BF">
      <w:pPr>
        <w:keepNext/>
        <w:tabs>
          <w:tab w:val="center" w:pos="4500"/>
        </w:tabs>
        <w:bidi w:val="0"/>
        <w:spacing w:before="240" w:after="60" w:line="240" w:lineRule="auto"/>
        <w:jc w:val="center"/>
        <w:outlineLvl w:val="0"/>
        <w:rPr>
          <w:rFonts w:ascii="Times New Roman" w:eastAsia="Calibri" w:hAnsi="Times New Roman" w:cs="Times New Roman" w:hint="default"/>
          <w:b/>
          <w:bCs/>
          <w:kern w:val="32"/>
          <w:sz w:val="24"/>
          <w:szCs w:val="24"/>
          <w:lang w:eastAsia="sk-SK"/>
        </w:rPr>
      </w:pPr>
      <w:r w:rsidRPr="002B22BF">
        <w:rPr>
          <w:rFonts w:ascii="Times New Roman" w:eastAsia="Calibri" w:hAnsi="Times New Roman" w:cs="Times New Roman" w:hint="default"/>
          <w:b/>
          <w:bCs/>
          <w:kern w:val="32"/>
          <w:sz w:val="24"/>
          <w:szCs w:val="24"/>
          <w:lang w:eastAsia="sk-SK"/>
        </w:rPr>
        <w:t>NÁ</w:t>
      </w:r>
      <w:r w:rsidRPr="002B22BF">
        <w:rPr>
          <w:rFonts w:ascii="Times New Roman" w:eastAsia="Calibri" w:hAnsi="Times New Roman" w:cs="Times New Roman" w:hint="default"/>
          <w:b/>
          <w:bCs/>
          <w:kern w:val="32"/>
          <w:sz w:val="24"/>
          <w:szCs w:val="24"/>
          <w:lang w:eastAsia="sk-SK"/>
        </w:rPr>
        <w:t>RODNÁ</w:t>
      </w:r>
      <w:r w:rsidRPr="002B22BF">
        <w:rPr>
          <w:rFonts w:ascii="Times New Roman" w:eastAsia="Calibri" w:hAnsi="Times New Roman" w:cs="Times New Roman" w:hint="default"/>
          <w:b/>
          <w:bCs/>
          <w:kern w:val="32"/>
          <w:sz w:val="24"/>
          <w:szCs w:val="24"/>
          <w:lang w:eastAsia="sk-SK"/>
        </w:rPr>
        <w:t xml:space="preserve">  RADA  SLOVENSKEJ  REPUBLIKY</w:t>
      </w:r>
    </w:p>
    <w:p w:rsidR="002B22BF" w:rsidRPr="002B22BF" w:rsidP="002B22BF">
      <w:pPr>
        <w:bidi w:val="0"/>
        <w:spacing w:after="0" w:line="240" w:lineRule="auto"/>
        <w:rPr>
          <w:rFonts w:ascii="Times New Roman" w:eastAsia="Calibri" w:hAnsi="Times New Roman" w:cs="Times New Roman" w:hint="default"/>
          <w:b/>
          <w:sz w:val="24"/>
          <w:szCs w:val="24"/>
          <w:lang w:eastAsia="sk-SK"/>
        </w:rPr>
      </w:pPr>
      <w:r w:rsidRPr="002B22BF">
        <w:rPr>
          <w:rFonts w:ascii="Times New Roman" w:eastAsia="Calibri" w:hAnsi="Times New Roman" w:cs="Times New Roman"/>
          <w:sz w:val="24"/>
          <w:szCs w:val="24"/>
          <w:lang w:eastAsia="sk-SK"/>
        </w:rPr>
        <w:tab/>
        <w:tab/>
        <w:tab/>
        <w:tab/>
        <w:tab/>
      </w:r>
      <w:r w:rsidRPr="002B22BF">
        <w:rPr>
          <w:rFonts w:ascii="Times New Roman" w:eastAsia="Calibri" w:hAnsi="Times New Roman" w:cs="Times New Roman" w:hint="default"/>
          <w:b/>
          <w:sz w:val="24"/>
          <w:szCs w:val="24"/>
          <w:lang w:eastAsia="sk-SK"/>
        </w:rPr>
        <w:t>VI. volebné</w:t>
      </w:r>
      <w:r w:rsidRPr="002B22BF">
        <w:rPr>
          <w:rFonts w:ascii="Times New Roman" w:eastAsia="Calibri" w:hAnsi="Times New Roman" w:cs="Times New Roman" w:hint="default"/>
          <w:b/>
          <w:sz w:val="24"/>
          <w:szCs w:val="24"/>
          <w:lang w:eastAsia="sk-SK"/>
        </w:rPr>
        <w:t xml:space="preserve"> obdobie</w:t>
      </w:r>
    </w:p>
    <w:p w:rsidR="002B22BF" w:rsidRPr="002B22BF" w:rsidP="002B22BF">
      <w:pPr>
        <w:bidi w:val="0"/>
        <w:spacing w:after="0" w:line="240" w:lineRule="auto"/>
        <w:rPr>
          <w:rFonts w:ascii="Times New Roman" w:eastAsia="Calibri" w:hAnsi="Times New Roman" w:cs="Times New Roman" w:hint="default"/>
          <w:b/>
          <w:sz w:val="24"/>
          <w:szCs w:val="24"/>
          <w:lang w:eastAsia="sk-SK"/>
        </w:rPr>
      </w:pPr>
      <w:r w:rsidRPr="002B22BF">
        <w:rPr>
          <w:rFonts w:ascii="Times New Roman" w:eastAsia="Calibri" w:hAnsi="Times New Roman" w:cs="Times New Roman" w:hint="default"/>
          <w:b/>
          <w:sz w:val="24"/>
          <w:szCs w:val="24"/>
          <w:lang w:eastAsia="sk-SK"/>
        </w:rPr>
        <w:t xml:space="preserve">            </w:t>
      </w:r>
      <w:r w:rsidRPr="002B22BF">
        <w:rPr>
          <w:rFonts w:ascii="Times New Roman" w:eastAsia="Calibri" w:hAnsi="Times New Roman" w:cs="Times New Roman" w:hint="default"/>
          <w:b/>
          <w:sz w:val="24"/>
          <w:szCs w:val="24"/>
          <w:lang w:eastAsia="sk-SK"/>
        </w:rPr>
        <w:t>––––––––––––––––––––––––––––––––––––––––––––––––––––––––––––––-</w:t>
      </w:r>
    </w:p>
    <w:p w:rsidR="002B22BF" w:rsidRPr="002B22BF" w:rsidP="002B22BF">
      <w:pPr>
        <w:bidi w:val="0"/>
        <w:spacing w:after="0" w:line="240" w:lineRule="auto"/>
        <w:rPr>
          <w:rFonts w:ascii="Times New Roman" w:eastAsia="Calibri" w:hAnsi="Times New Roman" w:cs="Times New Roman" w:hint="default"/>
          <w:b/>
          <w:sz w:val="24"/>
          <w:szCs w:val="24"/>
          <w:lang w:eastAsia="sk-SK"/>
        </w:rPr>
      </w:pPr>
    </w:p>
    <w:p w:rsidR="002B22BF" w:rsidP="002B22BF">
      <w:pPr>
        <w:bidi w:val="0"/>
        <w:spacing w:after="0" w:line="240" w:lineRule="auto"/>
        <w:jc w:val="center"/>
        <w:rPr>
          <w:rFonts w:ascii="Times New Roman" w:eastAsia="Calibri" w:hAnsi="Times New Roman" w:cs="Times New Roman"/>
          <w:b/>
          <w:sz w:val="24"/>
          <w:szCs w:val="24"/>
          <w:lang w:eastAsia="sk-SK"/>
        </w:rPr>
      </w:pPr>
    </w:p>
    <w:p w:rsidR="002B22BF" w:rsidRPr="002B22BF" w:rsidP="002B22BF">
      <w:pPr>
        <w:bidi w:val="0"/>
        <w:spacing w:after="0" w:line="240" w:lineRule="auto"/>
        <w:jc w:val="center"/>
        <w:rPr>
          <w:rFonts w:ascii="Times New Roman" w:eastAsia="Calibri" w:hAnsi="Times New Roman" w:cs="Times New Roman"/>
          <w:b/>
          <w:sz w:val="24"/>
          <w:szCs w:val="24"/>
          <w:lang w:eastAsia="sk-SK"/>
        </w:rPr>
      </w:pPr>
    </w:p>
    <w:p w:rsidR="002B22BF" w:rsidRPr="002B22BF" w:rsidP="002B22BF">
      <w:pPr>
        <w:bidi w:val="0"/>
        <w:spacing w:after="0" w:line="240" w:lineRule="auto"/>
        <w:jc w:val="center"/>
        <w:rPr>
          <w:rFonts w:ascii="Times New Roman" w:eastAsia="Calibri" w:hAnsi="Times New Roman" w:cs="Times New Roman"/>
          <w:b/>
          <w:sz w:val="24"/>
          <w:szCs w:val="24"/>
          <w:lang w:eastAsia="sk-SK"/>
        </w:rPr>
      </w:pPr>
      <w:r w:rsidR="00800B21">
        <w:rPr>
          <w:rFonts w:ascii="Times New Roman" w:eastAsia="Calibri" w:hAnsi="Times New Roman" w:cs="Times New Roman"/>
          <w:b/>
          <w:sz w:val="24"/>
          <w:szCs w:val="24"/>
          <w:lang w:eastAsia="sk-SK"/>
        </w:rPr>
        <w:t>1211</w:t>
      </w:r>
    </w:p>
    <w:p w:rsidR="002B22BF" w:rsidRPr="002B22BF" w:rsidP="002B22BF">
      <w:pPr>
        <w:tabs>
          <w:tab w:val="left" w:pos="284"/>
        </w:tabs>
        <w:bidi w:val="0"/>
        <w:spacing w:after="0" w:line="240" w:lineRule="auto"/>
        <w:jc w:val="center"/>
        <w:rPr>
          <w:rFonts w:ascii="Times New Roman" w:eastAsia="Calibri" w:hAnsi="Times New Roman" w:cs="Times New Roman"/>
          <w:b/>
          <w:sz w:val="24"/>
          <w:szCs w:val="24"/>
          <w:lang w:eastAsia="sk-SK"/>
        </w:rPr>
      </w:pPr>
    </w:p>
    <w:p w:rsidR="002B22BF" w:rsidP="002B22BF">
      <w:pPr>
        <w:tabs>
          <w:tab w:val="left" w:pos="284"/>
        </w:tabs>
        <w:bidi w:val="0"/>
        <w:spacing w:after="0" w:line="240" w:lineRule="auto"/>
        <w:rPr>
          <w:rFonts w:ascii="Times New Roman" w:eastAsia="Calibri" w:hAnsi="Times New Roman" w:cs="Times New Roman"/>
          <w:b/>
          <w:sz w:val="24"/>
          <w:szCs w:val="24"/>
          <w:lang w:eastAsia="sk-SK"/>
        </w:rPr>
      </w:pPr>
    </w:p>
    <w:p w:rsidR="002B22BF" w:rsidRPr="002B22BF" w:rsidP="002B22BF">
      <w:pPr>
        <w:tabs>
          <w:tab w:val="left" w:pos="284"/>
        </w:tabs>
        <w:bidi w:val="0"/>
        <w:spacing w:after="0" w:line="240" w:lineRule="auto"/>
        <w:rPr>
          <w:rFonts w:ascii="Times New Roman" w:eastAsia="Calibri" w:hAnsi="Times New Roman" w:cs="Times New Roman"/>
          <w:b/>
          <w:sz w:val="24"/>
          <w:szCs w:val="24"/>
          <w:lang w:eastAsia="sk-SK"/>
        </w:rPr>
      </w:pPr>
    </w:p>
    <w:p w:rsidR="002B22BF" w:rsidP="002B22BF">
      <w:pPr>
        <w:bidi w:val="0"/>
        <w:spacing w:after="0" w:line="240" w:lineRule="auto"/>
        <w:jc w:val="center"/>
        <w:rPr>
          <w:rFonts w:ascii="Times New Roman" w:eastAsia="Calibri" w:hAnsi="Times New Roman" w:cs="Times New Roman"/>
          <w:b/>
          <w:sz w:val="24"/>
          <w:szCs w:val="24"/>
          <w:lang w:eastAsia="sk-SK"/>
        </w:rPr>
      </w:pPr>
      <w:r w:rsidRPr="002B22BF">
        <w:rPr>
          <w:rFonts w:ascii="Times New Roman" w:eastAsia="Calibri" w:hAnsi="Times New Roman" w:cs="Times New Roman" w:hint="default"/>
          <w:b/>
          <w:sz w:val="24"/>
          <w:szCs w:val="24"/>
          <w:lang w:eastAsia="sk-SK"/>
        </w:rPr>
        <w:t xml:space="preserve">         VLÁ</w:t>
      </w:r>
      <w:r w:rsidRPr="002B22BF">
        <w:rPr>
          <w:rFonts w:ascii="Times New Roman" w:eastAsia="Calibri" w:hAnsi="Times New Roman" w:cs="Times New Roman" w:hint="default"/>
          <w:b/>
          <w:sz w:val="24"/>
          <w:szCs w:val="24"/>
          <w:lang w:eastAsia="sk-SK"/>
        </w:rPr>
        <w:t>DNY   NÁ</w:t>
      </w:r>
      <w:r w:rsidRPr="002B22BF">
        <w:rPr>
          <w:rFonts w:ascii="Times New Roman" w:eastAsia="Calibri" w:hAnsi="Times New Roman" w:cs="Times New Roman" w:hint="default"/>
          <w:b/>
          <w:sz w:val="24"/>
          <w:szCs w:val="24"/>
          <w:lang w:eastAsia="sk-SK"/>
        </w:rPr>
        <w:t>VRH</w:t>
      </w:r>
    </w:p>
    <w:p w:rsidR="002B22BF" w:rsidP="00E53D01">
      <w:pPr>
        <w:bidi w:val="0"/>
        <w:rPr>
          <w:rFonts w:ascii="Times New Roman" w:hAnsi="Times New Roman" w:cs="Times New Roman"/>
          <w:b/>
          <w:sz w:val="24"/>
        </w:rPr>
      </w:pPr>
    </w:p>
    <w:p w:rsidR="001B7547" w:rsidRPr="008C2206" w:rsidP="001B7547">
      <w:pPr>
        <w:bidi w:val="0"/>
        <w:jc w:val="center"/>
        <w:rPr>
          <w:rFonts w:ascii="Times New Roman" w:hAnsi="Times New Roman" w:cs="Times New Roman"/>
          <w:b/>
          <w:sz w:val="24"/>
        </w:rPr>
      </w:pPr>
      <w:r w:rsidRPr="008C2206" w:rsidR="005F424A">
        <w:rPr>
          <w:rFonts w:ascii="Times New Roman" w:hAnsi="Times New Roman" w:cs="Times New Roman"/>
          <w:b/>
          <w:sz w:val="24"/>
        </w:rPr>
        <w:t>ZÁKON</w:t>
      </w:r>
    </w:p>
    <w:p w:rsidR="001B7547" w:rsidRPr="008C2206" w:rsidP="001B7547">
      <w:pPr>
        <w:bidi w:val="0"/>
        <w:jc w:val="center"/>
        <w:rPr>
          <w:rFonts w:ascii="Times New Roman" w:hAnsi="Times New Roman" w:cs="Times New Roman"/>
          <w:b/>
          <w:sz w:val="24"/>
        </w:rPr>
      </w:pPr>
      <w:r w:rsidRPr="008C2206">
        <w:rPr>
          <w:rFonts w:ascii="Times New Roman" w:hAnsi="Times New Roman" w:cs="Times New Roman"/>
          <w:b/>
          <w:sz w:val="24"/>
        </w:rPr>
        <w:t>z </w:t>
      </w:r>
      <w:r w:rsidRPr="008C2206" w:rsidR="003D4E0C">
        <w:rPr>
          <w:rFonts w:ascii="Times New Roman" w:hAnsi="Times New Roman" w:cs="Times New Roman"/>
          <w:b/>
          <w:sz w:val="24"/>
        </w:rPr>
        <w:t>..................</w:t>
      </w:r>
      <w:r w:rsidRPr="008C2206">
        <w:rPr>
          <w:rFonts w:ascii="Times New Roman" w:hAnsi="Times New Roman" w:cs="Times New Roman"/>
          <w:b/>
          <w:sz w:val="24"/>
        </w:rPr>
        <w:t>.</w:t>
      </w:r>
      <w:r w:rsidRPr="008C2206" w:rsidR="000A29CC">
        <w:rPr>
          <w:rFonts w:ascii="Times New Roman" w:hAnsi="Times New Roman" w:cs="Times New Roman"/>
          <w:b/>
          <w:sz w:val="24"/>
        </w:rPr>
        <w:t xml:space="preserve"> </w:t>
      </w:r>
      <w:r w:rsidRPr="008C2206">
        <w:rPr>
          <w:rFonts w:ascii="Times New Roman" w:hAnsi="Times New Roman" w:cs="Times New Roman"/>
          <w:b/>
          <w:sz w:val="24"/>
        </w:rPr>
        <w:t>2014,</w:t>
      </w:r>
    </w:p>
    <w:p w:rsidR="001B7547" w:rsidRPr="008C2206" w:rsidP="007F224A">
      <w:pPr>
        <w:bidi w:val="0"/>
        <w:jc w:val="center"/>
        <w:rPr>
          <w:rFonts w:ascii="Times New Roman" w:hAnsi="Times New Roman" w:cs="Times New Roman"/>
          <w:b/>
          <w:sz w:val="24"/>
        </w:rPr>
      </w:pPr>
      <w:r w:rsidRPr="008C2206">
        <w:rPr>
          <w:rFonts w:ascii="Times New Roman" w:hAnsi="Times New Roman" w:cs="Times New Roman"/>
          <w:b/>
          <w:sz w:val="24"/>
        </w:rPr>
        <w:t>ktorým sa mení a dopĺňa zákon č. 414/2012 Z. z. o obchodovaní s emisnými kvótami a o zmene a doplnení nie</w:t>
      </w:r>
      <w:r w:rsidRPr="008C2206" w:rsidR="00601074">
        <w:rPr>
          <w:rFonts w:ascii="Times New Roman" w:hAnsi="Times New Roman" w:cs="Times New Roman"/>
          <w:b/>
          <w:sz w:val="24"/>
        </w:rPr>
        <w:t xml:space="preserve">ktorých zákonov </w:t>
      </w:r>
      <w:r w:rsidRPr="008C2206" w:rsidR="00601074">
        <w:t xml:space="preserve"> </w:t>
      </w:r>
      <w:r w:rsidRPr="008C2206" w:rsidR="00601074">
        <w:rPr>
          <w:rFonts w:ascii="Times New Roman" w:hAnsi="Times New Roman" w:cs="Times New Roman"/>
          <w:b/>
          <w:sz w:val="24"/>
        </w:rPr>
        <w:t xml:space="preserve">a ktorým sa menia a dopĺňajú niektoré zákony </w:t>
      </w:r>
    </w:p>
    <w:p w:rsidR="007F224A" w:rsidRPr="008C2206" w:rsidP="007F224A">
      <w:pPr>
        <w:bidi w:val="0"/>
        <w:jc w:val="center"/>
        <w:rPr>
          <w:rFonts w:ascii="Times New Roman" w:hAnsi="Times New Roman" w:cs="Times New Roman"/>
          <w:b/>
          <w:sz w:val="24"/>
        </w:rPr>
      </w:pPr>
    </w:p>
    <w:p w:rsidR="007F224A" w:rsidRPr="008C2206" w:rsidP="001B7547">
      <w:pPr>
        <w:bidi w:val="0"/>
        <w:jc w:val="both"/>
        <w:rPr>
          <w:rFonts w:ascii="Times New Roman" w:hAnsi="Times New Roman" w:cs="Times New Roman"/>
          <w:sz w:val="24"/>
        </w:rPr>
      </w:pPr>
      <w:r w:rsidRPr="008C2206" w:rsidR="001B7547">
        <w:rPr>
          <w:rFonts w:ascii="Times New Roman" w:hAnsi="Times New Roman" w:cs="Times New Roman"/>
          <w:sz w:val="24"/>
        </w:rPr>
        <w:tab/>
        <w:t>Národná rada Slovenskej republiky sa uzniesla na tomto zákone:</w:t>
      </w:r>
    </w:p>
    <w:p w:rsidR="001B7547" w:rsidRPr="008C2206" w:rsidP="00B61519">
      <w:pPr>
        <w:bidi w:val="0"/>
        <w:spacing w:line="240" w:lineRule="auto"/>
        <w:jc w:val="center"/>
        <w:rPr>
          <w:rFonts w:ascii="Times New Roman" w:hAnsi="Times New Roman" w:cs="Times New Roman"/>
          <w:sz w:val="24"/>
        </w:rPr>
      </w:pPr>
      <w:r w:rsidRPr="008C2206">
        <w:rPr>
          <w:rFonts w:ascii="Times New Roman" w:hAnsi="Times New Roman" w:cs="Times New Roman"/>
          <w:sz w:val="24"/>
        </w:rPr>
        <w:t>Čl. I</w:t>
      </w:r>
    </w:p>
    <w:p w:rsidR="00986310" w:rsidRPr="008C2206" w:rsidP="00B61519">
      <w:pPr>
        <w:bidi w:val="0"/>
        <w:spacing w:line="240" w:lineRule="auto"/>
        <w:jc w:val="both"/>
        <w:rPr>
          <w:rFonts w:ascii="Times New Roman" w:hAnsi="Times New Roman" w:cs="Times New Roman"/>
          <w:color w:val="C00000"/>
          <w:sz w:val="24"/>
        </w:rPr>
      </w:pPr>
      <w:r w:rsidRPr="008C2206" w:rsidR="00A73F13">
        <w:rPr>
          <w:rFonts w:ascii="Times New Roman" w:hAnsi="Times New Roman" w:cs="Times New Roman"/>
          <w:sz w:val="24"/>
        </w:rPr>
        <w:tab/>
        <w:t>Zákon</w:t>
      </w:r>
      <w:r w:rsidRPr="008C2206" w:rsidR="001B7547">
        <w:rPr>
          <w:rFonts w:ascii="Times New Roman" w:hAnsi="Times New Roman" w:cs="Times New Roman"/>
          <w:sz w:val="24"/>
        </w:rPr>
        <w:t xml:space="preserve"> č. 414/2012 Z. z. o obchodovaní s emisnými kvótami a o zmene a doplnení niektorých zákonov sa mení a dopĺňa takto:</w:t>
      </w:r>
    </w:p>
    <w:p w:rsidR="00C8637B"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1 sa vypúšťa písmeno b).</w:t>
      </w:r>
    </w:p>
    <w:p w:rsidR="00C8637B" w:rsidRPr="009E4E5C" w:rsidP="00B61519">
      <w:pPr>
        <w:pStyle w:val="ListParagraph"/>
        <w:bidi w:val="0"/>
        <w:spacing w:after="0" w:line="240" w:lineRule="auto"/>
        <w:ind w:left="360"/>
        <w:jc w:val="both"/>
        <w:rPr>
          <w:rFonts w:ascii="Times New Roman" w:hAnsi="Times New Roman" w:cs="Times New Roman"/>
          <w:sz w:val="24"/>
        </w:rPr>
      </w:pPr>
      <w:r w:rsidRPr="009E4E5C">
        <w:rPr>
          <w:rFonts w:ascii="Times New Roman" w:hAnsi="Times New Roman" w:cs="Times New Roman"/>
          <w:sz w:val="24"/>
        </w:rPr>
        <w:t>Doterajšie písmená c) a d) sa označujú ako písmená b) a c).</w:t>
      </w:r>
    </w:p>
    <w:p w:rsidR="00C8637B" w:rsidRPr="009E4E5C" w:rsidP="00B61519">
      <w:pPr>
        <w:pStyle w:val="ListParagraph"/>
        <w:bidi w:val="0"/>
        <w:spacing w:after="0" w:line="240" w:lineRule="auto"/>
        <w:ind w:left="360"/>
        <w:jc w:val="both"/>
        <w:rPr>
          <w:rFonts w:ascii="Times New Roman" w:hAnsi="Times New Roman" w:cs="Times New Roman"/>
          <w:sz w:val="24"/>
        </w:rPr>
      </w:pPr>
    </w:p>
    <w:p w:rsidR="00C8637B"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 xml:space="preserve">V § 1 písm. b) sa </w:t>
      </w:r>
      <w:r w:rsidRPr="009E4E5C" w:rsidR="00B36F1D">
        <w:rPr>
          <w:rFonts w:ascii="Times New Roman" w:hAnsi="Times New Roman" w:cs="Times New Roman"/>
          <w:sz w:val="24"/>
        </w:rPr>
        <w:t xml:space="preserve">za slovom „lietadiel“ čiarka nahrádza slovom „a“ a </w:t>
      </w:r>
      <w:r w:rsidRPr="009E4E5C">
        <w:rPr>
          <w:rFonts w:ascii="Times New Roman" w:hAnsi="Times New Roman" w:cs="Times New Roman"/>
          <w:sz w:val="24"/>
        </w:rPr>
        <w:t xml:space="preserve">vypúšťajú </w:t>
      </w:r>
      <w:r w:rsidRPr="009E4E5C" w:rsidR="00B36F1D">
        <w:rPr>
          <w:rFonts w:ascii="Times New Roman" w:hAnsi="Times New Roman" w:cs="Times New Roman"/>
          <w:sz w:val="24"/>
        </w:rPr>
        <w:t xml:space="preserve">sa </w:t>
      </w:r>
      <w:r w:rsidRPr="009E4E5C">
        <w:rPr>
          <w:rFonts w:ascii="Times New Roman" w:hAnsi="Times New Roman" w:cs="Times New Roman"/>
          <w:sz w:val="24"/>
        </w:rPr>
        <w:t>slová „</w:t>
      </w:r>
      <w:r w:rsidRPr="009E4E5C" w:rsidR="00B36F1D">
        <w:rPr>
          <w:rFonts w:ascii="Times New Roman" w:hAnsi="Times New Roman" w:cs="Times New Roman"/>
          <w:sz w:val="24"/>
        </w:rPr>
        <w:t xml:space="preserve">a </w:t>
      </w:r>
      <w:r w:rsidRPr="009E4E5C">
        <w:rPr>
          <w:rFonts w:ascii="Times New Roman" w:hAnsi="Times New Roman" w:cs="Times New Roman"/>
          <w:sz w:val="24"/>
        </w:rPr>
        <w:t>ostatných účastníkov systému obchodovania“.</w:t>
      </w:r>
    </w:p>
    <w:p w:rsidR="00C8637B" w:rsidRPr="009E4E5C" w:rsidP="00B61519">
      <w:pPr>
        <w:pStyle w:val="ListParagraph"/>
        <w:bidi w:val="0"/>
        <w:spacing w:after="0" w:line="240" w:lineRule="auto"/>
        <w:ind w:left="360"/>
        <w:jc w:val="both"/>
        <w:rPr>
          <w:rFonts w:ascii="Times New Roman" w:hAnsi="Times New Roman" w:cs="Times New Roman"/>
          <w:sz w:val="24"/>
        </w:rPr>
      </w:pPr>
    </w:p>
    <w:p w:rsidR="00C8637B"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2 písm. c) sa vypúšťajú slová „a znečisťujúcich látok“.</w:t>
      </w:r>
    </w:p>
    <w:p w:rsidR="00C8637B" w:rsidRPr="009E4E5C" w:rsidP="00B61519">
      <w:pPr>
        <w:pStyle w:val="ListParagraph"/>
        <w:bidi w:val="0"/>
        <w:spacing w:after="0" w:line="240" w:lineRule="auto"/>
        <w:rPr>
          <w:rFonts w:ascii="Times New Roman" w:hAnsi="Times New Roman" w:cs="Times New Roman"/>
          <w:sz w:val="24"/>
        </w:rPr>
      </w:pPr>
    </w:p>
    <w:p w:rsidR="00C8637B"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2 sa vypúšťa  písmeno e).</w:t>
      </w:r>
    </w:p>
    <w:p w:rsidR="00F96434" w:rsidRPr="009E4E5C" w:rsidP="00F96434">
      <w:pPr>
        <w:pStyle w:val="ListParagraph"/>
        <w:bidi w:val="0"/>
        <w:spacing w:after="0" w:line="240" w:lineRule="auto"/>
        <w:ind w:left="360"/>
        <w:jc w:val="both"/>
        <w:rPr>
          <w:rFonts w:ascii="Times New Roman" w:hAnsi="Times New Roman" w:cs="Times New Roman"/>
          <w:sz w:val="24"/>
        </w:rPr>
      </w:pPr>
      <w:r w:rsidRPr="009E4E5C" w:rsidR="00C8637B">
        <w:rPr>
          <w:rFonts w:ascii="Times New Roman" w:hAnsi="Times New Roman" w:cs="Times New Roman"/>
          <w:sz w:val="24"/>
        </w:rPr>
        <w:t>Doterajšie písmená f) až o) sa označujú ako písmená e) až n).</w:t>
      </w:r>
    </w:p>
    <w:p w:rsidR="00061778" w:rsidRPr="009E4E5C" w:rsidP="0025113F">
      <w:pPr>
        <w:bidi w:val="0"/>
        <w:spacing w:after="0" w:line="240" w:lineRule="auto"/>
        <w:jc w:val="both"/>
        <w:rPr>
          <w:rFonts w:ascii="Times New Roman" w:hAnsi="Times New Roman" w:cs="Times New Roman"/>
          <w:color w:val="000000" w:themeColor="tx1" w:themeShade="FF"/>
          <w:sz w:val="24"/>
        </w:rPr>
      </w:pPr>
    </w:p>
    <w:p w:rsidR="00C8637B" w:rsidRPr="00766CF1" w:rsidP="00C06EF0">
      <w:pPr>
        <w:pStyle w:val="ListParagraph"/>
        <w:numPr>
          <w:numId w:val="1"/>
        </w:numPr>
        <w:bidi w:val="0"/>
        <w:spacing w:after="0" w:line="240" w:lineRule="auto"/>
        <w:jc w:val="both"/>
        <w:rPr>
          <w:rFonts w:ascii="Times New Roman" w:hAnsi="Times New Roman" w:cs="Times New Roman"/>
          <w:sz w:val="24"/>
        </w:rPr>
      </w:pPr>
      <w:r w:rsidRPr="00766CF1" w:rsidR="00592425">
        <w:rPr>
          <w:rFonts w:ascii="Times New Roman" w:hAnsi="Times New Roman" w:cs="Times New Roman"/>
          <w:sz w:val="24"/>
        </w:rPr>
        <w:t xml:space="preserve">V § 3 ods. 2 písm. f) a § 5 ods. </w:t>
      </w:r>
      <w:r w:rsidRPr="00766CF1" w:rsidR="007E04E6">
        <w:rPr>
          <w:rFonts w:ascii="Times New Roman" w:hAnsi="Times New Roman" w:cs="Times New Roman"/>
          <w:sz w:val="24"/>
        </w:rPr>
        <w:t>4</w:t>
      </w:r>
      <w:r w:rsidRPr="00766CF1" w:rsidR="00592425">
        <w:rPr>
          <w:rFonts w:ascii="Times New Roman" w:hAnsi="Times New Roman" w:cs="Times New Roman"/>
          <w:sz w:val="24"/>
        </w:rPr>
        <w:t xml:space="preserve"> písm. b) sa slová „osobitného predpisu</w:t>
      </w:r>
      <w:r w:rsidRPr="00766CF1" w:rsidR="00BC1BB0">
        <w:rPr>
          <w:rFonts w:ascii="Times New Roman" w:hAnsi="Times New Roman" w:cs="Times New Roman"/>
          <w:sz w:val="24"/>
          <w:vertAlign w:val="superscript"/>
        </w:rPr>
        <w:t>1</w:t>
      </w:r>
      <w:r w:rsidRPr="00766CF1" w:rsidR="00BC1BB0">
        <w:rPr>
          <w:rFonts w:ascii="Times New Roman" w:hAnsi="Times New Roman" w:cs="Times New Roman"/>
          <w:sz w:val="24"/>
        </w:rPr>
        <w:t>)</w:t>
      </w:r>
      <w:r w:rsidRPr="00766CF1" w:rsidR="00592425">
        <w:rPr>
          <w:rFonts w:ascii="Times New Roman" w:hAnsi="Times New Roman" w:cs="Times New Roman"/>
          <w:sz w:val="24"/>
        </w:rPr>
        <w:t>“ nahrádzajú slovami „osobitného predpisu</w:t>
      </w:r>
      <w:r w:rsidRPr="00766CF1" w:rsidR="00BC1BB0">
        <w:rPr>
          <w:rFonts w:ascii="Times New Roman" w:hAnsi="Times New Roman" w:cs="Times New Roman"/>
          <w:sz w:val="24"/>
          <w:vertAlign w:val="superscript"/>
        </w:rPr>
        <w:t>1</w:t>
      </w:r>
      <w:r w:rsidRPr="00766CF1" w:rsidR="00BC1BB0">
        <w:rPr>
          <w:rFonts w:ascii="Times New Roman" w:hAnsi="Times New Roman" w:cs="Times New Roman"/>
          <w:sz w:val="24"/>
        </w:rPr>
        <w:t>)</w:t>
      </w:r>
      <w:r w:rsidRPr="00766CF1" w:rsidR="00592425">
        <w:rPr>
          <w:rFonts w:ascii="Times New Roman" w:hAnsi="Times New Roman" w:cs="Times New Roman"/>
          <w:sz w:val="24"/>
        </w:rPr>
        <w:t xml:space="preserve"> a prílohy č. </w:t>
      </w:r>
      <w:r w:rsidRPr="00766CF1" w:rsidR="00845925">
        <w:rPr>
          <w:rFonts w:ascii="Times New Roman" w:hAnsi="Times New Roman" w:cs="Times New Roman"/>
          <w:sz w:val="24"/>
        </w:rPr>
        <w:t>3a</w:t>
      </w:r>
      <w:r w:rsidRPr="00766CF1" w:rsidR="00592425">
        <w:rPr>
          <w:rFonts w:ascii="Times New Roman" w:hAnsi="Times New Roman" w:cs="Times New Roman"/>
          <w:sz w:val="24"/>
        </w:rPr>
        <w:t>“.</w:t>
      </w:r>
    </w:p>
    <w:p w:rsidR="00592425" w:rsidRPr="00766CF1" w:rsidP="00B61519">
      <w:pPr>
        <w:pStyle w:val="ListParagraph"/>
        <w:bidi w:val="0"/>
        <w:spacing w:after="0" w:line="240" w:lineRule="auto"/>
        <w:ind w:left="360"/>
        <w:jc w:val="both"/>
        <w:rPr>
          <w:rFonts w:ascii="Times New Roman" w:hAnsi="Times New Roman" w:cs="Times New Roman"/>
          <w:sz w:val="24"/>
        </w:rPr>
      </w:pPr>
    </w:p>
    <w:p w:rsidR="00C8637B" w:rsidRPr="00766CF1" w:rsidP="00B61519">
      <w:pPr>
        <w:pStyle w:val="ListParagraph"/>
        <w:numPr>
          <w:numId w:val="1"/>
        </w:numPr>
        <w:bidi w:val="0"/>
        <w:spacing w:after="0" w:line="240" w:lineRule="auto"/>
        <w:jc w:val="both"/>
        <w:rPr>
          <w:rFonts w:ascii="Times New Roman" w:hAnsi="Times New Roman" w:cs="Times New Roman"/>
          <w:sz w:val="24"/>
        </w:rPr>
      </w:pPr>
      <w:r w:rsidRPr="00766CF1">
        <w:rPr>
          <w:rFonts w:ascii="Times New Roman" w:hAnsi="Times New Roman" w:cs="Times New Roman"/>
          <w:sz w:val="24"/>
        </w:rPr>
        <w:t>§  4 sa vypúšťa.</w:t>
      </w:r>
    </w:p>
    <w:p w:rsidR="00C8637B" w:rsidRPr="00766CF1" w:rsidP="00B61519">
      <w:pPr>
        <w:pStyle w:val="ListParagraph"/>
        <w:bidi w:val="0"/>
        <w:spacing w:after="0" w:line="240" w:lineRule="auto"/>
        <w:ind w:left="360"/>
        <w:jc w:val="both"/>
        <w:rPr>
          <w:rFonts w:ascii="Times New Roman" w:hAnsi="Times New Roman" w:cs="Times New Roman"/>
          <w:sz w:val="24"/>
        </w:rPr>
      </w:pPr>
      <w:r w:rsidRPr="00766CF1">
        <w:rPr>
          <w:rFonts w:ascii="Times New Roman" w:hAnsi="Times New Roman" w:cs="Times New Roman"/>
          <w:sz w:val="24"/>
        </w:rPr>
        <w:t>Poznámky pod čiarou k odkazom 3 a 4 sa vypúšťajú.</w:t>
      </w:r>
    </w:p>
    <w:p w:rsidR="00E43AD0" w:rsidRPr="00766CF1" w:rsidP="00E43AD0">
      <w:pPr>
        <w:bidi w:val="0"/>
        <w:spacing w:after="0" w:line="240" w:lineRule="auto"/>
        <w:jc w:val="both"/>
        <w:rPr>
          <w:rFonts w:ascii="Times New Roman" w:hAnsi="Times New Roman" w:cs="Times New Roman"/>
          <w:sz w:val="24"/>
        </w:rPr>
      </w:pPr>
    </w:p>
    <w:p w:rsidR="003B4926" w:rsidRPr="00766CF1" w:rsidP="003B4926">
      <w:pPr>
        <w:pStyle w:val="ListParagraph"/>
        <w:numPr>
          <w:numId w:val="1"/>
        </w:numPr>
        <w:bidi w:val="0"/>
        <w:spacing w:after="0" w:line="240" w:lineRule="auto"/>
        <w:jc w:val="both"/>
        <w:rPr>
          <w:rFonts w:ascii="Times New Roman" w:hAnsi="Times New Roman" w:cs="Times New Roman"/>
          <w:sz w:val="24"/>
        </w:rPr>
      </w:pPr>
      <w:r w:rsidRPr="00766CF1">
        <w:rPr>
          <w:rFonts w:ascii="Times New Roman" w:hAnsi="Times New Roman" w:cs="Times New Roman"/>
          <w:sz w:val="24"/>
        </w:rPr>
        <w:t>V nadpise § 5 sa vypúšťajú slová „a povolenia na vypúšťanie znečisťujúcich látok do ovzdušia“.</w:t>
      </w:r>
    </w:p>
    <w:p w:rsidR="003B4926" w:rsidRPr="00766CF1" w:rsidP="003B4926">
      <w:pPr>
        <w:pStyle w:val="ListParagraph"/>
        <w:bidi w:val="0"/>
        <w:spacing w:after="0" w:line="240" w:lineRule="auto"/>
        <w:ind w:left="360"/>
        <w:jc w:val="both"/>
        <w:rPr>
          <w:rFonts w:ascii="Times New Roman" w:hAnsi="Times New Roman" w:cs="Times New Roman"/>
          <w:b/>
          <w:sz w:val="24"/>
        </w:rPr>
      </w:pPr>
    </w:p>
    <w:p w:rsidR="00C8637B" w:rsidRPr="00766CF1" w:rsidP="00B61519">
      <w:pPr>
        <w:pStyle w:val="ListParagraph"/>
        <w:numPr>
          <w:numId w:val="1"/>
        </w:numPr>
        <w:bidi w:val="0"/>
        <w:spacing w:after="0" w:line="240" w:lineRule="auto"/>
        <w:jc w:val="both"/>
        <w:rPr>
          <w:rFonts w:ascii="Times New Roman" w:hAnsi="Times New Roman" w:cs="Times New Roman"/>
          <w:sz w:val="24"/>
        </w:rPr>
      </w:pPr>
      <w:r w:rsidRPr="00766CF1" w:rsidR="008F2E6B">
        <w:rPr>
          <w:rFonts w:ascii="Times New Roman" w:hAnsi="Times New Roman" w:cs="Times New Roman"/>
          <w:sz w:val="24"/>
        </w:rPr>
        <w:t>V § 5 sa vypúšťa odsek 2.</w:t>
      </w:r>
    </w:p>
    <w:p w:rsidR="008F2E6B" w:rsidRPr="00766CF1" w:rsidP="00B61519">
      <w:pPr>
        <w:pStyle w:val="ListParagraph"/>
        <w:bidi w:val="0"/>
        <w:spacing w:after="0" w:line="240" w:lineRule="auto"/>
        <w:ind w:left="360"/>
        <w:jc w:val="both"/>
        <w:rPr>
          <w:rFonts w:ascii="Times New Roman" w:hAnsi="Times New Roman" w:cs="Times New Roman"/>
          <w:sz w:val="24"/>
        </w:rPr>
      </w:pPr>
      <w:r w:rsidRPr="00766CF1">
        <w:rPr>
          <w:rFonts w:ascii="Times New Roman" w:hAnsi="Times New Roman" w:cs="Times New Roman"/>
          <w:sz w:val="24"/>
        </w:rPr>
        <w:t>Doterajšie odseky 3 až 7 sa označujú ako odseky 2 až 6.</w:t>
      </w:r>
    </w:p>
    <w:p w:rsidR="008F2E6B" w:rsidRPr="00766CF1" w:rsidP="00B61519">
      <w:pPr>
        <w:pStyle w:val="ListParagraph"/>
        <w:bidi w:val="0"/>
        <w:spacing w:after="0" w:line="240" w:lineRule="auto"/>
        <w:ind w:left="360"/>
        <w:jc w:val="both"/>
        <w:rPr>
          <w:rFonts w:ascii="Times New Roman" w:hAnsi="Times New Roman" w:cs="Times New Roman"/>
          <w:sz w:val="24"/>
        </w:rPr>
      </w:pPr>
    </w:p>
    <w:p w:rsidR="008F2E6B" w:rsidRPr="00766CF1" w:rsidP="00B61519">
      <w:pPr>
        <w:pStyle w:val="ListParagraph"/>
        <w:bidi w:val="0"/>
        <w:spacing w:after="0" w:line="240" w:lineRule="auto"/>
        <w:ind w:left="360"/>
        <w:jc w:val="both"/>
        <w:rPr>
          <w:rFonts w:ascii="Times New Roman" w:hAnsi="Times New Roman" w:cs="Times New Roman"/>
          <w:sz w:val="24"/>
        </w:rPr>
      </w:pPr>
      <w:r w:rsidRPr="00766CF1">
        <w:rPr>
          <w:rFonts w:ascii="Times New Roman" w:hAnsi="Times New Roman" w:cs="Times New Roman"/>
          <w:sz w:val="24"/>
        </w:rPr>
        <w:t>Poznámka pod čiarou k odkazu 5 sa vypúšťa.</w:t>
      </w:r>
    </w:p>
    <w:p w:rsidR="008F2E6B" w:rsidRPr="00766CF1" w:rsidP="00B61519">
      <w:pPr>
        <w:pStyle w:val="ListParagraph"/>
        <w:bidi w:val="0"/>
        <w:spacing w:line="240" w:lineRule="auto"/>
        <w:ind w:left="360"/>
        <w:jc w:val="both"/>
        <w:rPr>
          <w:rFonts w:ascii="Times New Roman" w:hAnsi="Times New Roman" w:cs="Times New Roman"/>
          <w:sz w:val="24"/>
        </w:rPr>
      </w:pPr>
    </w:p>
    <w:p w:rsidR="008F2E6B" w:rsidRPr="00766CF1" w:rsidP="00B61519">
      <w:pPr>
        <w:pStyle w:val="ListParagraph"/>
        <w:numPr>
          <w:numId w:val="1"/>
        </w:numPr>
        <w:bidi w:val="0"/>
        <w:spacing w:line="240" w:lineRule="auto"/>
        <w:jc w:val="both"/>
        <w:rPr>
          <w:rFonts w:ascii="Times New Roman" w:hAnsi="Times New Roman" w:cs="Times New Roman"/>
          <w:sz w:val="24"/>
        </w:rPr>
      </w:pPr>
      <w:r w:rsidRPr="00766CF1">
        <w:rPr>
          <w:rFonts w:ascii="Times New Roman" w:hAnsi="Times New Roman" w:cs="Times New Roman"/>
          <w:sz w:val="24"/>
        </w:rPr>
        <w:t>V § 5 odsek 2 znie:</w:t>
      </w:r>
    </w:p>
    <w:p w:rsidR="00BC1BB0" w:rsidP="00C12EB9">
      <w:pPr>
        <w:pStyle w:val="ListParagraph"/>
        <w:bidi w:val="0"/>
        <w:spacing w:line="240" w:lineRule="auto"/>
        <w:ind w:left="360" w:firstLine="348"/>
        <w:jc w:val="both"/>
        <w:rPr>
          <w:rFonts w:ascii="Times New Roman" w:hAnsi="Times New Roman" w:cs="Times New Roman"/>
          <w:sz w:val="24"/>
        </w:rPr>
      </w:pPr>
      <w:r w:rsidRPr="00766CF1" w:rsidR="008F2E6B">
        <w:rPr>
          <w:rFonts w:ascii="Times New Roman" w:hAnsi="Times New Roman" w:cs="Times New Roman"/>
          <w:sz w:val="24"/>
        </w:rPr>
        <w:t xml:space="preserve">„(2) Povolenie na vypúšťanie skleníkových </w:t>
      </w:r>
      <w:r w:rsidRPr="00766CF1" w:rsidR="00D25AD3">
        <w:rPr>
          <w:rFonts w:ascii="Times New Roman" w:hAnsi="Times New Roman" w:cs="Times New Roman"/>
          <w:sz w:val="24"/>
        </w:rPr>
        <w:t xml:space="preserve">plynov do ovzdušia </w:t>
      </w:r>
      <w:r w:rsidRPr="00766CF1" w:rsidR="00B437DC">
        <w:rPr>
          <w:rFonts w:ascii="Times New Roman" w:hAnsi="Times New Roman" w:cs="Times New Roman"/>
          <w:sz w:val="24"/>
        </w:rPr>
        <w:t>(ďalej len „povolenie“</w:t>
      </w:r>
      <w:r w:rsidRPr="00766CF1" w:rsidR="008F2E6B">
        <w:rPr>
          <w:rFonts w:ascii="Times New Roman" w:hAnsi="Times New Roman" w:cs="Times New Roman"/>
          <w:sz w:val="24"/>
        </w:rPr>
        <w:t xml:space="preserve">) sa môže vzťahovať na jednu prevádzku alebo </w:t>
      </w:r>
      <w:r w:rsidRPr="00766CF1" w:rsidR="007E04E6">
        <w:rPr>
          <w:rFonts w:ascii="Times New Roman" w:hAnsi="Times New Roman" w:cs="Times New Roman"/>
          <w:sz w:val="24"/>
        </w:rPr>
        <w:t xml:space="preserve">na </w:t>
      </w:r>
      <w:r w:rsidRPr="00766CF1" w:rsidR="008F2E6B">
        <w:rPr>
          <w:rFonts w:ascii="Times New Roman" w:hAnsi="Times New Roman" w:cs="Times New Roman"/>
          <w:sz w:val="24"/>
        </w:rPr>
        <w:t xml:space="preserve">viac prevádzok na tom istom mieste prevádzkovaných tým istým prevádzkovateľom.“. </w:t>
      </w:r>
    </w:p>
    <w:p w:rsidR="00C12EB9" w:rsidRPr="00C12EB9" w:rsidP="00C12EB9">
      <w:pPr>
        <w:pStyle w:val="ListParagraph"/>
        <w:bidi w:val="0"/>
        <w:spacing w:line="240" w:lineRule="auto"/>
        <w:ind w:left="360" w:firstLine="348"/>
        <w:jc w:val="both"/>
        <w:rPr>
          <w:rFonts w:ascii="Times New Roman" w:hAnsi="Times New Roman" w:cs="Times New Roman"/>
          <w:sz w:val="24"/>
        </w:rPr>
      </w:pPr>
    </w:p>
    <w:p w:rsidR="00A475DF" w:rsidRPr="009E4E5C" w:rsidP="00C06EF0">
      <w:pPr>
        <w:pStyle w:val="ListParagraph"/>
        <w:numPr>
          <w:numId w:val="1"/>
        </w:numPr>
        <w:bidi w:val="0"/>
        <w:spacing w:line="240" w:lineRule="auto"/>
        <w:jc w:val="both"/>
        <w:rPr>
          <w:rFonts w:ascii="Times New Roman" w:hAnsi="Times New Roman" w:cs="Times New Roman"/>
          <w:sz w:val="24"/>
        </w:rPr>
      </w:pPr>
      <w:r w:rsidRPr="009E4E5C" w:rsidR="00BC1BB0">
        <w:rPr>
          <w:rFonts w:ascii="Times New Roman" w:hAnsi="Times New Roman" w:cs="Times New Roman"/>
          <w:sz w:val="24"/>
        </w:rPr>
        <w:t>V § 5 ods. 3 písm. b) sa vypúšťajú slová  „alebo znečisťujúcich látok, ktorý bol schválený, alebo schválenie návrhu takého postupu“.</w:t>
      </w:r>
    </w:p>
    <w:p w:rsidR="00BC1BB0" w:rsidRPr="009E4E5C" w:rsidP="00B61519">
      <w:pPr>
        <w:pStyle w:val="ListParagraph"/>
        <w:bidi w:val="0"/>
        <w:spacing w:line="240" w:lineRule="auto"/>
        <w:ind w:left="360"/>
        <w:jc w:val="both"/>
        <w:rPr>
          <w:rFonts w:ascii="Times New Roman" w:hAnsi="Times New Roman" w:cs="Times New Roman"/>
          <w:color w:val="C00000"/>
          <w:sz w:val="24"/>
        </w:rPr>
      </w:pPr>
    </w:p>
    <w:p w:rsidR="00A475DF" w:rsidRPr="009E4E5C" w:rsidP="009E00CD">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5 ods. 3</w:t>
      </w:r>
      <w:r w:rsidRPr="009E4E5C" w:rsidR="00FC6D93">
        <w:rPr>
          <w:rFonts w:ascii="Times New Roman" w:hAnsi="Times New Roman" w:cs="Times New Roman"/>
          <w:sz w:val="24"/>
        </w:rPr>
        <w:t xml:space="preserve"> </w:t>
      </w:r>
      <w:r w:rsidRPr="009E4E5C">
        <w:rPr>
          <w:rFonts w:ascii="Times New Roman" w:hAnsi="Times New Roman" w:cs="Times New Roman"/>
          <w:sz w:val="24"/>
        </w:rPr>
        <w:t>písm. c) sa vypúšťajú slová „alebo znečisťujúcich látok“.</w:t>
      </w:r>
    </w:p>
    <w:p w:rsidR="009E00CD" w:rsidRPr="009E4E5C" w:rsidP="009E00CD">
      <w:pPr>
        <w:bidi w:val="0"/>
        <w:spacing w:after="0" w:line="240" w:lineRule="auto"/>
        <w:jc w:val="both"/>
        <w:rPr>
          <w:rFonts w:ascii="Times New Roman" w:hAnsi="Times New Roman" w:cs="Times New Roman"/>
          <w:sz w:val="24"/>
        </w:rPr>
      </w:pPr>
    </w:p>
    <w:p w:rsidR="005253A2" w:rsidRPr="009E4E5C" w:rsidP="009E00CD">
      <w:pPr>
        <w:pStyle w:val="ListParagraph"/>
        <w:numPr>
          <w:numId w:val="1"/>
        </w:numPr>
        <w:bidi w:val="0"/>
        <w:spacing w:after="0" w:line="240" w:lineRule="auto"/>
        <w:jc w:val="both"/>
        <w:rPr>
          <w:rFonts w:ascii="Times New Roman" w:hAnsi="Times New Roman" w:cs="Times New Roman"/>
          <w:sz w:val="24"/>
        </w:rPr>
      </w:pPr>
      <w:r w:rsidRPr="009E4E5C" w:rsidR="00A475DF">
        <w:rPr>
          <w:rFonts w:ascii="Times New Roman" w:hAnsi="Times New Roman" w:cs="Times New Roman"/>
          <w:sz w:val="24"/>
        </w:rPr>
        <w:t>V § 6 ods</w:t>
      </w:r>
      <w:r w:rsidRPr="009E4E5C">
        <w:rPr>
          <w:rFonts w:ascii="Times New Roman" w:hAnsi="Times New Roman" w:cs="Times New Roman"/>
          <w:sz w:val="24"/>
        </w:rPr>
        <w:t xml:space="preserve">ek </w:t>
      </w:r>
      <w:r w:rsidRPr="009E4E5C" w:rsidR="00A475DF">
        <w:rPr>
          <w:rFonts w:ascii="Times New Roman" w:hAnsi="Times New Roman" w:cs="Times New Roman"/>
          <w:sz w:val="24"/>
        </w:rPr>
        <w:t xml:space="preserve">1 </w:t>
      </w:r>
      <w:r w:rsidRPr="009E4E5C">
        <w:rPr>
          <w:rFonts w:ascii="Times New Roman" w:hAnsi="Times New Roman" w:cs="Times New Roman"/>
          <w:sz w:val="24"/>
        </w:rPr>
        <w:t xml:space="preserve"> znie:</w:t>
      </w:r>
    </w:p>
    <w:p w:rsidR="00A475DF" w:rsidRPr="00766CF1" w:rsidP="00B926AB">
      <w:pPr>
        <w:pStyle w:val="ListParagraph"/>
        <w:bidi w:val="0"/>
        <w:spacing w:after="0" w:line="240" w:lineRule="auto"/>
        <w:ind w:left="360" w:firstLine="348"/>
        <w:jc w:val="both"/>
        <w:rPr>
          <w:rFonts w:ascii="Times New Roman" w:hAnsi="Times New Roman" w:cs="Times New Roman"/>
          <w:sz w:val="24"/>
        </w:rPr>
      </w:pPr>
      <w:r w:rsidRPr="009E4E5C" w:rsidR="005253A2">
        <w:rPr>
          <w:rFonts w:ascii="Times New Roman" w:hAnsi="Times New Roman" w:cs="Times New Roman"/>
          <w:sz w:val="24"/>
        </w:rPr>
        <w:t xml:space="preserve">„(1) </w:t>
      </w:r>
      <w:r w:rsidRPr="009E4E5C" w:rsidR="00B329C4">
        <w:rPr>
          <w:rFonts w:ascii="Times New Roman" w:hAnsi="Times New Roman" w:cs="Times New Roman"/>
          <w:sz w:val="24"/>
        </w:rPr>
        <w:t xml:space="preserve">Prevádzkovateľ je povinný bezodkladne oznámiť </w:t>
      </w:r>
      <w:r w:rsidRPr="009E4E5C" w:rsidR="005253A2">
        <w:rPr>
          <w:rFonts w:ascii="Times New Roman" w:hAnsi="Times New Roman" w:cs="Times New Roman"/>
          <w:sz w:val="24"/>
        </w:rPr>
        <w:t xml:space="preserve">okresnému </w:t>
      </w:r>
      <w:r w:rsidRPr="009E4E5C" w:rsidR="00B329C4">
        <w:rPr>
          <w:rFonts w:ascii="Times New Roman" w:hAnsi="Times New Roman" w:cs="Times New Roman"/>
          <w:sz w:val="24"/>
        </w:rPr>
        <w:t>úradu každú p</w:t>
      </w:r>
      <w:r w:rsidRPr="009E4E5C" w:rsidR="004B6EF2">
        <w:rPr>
          <w:rFonts w:ascii="Times New Roman" w:hAnsi="Times New Roman" w:cs="Times New Roman"/>
          <w:sz w:val="24"/>
        </w:rPr>
        <w:t>lánovanú</w:t>
      </w:r>
      <w:r w:rsidRPr="009E4E5C" w:rsidR="00B329C4">
        <w:rPr>
          <w:rFonts w:ascii="Times New Roman" w:hAnsi="Times New Roman" w:cs="Times New Roman"/>
          <w:sz w:val="24"/>
        </w:rPr>
        <w:t xml:space="preserve"> zmenu charakteru, činnosti prevádzky a každú významnú zmenu kapacity prevádzky</w:t>
      </w:r>
      <w:r w:rsidRPr="009E4E5C" w:rsidR="005253A2">
        <w:rPr>
          <w:rFonts w:ascii="Times New Roman" w:hAnsi="Times New Roman" w:cs="Times New Roman"/>
          <w:sz w:val="24"/>
        </w:rPr>
        <w:t>,</w:t>
      </w:r>
      <w:r w:rsidRPr="009E4E5C" w:rsidR="00B329C4">
        <w:rPr>
          <w:rFonts w:ascii="Times New Roman" w:hAnsi="Times New Roman" w:cs="Times New Roman"/>
          <w:sz w:val="24"/>
          <w:vertAlign w:val="superscript"/>
        </w:rPr>
        <w:t>8</w:t>
      </w:r>
      <w:r w:rsidRPr="009E4E5C" w:rsidR="00B329C4">
        <w:rPr>
          <w:rFonts w:ascii="Times New Roman" w:hAnsi="Times New Roman" w:cs="Times New Roman"/>
          <w:sz w:val="24"/>
        </w:rPr>
        <w:t xml:space="preserve">) ktorá môže byť dôvodom na zmenu povolenia alebo na vyradenie zo schémy </w:t>
      </w:r>
      <w:r w:rsidRPr="00766CF1" w:rsidR="00B329C4">
        <w:rPr>
          <w:rFonts w:ascii="Times New Roman" w:hAnsi="Times New Roman" w:cs="Times New Roman"/>
          <w:sz w:val="24"/>
        </w:rPr>
        <w:t xml:space="preserve">obchodovania. </w:t>
      </w:r>
      <w:r w:rsidRPr="00766CF1" w:rsidR="005253A2">
        <w:rPr>
          <w:rFonts w:ascii="Times New Roman" w:hAnsi="Times New Roman" w:cs="Times New Roman"/>
          <w:sz w:val="24"/>
        </w:rPr>
        <w:t>Okresný</w:t>
      </w:r>
      <w:r w:rsidRPr="00766CF1" w:rsidR="00B329C4">
        <w:rPr>
          <w:rFonts w:ascii="Times New Roman" w:hAnsi="Times New Roman" w:cs="Times New Roman"/>
          <w:sz w:val="24"/>
        </w:rPr>
        <w:t xml:space="preserve"> úrad zmení povolenie, ak je to potrebné, alebo vydá rozhodnutie o vyradení prevádzky zo schémy obchodovania, ak jej prevádzkovateľ nezostane dobrovoľným účastníkom schémy obchodovania. Na konanie o zmene povolenia sa primerane v</w:t>
      </w:r>
      <w:r w:rsidRPr="00766CF1" w:rsidR="005253A2">
        <w:rPr>
          <w:rFonts w:ascii="Times New Roman" w:hAnsi="Times New Roman" w:cs="Times New Roman"/>
          <w:sz w:val="24"/>
        </w:rPr>
        <w:t>zťahuj</w:t>
      </w:r>
      <w:r w:rsidRPr="00766CF1" w:rsidR="007E04E6">
        <w:rPr>
          <w:rFonts w:ascii="Times New Roman" w:hAnsi="Times New Roman" w:cs="Times New Roman"/>
          <w:sz w:val="24"/>
        </w:rPr>
        <w:t>ú</w:t>
      </w:r>
      <w:r w:rsidRPr="00766CF1" w:rsidR="005253A2">
        <w:rPr>
          <w:rFonts w:ascii="Times New Roman" w:hAnsi="Times New Roman" w:cs="Times New Roman"/>
          <w:sz w:val="24"/>
        </w:rPr>
        <w:t xml:space="preserve"> § 3 ods. 4 </w:t>
      </w:r>
      <w:r w:rsidRPr="00766CF1" w:rsidR="00B329C4">
        <w:rPr>
          <w:rFonts w:ascii="Times New Roman" w:hAnsi="Times New Roman" w:cs="Times New Roman"/>
          <w:sz w:val="24"/>
        </w:rPr>
        <w:t>a § 5.</w:t>
      </w:r>
      <w:r w:rsidRPr="00766CF1" w:rsidR="005253A2">
        <w:rPr>
          <w:rFonts w:ascii="Times New Roman" w:hAnsi="Times New Roman" w:cs="Times New Roman"/>
          <w:sz w:val="24"/>
        </w:rPr>
        <w:t>“.</w:t>
      </w:r>
    </w:p>
    <w:p w:rsidR="00B329C4" w:rsidRPr="00766CF1" w:rsidP="00B61519">
      <w:pPr>
        <w:pStyle w:val="ListParagraph"/>
        <w:bidi w:val="0"/>
        <w:spacing w:line="240" w:lineRule="auto"/>
        <w:rPr>
          <w:rFonts w:ascii="Times New Roman" w:hAnsi="Times New Roman" w:cs="Times New Roman"/>
          <w:sz w:val="24"/>
        </w:rPr>
      </w:pPr>
    </w:p>
    <w:p w:rsidR="00A475DF" w:rsidRPr="00766CF1" w:rsidP="00B61519">
      <w:pPr>
        <w:pStyle w:val="ListParagraph"/>
        <w:numPr>
          <w:numId w:val="1"/>
        </w:numPr>
        <w:bidi w:val="0"/>
        <w:spacing w:line="240" w:lineRule="auto"/>
        <w:jc w:val="both"/>
        <w:rPr>
          <w:rFonts w:ascii="Times New Roman" w:hAnsi="Times New Roman" w:cs="Times New Roman"/>
          <w:sz w:val="24"/>
        </w:rPr>
      </w:pPr>
      <w:r w:rsidRPr="00766CF1">
        <w:rPr>
          <w:rFonts w:ascii="Times New Roman" w:hAnsi="Times New Roman" w:cs="Times New Roman"/>
          <w:sz w:val="24"/>
        </w:rPr>
        <w:t>V § 6 ods. 5 sa vypúšťa</w:t>
      </w:r>
      <w:r w:rsidRPr="00766CF1" w:rsidR="00E16F0B">
        <w:rPr>
          <w:rFonts w:ascii="Times New Roman" w:hAnsi="Times New Roman" w:cs="Times New Roman"/>
          <w:sz w:val="24"/>
        </w:rPr>
        <w:t>jú</w:t>
      </w:r>
      <w:r w:rsidRPr="00766CF1">
        <w:rPr>
          <w:rFonts w:ascii="Times New Roman" w:hAnsi="Times New Roman" w:cs="Times New Roman"/>
          <w:sz w:val="24"/>
        </w:rPr>
        <w:t xml:space="preserve"> </w:t>
      </w:r>
      <w:r w:rsidRPr="00766CF1" w:rsidR="007C2353">
        <w:rPr>
          <w:rFonts w:ascii="Times New Roman" w:hAnsi="Times New Roman" w:cs="Times New Roman"/>
          <w:sz w:val="24"/>
        </w:rPr>
        <w:t xml:space="preserve">slová „alebo § 4“. </w:t>
      </w:r>
    </w:p>
    <w:p w:rsidR="00A475DF" w:rsidRPr="00766CF1" w:rsidP="00B61519">
      <w:pPr>
        <w:pStyle w:val="ListParagraph"/>
        <w:bidi w:val="0"/>
        <w:spacing w:line="240" w:lineRule="auto"/>
        <w:ind w:left="360"/>
        <w:jc w:val="both"/>
        <w:rPr>
          <w:rFonts w:ascii="Times New Roman" w:hAnsi="Times New Roman" w:cs="Times New Roman"/>
          <w:sz w:val="24"/>
        </w:rPr>
      </w:pPr>
    </w:p>
    <w:p w:rsidR="00140C63" w:rsidRPr="008C2206" w:rsidP="00F14325">
      <w:pPr>
        <w:pStyle w:val="ListParagraph"/>
        <w:numPr>
          <w:numId w:val="1"/>
        </w:numPr>
        <w:bidi w:val="0"/>
        <w:spacing w:after="0" w:line="240" w:lineRule="auto"/>
        <w:jc w:val="both"/>
        <w:rPr>
          <w:rFonts w:ascii="Times New Roman" w:hAnsi="Times New Roman" w:cs="Times New Roman"/>
          <w:sz w:val="24"/>
        </w:rPr>
      </w:pPr>
      <w:r w:rsidRPr="00766CF1" w:rsidR="00986310">
        <w:rPr>
          <w:rFonts w:ascii="Times New Roman" w:hAnsi="Times New Roman" w:cs="Times New Roman"/>
          <w:sz w:val="24"/>
        </w:rPr>
        <w:t xml:space="preserve">V poznámke pod čiarou k odkazu 9 sa </w:t>
      </w:r>
      <w:r w:rsidRPr="00766CF1" w:rsidR="00C2276A">
        <w:rPr>
          <w:rFonts w:ascii="Times New Roman" w:hAnsi="Times New Roman" w:cs="Times New Roman"/>
          <w:sz w:val="24"/>
        </w:rPr>
        <w:t>citácia</w:t>
      </w:r>
      <w:r w:rsidRPr="00766CF1" w:rsidR="00986310">
        <w:rPr>
          <w:rFonts w:ascii="Times New Roman" w:hAnsi="Times New Roman" w:cs="Times New Roman"/>
          <w:sz w:val="24"/>
        </w:rPr>
        <w:t xml:space="preserve"> „Nariadenie Komisie (EÚ) č. 1193/2011 zo dňa 18. novembra 2011, ktorým sa zriaďuje register Únie na obdobie obchodovania začínajúce 1. januára 2013 a na nasledujúce obdobia obchodovania v rámci systému Únie na obchodovanie</w:t>
      </w:r>
      <w:r w:rsidRPr="008C2206" w:rsidR="00986310">
        <w:rPr>
          <w:rFonts w:ascii="Times New Roman" w:hAnsi="Times New Roman" w:cs="Times New Roman"/>
          <w:sz w:val="24"/>
        </w:rPr>
        <w:t xml:space="preserve"> s emisnými kvótami podľa smernice Európskeho parlamentu a Rady 2003/87/ES a rozhodnutia Európskeho parlamentu a Rady č. 280/2004/ES a ktorým sa menia a dopĺňajú nariadenia (ES) č. 2216/2004 a (EÚ) č. 920/2010</w:t>
      </w:r>
      <w:r w:rsidRPr="008C2206" w:rsidR="009B6777">
        <w:rPr>
          <w:rFonts w:ascii="Times New Roman" w:hAnsi="Times New Roman" w:cs="Times New Roman"/>
          <w:sz w:val="24"/>
        </w:rPr>
        <w:t xml:space="preserve"> (Ú. v. EÚ L 315, 29. 11. 2011)</w:t>
      </w:r>
      <w:r w:rsidR="000A0376">
        <w:rPr>
          <w:rFonts w:ascii="Times New Roman" w:hAnsi="Times New Roman" w:cs="Times New Roman"/>
          <w:sz w:val="24"/>
        </w:rPr>
        <w:t>.</w:t>
      </w:r>
      <w:r w:rsidRPr="008C2206" w:rsidR="00986310">
        <w:rPr>
          <w:rFonts w:ascii="Times New Roman" w:hAnsi="Times New Roman" w:cs="Times New Roman"/>
          <w:sz w:val="24"/>
        </w:rPr>
        <w:t xml:space="preserve">“ nahrádza </w:t>
      </w:r>
      <w:r w:rsidRPr="008C2206" w:rsidR="00C2276A">
        <w:rPr>
          <w:rFonts w:ascii="Times New Roman" w:hAnsi="Times New Roman" w:cs="Times New Roman"/>
          <w:sz w:val="24"/>
        </w:rPr>
        <w:t>citáciou</w:t>
      </w:r>
      <w:r w:rsidRPr="008C2206" w:rsidR="00986310">
        <w:rPr>
          <w:rFonts w:ascii="Times New Roman" w:hAnsi="Times New Roman" w:cs="Times New Roman"/>
          <w:sz w:val="24"/>
        </w:rPr>
        <w:t xml:space="preserve"> „Nariadenie Komisie (EÚ) č. 389/2013, ktorým sa zriaďuje register Únie podľa smernice Európskeho parlamentu a Rady 2003/87/ES a rozhodnutí Európskeho parlamentu a Rady č. 280/2004/ES a č. 406/2009/ES a ktorým sa zrušujú nariadenia Komisie (EÚ) č. 920/2010 a</w:t>
      </w:r>
      <w:r w:rsidR="0003710A">
        <w:rPr>
          <w:rFonts w:ascii="Times New Roman" w:hAnsi="Times New Roman" w:cs="Times New Roman"/>
          <w:sz w:val="24"/>
        </w:rPr>
        <w:t xml:space="preserve"> č. 1193/2011 (Ú. v. EÚ L </w:t>
      </w:r>
      <w:r w:rsidRPr="0049304D" w:rsidR="0003710A">
        <w:rPr>
          <w:rFonts w:ascii="Times New Roman" w:hAnsi="Times New Roman" w:cs="Times New Roman"/>
          <w:sz w:val="24"/>
        </w:rPr>
        <w:t>122,</w:t>
      </w:r>
      <w:r w:rsidRPr="0049304D" w:rsidR="00986310">
        <w:rPr>
          <w:rFonts w:ascii="Times New Roman" w:hAnsi="Times New Roman" w:cs="Times New Roman"/>
          <w:sz w:val="24"/>
        </w:rPr>
        <w:t xml:space="preserve"> </w:t>
      </w:r>
      <w:r w:rsidRPr="008C2206" w:rsidR="00986310">
        <w:rPr>
          <w:rFonts w:ascii="Times New Roman" w:hAnsi="Times New Roman" w:cs="Times New Roman"/>
          <w:sz w:val="24"/>
        </w:rPr>
        <w:t>3.5.2013)</w:t>
      </w:r>
      <w:r w:rsidRPr="008C2206" w:rsidR="009B6777">
        <w:rPr>
          <w:rFonts w:ascii="Times New Roman" w:hAnsi="Times New Roman" w:cs="Times New Roman"/>
          <w:sz w:val="24"/>
        </w:rPr>
        <w:t>.</w:t>
      </w:r>
      <w:r w:rsidRPr="008C2206" w:rsidR="00986310">
        <w:rPr>
          <w:rFonts w:ascii="Times New Roman" w:hAnsi="Times New Roman" w:cs="Times New Roman"/>
          <w:sz w:val="24"/>
        </w:rPr>
        <w:t xml:space="preserve">“. </w:t>
      </w:r>
    </w:p>
    <w:p w:rsidR="00F14325" w:rsidRPr="008C2206" w:rsidP="00F14325">
      <w:pPr>
        <w:bidi w:val="0"/>
        <w:spacing w:after="0" w:line="240" w:lineRule="auto"/>
        <w:jc w:val="both"/>
        <w:rPr>
          <w:rFonts w:ascii="Times New Roman" w:hAnsi="Times New Roman" w:cs="Times New Roman"/>
          <w:sz w:val="24"/>
        </w:rPr>
      </w:pPr>
    </w:p>
    <w:p w:rsidR="00FE3EE1" w:rsidRPr="001143B1" w:rsidP="00F14325">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1143B1" w:rsidR="00BA1B0D">
        <w:rPr>
          <w:rFonts w:ascii="Times New Roman" w:hAnsi="Times New Roman" w:cs="Times New Roman"/>
          <w:color w:val="000000" w:themeColor="tx1" w:themeShade="FF"/>
          <w:sz w:val="24"/>
        </w:rPr>
        <w:t>V § 7 ods</w:t>
      </w:r>
      <w:r w:rsidRPr="001143B1" w:rsidR="00A24CC2">
        <w:rPr>
          <w:rFonts w:ascii="Times New Roman" w:hAnsi="Times New Roman" w:cs="Times New Roman"/>
          <w:color w:val="000000" w:themeColor="tx1" w:themeShade="FF"/>
          <w:sz w:val="24"/>
        </w:rPr>
        <w:t>ek</w:t>
      </w:r>
      <w:r w:rsidRPr="001143B1" w:rsidR="009D1EA4">
        <w:rPr>
          <w:rFonts w:ascii="Times New Roman" w:hAnsi="Times New Roman" w:cs="Times New Roman"/>
          <w:color w:val="000000" w:themeColor="tx1" w:themeShade="FF"/>
          <w:sz w:val="24"/>
        </w:rPr>
        <w:t>y</w:t>
      </w:r>
      <w:r w:rsidRPr="001143B1" w:rsidR="00A24CC2">
        <w:rPr>
          <w:rFonts w:ascii="Times New Roman" w:hAnsi="Times New Roman" w:cs="Times New Roman"/>
          <w:color w:val="000000" w:themeColor="tx1" w:themeShade="FF"/>
          <w:sz w:val="24"/>
        </w:rPr>
        <w:t xml:space="preserve"> </w:t>
      </w:r>
      <w:r w:rsidRPr="001143B1" w:rsidR="00BA1B0D">
        <w:rPr>
          <w:rFonts w:ascii="Times New Roman" w:hAnsi="Times New Roman" w:cs="Times New Roman"/>
          <w:color w:val="000000" w:themeColor="tx1" w:themeShade="FF"/>
          <w:sz w:val="24"/>
        </w:rPr>
        <w:t xml:space="preserve">4 </w:t>
      </w:r>
      <w:r w:rsidRPr="001143B1" w:rsidR="009D1EA4">
        <w:rPr>
          <w:rFonts w:ascii="Times New Roman" w:hAnsi="Times New Roman" w:cs="Times New Roman"/>
          <w:color w:val="000000" w:themeColor="tx1" w:themeShade="FF"/>
          <w:sz w:val="24"/>
        </w:rPr>
        <w:t xml:space="preserve"> až 6 </w:t>
      </w:r>
      <w:r w:rsidRPr="001143B1">
        <w:rPr>
          <w:rFonts w:ascii="Times New Roman" w:hAnsi="Times New Roman" w:cs="Times New Roman"/>
          <w:color w:val="000000" w:themeColor="tx1" w:themeShade="FF"/>
          <w:sz w:val="24"/>
        </w:rPr>
        <w:t>zn</w:t>
      </w:r>
      <w:r w:rsidRPr="001143B1" w:rsidR="009D1EA4">
        <w:rPr>
          <w:rFonts w:ascii="Times New Roman" w:hAnsi="Times New Roman" w:cs="Times New Roman"/>
          <w:color w:val="000000" w:themeColor="tx1" w:themeShade="FF"/>
          <w:sz w:val="24"/>
        </w:rPr>
        <w:t>ejú</w:t>
      </w:r>
      <w:r w:rsidRPr="001143B1">
        <w:rPr>
          <w:rFonts w:ascii="Times New Roman" w:hAnsi="Times New Roman" w:cs="Times New Roman"/>
          <w:color w:val="000000" w:themeColor="tx1" w:themeShade="FF"/>
          <w:sz w:val="24"/>
        </w:rPr>
        <w:t>:</w:t>
      </w:r>
    </w:p>
    <w:p w:rsidR="00FE3EE1" w:rsidRPr="008C2206" w:rsidP="00C12EB9">
      <w:pPr>
        <w:bidi w:val="0"/>
        <w:spacing w:after="0" w:line="240" w:lineRule="auto"/>
        <w:ind w:left="142" w:firstLine="348"/>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„(4) Žiadateľ, ktorý chce byť účastníkom schémy obchodovania a nie je povinným účastníkom schémy obchodovania alebo dobrovoľným účastníkom schémy obchodovania, podáva vnútroštátnemu správcovi žiadosť o otvorenie účtu</w:t>
      </w:r>
      <w:r w:rsidRPr="008C2206" w:rsidR="008E182E">
        <w:rPr>
          <w:rFonts w:ascii="Times New Roman" w:hAnsi="Times New Roman" w:cs="Times New Roman"/>
          <w:color w:val="000000" w:themeColor="tx1" w:themeShade="FF"/>
          <w:sz w:val="24"/>
        </w:rPr>
        <w:t xml:space="preserve"> v registri</w:t>
      </w:r>
      <w:r w:rsidRPr="008C2206">
        <w:rPr>
          <w:rFonts w:ascii="Times New Roman" w:hAnsi="Times New Roman" w:cs="Times New Roman"/>
          <w:color w:val="000000" w:themeColor="tx1" w:themeShade="FF"/>
          <w:sz w:val="24"/>
        </w:rPr>
        <w:t>, ktorá obsahuje</w:t>
      </w:r>
    </w:p>
    <w:p w:rsidR="00FE3EE1" w:rsidRPr="008C2206" w:rsidP="00E8055B">
      <w:pPr>
        <w:pStyle w:val="ListParagraph"/>
        <w:numPr>
          <w:numId w:val="1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identifikačné údaje, ktorými sú obchodné meno, sídlo a miesto podnikania, právn</w:t>
      </w:r>
      <w:r w:rsidRPr="00D25AD3" w:rsidR="00DD060E">
        <w:rPr>
          <w:rFonts w:ascii="Times New Roman" w:hAnsi="Times New Roman" w:cs="Times New Roman"/>
          <w:sz w:val="24"/>
        </w:rPr>
        <w:t>a</w:t>
      </w:r>
      <w:r w:rsidRPr="008C2206">
        <w:rPr>
          <w:rFonts w:ascii="Times New Roman" w:hAnsi="Times New Roman" w:cs="Times New Roman"/>
          <w:color w:val="000000" w:themeColor="tx1" w:themeShade="FF"/>
          <w:sz w:val="24"/>
        </w:rPr>
        <w:t xml:space="preserve"> form</w:t>
      </w:r>
      <w:r w:rsidRPr="0049304D" w:rsidR="00DD060E">
        <w:rPr>
          <w:rFonts w:ascii="Times New Roman" w:hAnsi="Times New Roman" w:cs="Times New Roman"/>
          <w:sz w:val="24"/>
        </w:rPr>
        <w:t>a</w:t>
      </w:r>
      <w:r w:rsidRPr="008C2206">
        <w:rPr>
          <w:rFonts w:ascii="Times New Roman" w:hAnsi="Times New Roman" w:cs="Times New Roman"/>
          <w:color w:val="000000" w:themeColor="tx1" w:themeShade="FF"/>
          <w:sz w:val="24"/>
        </w:rPr>
        <w:t xml:space="preserve"> právnickej osoby a identifikačné čísl</w:t>
      </w:r>
      <w:r w:rsidR="0065171F">
        <w:rPr>
          <w:rFonts w:ascii="Times New Roman" w:hAnsi="Times New Roman" w:cs="Times New Roman"/>
          <w:color w:val="000000" w:themeColor="tx1" w:themeShade="FF"/>
          <w:sz w:val="24"/>
        </w:rPr>
        <w:t xml:space="preserve">o </w:t>
      </w:r>
      <w:r w:rsidRPr="0049304D" w:rsidR="0065171F">
        <w:rPr>
          <w:rFonts w:ascii="Times New Roman" w:hAnsi="Times New Roman" w:cs="Times New Roman"/>
          <w:sz w:val="24"/>
        </w:rPr>
        <w:t>organizácie</w:t>
      </w:r>
      <w:r w:rsidRPr="008C2206">
        <w:rPr>
          <w:rFonts w:ascii="Times New Roman" w:hAnsi="Times New Roman" w:cs="Times New Roman"/>
          <w:color w:val="000000" w:themeColor="tx1" w:themeShade="FF"/>
          <w:sz w:val="24"/>
        </w:rPr>
        <w:t>, ak je pridelené,</w:t>
      </w:r>
    </w:p>
    <w:p w:rsidR="00FE3EE1" w:rsidRPr="008C2206" w:rsidP="00E8055B">
      <w:pPr>
        <w:pStyle w:val="ListParagraph"/>
        <w:numPr>
          <w:numId w:val="1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meno a priezvisko, bydlisko a rodné číslo, ak ide o fyzickú osobu,</w:t>
      </w:r>
    </w:p>
    <w:p w:rsidR="00766CF1" w:rsidP="00FE3EE1">
      <w:pPr>
        <w:pStyle w:val="ListParagraph"/>
        <w:numPr>
          <w:numId w:val="11"/>
        </w:numPr>
        <w:bidi w:val="0"/>
        <w:spacing w:after="0" w:line="240" w:lineRule="auto"/>
        <w:jc w:val="both"/>
        <w:rPr>
          <w:rFonts w:ascii="Times New Roman" w:hAnsi="Times New Roman" w:cs="Times New Roman"/>
          <w:color w:val="000000" w:themeColor="tx1" w:themeShade="FF"/>
          <w:sz w:val="24"/>
        </w:rPr>
      </w:pPr>
      <w:r w:rsidRPr="00766CF1" w:rsidR="00FE3EE1">
        <w:rPr>
          <w:rFonts w:ascii="Times New Roman" w:hAnsi="Times New Roman" w:cs="Times New Roman"/>
          <w:color w:val="000000" w:themeColor="tx1" w:themeShade="FF"/>
          <w:sz w:val="24"/>
        </w:rPr>
        <w:t>údaje podľa osobitného predpisu</w:t>
      </w:r>
      <w:r w:rsidRPr="00766CF1" w:rsidR="007E04E6">
        <w:rPr>
          <w:rFonts w:ascii="Times New Roman" w:hAnsi="Times New Roman" w:cs="Times New Roman"/>
          <w:color w:val="000000" w:themeColor="tx1" w:themeShade="FF"/>
          <w:sz w:val="24"/>
        </w:rPr>
        <w:t>.</w:t>
      </w:r>
      <w:r w:rsidRPr="00766CF1" w:rsidR="00FE3EE1">
        <w:rPr>
          <w:rFonts w:ascii="Times New Roman" w:hAnsi="Times New Roman" w:cs="Times New Roman"/>
          <w:color w:val="000000" w:themeColor="tx1" w:themeShade="FF"/>
          <w:sz w:val="24"/>
          <w:vertAlign w:val="superscript"/>
        </w:rPr>
        <w:t>10</w:t>
      </w:r>
      <w:r w:rsidRPr="00C12EB9" w:rsidR="00C12EB9">
        <w:rPr>
          <w:rFonts w:ascii="Times New Roman" w:hAnsi="Times New Roman" w:cs="Times New Roman"/>
          <w:color w:val="000000" w:themeColor="tx1" w:themeShade="FF"/>
          <w:sz w:val="24"/>
        </w:rPr>
        <w:t>)</w:t>
      </w:r>
    </w:p>
    <w:p w:rsidR="002C3558" w:rsidRPr="00766CF1" w:rsidP="00766CF1">
      <w:pPr>
        <w:bidi w:val="0"/>
        <w:spacing w:line="240" w:lineRule="auto"/>
        <w:jc w:val="both"/>
        <w:rPr>
          <w:rFonts w:ascii="Times New Roman" w:hAnsi="Times New Roman" w:cs="Times New Roman"/>
          <w:strike/>
          <w:color w:val="FF0000"/>
          <w:sz w:val="24"/>
          <w:highlight w:val="yellow"/>
        </w:rPr>
      </w:pPr>
    </w:p>
    <w:p w:rsidR="002C3558" w:rsidRPr="00766CF1" w:rsidP="00766CF1">
      <w:pPr>
        <w:pStyle w:val="ListParagraph"/>
        <w:bidi w:val="0"/>
        <w:spacing w:after="0" w:line="240" w:lineRule="auto"/>
        <w:ind w:left="142"/>
        <w:jc w:val="both"/>
        <w:rPr>
          <w:rFonts w:ascii="Times New Roman" w:hAnsi="Times New Roman" w:cs="Times New Roman"/>
          <w:color w:val="000000" w:themeColor="tx1" w:themeShade="FF"/>
          <w:sz w:val="24"/>
        </w:rPr>
      </w:pPr>
      <w:r w:rsidRPr="00766CF1" w:rsidR="006F7F80">
        <w:rPr>
          <w:rFonts w:ascii="Times New Roman" w:hAnsi="Times New Roman" w:cs="Times New Roman"/>
          <w:color w:val="000000" w:themeColor="tx1" w:themeShade="FF"/>
          <w:sz w:val="24"/>
        </w:rPr>
        <w:t xml:space="preserve">   </w:t>
      </w:r>
      <w:r w:rsidR="00766CF1">
        <w:rPr>
          <w:rFonts w:ascii="Times New Roman" w:hAnsi="Times New Roman" w:cs="Times New Roman"/>
          <w:color w:val="000000" w:themeColor="tx1" w:themeShade="FF"/>
          <w:sz w:val="24"/>
        </w:rPr>
        <w:t xml:space="preserve">   </w:t>
      </w:r>
      <w:r w:rsidRPr="00766CF1" w:rsidR="006F7F80">
        <w:rPr>
          <w:rFonts w:ascii="Times New Roman" w:hAnsi="Times New Roman" w:cs="Times New Roman"/>
          <w:color w:val="000000" w:themeColor="tx1" w:themeShade="FF"/>
          <w:sz w:val="24"/>
        </w:rPr>
        <w:t xml:space="preserve"> </w:t>
      </w:r>
      <w:r w:rsidR="00C12EB9">
        <w:rPr>
          <w:rFonts w:ascii="Times New Roman" w:hAnsi="Times New Roman" w:cs="Times New Roman"/>
          <w:color w:val="000000" w:themeColor="tx1" w:themeShade="FF"/>
          <w:sz w:val="24"/>
        </w:rPr>
        <w:t xml:space="preserve">     </w:t>
      </w:r>
      <w:r w:rsidRPr="00766CF1" w:rsidR="0001740A">
        <w:rPr>
          <w:rFonts w:ascii="Times New Roman" w:hAnsi="Times New Roman" w:cs="Times New Roman"/>
          <w:color w:val="000000" w:themeColor="tx1" w:themeShade="FF"/>
          <w:sz w:val="24"/>
        </w:rPr>
        <w:t xml:space="preserve">(5) Vnútroštátny správca zriadi účet kvót </w:t>
      </w:r>
      <w:r w:rsidRPr="00766CF1">
        <w:rPr>
          <w:rFonts w:ascii="Times New Roman" w:hAnsi="Times New Roman" w:cs="Times New Roman"/>
          <w:color w:val="000000" w:themeColor="tx1" w:themeShade="FF"/>
          <w:sz w:val="24"/>
        </w:rPr>
        <w:t xml:space="preserve">žiadateľovi </w:t>
      </w:r>
      <w:r w:rsidRPr="00766CF1" w:rsidR="0001740A">
        <w:rPr>
          <w:rFonts w:ascii="Times New Roman" w:hAnsi="Times New Roman" w:cs="Times New Roman"/>
          <w:color w:val="000000" w:themeColor="tx1" w:themeShade="FF"/>
          <w:sz w:val="24"/>
        </w:rPr>
        <w:t xml:space="preserve">do 20 pracovných dní odo dňa doručenia žiadosti podľa odseku 4. </w:t>
      </w:r>
      <w:r w:rsidRPr="00766CF1" w:rsidR="006F7F80">
        <w:rPr>
          <w:rFonts w:ascii="Times New Roman" w:hAnsi="Times New Roman" w:cs="Times New Roman"/>
          <w:color w:val="000000" w:themeColor="tx1" w:themeShade="FF"/>
          <w:sz w:val="24"/>
        </w:rPr>
        <w:t xml:space="preserve">V konaní  </w:t>
      </w:r>
      <w:r w:rsidRPr="00766CF1" w:rsidR="0001740A">
        <w:rPr>
          <w:rFonts w:ascii="Times New Roman" w:hAnsi="Times New Roman" w:cs="Times New Roman"/>
          <w:color w:val="000000" w:themeColor="tx1" w:themeShade="FF"/>
          <w:sz w:val="24"/>
        </w:rPr>
        <w:t>o žiadosti o účasť v schéme obchodov</w:t>
      </w:r>
      <w:r w:rsidRPr="00766CF1">
        <w:rPr>
          <w:rFonts w:ascii="Times New Roman" w:hAnsi="Times New Roman" w:cs="Times New Roman"/>
          <w:color w:val="000000" w:themeColor="tx1" w:themeShade="FF"/>
          <w:sz w:val="24"/>
        </w:rPr>
        <w:t xml:space="preserve">ania </w:t>
      </w:r>
      <w:r w:rsidRPr="00766CF1" w:rsidR="006F7F80">
        <w:rPr>
          <w:rFonts w:ascii="Times New Roman" w:hAnsi="Times New Roman" w:cs="Times New Roman"/>
          <w:color w:val="000000" w:themeColor="tx1" w:themeShade="FF"/>
          <w:sz w:val="24"/>
        </w:rPr>
        <w:t xml:space="preserve">sa postupuje podľa </w:t>
      </w:r>
      <w:r w:rsidRPr="00766CF1">
        <w:rPr>
          <w:rFonts w:ascii="Times New Roman" w:hAnsi="Times New Roman" w:cs="Times New Roman"/>
          <w:color w:val="000000" w:themeColor="tx1" w:themeShade="FF"/>
          <w:sz w:val="24"/>
        </w:rPr>
        <w:t>osobitn</w:t>
      </w:r>
      <w:r w:rsidRPr="00766CF1" w:rsidR="006F7F80">
        <w:rPr>
          <w:rFonts w:ascii="Times New Roman" w:hAnsi="Times New Roman" w:cs="Times New Roman"/>
          <w:color w:val="000000" w:themeColor="tx1" w:themeShade="FF"/>
          <w:sz w:val="24"/>
        </w:rPr>
        <w:t>ého predpisu</w:t>
      </w:r>
      <w:r w:rsidRPr="00766CF1">
        <w:rPr>
          <w:rFonts w:ascii="Times New Roman" w:hAnsi="Times New Roman" w:cs="Times New Roman"/>
          <w:color w:val="000000" w:themeColor="tx1" w:themeShade="FF"/>
          <w:sz w:val="24"/>
        </w:rPr>
        <w:t>.</w:t>
      </w:r>
      <w:r w:rsidRPr="00766CF1" w:rsidR="0001740A">
        <w:rPr>
          <w:rFonts w:ascii="Times New Roman" w:hAnsi="Times New Roman" w:cs="Times New Roman"/>
          <w:color w:val="000000" w:themeColor="tx1" w:themeShade="FF"/>
          <w:sz w:val="24"/>
          <w:vertAlign w:val="superscript"/>
        </w:rPr>
        <w:t>9</w:t>
      </w:r>
      <w:r w:rsidRPr="00766CF1">
        <w:rPr>
          <w:rFonts w:ascii="Times New Roman" w:hAnsi="Times New Roman" w:cs="Times New Roman"/>
          <w:color w:val="000000" w:themeColor="tx1" w:themeShade="FF"/>
          <w:sz w:val="24"/>
        </w:rPr>
        <w:t xml:space="preserve">) </w:t>
      </w:r>
    </w:p>
    <w:p w:rsidR="002C3558" w:rsidRPr="00766CF1" w:rsidP="009E00CD">
      <w:pPr>
        <w:pStyle w:val="ListParagraph"/>
        <w:bidi w:val="0"/>
        <w:spacing w:line="240" w:lineRule="auto"/>
        <w:ind w:left="360"/>
        <w:jc w:val="both"/>
        <w:rPr>
          <w:rFonts w:ascii="Times New Roman" w:hAnsi="Times New Roman" w:cs="Times New Roman"/>
          <w:color w:val="000000" w:themeColor="tx1" w:themeShade="FF"/>
          <w:sz w:val="24"/>
        </w:rPr>
      </w:pPr>
    </w:p>
    <w:p w:rsidR="00D1183F" w:rsidRPr="008C2206" w:rsidP="00B926AB">
      <w:pPr>
        <w:pStyle w:val="ListParagraph"/>
        <w:bidi w:val="0"/>
        <w:spacing w:after="0" w:line="240" w:lineRule="auto"/>
        <w:ind w:left="360" w:firstLine="348"/>
        <w:jc w:val="both"/>
        <w:rPr>
          <w:rFonts w:ascii="Times New Roman" w:hAnsi="Times New Roman" w:cs="Times New Roman"/>
          <w:color w:val="000000" w:themeColor="tx1" w:themeShade="FF"/>
          <w:sz w:val="24"/>
        </w:rPr>
      </w:pPr>
      <w:r w:rsidRPr="00766CF1" w:rsidR="002C3558">
        <w:rPr>
          <w:rFonts w:ascii="Times New Roman" w:hAnsi="Times New Roman" w:cs="Times New Roman"/>
          <w:color w:val="000000" w:themeColor="tx1" w:themeShade="FF"/>
          <w:sz w:val="24"/>
        </w:rPr>
        <w:t xml:space="preserve"> </w:t>
      </w:r>
      <w:r w:rsidRPr="00766CF1">
        <w:rPr>
          <w:rFonts w:ascii="Times New Roman" w:hAnsi="Times New Roman" w:cs="Times New Roman"/>
          <w:color w:val="000000" w:themeColor="tx1" w:themeShade="FF"/>
          <w:sz w:val="24"/>
        </w:rPr>
        <w:t xml:space="preserve">(6) Povinný </w:t>
      </w:r>
      <w:r w:rsidRPr="00766CF1" w:rsidR="006A0171">
        <w:rPr>
          <w:rFonts w:ascii="Times New Roman" w:hAnsi="Times New Roman" w:cs="Times New Roman"/>
          <w:color w:val="000000" w:themeColor="tx1" w:themeShade="FF"/>
          <w:sz w:val="24"/>
        </w:rPr>
        <w:t xml:space="preserve">účastník schémy obchodovania </w:t>
      </w:r>
      <w:r w:rsidRPr="00766CF1" w:rsidR="005A3DEA">
        <w:rPr>
          <w:rFonts w:ascii="Times New Roman" w:hAnsi="Times New Roman" w:cs="Times New Roman"/>
          <w:color w:val="000000" w:themeColor="tx1" w:themeShade="FF"/>
          <w:sz w:val="24"/>
        </w:rPr>
        <w:t xml:space="preserve">a dobrovoľný účastník </w:t>
      </w:r>
      <w:r w:rsidRPr="00766CF1">
        <w:rPr>
          <w:rFonts w:ascii="Times New Roman" w:hAnsi="Times New Roman" w:cs="Times New Roman"/>
          <w:color w:val="000000" w:themeColor="tx1" w:themeShade="FF"/>
          <w:sz w:val="24"/>
        </w:rPr>
        <w:t xml:space="preserve">schémy obchodovania </w:t>
      </w:r>
      <w:r w:rsidRPr="00766CF1" w:rsidR="006A0171">
        <w:rPr>
          <w:rFonts w:ascii="Times New Roman" w:hAnsi="Times New Roman" w:cs="Times New Roman"/>
          <w:color w:val="000000" w:themeColor="tx1" w:themeShade="FF"/>
          <w:sz w:val="24"/>
        </w:rPr>
        <w:t>sú</w:t>
      </w:r>
      <w:r w:rsidRPr="00766CF1">
        <w:rPr>
          <w:rFonts w:ascii="Times New Roman" w:hAnsi="Times New Roman" w:cs="Times New Roman"/>
          <w:color w:val="000000" w:themeColor="tx1" w:themeShade="FF"/>
          <w:sz w:val="24"/>
        </w:rPr>
        <w:t xml:space="preserve"> povinn</w:t>
      </w:r>
      <w:r w:rsidRPr="00766CF1" w:rsidR="006A0171">
        <w:rPr>
          <w:rFonts w:ascii="Times New Roman" w:hAnsi="Times New Roman" w:cs="Times New Roman"/>
          <w:color w:val="000000" w:themeColor="tx1" w:themeShade="FF"/>
          <w:sz w:val="24"/>
        </w:rPr>
        <w:t>í</w:t>
      </w:r>
      <w:r w:rsidRPr="00766CF1">
        <w:rPr>
          <w:rFonts w:ascii="Times New Roman" w:hAnsi="Times New Roman" w:cs="Times New Roman"/>
          <w:color w:val="000000" w:themeColor="tx1" w:themeShade="FF"/>
          <w:sz w:val="24"/>
        </w:rPr>
        <w:t xml:space="preserve"> do 20 </w:t>
      </w:r>
      <w:r w:rsidRPr="00766CF1" w:rsidR="00062E53">
        <w:rPr>
          <w:rFonts w:ascii="Times New Roman" w:hAnsi="Times New Roman" w:cs="Times New Roman"/>
          <w:color w:val="000000" w:themeColor="tx1" w:themeShade="FF"/>
          <w:sz w:val="24"/>
        </w:rPr>
        <w:t xml:space="preserve">pracovných </w:t>
      </w:r>
      <w:r w:rsidRPr="00766CF1">
        <w:rPr>
          <w:rFonts w:ascii="Times New Roman" w:hAnsi="Times New Roman" w:cs="Times New Roman"/>
          <w:color w:val="000000" w:themeColor="tx1" w:themeShade="FF"/>
          <w:sz w:val="24"/>
        </w:rPr>
        <w:t>dní odo dňa nadobudnutia právoplatnosti povolenia na vypúšťanie skleníkových plynov alebo schválenia monitorovacieho plánu prevádzkovateľa lietadla, poskytnúť vnútroštátnemu správcovi informácie podľa osobitného predpisu</w:t>
      </w:r>
      <w:r w:rsidRPr="00766CF1" w:rsidR="003574F8">
        <w:rPr>
          <w:rFonts w:ascii="Times New Roman" w:hAnsi="Times New Roman" w:cs="Times New Roman"/>
          <w:color w:val="000000" w:themeColor="tx1" w:themeShade="FF"/>
          <w:sz w:val="24"/>
          <w:vertAlign w:val="superscript"/>
        </w:rPr>
        <w:t>10</w:t>
      </w:r>
      <w:r w:rsidRPr="00766CF1">
        <w:rPr>
          <w:rFonts w:ascii="Times New Roman" w:hAnsi="Times New Roman" w:cs="Times New Roman"/>
          <w:color w:val="000000" w:themeColor="tx1" w:themeShade="FF"/>
          <w:sz w:val="24"/>
          <w:vertAlign w:val="superscript"/>
        </w:rPr>
        <w:t>a</w:t>
      </w:r>
      <w:r w:rsidRPr="00766CF1">
        <w:rPr>
          <w:rFonts w:ascii="Times New Roman" w:hAnsi="Times New Roman" w:cs="Times New Roman"/>
          <w:color w:val="000000" w:themeColor="tx1" w:themeShade="FF"/>
          <w:sz w:val="24"/>
        </w:rPr>
        <w:t>) a predložiť žiadosť o </w:t>
      </w:r>
      <w:r w:rsidRPr="00766CF1" w:rsidR="006F7F80">
        <w:rPr>
          <w:rFonts w:ascii="Times New Roman" w:hAnsi="Times New Roman" w:cs="Times New Roman"/>
          <w:color w:val="000000" w:themeColor="tx1" w:themeShade="FF"/>
          <w:sz w:val="24"/>
        </w:rPr>
        <w:t>zriadení</w:t>
      </w:r>
      <w:r w:rsidRPr="00766CF1">
        <w:rPr>
          <w:rFonts w:ascii="Times New Roman" w:hAnsi="Times New Roman" w:cs="Times New Roman"/>
          <w:color w:val="000000" w:themeColor="tx1" w:themeShade="FF"/>
          <w:sz w:val="24"/>
        </w:rPr>
        <w:t xml:space="preserve"> účtu</w:t>
      </w:r>
      <w:r w:rsidRPr="00766CF1" w:rsidR="008E182E">
        <w:rPr>
          <w:rFonts w:ascii="Times New Roman" w:hAnsi="Times New Roman" w:cs="Times New Roman"/>
          <w:color w:val="000000" w:themeColor="tx1" w:themeShade="FF"/>
          <w:sz w:val="24"/>
        </w:rPr>
        <w:t xml:space="preserve"> </w:t>
      </w:r>
      <w:r w:rsidRPr="00766CF1" w:rsidR="006F7F80">
        <w:rPr>
          <w:rFonts w:ascii="Times New Roman" w:hAnsi="Times New Roman" w:cs="Times New Roman"/>
          <w:color w:val="000000" w:themeColor="tx1" w:themeShade="FF"/>
          <w:sz w:val="24"/>
        </w:rPr>
        <w:t xml:space="preserve">kvót </w:t>
      </w:r>
      <w:r w:rsidRPr="00766CF1" w:rsidR="008E182E">
        <w:rPr>
          <w:rFonts w:ascii="Times New Roman" w:hAnsi="Times New Roman" w:cs="Times New Roman"/>
          <w:color w:val="000000" w:themeColor="tx1" w:themeShade="FF"/>
          <w:sz w:val="24"/>
        </w:rPr>
        <w:t>v registri</w:t>
      </w:r>
      <w:r w:rsidRPr="00766CF1">
        <w:rPr>
          <w:rFonts w:ascii="Times New Roman" w:hAnsi="Times New Roman" w:cs="Times New Roman"/>
          <w:color w:val="000000" w:themeColor="tx1" w:themeShade="FF"/>
          <w:sz w:val="24"/>
        </w:rPr>
        <w:t>.“.</w:t>
      </w:r>
    </w:p>
    <w:p w:rsidR="00D1183F" w:rsidRPr="008C2206" w:rsidP="003574F8">
      <w:pPr>
        <w:pStyle w:val="ListParagraph"/>
        <w:bidi w:val="0"/>
        <w:spacing w:after="0" w:line="240" w:lineRule="auto"/>
        <w:ind w:left="360"/>
        <w:jc w:val="both"/>
        <w:rPr>
          <w:rFonts w:ascii="Times New Roman" w:hAnsi="Times New Roman" w:cs="Times New Roman"/>
          <w:color w:val="0070C0"/>
          <w:sz w:val="24"/>
        </w:rPr>
      </w:pPr>
    </w:p>
    <w:p w:rsidR="009D1EA4" w:rsidRPr="009D1EA4" w:rsidP="009D1EA4">
      <w:pPr>
        <w:pStyle w:val="ListParagraph"/>
        <w:bidi w:val="0"/>
        <w:spacing w:after="0" w:line="240" w:lineRule="auto"/>
        <w:ind w:left="360"/>
        <w:jc w:val="both"/>
        <w:rPr>
          <w:rFonts w:ascii="Times New Roman" w:hAnsi="Times New Roman" w:cs="Times New Roman"/>
          <w:color w:val="000000" w:themeColor="tx1" w:themeShade="FF"/>
          <w:sz w:val="24"/>
        </w:rPr>
      </w:pPr>
      <w:r>
        <w:rPr>
          <w:rFonts w:ascii="Times New Roman" w:hAnsi="Times New Roman" w:cs="Times New Roman"/>
          <w:color w:val="000000" w:themeColor="tx1" w:themeShade="FF"/>
          <w:sz w:val="24"/>
        </w:rPr>
        <w:t>Poznámky</w:t>
      </w:r>
      <w:r w:rsidRPr="008C2206" w:rsidR="00D1183F">
        <w:rPr>
          <w:rFonts w:ascii="Times New Roman" w:hAnsi="Times New Roman" w:cs="Times New Roman"/>
          <w:color w:val="000000" w:themeColor="tx1" w:themeShade="FF"/>
          <w:sz w:val="24"/>
        </w:rPr>
        <w:t xml:space="preserve"> pod čiarou k odkaz</w:t>
      </w:r>
      <w:r>
        <w:rPr>
          <w:rFonts w:ascii="Times New Roman" w:hAnsi="Times New Roman" w:cs="Times New Roman"/>
          <w:color w:val="000000" w:themeColor="tx1" w:themeShade="FF"/>
          <w:sz w:val="24"/>
        </w:rPr>
        <w:t>om</w:t>
      </w:r>
      <w:r w:rsidRPr="008C2206" w:rsidR="00D1183F">
        <w:rPr>
          <w:rFonts w:ascii="Times New Roman" w:hAnsi="Times New Roman" w:cs="Times New Roman"/>
          <w:color w:val="000000" w:themeColor="tx1" w:themeShade="FF"/>
          <w:sz w:val="24"/>
        </w:rPr>
        <w:t xml:space="preserve"> </w:t>
      </w:r>
      <w:r>
        <w:rPr>
          <w:rFonts w:ascii="Times New Roman" w:hAnsi="Times New Roman" w:cs="Times New Roman"/>
          <w:color w:val="000000" w:themeColor="tx1" w:themeShade="FF"/>
          <w:sz w:val="24"/>
        </w:rPr>
        <w:t xml:space="preserve"> 10 a </w:t>
      </w:r>
      <w:r w:rsidRPr="008C2206" w:rsidR="003574F8">
        <w:rPr>
          <w:rFonts w:ascii="Times New Roman" w:hAnsi="Times New Roman" w:cs="Times New Roman"/>
          <w:color w:val="000000" w:themeColor="tx1" w:themeShade="FF"/>
          <w:sz w:val="24"/>
        </w:rPr>
        <w:t>10</w:t>
      </w:r>
      <w:r w:rsidRPr="008C2206" w:rsidR="00D1183F">
        <w:rPr>
          <w:rFonts w:ascii="Times New Roman" w:hAnsi="Times New Roman" w:cs="Times New Roman"/>
          <w:color w:val="000000" w:themeColor="tx1" w:themeShade="FF"/>
          <w:sz w:val="24"/>
        </w:rPr>
        <w:t>a zn</w:t>
      </w:r>
      <w:r>
        <w:rPr>
          <w:rFonts w:ascii="Times New Roman" w:hAnsi="Times New Roman" w:cs="Times New Roman"/>
          <w:color w:val="000000" w:themeColor="tx1" w:themeShade="FF"/>
          <w:sz w:val="24"/>
        </w:rPr>
        <w:t>ejú</w:t>
      </w:r>
      <w:r w:rsidRPr="008C2206" w:rsidR="00D1183F">
        <w:rPr>
          <w:rFonts w:ascii="Times New Roman" w:hAnsi="Times New Roman" w:cs="Times New Roman"/>
          <w:color w:val="000000" w:themeColor="tx1" w:themeShade="FF"/>
          <w:sz w:val="24"/>
        </w:rPr>
        <w:t>:</w:t>
      </w:r>
    </w:p>
    <w:p w:rsidR="009D1EA4" w:rsidRPr="009D1EA4" w:rsidP="009D1EA4">
      <w:pPr>
        <w:pStyle w:val="ListParagraph"/>
        <w:bidi w:val="0"/>
        <w:spacing w:after="0" w:line="240" w:lineRule="auto"/>
        <w:ind w:left="360"/>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 xml:space="preserve"> „</w:t>
      </w:r>
      <w:r w:rsidRPr="00D25AD3">
        <w:rPr>
          <w:rFonts w:ascii="Times New Roman" w:hAnsi="Times New Roman" w:cs="Times New Roman"/>
          <w:color w:val="000000" w:themeColor="tx1" w:themeShade="FF"/>
          <w:sz w:val="24"/>
          <w:vertAlign w:val="superscript"/>
        </w:rPr>
        <w:t>10</w:t>
      </w:r>
      <w:r>
        <w:rPr>
          <w:rFonts w:ascii="Times New Roman" w:hAnsi="Times New Roman" w:cs="Times New Roman"/>
          <w:color w:val="000000" w:themeColor="tx1" w:themeShade="FF"/>
          <w:sz w:val="24"/>
        </w:rPr>
        <w:t xml:space="preserve">) </w:t>
      </w:r>
      <w:r w:rsidRPr="008C2206">
        <w:rPr>
          <w:rFonts w:ascii="Times New Roman" w:hAnsi="Times New Roman" w:cs="Times New Roman"/>
          <w:color w:val="000000" w:themeColor="tx1" w:themeShade="FF"/>
          <w:sz w:val="24"/>
        </w:rPr>
        <w:t>Prílohy III až VIII nariad</w:t>
      </w:r>
      <w:r>
        <w:rPr>
          <w:rFonts w:ascii="Times New Roman" w:hAnsi="Times New Roman" w:cs="Times New Roman"/>
          <w:color w:val="000000" w:themeColor="tx1" w:themeShade="FF"/>
          <w:sz w:val="24"/>
        </w:rPr>
        <w:t>enia Komisie (EÚ) č. 389/2013.</w:t>
      </w:r>
    </w:p>
    <w:p w:rsidR="00D1183F" w:rsidRPr="008C2206" w:rsidP="003574F8">
      <w:pPr>
        <w:pStyle w:val="ListParagraph"/>
        <w:bidi w:val="0"/>
        <w:spacing w:after="0" w:line="240" w:lineRule="auto"/>
        <w:ind w:left="360"/>
        <w:jc w:val="both"/>
        <w:rPr>
          <w:rFonts w:ascii="Times New Roman" w:hAnsi="Times New Roman" w:cs="Times New Roman"/>
          <w:color w:val="000000" w:themeColor="tx1" w:themeShade="FF"/>
          <w:sz w:val="24"/>
        </w:rPr>
      </w:pPr>
      <w:r w:rsidR="00C12EB9">
        <w:rPr>
          <w:rFonts w:ascii="Times New Roman" w:hAnsi="Times New Roman" w:cs="Times New Roman"/>
          <w:color w:val="000000" w:themeColor="tx1" w:themeShade="FF"/>
          <w:sz w:val="24"/>
          <w:vertAlign w:val="superscript"/>
        </w:rPr>
        <w:t xml:space="preserve">  </w:t>
      </w:r>
      <w:r w:rsidR="009D1EA4">
        <w:rPr>
          <w:rFonts w:ascii="Times New Roman" w:hAnsi="Times New Roman" w:cs="Times New Roman"/>
          <w:color w:val="000000" w:themeColor="tx1" w:themeShade="FF"/>
          <w:sz w:val="24"/>
          <w:vertAlign w:val="superscript"/>
        </w:rPr>
        <w:t xml:space="preserve"> </w:t>
      </w:r>
      <w:r w:rsidRPr="008C2206" w:rsidR="00D44D51">
        <w:rPr>
          <w:rFonts w:ascii="Times New Roman" w:hAnsi="Times New Roman" w:cs="Times New Roman"/>
          <w:color w:val="000000" w:themeColor="tx1" w:themeShade="FF"/>
          <w:sz w:val="24"/>
          <w:vertAlign w:val="superscript"/>
        </w:rPr>
        <w:t>10</w:t>
      </w:r>
      <w:r w:rsidRPr="008C2206">
        <w:rPr>
          <w:rFonts w:ascii="Times New Roman" w:hAnsi="Times New Roman" w:cs="Times New Roman"/>
          <w:color w:val="000000" w:themeColor="tx1" w:themeShade="FF"/>
          <w:sz w:val="24"/>
          <w:vertAlign w:val="superscript"/>
        </w:rPr>
        <w:t>a</w:t>
      </w:r>
      <w:r w:rsidRPr="008C2206">
        <w:rPr>
          <w:rFonts w:ascii="Times New Roman" w:hAnsi="Times New Roman" w:cs="Times New Roman"/>
          <w:color w:val="000000" w:themeColor="tx1" w:themeShade="FF"/>
          <w:sz w:val="24"/>
        </w:rPr>
        <w:t>) Príloha IV nariadenia Komisie (EÚ) č. 389/2013.“.</w:t>
      </w:r>
    </w:p>
    <w:p w:rsidR="00A84D50" w:rsidRPr="008C2206" w:rsidP="003574F8">
      <w:pPr>
        <w:bidi w:val="0"/>
        <w:spacing w:after="0" w:line="240" w:lineRule="auto"/>
        <w:jc w:val="both"/>
        <w:rPr>
          <w:rFonts w:ascii="Times New Roman" w:hAnsi="Times New Roman" w:cs="Times New Roman"/>
          <w:color w:val="0070C0"/>
          <w:sz w:val="24"/>
        </w:rPr>
      </w:pPr>
    </w:p>
    <w:p w:rsidR="00D1183F" w:rsidRPr="00766CF1" w:rsidP="003574F8">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70C0"/>
          <w:sz w:val="24"/>
        </w:rPr>
        <w:t> </w:t>
      </w:r>
      <w:r w:rsidRPr="00766CF1" w:rsidR="00F46FB6">
        <w:rPr>
          <w:rFonts w:ascii="Times New Roman" w:hAnsi="Times New Roman" w:cs="Times New Roman"/>
          <w:color w:val="000000" w:themeColor="tx1" w:themeShade="FF"/>
          <w:sz w:val="24"/>
        </w:rPr>
        <w:t xml:space="preserve">V </w:t>
      </w:r>
      <w:r w:rsidRPr="00766CF1">
        <w:rPr>
          <w:rFonts w:ascii="Times New Roman" w:hAnsi="Times New Roman" w:cs="Times New Roman"/>
          <w:color w:val="000000" w:themeColor="tx1" w:themeShade="FF"/>
          <w:sz w:val="24"/>
        </w:rPr>
        <w:t xml:space="preserve">§ 7 sa </w:t>
      </w:r>
      <w:r w:rsidRPr="00766CF1" w:rsidR="00F46FB6">
        <w:rPr>
          <w:rFonts w:ascii="Times New Roman" w:hAnsi="Times New Roman" w:cs="Times New Roman"/>
          <w:color w:val="000000" w:themeColor="tx1" w:themeShade="FF"/>
          <w:sz w:val="24"/>
        </w:rPr>
        <w:t xml:space="preserve">za odsek </w:t>
      </w:r>
      <w:r w:rsidRPr="00766CF1">
        <w:rPr>
          <w:rFonts w:ascii="Times New Roman" w:hAnsi="Times New Roman" w:cs="Times New Roman"/>
          <w:color w:val="000000" w:themeColor="tx1" w:themeShade="FF"/>
          <w:sz w:val="24"/>
        </w:rPr>
        <w:t>6 vkladá nový odsek 7, ktorý znie:</w:t>
      </w:r>
    </w:p>
    <w:p w:rsidR="00D1183F" w:rsidRPr="00766CF1" w:rsidP="003574F8">
      <w:pPr>
        <w:pStyle w:val="ListParagraph"/>
        <w:bidi w:val="0"/>
        <w:spacing w:after="0" w:line="240" w:lineRule="auto"/>
        <w:ind w:left="360"/>
        <w:jc w:val="both"/>
        <w:rPr>
          <w:rFonts w:ascii="Times New Roman" w:hAnsi="Times New Roman" w:cs="Times New Roman"/>
          <w:color w:val="000000" w:themeColor="tx1" w:themeShade="FF"/>
          <w:sz w:val="24"/>
        </w:rPr>
      </w:pPr>
      <w:r w:rsidRPr="00766CF1" w:rsidR="004C2B30">
        <w:rPr>
          <w:rFonts w:ascii="Times New Roman" w:hAnsi="Times New Roman" w:cs="Times New Roman"/>
          <w:color w:val="000000" w:themeColor="tx1" w:themeShade="FF"/>
          <w:sz w:val="24"/>
        </w:rPr>
        <w:t xml:space="preserve"> </w:t>
      </w:r>
      <w:r w:rsidRPr="00766CF1" w:rsidR="00B926AB">
        <w:rPr>
          <w:rFonts w:ascii="Times New Roman" w:hAnsi="Times New Roman" w:cs="Times New Roman"/>
          <w:color w:val="000000" w:themeColor="tx1" w:themeShade="FF"/>
          <w:sz w:val="24"/>
        </w:rPr>
        <w:tab/>
      </w:r>
      <w:r w:rsidRPr="00766CF1">
        <w:rPr>
          <w:rFonts w:ascii="Times New Roman" w:hAnsi="Times New Roman" w:cs="Times New Roman"/>
          <w:color w:val="000000" w:themeColor="tx1" w:themeShade="FF"/>
          <w:sz w:val="24"/>
        </w:rPr>
        <w:t xml:space="preserve">„(7) Vnútroštátny správca </w:t>
      </w:r>
      <w:r w:rsidRPr="00766CF1" w:rsidR="007E04E6">
        <w:rPr>
          <w:rFonts w:ascii="Times New Roman" w:hAnsi="Times New Roman" w:cs="Times New Roman"/>
          <w:color w:val="000000" w:themeColor="tx1" w:themeShade="FF"/>
          <w:sz w:val="24"/>
        </w:rPr>
        <w:t xml:space="preserve">zriadi </w:t>
      </w:r>
      <w:r w:rsidRPr="00766CF1" w:rsidR="00062E53">
        <w:rPr>
          <w:rFonts w:ascii="Times New Roman" w:hAnsi="Times New Roman" w:cs="Times New Roman"/>
          <w:color w:val="000000" w:themeColor="tx1" w:themeShade="FF"/>
          <w:sz w:val="24"/>
        </w:rPr>
        <w:t xml:space="preserve">účet </w:t>
      </w:r>
      <w:r w:rsidRPr="00766CF1" w:rsidR="00631AA1">
        <w:rPr>
          <w:rFonts w:ascii="Times New Roman" w:hAnsi="Times New Roman" w:cs="Times New Roman"/>
          <w:color w:val="000000" w:themeColor="tx1" w:themeShade="FF"/>
          <w:sz w:val="24"/>
        </w:rPr>
        <w:t xml:space="preserve">kvót </w:t>
      </w:r>
      <w:r w:rsidRPr="00766CF1" w:rsidR="00062E53">
        <w:rPr>
          <w:rFonts w:ascii="Times New Roman" w:hAnsi="Times New Roman" w:cs="Times New Roman"/>
          <w:color w:val="000000" w:themeColor="tx1" w:themeShade="FF"/>
          <w:sz w:val="24"/>
        </w:rPr>
        <w:t xml:space="preserve">povinnému </w:t>
      </w:r>
      <w:r w:rsidRPr="00766CF1" w:rsidR="006A0171">
        <w:rPr>
          <w:rFonts w:ascii="Times New Roman" w:hAnsi="Times New Roman" w:cs="Times New Roman"/>
          <w:color w:val="000000" w:themeColor="tx1" w:themeShade="FF"/>
          <w:sz w:val="24"/>
        </w:rPr>
        <w:t xml:space="preserve">účastníkovi schémy obchodovania </w:t>
      </w:r>
      <w:r w:rsidRPr="00766CF1" w:rsidR="0004739D">
        <w:rPr>
          <w:rFonts w:ascii="Times New Roman" w:hAnsi="Times New Roman" w:cs="Times New Roman"/>
          <w:color w:val="000000" w:themeColor="tx1" w:themeShade="FF"/>
          <w:sz w:val="24"/>
        </w:rPr>
        <w:t xml:space="preserve">a dobrovoľnému </w:t>
      </w:r>
      <w:r w:rsidRPr="00766CF1" w:rsidR="00062E53">
        <w:rPr>
          <w:rFonts w:ascii="Times New Roman" w:hAnsi="Times New Roman" w:cs="Times New Roman"/>
          <w:color w:val="000000" w:themeColor="tx1" w:themeShade="FF"/>
          <w:sz w:val="24"/>
        </w:rPr>
        <w:t>účastníkovi schémy obchodovania do 20 pracovných dní odo dňa prijatia informácií a žiadosti podľa ods</w:t>
      </w:r>
      <w:r w:rsidRPr="00766CF1" w:rsidR="00B4531B">
        <w:rPr>
          <w:rFonts w:ascii="Times New Roman" w:hAnsi="Times New Roman" w:cs="Times New Roman"/>
          <w:color w:val="000000" w:themeColor="tx1" w:themeShade="FF"/>
          <w:sz w:val="24"/>
        </w:rPr>
        <w:t>eku</w:t>
      </w:r>
      <w:r w:rsidRPr="00766CF1" w:rsidR="00062E53">
        <w:rPr>
          <w:rFonts w:ascii="Times New Roman" w:hAnsi="Times New Roman" w:cs="Times New Roman"/>
          <w:color w:val="000000" w:themeColor="tx1" w:themeShade="FF"/>
          <w:sz w:val="24"/>
        </w:rPr>
        <w:t xml:space="preserve"> 6</w:t>
      </w:r>
      <w:r w:rsidRPr="00766CF1" w:rsidR="006F7F80">
        <w:rPr>
          <w:rFonts w:ascii="Times New Roman" w:hAnsi="Times New Roman" w:cs="Times New Roman"/>
          <w:color w:val="000000" w:themeColor="tx1" w:themeShade="FF"/>
          <w:sz w:val="24"/>
        </w:rPr>
        <w:t>.</w:t>
      </w:r>
      <w:r w:rsidRPr="00766CF1" w:rsidR="00062E53">
        <w:rPr>
          <w:rFonts w:ascii="Times New Roman" w:hAnsi="Times New Roman" w:cs="Times New Roman"/>
          <w:color w:val="000000" w:themeColor="tx1" w:themeShade="FF"/>
          <w:sz w:val="24"/>
        </w:rPr>
        <w:t xml:space="preserve"> </w:t>
      </w:r>
      <w:r w:rsidRPr="00766CF1" w:rsidR="006F7F80">
        <w:rPr>
          <w:rFonts w:ascii="Times New Roman" w:hAnsi="Times New Roman" w:cs="Times New Roman"/>
          <w:color w:val="000000" w:themeColor="tx1" w:themeShade="FF"/>
          <w:sz w:val="24"/>
        </w:rPr>
        <w:t>V</w:t>
      </w:r>
      <w:r w:rsidRPr="00766CF1" w:rsidR="00095368">
        <w:rPr>
          <w:rFonts w:ascii="Times New Roman" w:hAnsi="Times New Roman" w:cs="Times New Roman"/>
          <w:color w:val="000000" w:themeColor="tx1" w:themeShade="FF"/>
          <w:sz w:val="24"/>
        </w:rPr>
        <w:t xml:space="preserve"> </w:t>
      </w:r>
      <w:r w:rsidRPr="00766CF1" w:rsidR="00062E53">
        <w:rPr>
          <w:rFonts w:ascii="Times New Roman" w:hAnsi="Times New Roman" w:cs="Times New Roman"/>
          <w:color w:val="000000" w:themeColor="tx1" w:themeShade="FF"/>
          <w:sz w:val="24"/>
        </w:rPr>
        <w:t>konaní o</w:t>
      </w:r>
      <w:r w:rsidRPr="00766CF1" w:rsidR="005B5BC8">
        <w:rPr>
          <w:rFonts w:ascii="Times New Roman" w:hAnsi="Times New Roman" w:cs="Times New Roman"/>
          <w:color w:val="000000" w:themeColor="tx1" w:themeShade="FF"/>
          <w:sz w:val="24"/>
        </w:rPr>
        <w:t xml:space="preserve"> zriadení </w:t>
      </w:r>
      <w:r w:rsidRPr="00766CF1" w:rsidR="00062E53">
        <w:rPr>
          <w:rFonts w:ascii="Times New Roman" w:hAnsi="Times New Roman" w:cs="Times New Roman"/>
          <w:color w:val="000000" w:themeColor="tx1" w:themeShade="FF"/>
          <w:sz w:val="24"/>
        </w:rPr>
        <w:t xml:space="preserve"> účtu </w:t>
      </w:r>
      <w:r w:rsidRPr="00766CF1" w:rsidR="00631AA1">
        <w:rPr>
          <w:rFonts w:ascii="Times New Roman" w:hAnsi="Times New Roman" w:cs="Times New Roman"/>
          <w:color w:val="000000" w:themeColor="tx1" w:themeShade="FF"/>
          <w:sz w:val="24"/>
        </w:rPr>
        <w:t xml:space="preserve">kvót </w:t>
      </w:r>
      <w:r w:rsidRPr="00766CF1" w:rsidR="00062E53">
        <w:rPr>
          <w:rFonts w:ascii="Times New Roman" w:hAnsi="Times New Roman" w:cs="Times New Roman"/>
          <w:color w:val="000000" w:themeColor="tx1" w:themeShade="FF"/>
          <w:sz w:val="24"/>
        </w:rPr>
        <w:t>sa postupuje podľa osobitného predpisu</w:t>
      </w:r>
      <w:r w:rsidRPr="00766CF1" w:rsidR="00B4531B">
        <w:rPr>
          <w:rFonts w:ascii="Times New Roman" w:hAnsi="Times New Roman" w:cs="Times New Roman"/>
          <w:color w:val="000000" w:themeColor="tx1" w:themeShade="FF"/>
          <w:sz w:val="24"/>
        </w:rPr>
        <w:t>.</w:t>
      </w:r>
      <w:r w:rsidRPr="00766CF1" w:rsidR="00062E53">
        <w:rPr>
          <w:rFonts w:ascii="Times New Roman" w:hAnsi="Times New Roman" w:cs="Times New Roman"/>
          <w:color w:val="000000" w:themeColor="tx1" w:themeShade="FF"/>
          <w:sz w:val="24"/>
          <w:vertAlign w:val="superscript"/>
        </w:rPr>
        <w:t>9</w:t>
      </w:r>
      <w:r w:rsidRPr="00766CF1" w:rsidR="00B926AB">
        <w:rPr>
          <w:rFonts w:ascii="Times New Roman" w:hAnsi="Times New Roman" w:cs="Times New Roman"/>
          <w:color w:val="000000" w:themeColor="tx1" w:themeShade="FF"/>
          <w:sz w:val="24"/>
        </w:rPr>
        <w:t>)</w:t>
      </w:r>
      <w:r w:rsidRPr="00766CF1" w:rsidR="00062E53">
        <w:rPr>
          <w:rFonts w:ascii="Times New Roman" w:hAnsi="Times New Roman" w:cs="Times New Roman"/>
          <w:color w:val="000000" w:themeColor="tx1" w:themeShade="FF"/>
          <w:sz w:val="24"/>
        </w:rPr>
        <w:t>“.</w:t>
      </w:r>
    </w:p>
    <w:p w:rsidR="00062E53" w:rsidRPr="00766CF1" w:rsidP="00D1183F">
      <w:pPr>
        <w:pStyle w:val="ListParagraph"/>
        <w:bidi w:val="0"/>
        <w:spacing w:line="240" w:lineRule="auto"/>
        <w:ind w:left="360"/>
        <w:jc w:val="both"/>
        <w:rPr>
          <w:rFonts w:ascii="Times New Roman" w:hAnsi="Times New Roman" w:cs="Times New Roman"/>
          <w:color w:val="0070C0"/>
          <w:sz w:val="24"/>
        </w:rPr>
      </w:pPr>
    </w:p>
    <w:p w:rsidR="00F97393" w:rsidP="008E5F87">
      <w:pPr>
        <w:pStyle w:val="ListParagraph"/>
        <w:bidi w:val="0"/>
        <w:spacing w:line="240" w:lineRule="auto"/>
        <w:ind w:left="360"/>
        <w:jc w:val="both"/>
        <w:rPr>
          <w:rFonts w:ascii="Times New Roman" w:hAnsi="Times New Roman" w:cs="Times New Roman"/>
          <w:color w:val="000000" w:themeColor="tx1" w:themeShade="FF"/>
          <w:sz w:val="24"/>
        </w:rPr>
      </w:pPr>
      <w:r w:rsidRPr="00766CF1" w:rsidR="00062E53">
        <w:rPr>
          <w:rFonts w:ascii="Times New Roman" w:hAnsi="Times New Roman" w:cs="Times New Roman"/>
          <w:color w:val="000000" w:themeColor="tx1" w:themeShade="FF"/>
          <w:sz w:val="24"/>
        </w:rPr>
        <w:t>Doterajší odsek 7 sa označuje ako odsek 8.</w:t>
      </w:r>
    </w:p>
    <w:p w:rsidR="00C93F7F" w:rsidP="008E5F87">
      <w:pPr>
        <w:pStyle w:val="ListParagraph"/>
        <w:bidi w:val="0"/>
        <w:spacing w:line="240" w:lineRule="auto"/>
        <w:ind w:left="360"/>
        <w:jc w:val="both"/>
        <w:rPr>
          <w:rFonts w:ascii="Times New Roman" w:hAnsi="Times New Roman" w:cs="Times New Roman"/>
          <w:color w:val="000000" w:themeColor="tx1" w:themeShade="FF"/>
          <w:sz w:val="24"/>
        </w:rPr>
      </w:pPr>
    </w:p>
    <w:p w:rsidR="008E5F87" w:rsidRPr="00766CF1" w:rsidP="00C93F7F">
      <w:pPr>
        <w:pStyle w:val="ListParagraph"/>
        <w:numPr>
          <w:numId w:val="1"/>
        </w:numPr>
        <w:bidi w:val="0"/>
        <w:spacing w:line="240" w:lineRule="auto"/>
        <w:jc w:val="both"/>
        <w:rPr>
          <w:rFonts w:ascii="Times New Roman" w:hAnsi="Times New Roman" w:cs="Times New Roman"/>
          <w:sz w:val="24"/>
        </w:rPr>
      </w:pPr>
      <w:r w:rsidRPr="00766CF1" w:rsidR="00C93F7F">
        <w:rPr>
          <w:rFonts w:ascii="Times New Roman" w:hAnsi="Times New Roman" w:cs="Times New Roman"/>
          <w:sz w:val="24"/>
        </w:rPr>
        <w:t>V § 7 ods. 8 sa za slovom „účtami „vkladá slovo „kvót“.</w:t>
      </w:r>
    </w:p>
    <w:p w:rsidR="00C93F7F" w:rsidRPr="00C93F7F" w:rsidP="00C93F7F">
      <w:pPr>
        <w:pStyle w:val="ListParagraph"/>
        <w:bidi w:val="0"/>
        <w:spacing w:line="240" w:lineRule="auto"/>
        <w:ind w:left="360"/>
        <w:jc w:val="both"/>
        <w:rPr>
          <w:rFonts w:ascii="Times New Roman" w:hAnsi="Times New Roman" w:cs="Times New Roman"/>
          <w:sz w:val="24"/>
          <w:highlight w:val="yellow"/>
        </w:rPr>
      </w:pPr>
    </w:p>
    <w:p w:rsidR="00F97393"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 8 sa vypúšťa.</w:t>
      </w:r>
    </w:p>
    <w:p w:rsidR="00C96044" w:rsidRPr="008C2206" w:rsidP="00C96044">
      <w:pPr>
        <w:pStyle w:val="ListParagraph"/>
        <w:bidi w:val="0"/>
        <w:rPr>
          <w:rFonts w:ascii="Times New Roman" w:hAnsi="Times New Roman" w:cs="Times New Roman"/>
          <w:color w:val="C00000"/>
          <w:sz w:val="24"/>
        </w:rPr>
      </w:pPr>
    </w:p>
    <w:p w:rsidR="00C96044" w:rsidRPr="008C2206" w:rsidP="004C2B30">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V § 10 ods. 1</w:t>
      </w:r>
      <w:r w:rsidRPr="008C2206" w:rsidR="004C2B30">
        <w:rPr>
          <w:rFonts w:ascii="Times New Roman" w:hAnsi="Times New Roman" w:cs="Times New Roman"/>
          <w:color w:val="000000" w:themeColor="tx1" w:themeShade="FF"/>
          <w:sz w:val="24"/>
        </w:rPr>
        <w:t xml:space="preserve"> sa slová </w:t>
      </w:r>
      <w:r w:rsidRPr="0049304D" w:rsidR="004C2B30">
        <w:rPr>
          <w:rFonts w:ascii="Times New Roman" w:hAnsi="Times New Roman" w:cs="Times New Roman"/>
          <w:sz w:val="24"/>
        </w:rPr>
        <w:t>„Bez</w:t>
      </w:r>
      <w:r w:rsidRPr="0049304D" w:rsidR="007C3124">
        <w:rPr>
          <w:rFonts w:ascii="Times New Roman" w:hAnsi="Times New Roman" w:cs="Times New Roman"/>
          <w:sz w:val="24"/>
        </w:rPr>
        <w:t>od</w:t>
      </w:r>
      <w:r w:rsidRPr="0049304D" w:rsidR="004C2B30">
        <w:rPr>
          <w:rFonts w:ascii="Times New Roman" w:hAnsi="Times New Roman" w:cs="Times New Roman"/>
          <w:sz w:val="24"/>
        </w:rPr>
        <w:t xml:space="preserve">platné </w:t>
      </w:r>
      <w:r w:rsidRPr="008C2206" w:rsidR="004C2B30">
        <w:rPr>
          <w:rFonts w:ascii="Times New Roman" w:hAnsi="Times New Roman" w:cs="Times New Roman"/>
          <w:color w:val="000000" w:themeColor="tx1" w:themeShade="FF"/>
          <w:sz w:val="24"/>
        </w:rPr>
        <w:t>kvóty sa nezapíšu</w:t>
      </w:r>
      <w:r w:rsidR="000A0712">
        <w:rPr>
          <w:rFonts w:ascii="Times New Roman" w:hAnsi="Times New Roman" w:cs="Times New Roman"/>
          <w:color w:val="000000" w:themeColor="tx1" w:themeShade="FF"/>
          <w:sz w:val="24"/>
        </w:rPr>
        <w:t xml:space="preserve"> prevádzkovateľovi prevádzky</w:t>
      </w:r>
      <w:r w:rsidRPr="008C2206" w:rsidR="004C2B30">
        <w:rPr>
          <w:rFonts w:ascii="Times New Roman" w:hAnsi="Times New Roman" w:cs="Times New Roman"/>
          <w:color w:val="000000" w:themeColor="tx1" w:themeShade="FF"/>
          <w:sz w:val="24"/>
        </w:rPr>
        <w:t xml:space="preserve">“ nahrádzajú slovami </w:t>
      </w:r>
      <w:r w:rsidRPr="008C2206">
        <w:rPr>
          <w:rFonts w:ascii="Times New Roman" w:hAnsi="Times New Roman" w:cs="Times New Roman"/>
          <w:color w:val="000000" w:themeColor="tx1" w:themeShade="FF"/>
          <w:sz w:val="24"/>
        </w:rPr>
        <w:t>„Vnútroštátny správca ne</w:t>
      </w:r>
      <w:r w:rsidRPr="008C2206" w:rsidR="009A4124">
        <w:rPr>
          <w:rFonts w:ascii="Times New Roman" w:hAnsi="Times New Roman" w:cs="Times New Roman"/>
          <w:color w:val="000000" w:themeColor="tx1" w:themeShade="FF"/>
          <w:sz w:val="24"/>
        </w:rPr>
        <w:t>zapíše</w:t>
      </w:r>
      <w:r w:rsidRPr="008C2206" w:rsidR="004C2B30">
        <w:rPr>
          <w:rFonts w:ascii="Times New Roman" w:hAnsi="Times New Roman" w:cs="Times New Roman"/>
          <w:color w:val="000000" w:themeColor="tx1" w:themeShade="FF"/>
          <w:sz w:val="24"/>
        </w:rPr>
        <w:t xml:space="preserve"> </w:t>
      </w:r>
      <w:r w:rsidRPr="008C2206">
        <w:rPr>
          <w:rFonts w:ascii="Times New Roman" w:hAnsi="Times New Roman" w:cs="Times New Roman"/>
          <w:color w:val="000000" w:themeColor="tx1" w:themeShade="FF"/>
          <w:sz w:val="24"/>
        </w:rPr>
        <w:t>bezodplatné kvóty</w:t>
      </w:r>
      <w:r w:rsidR="000A0712">
        <w:rPr>
          <w:rFonts w:ascii="Times New Roman" w:hAnsi="Times New Roman" w:cs="Times New Roman"/>
          <w:color w:val="000000" w:themeColor="tx1" w:themeShade="FF"/>
          <w:sz w:val="24"/>
        </w:rPr>
        <w:t xml:space="preserve"> prevádzkovateľovi</w:t>
      </w:r>
      <w:r w:rsidRPr="008C2206" w:rsidR="00436DC0">
        <w:rPr>
          <w:rFonts w:ascii="Times New Roman" w:hAnsi="Times New Roman" w:cs="Times New Roman"/>
          <w:color w:val="000000" w:themeColor="tx1" w:themeShade="FF"/>
          <w:sz w:val="24"/>
        </w:rPr>
        <w:t>“.</w:t>
      </w:r>
    </w:p>
    <w:p w:rsidR="00A80CBC" w:rsidRPr="008C2206" w:rsidP="00B61519">
      <w:pPr>
        <w:bidi w:val="0"/>
        <w:spacing w:after="0" w:line="240" w:lineRule="auto"/>
        <w:rPr>
          <w:rFonts w:ascii="Times New Roman" w:hAnsi="Times New Roman" w:cs="Times New Roman"/>
          <w:color w:val="C00000"/>
          <w:sz w:val="24"/>
        </w:rPr>
      </w:pPr>
      <w:r w:rsidRPr="008C2206" w:rsidR="00F97393">
        <w:rPr>
          <w:rFonts w:ascii="Times New Roman" w:hAnsi="Times New Roman" w:cs="Times New Roman"/>
          <w:color w:val="C00000"/>
          <w:sz w:val="24"/>
        </w:rPr>
        <w:t xml:space="preserve">      </w:t>
      </w:r>
    </w:p>
    <w:p w:rsidR="00A80CBC" w:rsidRPr="008C2206" w:rsidP="00B61519">
      <w:pPr>
        <w:pStyle w:val="ListParagraph"/>
        <w:numPr>
          <w:numId w:val="1"/>
        </w:numPr>
        <w:bidi w:val="0"/>
        <w:spacing w:line="240" w:lineRule="auto"/>
        <w:jc w:val="both"/>
        <w:rPr>
          <w:rFonts w:ascii="Times New Roman" w:hAnsi="Times New Roman" w:cs="Times New Roman"/>
          <w:sz w:val="24"/>
        </w:rPr>
      </w:pPr>
      <w:r w:rsidRPr="008C2206">
        <w:rPr>
          <w:rFonts w:ascii="Times New Roman" w:hAnsi="Times New Roman" w:cs="Times New Roman"/>
          <w:sz w:val="24"/>
        </w:rPr>
        <w:t xml:space="preserve">V § 10 ods. 2 sa vypúšťa druhá veta. </w:t>
      </w:r>
    </w:p>
    <w:p w:rsidR="00A532D6" w:rsidRPr="008C2206" w:rsidP="00A532D6">
      <w:pPr>
        <w:pStyle w:val="ListParagraph"/>
        <w:bidi w:val="0"/>
        <w:spacing w:line="240" w:lineRule="auto"/>
        <w:ind w:left="360"/>
        <w:jc w:val="both"/>
        <w:rPr>
          <w:rFonts w:ascii="Times New Roman" w:hAnsi="Times New Roman" w:cs="Times New Roman"/>
          <w:sz w:val="24"/>
        </w:rPr>
      </w:pPr>
    </w:p>
    <w:p w:rsidR="00A532D6" w:rsidRPr="008C2206" w:rsidP="00B61519">
      <w:pPr>
        <w:pStyle w:val="ListParagraph"/>
        <w:numPr>
          <w:numId w:val="1"/>
        </w:numPr>
        <w:bidi w:val="0"/>
        <w:spacing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V § 10 ods. 6 a 7 sa slovo „zapíše“ nahrádza slovom „pridelí“.</w:t>
      </w:r>
    </w:p>
    <w:p w:rsidR="00A532D6" w:rsidRPr="008C2206" w:rsidP="00A532D6">
      <w:pPr>
        <w:pStyle w:val="ListParagraph"/>
        <w:bidi w:val="0"/>
        <w:rPr>
          <w:rFonts w:ascii="Times New Roman" w:hAnsi="Times New Roman" w:cs="Times New Roman"/>
          <w:color w:val="0070C0"/>
          <w:sz w:val="24"/>
        </w:rPr>
      </w:pPr>
    </w:p>
    <w:p w:rsidR="00A532D6" w:rsidP="00B61519">
      <w:pPr>
        <w:pStyle w:val="ListParagraph"/>
        <w:numPr>
          <w:numId w:val="1"/>
        </w:numPr>
        <w:bidi w:val="0"/>
        <w:spacing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V § 10 ods. 8 sa slovo „nezapíše“ nahrádza slovom „nepridelí“.</w:t>
      </w:r>
    </w:p>
    <w:p w:rsidR="000A0712" w:rsidRPr="000A0712" w:rsidP="000A0712">
      <w:pPr>
        <w:pStyle w:val="ListParagraph"/>
        <w:bidi w:val="0"/>
        <w:rPr>
          <w:rFonts w:ascii="Times New Roman" w:hAnsi="Times New Roman" w:cs="Times New Roman"/>
          <w:color w:val="000000" w:themeColor="tx1" w:themeShade="FF"/>
          <w:sz w:val="24"/>
        </w:rPr>
      </w:pPr>
    </w:p>
    <w:p w:rsidR="000A0712" w:rsidRPr="0049304D" w:rsidP="00B61519">
      <w:pPr>
        <w:pStyle w:val="ListParagraph"/>
        <w:numPr>
          <w:numId w:val="1"/>
        </w:numPr>
        <w:bidi w:val="0"/>
        <w:spacing w:line="240" w:lineRule="auto"/>
        <w:jc w:val="both"/>
        <w:rPr>
          <w:rFonts w:ascii="Times New Roman" w:hAnsi="Times New Roman" w:cs="Times New Roman"/>
          <w:sz w:val="24"/>
        </w:rPr>
      </w:pPr>
      <w:r w:rsidRPr="0049304D">
        <w:rPr>
          <w:rFonts w:ascii="Times New Roman" w:hAnsi="Times New Roman" w:cs="Times New Roman"/>
          <w:sz w:val="24"/>
        </w:rPr>
        <w:t>V § 10 ods. 9 prvej vete</w:t>
      </w:r>
      <w:r w:rsidRPr="0049304D" w:rsidR="00427353">
        <w:rPr>
          <w:rFonts w:ascii="Times New Roman" w:hAnsi="Times New Roman" w:cs="Times New Roman"/>
          <w:sz w:val="24"/>
        </w:rPr>
        <w:t>, § 11  ods</w:t>
      </w:r>
      <w:r w:rsidRPr="00766CF1" w:rsidR="00427353">
        <w:rPr>
          <w:rFonts w:ascii="Times New Roman" w:hAnsi="Times New Roman" w:cs="Times New Roman"/>
          <w:sz w:val="24"/>
        </w:rPr>
        <w:t xml:space="preserve">. 1 </w:t>
      </w:r>
      <w:r w:rsidRPr="00766CF1" w:rsidR="006F7F80">
        <w:rPr>
          <w:rFonts w:ascii="Times New Roman" w:hAnsi="Times New Roman" w:cs="Times New Roman"/>
          <w:sz w:val="24"/>
        </w:rPr>
        <w:t>u</w:t>
      </w:r>
      <w:r w:rsidRPr="00766CF1" w:rsidR="007E04E6">
        <w:rPr>
          <w:rFonts w:ascii="Times New Roman" w:hAnsi="Times New Roman" w:cs="Times New Roman"/>
          <w:sz w:val="24"/>
        </w:rPr>
        <w:t>v</w:t>
      </w:r>
      <w:r w:rsidRPr="00766CF1" w:rsidR="003804FF">
        <w:rPr>
          <w:rFonts w:ascii="Times New Roman" w:hAnsi="Times New Roman" w:cs="Times New Roman"/>
          <w:sz w:val="24"/>
        </w:rPr>
        <w:t>ádzacej</w:t>
      </w:r>
      <w:r w:rsidRPr="00766CF1" w:rsidR="007E04E6">
        <w:rPr>
          <w:rFonts w:ascii="Times New Roman" w:hAnsi="Times New Roman" w:cs="Times New Roman"/>
          <w:sz w:val="24"/>
        </w:rPr>
        <w:t xml:space="preserve"> vete </w:t>
      </w:r>
      <w:r w:rsidRPr="00766CF1" w:rsidR="00427353">
        <w:rPr>
          <w:rFonts w:ascii="Times New Roman" w:hAnsi="Times New Roman" w:cs="Times New Roman"/>
          <w:sz w:val="24"/>
        </w:rPr>
        <w:t>a</w:t>
      </w:r>
      <w:r w:rsidRPr="00766CF1" w:rsidR="003804FF">
        <w:rPr>
          <w:rFonts w:ascii="Times New Roman" w:hAnsi="Times New Roman" w:cs="Times New Roman"/>
          <w:sz w:val="24"/>
        </w:rPr>
        <w:t> ods.</w:t>
      </w:r>
      <w:r w:rsidR="003804FF">
        <w:rPr>
          <w:rFonts w:ascii="Times New Roman" w:hAnsi="Times New Roman" w:cs="Times New Roman"/>
          <w:sz w:val="24"/>
        </w:rPr>
        <w:t xml:space="preserve"> </w:t>
      </w:r>
      <w:r w:rsidRPr="0049304D" w:rsidR="00427353">
        <w:rPr>
          <w:rFonts w:ascii="Times New Roman" w:hAnsi="Times New Roman" w:cs="Times New Roman"/>
          <w:sz w:val="24"/>
        </w:rPr>
        <w:t>2</w:t>
      </w:r>
      <w:r w:rsidRPr="0049304D" w:rsidR="008F317B">
        <w:rPr>
          <w:rFonts w:ascii="Times New Roman" w:hAnsi="Times New Roman" w:cs="Times New Roman"/>
          <w:sz w:val="24"/>
        </w:rPr>
        <w:t xml:space="preserve"> </w:t>
      </w:r>
      <w:r w:rsidRPr="0049304D" w:rsidR="00427353">
        <w:rPr>
          <w:rFonts w:ascii="Times New Roman" w:hAnsi="Times New Roman" w:cs="Times New Roman"/>
          <w:sz w:val="24"/>
        </w:rPr>
        <w:t>a § 27 ods. 1 písm. k)</w:t>
      </w:r>
      <w:r w:rsidRPr="0049304D">
        <w:rPr>
          <w:rFonts w:ascii="Times New Roman" w:hAnsi="Times New Roman" w:cs="Times New Roman"/>
          <w:sz w:val="24"/>
        </w:rPr>
        <w:t xml:space="preserve"> sa vypúšťa slovo „prevádzky“</w:t>
      </w:r>
      <w:r w:rsidRPr="0049304D" w:rsidR="00427353">
        <w:rPr>
          <w:rFonts w:ascii="Times New Roman" w:hAnsi="Times New Roman" w:cs="Times New Roman"/>
          <w:sz w:val="24"/>
        </w:rPr>
        <w:t xml:space="preserve"> </w:t>
      </w:r>
      <w:r w:rsidRPr="0049304D" w:rsidR="008F317B">
        <w:rPr>
          <w:rFonts w:ascii="Times New Roman" w:hAnsi="Times New Roman" w:cs="Times New Roman"/>
          <w:sz w:val="24"/>
        </w:rPr>
        <w:t>.</w:t>
      </w:r>
    </w:p>
    <w:p w:rsidR="00840242" w:rsidRPr="008C2206" w:rsidP="00B61519">
      <w:pPr>
        <w:pStyle w:val="ListParagraph"/>
        <w:bidi w:val="0"/>
        <w:spacing w:line="240" w:lineRule="auto"/>
        <w:rPr>
          <w:rFonts w:ascii="Times New Roman" w:hAnsi="Times New Roman" w:cs="Times New Roman"/>
          <w:sz w:val="24"/>
        </w:rPr>
      </w:pPr>
      <w:r w:rsidRPr="008C2206" w:rsidR="00A532D6">
        <w:rPr>
          <w:rFonts w:ascii="Times New Roman" w:hAnsi="Times New Roman" w:cs="Times New Roman"/>
          <w:sz w:val="24"/>
        </w:rPr>
        <w:t xml:space="preserve"> </w:t>
      </w:r>
    </w:p>
    <w:p w:rsidR="00427353" w:rsidP="0025113F">
      <w:pPr>
        <w:pStyle w:val="ListParagraph"/>
        <w:numPr>
          <w:numId w:val="1"/>
        </w:numPr>
        <w:bidi w:val="0"/>
        <w:spacing w:after="0" w:line="240" w:lineRule="auto"/>
        <w:jc w:val="both"/>
        <w:rPr>
          <w:rFonts w:ascii="Times New Roman" w:hAnsi="Times New Roman" w:cs="Times New Roman"/>
          <w:sz w:val="24"/>
        </w:rPr>
      </w:pPr>
      <w:r w:rsidRPr="008C2206" w:rsidR="00840242">
        <w:rPr>
          <w:rFonts w:ascii="Times New Roman" w:hAnsi="Times New Roman" w:cs="Times New Roman"/>
          <w:sz w:val="24"/>
        </w:rPr>
        <w:t xml:space="preserve">V § 10 sa vypúšťa odsek 10. </w:t>
      </w:r>
    </w:p>
    <w:p w:rsidR="0025113F" w:rsidRPr="0025113F" w:rsidP="0025113F">
      <w:pPr>
        <w:bidi w:val="0"/>
        <w:spacing w:after="0" w:line="240" w:lineRule="auto"/>
        <w:jc w:val="both"/>
        <w:rPr>
          <w:rFonts w:ascii="Times New Roman" w:hAnsi="Times New Roman" w:cs="Times New Roman"/>
          <w:sz w:val="24"/>
        </w:rPr>
      </w:pPr>
    </w:p>
    <w:p w:rsidR="000C0C94" w:rsidRPr="008C2206" w:rsidP="0025113F">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 xml:space="preserve">V § 11 </w:t>
      </w:r>
      <w:r w:rsidRPr="008C2206" w:rsidR="00986310">
        <w:rPr>
          <w:rFonts w:ascii="Times New Roman" w:hAnsi="Times New Roman" w:cs="Times New Roman"/>
          <w:sz w:val="24"/>
        </w:rPr>
        <w:t xml:space="preserve">sa </w:t>
      </w:r>
      <w:r w:rsidRPr="008C2206">
        <w:rPr>
          <w:rFonts w:ascii="Times New Roman" w:hAnsi="Times New Roman" w:cs="Times New Roman"/>
          <w:sz w:val="24"/>
        </w:rPr>
        <w:t>ods</w:t>
      </w:r>
      <w:r w:rsidRPr="008C2206" w:rsidR="00986310">
        <w:rPr>
          <w:rFonts w:ascii="Times New Roman" w:hAnsi="Times New Roman" w:cs="Times New Roman"/>
          <w:sz w:val="24"/>
        </w:rPr>
        <w:t>ek</w:t>
      </w:r>
      <w:r w:rsidRPr="008C2206">
        <w:rPr>
          <w:rFonts w:ascii="Times New Roman" w:hAnsi="Times New Roman" w:cs="Times New Roman"/>
          <w:sz w:val="24"/>
        </w:rPr>
        <w:t xml:space="preserve"> 3 dopĺňa písmeno</w:t>
      </w:r>
      <w:r w:rsidRPr="008C2206" w:rsidR="00986310">
        <w:rPr>
          <w:rFonts w:ascii="Times New Roman" w:hAnsi="Times New Roman" w:cs="Times New Roman"/>
          <w:sz w:val="24"/>
        </w:rPr>
        <w:t>m</w:t>
      </w:r>
      <w:r w:rsidRPr="008C2206">
        <w:rPr>
          <w:rFonts w:ascii="Times New Roman" w:hAnsi="Times New Roman" w:cs="Times New Roman"/>
          <w:sz w:val="24"/>
        </w:rPr>
        <w:t xml:space="preserve"> </w:t>
      </w:r>
      <w:r w:rsidRPr="008C2206" w:rsidR="00E40CE2">
        <w:rPr>
          <w:rFonts w:ascii="Times New Roman" w:hAnsi="Times New Roman" w:cs="Times New Roman"/>
          <w:sz w:val="24"/>
        </w:rPr>
        <w:t>e</w:t>
      </w:r>
      <w:r w:rsidRPr="008C2206">
        <w:rPr>
          <w:rFonts w:ascii="Times New Roman" w:hAnsi="Times New Roman" w:cs="Times New Roman"/>
          <w:sz w:val="24"/>
        </w:rPr>
        <w:t>), ktoré znie:</w:t>
      </w:r>
    </w:p>
    <w:p w:rsidR="000C0C94" w:rsidRPr="008C2206" w:rsidP="0025113F">
      <w:pPr>
        <w:pStyle w:val="ListParagraph"/>
        <w:bidi w:val="0"/>
        <w:spacing w:after="0" w:line="240" w:lineRule="auto"/>
        <w:ind w:left="360"/>
        <w:jc w:val="both"/>
        <w:rPr>
          <w:rFonts w:ascii="Times New Roman" w:hAnsi="Times New Roman" w:cs="Times New Roman"/>
          <w:sz w:val="24"/>
        </w:rPr>
      </w:pPr>
      <w:r w:rsidRPr="008C2206">
        <w:rPr>
          <w:rFonts w:ascii="Times New Roman" w:hAnsi="Times New Roman" w:cs="Times New Roman"/>
          <w:sz w:val="24"/>
        </w:rPr>
        <w:t>„</w:t>
      </w:r>
      <w:r w:rsidRPr="008C2206" w:rsidR="00E40CE2">
        <w:rPr>
          <w:rFonts w:ascii="Times New Roman" w:hAnsi="Times New Roman" w:cs="Times New Roman"/>
          <w:sz w:val="24"/>
        </w:rPr>
        <w:t>e</w:t>
      </w:r>
      <w:r w:rsidRPr="008C2206">
        <w:rPr>
          <w:rFonts w:ascii="Times New Roman" w:hAnsi="Times New Roman" w:cs="Times New Roman"/>
          <w:sz w:val="24"/>
        </w:rPr>
        <w:t>) vo výrobe elektrickej energie z vodných elektrární s výkonom viac ako 20 MW.“.</w:t>
      </w:r>
    </w:p>
    <w:p w:rsidR="00E16F0B" w:rsidRPr="008C2206" w:rsidP="00FE1011">
      <w:pPr>
        <w:pStyle w:val="ListParagraph"/>
        <w:bidi w:val="0"/>
        <w:spacing w:after="0" w:line="240" w:lineRule="auto"/>
        <w:ind w:left="360"/>
        <w:jc w:val="both"/>
        <w:rPr>
          <w:rFonts w:ascii="Times New Roman" w:hAnsi="Times New Roman" w:cs="Times New Roman"/>
          <w:sz w:val="24"/>
        </w:rPr>
      </w:pPr>
    </w:p>
    <w:p w:rsidR="001D29E8" w:rsidRPr="008C2206" w:rsidP="00436DC0">
      <w:pPr>
        <w:pStyle w:val="ListParagraph"/>
        <w:numPr>
          <w:numId w:val="1"/>
        </w:numPr>
        <w:bidi w:val="0"/>
        <w:spacing w:line="240" w:lineRule="auto"/>
        <w:jc w:val="both"/>
        <w:rPr>
          <w:rFonts w:ascii="Times New Roman" w:hAnsi="Times New Roman" w:cs="Times New Roman"/>
          <w:color w:val="000000" w:themeColor="tx1" w:themeShade="FF"/>
          <w:sz w:val="24"/>
        </w:rPr>
      </w:pPr>
      <w:r w:rsidRPr="008C2206" w:rsidR="009B6777">
        <w:rPr>
          <w:rFonts w:ascii="Times New Roman" w:hAnsi="Times New Roman" w:cs="Times New Roman"/>
          <w:color w:val="000000" w:themeColor="tx1" w:themeShade="FF"/>
          <w:sz w:val="24"/>
        </w:rPr>
        <w:t xml:space="preserve">V </w:t>
      </w:r>
      <w:r w:rsidRPr="008C2206" w:rsidR="00436DC0">
        <w:rPr>
          <w:rFonts w:ascii="Times New Roman" w:hAnsi="Times New Roman" w:cs="Times New Roman"/>
          <w:color w:val="000000" w:themeColor="tx1" w:themeShade="FF"/>
          <w:sz w:val="24"/>
        </w:rPr>
        <w:t>§ 11 ods</w:t>
      </w:r>
      <w:r w:rsidRPr="008C2206" w:rsidR="009B6777">
        <w:rPr>
          <w:rFonts w:ascii="Times New Roman" w:hAnsi="Times New Roman" w:cs="Times New Roman"/>
          <w:color w:val="000000" w:themeColor="tx1" w:themeShade="FF"/>
          <w:sz w:val="24"/>
        </w:rPr>
        <w:t>ek</w:t>
      </w:r>
      <w:r w:rsidRPr="008C2206" w:rsidR="00436DC0">
        <w:rPr>
          <w:rFonts w:ascii="Times New Roman" w:hAnsi="Times New Roman" w:cs="Times New Roman"/>
          <w:color w:val="000000" w:themeColor="tx1" w:themeShade="FF"/>
          <w:sz w:val="24"/>
        </w:rPr>
        <w:t xml:space="preserve"> 4 </w:t>
      </w:r>
      <w:r w:rsidRPr="008C2206">
        <w:rPr>
          <w:rFonts w:ascii="Times New Roman" w:hAnsi="Times New Roman" w:cs="Times New Roman"/>
          <w:color w:val="000000" w:themeColor="tx1" w:themeShade="FF"/>
          <w:sz w:val="24"/>
        </w:rPr>
        <w:t>znie:</w:t>
      </w:r>
    </w:p>
    <w:p w:rsidR="001D29E8" w:rsidRPr="008C2206" w:rsidP="002D2FAF">
      <w:pPr>
        <w:pStyle w:val="ListParagraph"/>
        <w:bidi w:val="0"/>
        <w:spacing w:line="240" w:lineRule="auto"/>
        <w:ind w:left="360" w:firstLine="348"/>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„(4) Povinní účastníci schémy obchodovania môžu na pokrytie emisií skleníkových plynov podľa ods</w:t>
      </w:r>
      <w:r w:rsidRPr="008C2206" w:rsidR="009B6777">
        <w:rPr>
          <w:rFonts w:ascii="Times New Roman" w:hAnsi="Times New Roman" w:cs="Times New Roman"/>
          <w:color w:val="000000" w:themeColor="tx1" w:themeShade="FF"/>
          <w:sz w:val="24"/>
        </w:rPr>
        <w:t>eku</w:t>
      </w:r>
      <w:r w:rsidRPr="008C2206">
        <w:rPr>
          <w:rFonts w:ascii="Times New Roman" w:hAnsi="Times New Roman" w:cs="Times New Roman"/>
          <w:color w:val="000000" w:themeColor="tx1" w:themeShade="FF"/>
          <w:sz w:val="24"/>
        </w:rPr>
        <w:t xml:space="preserve"> 1 písm. b) použiť jednotky certifikovaného zníženia emisií (CER) a jednotky zníženia emisií (ERU) v rozsahu ustanovenom osobitným predpisom.</w:t>
      </w:r>
      <w:r w:rsidRPr="008C2206">
        <w:rPr>
          <w:rFonts w:ascii="Times New Roman" w:hAnsi="Times New Roman" w:cs="Times New Roman"/>
          <w:color w:val="000000" w:themeColor="tx1" w:themeShade="FF"/>
          <w:sz w:val="24"/>
          <w:vertAlign w:val="superscript"/>
        </w:rPr>
        <w:t>11a</w:t>
      </w:r>
      <w:r w:rsidRPr="008C2206">
        <w:rPr>
          <w:rFonts w:ascii="Times New Roman" w:hAnsi="Times New Roman" w:cs="Times New Roman"/>
          <w:color w:val="000000" w:themeColor="tx1" w:themeShade="FF"/>
          <w:sz w:val="24"/>
        </w:rPr>
        <w:t>)“.</w:t>
      </w:r>
    </w:p>
    <w:p w:rsidR="001D29E8" w:rsidP="001D29E8">
      <w:pPr>
        <w:pStyle w:val="ListParagraph"/>
        <w:bidi w:val="0"/>
        <w:spacing w:line="240" w:lineRule="auto"/>
        <w:ind w:left="360"/>
        <w:jc w:val="both"/>
        <w:rPr>
          <w:rFonts w:ascii="Times New Roman" w:hAnsi="Times New Roman" w:cs="Times New Roman"/>
          <w:color w:val="000000" w:themeColor="tx1" w:themeShade="FF"/>
          <w:sz w:val="24"/>
        </w:rPr>
      </w:pPr>
    </w:p>
    <w:p w:rsidR="00C12EB9" w:rsidP="001D29E8">
      <w:pPr>
        <w:pStyle w:val="ListParagraph"/>
        <w:bidi w:val="0"/>
        <w:spacing w:line="240" w:lineRule="auto"/>
        <w:ind w:left="360"/>
        <w:jc w:val="both"/>
        <w:rPr>
          <w:rFonts w:ascii="Times New Roman" w:hAnsi="Times New Roman" w:cs="Times New Roman"/>
          <w:color w:val="000000" w:themeColor="tx1" w:themeShade="FF"/>
          <w:sz w:val="24"/>
        </w:rPr>
      </w:pPr>
    </w:p>
    <w:p w:rsidR="00C12EB9" w:rsidP="001D29E8">
      <w:pPr>
        <w:pStyle w:val="ListParagraph"/>
        <w:bidi w:val="0"/>
        <w:spacing w:line="240" w:lineRule="auto"/>
        <w:ind w:left="360"/>
        <w:jc w:val="both"/>
        <w:rPr>
          <w:rFonts w:ascii="Times New Roman" w:hAnsi="Times New Roman" w:cs="Times New Roman"/>
          <w:color w:val="000000" w:themeColor="tx1" w:themeShade="FF"/>
          <w:sz w:val="24"/>
        </w:rPr>
      </w:pPr>
    </w:p>
    <w:p w:rsidR="00C12EB9" w:rsidRPr="00B975BD" w:rsidP="00B975BD">
      <w:pPr>
        <w:bidi w:val="0"/>
        <w:spacing w:line="240" w:lineRule="auto"/>
        <w:jc w:val="both"/>
        <w:rPr>
          <w:rFonts w:ascii="Times New Roman" w:hAnsi="Times New Roman" w:cs="Times New Roman"/>
          <w:color w:val="000000" w:themeColor="tx1" w:themeShade="FF"/>
          <w:sz w:val="24"/>
        </w:rPr>
      </w:pPr>
    </w:p>
    <w:p w:rsidR="00E16F0B" w:rsidRPr="008C2206" w:rsidP="00FE1011">
      <w:pPr>
        <w:pStyle w:val="ListParagraph"/>
        <w:bidi w:val="0"/>
        <w:spacing w:after="0"/>
        <w:ind w:left="360"/>
        <w:jc w:val="both"/>
        <w:rPr>
          <w:rFonts w:ascii="Times New Roman" w:hAnsi="Times New Roman" w:cs="Times New Roman"/>
          <w:sz w:val="24"/>
        </w:rPr>
      </w:pPr>
      <w:r w:rsidRPr="008C2206">
        <w:rPr>
          <w:rFonts w:ascii="Times New Roman" w:hAnsi="Times New Roman" w:cs="Times New Roman"/>
          <w:sz w:val="24"/>
        </w:rPr>
        <w:t>Poznámka pod čiarou k odkazu 11a znie:</w:t>
      </w:r>
    </w:p>
    <w:p w:rsidR="00E16F0B" w:rsidRPr="008C2206" w:rsidP="00FE1011">
      <w:pPr>
        <w:pStyle w:val="ListParagraph"/>
        <w:bidi w:val="0"/>
        <w:spacing w:after="0"/>
        <w:ind w:left="360"/>
        <w:jc w:val="both"/>
        <w:rPr>
          <w:rFonts w:ascii="Times New Roman" w:hAnsi="Times New Roman" w:cs="Times New Roman"/>
          <w:sz w:val="24"/>
        </w:rPr>
      </w:pPr>
      <w:r w:rsidRPr="008C2206">
        <w:rPr>
          <w:rFonts w:ascii="Times New Roman" w:hAnsi="Times New Roman" w:cs="Times New Roman"/>
          <w:sz w:val="24"/>
        </w:rPr>
        <w:t>„</w:t>
      </w:r>
      <w:r w:rsidRPr="008C2206" w:rsidR="00025C98">
        <w:rPr>
          <w:rFonts w:ascii="Times New Roman" w:hAnsi="Times New Roman" w:cs="Times New Roman"/>
          <w:sz w:val="24"/>
          <w:vertAlign w:val="superscript"/>
        </w:rPr>
        <w:t>11a</w:t>
      </w:r>
      <w:r w:rsidRPr="008C2206" w:rsidR="00025C98">
        <w:rPr>
          <w:rFonts w:ascii="Times New Roman" w:hAnsi="Times New Roman" w:cs="Times New Roman"/>
          <w:sz w:val="24"/>
        </w:rPr>
        <w:t xml:space="preserve">) </w:t>
      </w:r>
      <w:r w:rsidRPr="008C2206">
        <w:rPr>
          <w:rFonts w:ascii="Times New Roman" w:hAnsi="Times New Roman" w:cs="Times New Roman"/>
          <w:sz w:val="24"/>
        </w:rPr>
        <w:t xml:space="preserve">Nariadenie Komisie (EÚ) č. 1123/2013 z 8. novembra 2013 o určení práv používať </w:t>
      </w:r>
      <w:r w:rsidRPr="008C2206" w:rsidR="00025C98">
        <w:rPr>
          <w:rFonts w:ascii="Times New Roman" w:hAnsi="Times New Roman" w:cs="Times New Roman"/>
          <w:sz w:val="24"/>
        </w:rPr>
        <w:br/>
        <w:t xml:space="preserve">        </w:t>
      </w:r>
      <w:r w:rsidRPr="008C2206">
        <w:rPr>
          <w:rFonts w:ascii="Times New Roman" w:hAnsi="Times New Roman" w:cs="Times New Roman"/>
          <w:sz w:val="24"/>
        </w:rPr>
        <w:t xml:space="preserve">medzinárodné kredity v zmysle smernice Európskeho parlamentu a Rady 2003/87/ES </w:t>
      </w:r>
      <w:r w:rsidRPr="008C2206" w:rsidR="00025C98">
        <w:rPr>
          <w:rFonts w:ascii="Times New Roman" w:hAnsi="Times New Roman" w:cs="Times New Roman"/>
          <w:sz w:val="24"/>
        </w:rPr>
        <w:br/>
        <w:t xml:space="preserve">        </w:t>
      </w:r>
      <w:r w:rsidRPr="008C2206">
        <w:rPr>
          <w:rFonts w:ascii="Times New Roman" w:hAnsi="Times New Roman" w:cs="Times New Roman"/>
          <w:sz w:val="24"/>
        </w:rPr>
        <w:t>(Ú. v. EÚ L 299/32, 9.11.2013).“</w:t>
      </w:r>
      <w:r w:rsidRPr="008C2206" w:rsidR="00025C98">
        <w:rPr>
          <w:rFonts w:ascii="Times New Roman" w:hAnsi="Times New Roman" w:cs="Times New Roman"/>
          <w:sz w:val="24"/>
        </w:rPr>
        <w:t>.</w:t>
      </w:r>
    </w:p>
    <w:p w:rsidR="00011BAA" w:rsidRPr="00766CF1" w:rsidP="00B61519">
      <w:pPr>
        <w:pStyle w:val="ListParagraph"/>
        <w:bidi w:val="0"/>
        <w:spacing w:line="240" w:lineRule="auto"/>
        <w:rPr>
          <w:rFonts w:ascii="Times New Roman" w:hAnsi="Times New Roman" w:cs="Times New Roman"/>
          <w:sz w:val="24"/>
        </w:rPr>
      </w:pPr>
    </w:p>
    <w:p w:rsidR="00F97393" w:rsidRPr="00766CF1" w:rsidP="007E04E6">
      <w:pPr>
        <w:pStyle w:val="ListParagraph"/>
        <w:numPr>
          <w:numId w:val="1"/>
        </w:numPr>
        <w:bidi w:val="0"/>
        <w:spacing w:line="240" w:lineRule="auto"/>
        <w:jc w:val="both"/>
        <w:rPr>
          <w:rFonts w:ascii="Times New Roman" w:hAnsi="Times New Roman" w:cs="Times New Roman"/>
          <w:sz w:val="24"/>
        </w:rPr>
      </w:pPr>
      <w:r w:rsidRPr="00766CF1" w:rsidR="00011BAA">
        <w:rPr>
          <w:rFonts w:ascii="Times New Roman" w:hAnsi="Times New Roman" w:cs="Times New Roman"/>
          <w:sz w:val="24"/>
        </w:rPr>
        <w:t>V § 12 ods</w:t>
      </w:r>
      <w:r w:rsidRPr="00766CF1" w:rsidR="007E04E6">
        <w:rPr>
          <w:rFonts w:ascii="Times New Roman" w:hAnsi="Times New Roman" w:cs="Times New Roman"/>
          <w:sz w:val="24"/>
        </w:rPr>
        <w:t xml:space="preserve">ek </w:t>
      </w:r>
      <w:r w:rsidRPr="00766CF1" w:rsidR="00011BAA">
        <w:rPr>
          <w:rFonts w:ascii="Times New Roman" w:hAnsi="Times New Roman" w:cs="Times New Roman"/>
          <w:sz w:val="24"/>
        </w:rPr>
        <w:t xml:space="preserve"> 3 </w:t>
      </w:r>
      <w:r w:rsidRPr="00766CF1" w:rsidR="007E04E6">
        <w:rPr>
          <w:rFonts w:ascii="Times New Roman" w:hAnsi="Times New Roman" w:cs="Times New Roman"/>
          <w:sz w:val="24"/>
        </w:rPr>
        <w:t xml:space="preserve">znie: </w:t>
      </w:r>
    </w:p>
    <w:p w:rsidR="007E04E6" w:rsidP="006F7F80">
      <w:pPr>
        <w:pStyle w:val="ListParagraph"/>
        <w:bidi w:val="0"/>
        <w:spacing w:line="240" w:lineRule="auto"/>
        <w:ind w:left="360"/>
        <w:jc w:val="both"/>
        <w:rPr>
          <w:rFonts w:ascii="Times New Roman" w:hAnsi="Times New Roman" w:cs="Times New Roman"/>
          <w:sz w:val="24"/>
        </w:rPr>
      </w:pPr>
      <w:r w:rsidRPr="00766CF1" w:rsidR="00CC5B77">
        <w:rPr>
          <w:rFonts w:ascii="Times New Roman" w:hAnsi="Times New Roman" w:cs="Times New Roman"/>
          <w:sz w:val="24"/>
        </w:rPr>
        <w:t xml:space="preserve">    </w:t>
      </w:r>
      <w:r w:rsidRPr="00766CF1">
        <w:rPr>
          <w:rFonts w:ascii="Times New Roman" w:hAnsi="Times New Roman" w:cs="Times New Roman"/>
          <w:sz w:val="24"/>
        </w:rPr>
        <w:t>„(3) Prevádzkovateľom lietadla je osoba, ktorá prevádzkuje lietadlo, ktoré vykonáva leteckú činnosť uvedenú v prílohe č. 1 tabuľke D, alebo vlastník lietadla, ak táto osoba nie je známa alebo nie je určená vlastníkom lietadla.“.</w:t>
      </w:r>
    </w:p>
    <w:p w:rsidR="00766CF1" w:rsidRPr="006F7F80" w:rsidP="006F7F80">
      <w:pPr>
        <w:pStyle w:val="ListParagraph"/>
        <w:bidi w:val="0"/>
        <w:spacing w:line="240" w:lineRule="auto"/>
        <w:ind w:left="360"/>
        <w:jc w:val="both"/>
        <w:rPr>
          <w:rFonts w:ascii="Times New Roman" w:hAnsi="Times New Roman" w:cs="Times New Roman"/>
          <w:sz w:val="24"/>
        </w:rPr>
      </w:pPr>
    </w:p>
    <w:p w:rsidR="00011BAA" w:rsidRPr="008C2206" w:rsidP="00B61519">
      <w:pPr>
        <w:pStyle w:val="ListParagraph"/>
        <w:numPr>
          <w:numId w:val="1"/>
        </w:numPr>
        <w:bidi w:val="0"/>
        <w:spacing w:line="240" w:lineRule="auto"/>
        <w:jc w:val="both"/>
        <w:rPr>
          <w:rFonts w:ascii="Times New Roman" w:hAnsi="Times New Roman" w:cs="Times New Roman"/>
          <w:sz w:val="24"/>
        </w:rPr>
      </w:pPr>
      <w:r w:rsidRPr="008C2206" w:rsidR="00986310">
        <w:rPr>
          <w:rFonts w:ascii="Times New Roman" w:hAnsi="Times New Roman" w:cs="Times New Roman"/>
          <w:sz w:val="24"/>
        </w:rPr>
        <w:t>§ 12 sa dopĺňa odsekom 4</w:t>
      </w:r>
      <w:r w:rsidRPr="008C2206">
        <w:rPr>
          <w:rFonts w:ascii="Times New Roman" w:hAnsi="Times New Roman" w:cs="Times New Roman"/>
          <w:sz w:val="24"/>
        </w:rPr>
        <w:t>, ktorý znie:</w:t>
      </w:r>
    </w:p>
    <w:p w:rsidR="00011BAA" w:rsidRPr="008C2206" w:rsidP="002D2FAF">
      <w:pPr>
        <w:pStyle w:val="ListParagraph"/>
        <w:bidi w:val="0"/>
        <w:spacing w:line="240" w:lineRule="auto"/>
        <w:ind w:left="360" w:firstLine="348"/>
        <w:jc w:val="both"/>
        <w:rPr>
          <w:rFonts w:ascii="Times New Roman" w:hAnsi="Times New Roman" w:cs="Times New Roman"/>
          <w:sz w:val="24"/>
        </w:rPr>
      </w:pPr>
      <w:r w:rsidRPr="008C2206">
        <w:rPr>
          <w:rFonts w:ascii="Times New Roman" w:hAnsi="Times New Roman" w:cs="Times New Roman"/>
          <w:sz w:val="24"/>
        </w:rPr>
        <w:t>„(4) Prevádzkovateľom komerčnej leteckej dopravy je osoba, ktorá za</w:t>
      </w:r>
      <w:r w:rsidRPr="008C2206" w:rsidR="003A6500">
        <w:rPr>
          <w:rFonts w:ascii="Times New Roman" w:hAnsi="Times New Roman" w:cs="Times New Roman"/>
          <w:sz w:val="24"/>
        </w:rPr>
        <w:t xml:space="preserve"> </w:t>
      </w:r>
      <w:r w:rsidRPr="008C2206">
        <w:rPr>
          <w:rFonts w:ascii="Times New Roman" w:hAnsi="Times New Roman" w:cs="Times New Roman"/>
          <w:sz w:val="24"/>
        </w:rPr>
        <w:t xml:space="preserve">úhradu poskytuje verejnosti služby pravidelnej </w:t>
      </w:r>
      <w:r w:rsidRPr="0049304D" w:rsidR="00DD060E">
        <w:rPr>
          <w:rFonts w:ascii="Times New Roman" w:hAnsi="Times New Roman" w:cs="Times New Roman"/>
          <w:sz w:val="24"/>
        </w:rPr>
        <w:t xml:space="preserve">leteckej dopravy </w:t>
      </w:r>
      <w:r w:rsidRPr="008C2206">
        <w:rPr>
          <w:rFonts w:ascii="Times New Roman" w:hAnsi="Times New Roman" w:cs="Times New Roman"/>
          <w:sz w:val="24"/>
        </w:rPr>
        <w:t>alebo nepravidelnej leteckej dopravy prepravujúcej c</w:t>
      </w:r>
      <w:r w:rsidRPr="008C2206" w:rsidR="003A6500">
        <w:rPr>
          <w:rFonts w:ascii="Times New Roman" w:hAnsi="Times New Roman" w:cs="Times New Roman"/>
          <w:sz w:val="24"/>
        </w:rPr>
        <w:t>estujúcich, náklad alebo poštu.“</w:t>
      </w:r>
      <w:r w:rsidRPr="008C2206" w:rsidR="007D2F7F">
        <w:rPr>
          <w:rFonts w:ascii="Times New Roman" w:hAnsi="Times New Roman" w:cs="Times New Roman"/>
          <w:sz w:val="24"/>
        </w:rPr>
        <w:t>.</w:t>
      </w:r>
    </w:p>
    <w:p w:rsidR="003A6500" w:rsidRPr="008C2206" w:rsidP="00B61519">
      <w:pPr>
        <w:pStyle w:val="ListParagraph"/>
        <w:bidi w:val="0"/>
        <w:spacing w:line="240" w:lineRule="auto"/>
        <w:rPr>
          <w:rFonts w:ascii="Times New Roman" w:hAnsi="Times New Roman" w:cs="Times New Roman"/>
          <w:sz w:val="24"/>
        </w:rPr>
      </w:pPr>
    </w:p>
    <w:p w:rsidR="00061778" w:rsidRPr="00766CF1" w:rsidP="00A50F6F">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V § 13 ods. 2 prvá veta znie:</w:t>
      </w:r>
      <w:r w:rsidRPr="008C2206" w:rsidR="00A50F6F">
        <w:rPr>
          <w:rFonts w:ascii="Times New Roman" w:hAnsi="Times New Roman" w:cs="Times New Roman"/>
          <w:sz w:val="24"/>
        </w:rPr>
        <w:t xml:space="preserve"> </w:t>
      </w:r>
      <w:r w:rsidRPr="008C2206">
        <w:rPr>
          <w:rFonts w:ascii="Times New Roman" w:hAnsi="Times New Roman" w:cs="Times New Roman"/>
          <w:sz w:val="24"/>
        </w:rPr>
        <w:t>„Prevádzkovateľ lietadla zisťuje a vykazuje údaje o emisiách skleníkových plynov v rozsahu a postupom podľa osobitného predpisu</w:t>
      </w:r>
      <w:r w:rsidRPr="008C2206">
        <w:rPr>
          <w:rFonts w:ascii="Times New Roman" w:hAnsi="Times New Roman" w:cs="Times New Roman"/>
          <w:sz w:val="24"/>
          <w:vertAlign w:val="superscript"/>
        </w:rPr>
        <w:t>1</w:t>
      </w:r>
      <w:r w:rsidRPr="008C2206">
        <w:rPr>
          <w:rFonts w:ascii="Times New Roman" w:hAnsi="Times New Roman" w:cs="Times New Roman"/>
          <w:sz w:val="24"/>
        </w:rPr>
        <w:t xml:space="preserve">) a prílohy </w:t>
      </w:r>
      <w:r w:rsidRPr="008C2206" w:rsidR="00727FDB">
        <w:rPr>
          <w:rFonts w:ascii="Times New Roman" w:hAnsi="Times New Roman" w:cs="Times New Roman"/>
          <w:sz w:val="24"/>
        </w:rPr>
        <w:t>č</w:t>
      </w:r>
      <w:r w:rsidRPr="00766CF1" w:rsidR="00727FDB">
        <w:rPr>
          <w:rFonts w:ascii="Times New Roman" w:hAnsi="Times New Roman" w:cs="Times New Roman"/>
          <w:sz w:val="24"/>
        </w:rPr>
        <w:t xml:space="preserve">. </w:t>
      </w:r>
      <w:r w:rsidRPr="00766CF1" w:rsidR="00845925">
        <w:rPr>
          <w:rFonts w:ascii="Times New Roman" w:hAnsi="Times New Roman" w:cs="Times New Roman"/>
          <w:sz w:val="24"/>
        </w:rPr>
        <w:t>3a</w:t>
      </w:r>
      <w:r w:rsidRPr="00766CF1">
        <w:rPr>
          <w:rFonts w:ascii="Times New Roman" w:hAnsi="Times New Roman" w:cs="Times New Roman"/>
          <w:sz w:val="24"/>
        </w:rPr>
        <w:t>,  a v súlade s monitorovacím plánom pre zisťovanie a vykazovanie emisií skleníkových plynov podľa osobitného predpisu.</w:t>
      </w:r>
      <w:r w:rsidRPr="00766CF1">
        <w:rPr>
          <w:rFonts w:ascii="Times New Roman" w:hAnsi="Times New Roman" w:cs="Times New Roman"/>
          <w:sz w:val="24"/>
          <w:vertAlign w:val="superscript"/>
        </w:rPr>
        <w:t>1</w:t>
      </w:r>
      <w:r w:rsidRPr="00766CF1">
        <w:rPr>
          <w:rFonts w:ascii="Times New Roman" w:hAnsi="Times New Roman" w:cs="Times New Roman"/>
          <w:sz w:val="24"/>
        </w:rPr>
        <w:t>)“.</w:t>
      </w:r>
    </w:p>
    <w:p w:rsidR="00735C62" w:rsidRPr="00766CF1" w:rsidP="00FE1011">
      <w:pPr>
        <w:bidi w:val="0"/>
        <w:spacing w:after="0" w:line="240" w:lineRule="auto"/>
        <w:jc w:val="both"/>
        <w:rPr>
          <w:rFonts w:ascii="Times New Roman" w:hAnsi="Times New Roman" w:cs="Times New Roman"/>
          <w:sz w:val="24"/>
        </w:rPr>
      </w:pPr>
    </w:p>
    <w:p w:rsidR="00E40CE2" w:rsidRPr="00766CF1" w:rsidP="00FE1011">
      <w:pPr>
        <w:pStyle w:val="ListParagraph"/>
        <w:numPr>
          <w:numId w:val="1"/>
        </w:numPr>
        <w:bidi w:val="0"/>
        <w:spacing w:after="0" w:line="240" w:lineRule="auto"/>
        <w:jc w:val="both"/>
        <w:rPr>
          <w:rFonts w:ascii="Times New Roman" w:hAnsi="Times New Roman" w:cs="Times New Roman"/>
          <w:sz w:val="24"/>
        </w:rPr>
      </w:pPr>
      <w:r w:rsidRPr="00766CF1" w:rsidR="00F97393">
        <w:rPr>
          <w:rFonts w:ascii="Times New Roman" w:hAnsi="Times New Roman" w:cs="Times New Roman"/>
          <w:sz w:val="24"/>
        </w:rPr>
        <w:t>§ 16 sa vypúšťa.</w:t>
      </w:r>
    </w:p>
    <w:p w:rsidR="00025C98" w:rsidRPr="00766CF1" w:rsidP="00FE1011">
      <w:pPr>
        <w:pStyle w:val="ListParagraph"/>
        <w:bidi w:val="0"/>
        <w:spacing w:after="0" w:line="240" w:lineRule="auto"/>
        <w:ind w:left="360"/>
        <w:jc w:val="both"/>
        <w:rPr>
          <w:rFonts w:ascii="Times New Roman" w:hAnsi="Times New Roman" w:cs="Times New Roman"/>
          <w:sz w:val="24"/>
        </w:rPr>
      </w:pPr>
      <w:r w:rsidRPr="00766CF1" w:rsidR="00E40CE2">
        <w:rPr>
          <w:rFonts w:ascii="Times New Roman" w:hAnsi="Times New Roman" w:cs="Times New Roman"/>
          <w:sz w:val="24"/>
        </w:rPr>
        <w:t xml:space="preserve"> Poznámky pod čiarou</w:t>
      </w:r>
      <w:r w:rsidRPr="00766CF1" w:rsidR="00806D8C">
        <w:rPr>
          <w:rFonts w:ascii="Times New Roman" w:hAnsi="Times New Roman" w:cs="Times New Roman"/>
          <w:sz w:val="24"/>
        </w:rPr>
        <w:t xml:space="preserve"> k odkazom 13 a 14 sa vypúšťajú.</w:t>
      </w:r>
    </w:p>
    <w:p w:rsidR="00DE5ED9" w:rsidRPr="00766CF1" w:rsidP="00DE5ED9">
      <w:pPr>
        <w:bidi w:val="0"/>
        <w:spacing w:after="0" w:line="240" w:lineRule="auto"/>
        <w:jc w:val="both"/>
        <w:rPr>
          <w:rFonts w:ascii="Times New Roman" w:hAnsi="Times New Roman" w:cs="Times New Roman"/>
          <w:color w:val="C00000"/>
          <w:sz w:val="24"/>
        </w:rPr>
      </w:pPr>
    </w:p>
    <w:p w:rsidR="00DE5ED9" w:rsidRPr="00766CF1" w:rsidP="00DE5ED9">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766CF1">
        <w:rPr>
          <w:rFonts w:ascii="Times New Roman" w:hAnsi="Times New Roman" w:cs="Times New Roman"/>
          <w:color w:val="000000" w:themeColor="tx1" w:themeShade="FF"/>
          <w:sz w:val="24"/>
        </w:rPr>
        <w:t>V § 17 ods. 1 sa za slov</w:t>
      </w:r>
      <w:r w:rsidRPr="00766CF1" w:rsidR="00FE1011">
        <w:rPr>
          <w:rFonts w:ascii="Times New Roman" w:hAnsi="Times New Roman" w:cs="Times New Roman"/>
          <w:color w:val="000000" w:themeColor="tx1" w:themeShade="FF"/>
          <w:sz w:val="24"/>
        </w:rPr>
        <w:t>o</w:t>
      </w:r>
      <w:r w:rsidRPr="00766CF1">
        <w:rPr>
          <w:rFonts w:ascii="Times New Roman" w:hAnsi="Times New Roman" w:cs="Times New Roman"/>
          <w:color w:val="000000" w:themeColor="tx1" w:themeShade="FF"/>
          <w:sz w:val="24"/>
        </w:rPr>
        <w:t xml:space="preserve"> „</w:t>
      </w:r>
      <w:r w:rsidRPr="00766CF1" w:rsidR="00FE1011">
        <w:rPr>
          <w:rFonts w:ascii="Times New Roman" w:hAnsi="Times New Roman" w:cs="Times New Roman"/>
          <w:color w:val="000000" w:themeColor="tx1" w:themeShade="FF"/>
          <w:sz w:val="24"/>
        </w:rPr>
        <w:t>zapisovania</w:t>
      </w:r>
      <w:r w:rsidRPr="00766CF1" w:rsidR="007E04E6">
        <w:rPr>
          <w:rFonts w:ascii="Times New Roman" w:hAnsi="Times New Roman" w:cs="Times New Roman"/>
          <w:color w:val="000000" w:themeColor="tx1" w:themeShade="FF"/>
          <w:sz w:val="24"/>
        </w:rPr>
        <w:t>,</w:t>
      </w:r>
      <w:r w:rsidRPr="00766CF1">
        <w:rPr>
          <w:rFonts w:ascii="Times New Roman" w:hAnsi="Times New Roman" w:cs="Times New Roman"/>
          <w:color w:val="000000" w:themeColor="tx1" w:themeShade="FF"/>
          <w:sz w:val="24"/>
        </w:rPr>
        <w:t>“ vkladá slovo „prideľovania</w:t>
      </w:r>
      <w:r w:rsidRPr="00766CF1" w:rsidR="00FE1011">
        <w:rPr>
          <w:rFonts w:ascii="Times New Roman" w:hAnsi="Times New Roman" w:cs="Times New Roman"/>
          <w:color w:val="000000" w:themeColor="tx1" w:themeShade="FF"/>
          <w:sz w:val="24"/>
        </w:rPr>
        <w:t>,</w:t>
      </w:r>
      <w:r w:rsidRPr="00766CF1">
        <w:rPr>
          <w:rFonts w:ascii="Times New Roman" w:hAnsi="Times New Roman" w:cs="Times New Roman"/>
          <w:color w:val="000000" w:themeColor="tx1" w:themeShade="FF"/>
          <w:sz w:val="24"/>
        </w:rPr>
        <w:t>“.</w:t>
      </w:r>
    </w:p>
    <w:p w:rsidR="00615325" w:rsidRPr="00766CF1" w:rsidP="00615325">
      <w:pPr>
        <w:pStyle w:val="ListParagraph"/>
        <w:bidi w:val="0"/>
        <w:spacing w:after="0" w:line="240" w:lineRule="auto"/>
        <w:ind w:left="360"/>
        <w:jc w:val="both"/>
        <w:rPr>
          <w:rFonts w:ascii="Times New Roman" w:hAnsi="Times New Roman" w:cs="Times New Roman"/>
          <w:color w:val="000000" w:themeColor="tx1" w:themeShade="FF"/>
          <w:sz w:val="24"/>
        </w:rPr>
      </w:pPr>
    </w:p>
    <w:p w:rsidR="00615325" w:rsidRPr="00766CF1" w:rsidP="00615325">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766CF1">
        <w:rPr>
          <w:rFonts w:ascii="Times New Roman" w:hAnsi="Times New Roman" w:cs="Times New Roman"/>
          <w:color w:val="000000" w:themeColor="tx1" w:themeShade="FF"/>
          <w:sz w:val="24"/>
        </w:rPr>
        <w:t>V § 18 ods. 1 sa vypúšťa slovo „prevádzok“.</w:t>
      </w:r>
    </w:p>
    <w:p w:rsidR="00687CEE" w:rsidRPr="00766CF1" w:rsidP="00687CEE">
      <w:pPr>
        <w:pStyle w:val="ListParagraph"/>
        <w:bidi w:val="0"/>
        <w:spacing w:after="0" w:line="240" w:lineRule="auto"/>
        <w:ind w:left="360"/>
        <w:jc w:val="both"/>
        <w:rPr>
          <w:rFonts w:ascii="Times New Roman" w:hAnsi="Times New Roman" w:cs="Times New Roman"/>
          <w:color w:val="000000" w:themeColor="tx1" w:themeShade="FF"/>
          <w:sz w:val="24"/>
        </w:rPr>
      </w:pPr>
    </w:p>
    <w:p w:rsidR="00293C4C" w:rsidRPr="005D1200" w:rsidP="00DE5ED9">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766CF1" w:rsidR="00687CEE">
        <w:rPr>
          <w:rFonts w:ascii="Times New Roman" w:hAnsi="Times New Roman" w:cs="Times New Roman"/>
          <w:color w:val="000000" w:themeColor="tx1" w:themeShade="FF"/>
          <w:sz w:val="24"/>
        </w:rPr>
        <w:t xml:space="preserve">V § 18 </w:t>
      </w:r>
      <w:r w:rsidRPr="00766CF1" w:rsidR="00615325">
        <w:rPr>
          <w:rFonts w:ascii="Times New Roman" w:hAnsi="Times New Roman" w:cs="Times New Roman"/>
          <w:color w:val="000000" w:themeColor="tx1" w:themeShade="FF"/>
          <w:sz w:val="24"/>
        </w:rPr>
        <w:t xml:space="preserve">ods. 6 </w:t>
      </w:r>
      <w:r w:rsidRPr="00766CF1" w:rsidR="003804FF">
        <w:rPr>
          <w:rFonts w:ascii="Times New Roman" w:hAnsi="Times New Roman" w:cs="Times New Roman"/>
          <w:color w:val="000000" w:themeColor="tx1" w:themeShade="FF"/>
          <w:sz w:val="24"/>
        </w:rPr>
        <w:t>u</w:t>
      </w:r>
      <w:r w:rsidRPr="00766CF1" w:rsidR="000139A5">
        <w:rPr>
          <w:rFonts w:ascii="Times New Roman" w:hAnsi="Times New Roman" w:cs="Times New Roman"/>
          <w:color w:val="000000" w:themeColor="tx1" w:themeShade="FF"/>
          <w:sz w:val="24"/>
        </w:rPr>
        <w:t>v</w:t>
      </w:r>
      <w:r w:rsidRPr="00766CF1" w:rsidR="003804FF">
        <w:rPr>
          <w:rFonts w:ascii="Times New Roman" w:hAnsi="Times New Roman" w:cs="Times New Roman"/>
          <w:color w:val="000000" w:themeColor="tx1" w:themeShade="FF"/>
          <w:sz w:val="24"/>
        </w:rPr>
        <w:t>ádzacej</w:t>
      </w:r>
      <w:r w:rsidRPr="00766CF1" w:rsidR="00687CEE">
        <w:rPr>
          <w:rFonts w:ascii="Times New Roman" w:hAnsi="Times New Roman" w:cs="Times New Roman"/>
          <w:color w:val="000000" w:themeColor="tx1" w:themeShade="FF"/>
          <w:sz w:val="24"/>
        </w:rPr>
        <w:t xml:space="preserve"> vete sa slová „kapitoly ministerstva“ nahrádz</w:t>
      </w:r>
      <w:r w:rsidRPr="005D1200" w:rsidR="00687CEE">
        <w:rPr>
          <w:rFonts w:ascii="Times New Roman" w:hAnsi="Times New Roman" w:cs="Times New Roman"/>
          <w:color w:val="000000" w:themeColor="tx1" w:themeShade="FF"/>
          <w:sz w:val="24"/>
        </w:rPr>
        <w:t>ajú slovami „Environmentálneho fondu“.</w:t>
      </w:r>
    </w:p>
    <w:p w:rsidR="008F317B" w:rsidRPr="005D1200" w:rsidP="00615325">
      <w:pPr>
        <w:pStyle w:val="ListParagraph"/>
        <w:bidi w:val="0"/>
        <w:spacing w:after="0" w:line="240" w:lineRule="auto"/>
        <w:ind w:left="360"/>
        <w:jc w:val="both"/>
        <w:rPr>
          <w:rFonts w:ascii="Times New Roman" w:hAnsi="Times New Roman" w:cs="Times New Roman"/>
          <w:color w:val="000000" w:themeColor="tx1" w:themeShade="FF"/>
          <w:sz w:val="24"/>
        </w:rPr>
      </w:pPr>
    </w:p>
    <w:p w:rsidR="008F317B" w:rsidRPr="005D1200" w:rsidP="008F317B">
      <w:pPr>
        <w:pStyle w:val="ListParagraph"/>
        <w:numPr>
          <w:numId w:val="1"/>
        </w:numPr>
        <w:bidi w:val="0"/>
        <w:spacing w:after="0"/>
        <w:rPr>
          <w:rFonts w:ascii="Times New Roman" w:hAnsi="Times New Roman" w:cs="Times New Roman"/>
          <w:color w:val="000000" w:themeColor="tx1" w:themeShade="FF"/>
          <w:sz w:val="24"/>
        </w:rPr>
      </w:pPr>
      <w:r w:rsidRPr="005D1200" w:rsidR="00615325">
        <w:rPr>
          <w:rFonts w:ascii="Times New Roman" w:hAnsi="Times New Roman" w:cs="Times New Roman"/>
          <w:color w:val="000000" w:themeColor="tx1" w:themeShade="FF"/>
          <w:sz w:val="24"/>
        </w:rPr>
        <w:t>V § 18 ods. 6 písm. a) sa slová „50 %“ nahrádzajú slovami „30</w:t>
      </w:r>
      <w:r w:rsidR="007E04E6">
        <w:rPr>
          <w:rFonts w:ascii="Times New Roman" w:hAnsi="Times New Roman" w:cs="Times New Roman"/>
          <w:color w:val="000000" w:themeColor="tx1" w:themeShade="FF"/>
          <w:sz w:val="24"/>
        </w:rPr>
        <w:t xml:space="preserve"> </w:t>
      </w:r>
      <w:r w:rsidRPr="005D1200" w:rsidR="00615325">
        <w:rPr>
          <w:rFonts w:ascii="Times New Roman" w:hAnsi="Times New Roman" w:cs="Times New Roman"/>
          <w:color w:val="000000" w:themeColor="tx1" w:themeShade="FF"/>
          <w:sz w:val="24"/>
        </w:rPr>
        <w:t>%“.</w:t>
      </w:r>
    </w:p>
    <w:p w:rsidR="00615325" w:rsidRPr="005D1200" w:rsidP="00615325">
      <w:pPr>
        <w:pStyle w:val="ListParagraph"/>
        <w:bidi w:val="0"/>
        <w:rPr>
          <w:rFonts w:ascii="Times New Roman" w:hAnsi="Times New Roman" w:cs="Times New Roman"/>
          <w:color w:val="000000" w:themeColor="tx1" w:themeShade="FF"/>
          <w:sz w:val="24"/>
        </w:rPr>
      </w:pPr>
    </w:p>
    <w:p w:rsidR="00615325" w:rsidRPr="005D1200" w:rsidP="00615325">
      <w:pPr>
        <w:pStyle w:val="ListParagraph"/>
        <w:numPr>
          <w:numId w:val="1"/>
        </w:numPr>
        <w:bidi w:val="0"/>
        <w:spacing w:after="0"/>
        <w:rPr>
          <w:rFonts w:ascii="Times New Roman" w:hAnsi="Times New Roman" w:cs="Times New Roman"/>
          <w:color w:val="000000" w:themeColor="tx1" w:themeShade="FF"/>
          <w:sz w:val="24"/>
        </w:rPr>
      </w:pPr>
      <w:r w:rsidRPr="005D1200">
        <w:rPr>
          <w:rFonts w:ascii="Times New Roman" w:hAnsi="Times New Roman" w:cs="Times New Roman"/>
          <w:color w:val="000000" w:themeColor="tx1" w:themeShade="FF"/>
          <w:sz w:val="24"/>
        </w:rPr>
        <w:t>V § 18 ods. 6 písm. b) sa slová „10</w:t>
      </w:r>
      <w:r w:rsidR="007E04E6">
        <w:rPr>
          <w:rFonts w:ascii="Times New Roman" w:hAnsi="Times New Roman" w:cs="Times New Roman"/>
          <w:color w:val="000000" w:themeColor="tx1" w:themeShade="FF"/>
          <w:sz w:val="24"/>
        </w:rPr>
        <w:t xml:space="preserve"> </w:t>
      </w:r>
      <w:r w:rsidRPr="005D1200">
        <w:rPr>
          <w:rFonts w:ascii="Times New Roman" w:hAnsi="Times New Roman" w:cs="Times New Roman"/>
          <w:color w:val="000000" w:themeColor="tx1" w:themeShade="FF"/>
          <w:sz w:val="24"/>
        </w:rPr>
        <w:t>%“ nahrádzajú slovami „30</w:t>
      </w:r>
      <w:r w:rsidR="007E04E6">
        <w:rPr>
          <w:rFonts w:ascii="Times New Roman" w:hAnsi="Times New Roman" w:cs="Times New Roman"/>
          <w:color w:val="000000" w:themeColor="tx1" w:themeShade="FF"/>
          <w:sz w:val="24"/>
        </w:rPr>
        <w:t xml:space="preserve"> </w:t>
      </w:r>
      <w:r w:rsidRPr="005D1200">
        <w:rPr>
          <w:rFonts w:ascii="Times New Roman" w:hAnsi="Times New Roman" w:cs="Times New Roman"/>
          <w:color w:val="000000" w:themeColor="tx1" w:themeShade="FF"/>
          <w:sz w:val="24"/>
        </w:rPr>
        <w:t>%“.</w:t>
      </w:r>
    </w:p>
    <w:p w:rsidR="000139A5" w:rsidRPr="005D1200" w:rsidP="000139A5">
      <w:pPr>
        <w:pStyle w:val="ListParagraph"/>
        <w:bidi w:val="0"/>
        <w:rPr>
          <w:rFonts w:ascii="Times New Roman" w:hAnsi="Times New Roman" w:cs="Times New Roman"/>
          <w:color w:val="000000" w:themeColor="tx1" w:themeShade="FF"/>
          <w:sz w:val="24"/>
        </w:rPr>
      </w:pPr>
    </w:p>
    <w:p w:rsidR="00E64115" w:rsidRPr="00462099" w:rsidP="00E64115">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462099" w:rsidR="000139A5">
        <w:rPr>
          <w:rFonts w:ascii="Times New Roman" w:hAnsi="Times New Roman" w:cs="Times New Roman"/>
          <w:color w:val="000000" w:themeColor="tx1" w:themeShade="FF"/>
          <w:sz w:val="24"/>
        </w:rPr>
        <w:t>V § 18 ods. 6 písm</w:t>
      </w:r>
      <w:r w:rsidRPr="00766CF1" w:rsidR="000139A5">
        <w:rPr>
          <w:rFonts w:ascii="Times New Roman" w:hAnsi="Times New Roman" w:cs="Times New Roman"/>
          <w:color w:val="000000" w:themeColor="tx1" w:themeShade="FF"/>
          <w:sz w:val="24"/>
        </w:rPr>
        <w:t xml:space="preserve">. c) sa </w:t>
      </w:r>
      <w:r w:rsidRPr="00766CF1" w:rsidR="007E04E6">
        <w:rPr>
          <w:rFonts w:ascii="Times New Roman" w:hAnsi="Times New Roman" w:cs="Times New Roman"/>
          <w:color w:val="000000" w:themeColor="tx1" w:themeShade="FF"/>
          <w:sz w:val="24"/>
        </w:rPr>
        <w:t>na konci</w:t>
      </w:r>
      <w:r w:rsidR="007E04E6">
        <w:rPr>
          <w:rFonts w:ascii="Times New Roman" w:hAnsi="Times New Roman" w:cs="Times New Roman"/>
          <w:color w:val="000000" w:themeColor="tx1" w:themeShade="FF"/>
          <w:sz w:val="24"/>
        </w:rPr>
        <w:t xml:space="preserve"> </w:t>
      </w:r>
      <w:r w:rsidRPr="00462099" w:rsidR="000139A5">
        <w:rPr>
          <w:rFonts w:ascii="Times New Roman" w:hAnsi="Times New Roman" w:cs="Times New Roman"/>
          <w:color w:val="000000" w:themeColor="tx1" w:themeShade="FF"/>
          <w:sz w:val="24"/>
        </w:rPr>
        <w:t>pripájajú tieto slová: „</w:t>
      </w:r>
      <w:r w:rsidRPr="00462099">
        <w:rPr>
          <w:rFonts w:ascii="Times New Roman" w:hAnsi="Times New Roman" w:cs="Times New Roman"/>
          <w:color w:val="000000" w:themeColor="tx1" w:themeShade="FF"/>
          <w:sz w:val="24"/>
        </w:rPr>
        <w:t>a na</w:t>
      </w:r>
      <w:r w:rsidRPr="00462099" w:rsidR="00480F2C">
        <w:rPr>
          <w:rFonts w:ascii="Times New Roman" w:hAnsi="Times New Roman" w:cs="Times New Roman"/>
          <w:color w:val="000000" w:themeColor="tx1" w:themeShade="FF"/>
          <w:sz w:val="24"/>
        </w:rPr>
        <w:t xml:space="preserve"> náklad</w:t>
      </w:r>
      <w:r w:rsidRPr="00462099">
        <w:rPr>
          <w:rFonts w:ascii="Times New Roman" w:hAnsi="Times New Roman" w:cs="Times New Roman"/>
          <w:color w:val="000000" w:themeColor="tx1" w:themeShade="FF"/>
          <w:sz w:val="24"/>
        </w:rPr>
        <w:t>y</w:t>
      </w:r>
      <w:r w:rsidRPr="00462099" w:rsidR="00480F2C">
        <w:rPr>
          <w:rFonts w:ascii="Times New Roman" w:hAnsi="Times New Roman" w:cs="Times New Roman"/>
          <w:color w:val="000000" w:themeColor="tx1" w:themeShade="FF"/>
          <w:sz w:val="24"/>
        </w:rPr>
        <w:t xml:space="preserve"> </w:t>
      </w:r>
      <w:r w:rsidRPr="00462099" w:rsidR="005A008F">
        <w:rPr>
          <w:rFonts w:ascii="Times New Roman" w:hAnsi="Times New Roman" w:cs="Times New Roman"/>
          <w:color w:val="000000" w:themeColor="tx1" w:themeShade="FF"/>
          <w:sz w:val="24"/>
        </w:rPr>
        <w:t xml:space="preserve"> </w:t>
      </w:r>
      <w:r w:rsidRPr="00462099" w:rsidR="00480F2C">
        <w:rPr>
          <w:rFonts w:ascii="Times New Roman" w:hAnsi="Times New Roman" w:cs="Times New Roman"/>
          <w:color w:val="000000" w:themeColor="tx1" w:themeShade="FF"/>
          <w:sz w:val="24"/>
        </w:rPr>
        <w:t>spojen</w:t>
      </w:r>
      <w:r w:rsidRPr="00462099">
        <w:rPr>
          <w:rFonts w:ascii="Times New Roman" w:hAnsi="Times New Roman" w:cs="Times New Roman"/>
          <w:color w:val="000000" w:themeColor="tx1" w:themeShade="FF"/>
          <w:sz w:val="24"/>
        </w:rPr>
        <w:t>é</w:t>
      </w:r>
      <w:r w:rsidRPr="00462099" w:rsidR="00F13FC0">
        <w:rPr>
          <w:rFonts w:ascii="Times New Roman" w:hAnsi="Times New Roman" w:cs="Times New Roman"/>
          <w:color w:val="000000" w:themeColor="tx1" w:themeShade="FF"/>
          <w:sz w:val="24"/>
        </w:rPr>
        <w:t xml:space="preserve"> </w:t>
      </w:r>
      <w:r w:rsidRPr="00462099" w:rsidR="00480F2C">
        <w:rPr>
          <w:rFonts w:ascii="Times New Roman" w:hAnsi="Times New Roman" w:cs="Times New Roman"/>
          <w:color w:val="000000" w:themeColor="tx1" w:themeShade="FF"/>
          <w:sz w:val="24"/>
        </w:rPr>
        <w:t>s</w:t>
      </w:r>
      <w:r w:rsidRPr="00462099" w:rsidR="00933CB8">
        <w:rPr>
          <w:rFonts w:ascii="Times New Roman" w:hAnsi="Times New Roman" w:cs="Times New Roman"/>
          <w:color w:val="000000" w:themeColor="tx1" w:themeShade="FF"/>
          <w:sz w:val="24"/>
        </w:rPr>
        <w:t xml:space="preserve"> </w:t>
      </w:r>
      <w:r w:rsidRPr="00462099" w:rsidR="000139A5">
        <w:rPr>
          <w:rFonts w:ascii="Times New Roman" w:hAnsi="Times New Roman" w:cs="Times New Roman"/>
          <w:color w:val="000000" w:themeColor="tx1" w:themeShade="FF"/>
          <w:sz w:val="24"/>
        </w:rPr>
        <w:t>odborn</w:t>
      </w:r>
      <w:r w:rsidRPr="00462099" w:rsidR="00480F2C">
        <w:rPr>
          <w:rFonts w:ascii="Times New Roman" w:hAnsi="Times New Roman" w:cs="Times New Roman"/>
          <w:color w:val="000000" w:themeColor="tx1" w:themeShade="FF"/>
          <w:sz w:val="24"/>
        </w:rPr>
        <w:t>ým</w:t>
      </w:r>
      <w:r w:rsidRPr="00462099" w:rsidR="00933CB8">
        <w:rPr>
          <w:rFonts w:ascii="Times New Roman" w:hAnsi="Times New Roman" w:cs="Times New Roman"/>
          <w:color w:val="000000" w:themeColor="tx1" w:themeShade="FF"/>
          <w:sz w:val="24"/>
        </w:rPr>
        <w:t xml:space="preserve"> </w:t>
      </w:r>
      <w:r w:rsidRPr="00462099" w:rsidR="000139A5">
        <w:rPr>
          <w:rFonts w:ascii="Times New Roman" w:hAnsi="Times New Roman" w:cs="Times New Roman"/>
          <w:color w:val="000000" w:themeColor="tx1" w:themeShade="FF"/>
          <w:sz w:val="24"/>
        </w:rPr>
        <w:t>a administratívn</w:t>
      </w:r>
      <w:r w:rsidRPr="00462099" w:rsidR="00480F2C">
        <w:rPr>
          <w:rFonts w:ascii="Times New Roman" w:hAnsi="Times New Roman" w:cs="Times New Roman"/>
          <w:color w:val="000000" w:themeColor="tx1" w:themeShade="FF"/>
          <w:sz w:val="24"/>
        </w:rPr>
        <w:t>ym</w:t>
      </w:r>
      <w:r w:rsidRPr="00462099" w:rsidR="000139A5">
        <w:rPr>
          <w:rFonts w:ascii="Times New Roman" w:hAnsi="Times New Roman" w:cs="Times New Roman"/>
          <w:color w:val="000000" w:themeColor="tx1" w:themeShade="FF"/>
          <w:sz w:val="24"/>
        </w:rPr>
        <w:t xml:space="preserve"> zabezpečen</w:t>
      </w:r>
      <w:r w:rsidRPr="00462099" w:rsidR="00480F2C">
        <w:rPr>
          <w:rFonts w:ascii="Times New Roman" w:hAnsi="Times New Roman" w:cs="Times New Roman"/>
          <w:color w:val="000000" w:themeColor="tx1" w:themeShade="FF"/>
          <w:sz w:val="24"/>
        </w:rPr>
        <w:t>ím</w:t>
      </w:r>
      <w:r w:rsidRPr="00462099" w:rsidR="00933CB8">
        <w:rPr>
          <w:rFonts w:ascii="Times New Roman" w:hAnsi="Times New Roman" w:cs="Times New Roman"/>
          <w:color w:val="000000" w:themeColor="tx1" w:themeShade="FF"/>
          <w:sz w:val="24"/>
        </w:rPr>
        <w:t xml:space="preserve"> </w:t>
      </w:r>
      <w:r w:rsidRPr="00462099" w:rsidR="000139A5">
        <w:rPr>
          <w:rFonts w:ascii="Times New Roman" w:hAnsi="Times New Roman" w:cs="Times New Roman"/>
          <w:color w:val="000000" w:themeColor="tx1" w:themeShade="FF"/>
          <w:sz w:val="24"/>
        </w:rPr>
        <w:t xml:space="preserve"> plnenia záväzkov Slovenskej republiky v oblasti znižovania emisií skleníkových plynov.</w:t>
      </w:r>
      <w:r w:rsidRPr="00462099">
        <w:rPr>
          <w:rFonts w:ascii="Times New Roman" w:hAnsi="Times New Roman" w:cs="Times New Roman"/>
          <w:color w:val="000000" w:themeColor="tx1" w:themeShade="FF"/>
          <w:sz w:val="24"/>
          <w:vertAlign w:val="superscript"/>
        </w:rPr>
        <w:t>16a</w:t>
      </w:r>
      <w:r w:rsidRPr="00462099">
        <w:rPr>
          <w:rFonts w:ascii="Times New Roman" w:hAnsi="Times New Roman" w:cs="Times New Roman"/>
          <w:color w:val="000000" w:themeColor="tx1" w:themeShade="FF"/>
          <w:sz w:val="24"/>
        </w:rPr>
        <w:t>)</w:t>
      </w:r>
      <w:r w:rsidRPr="00462099" w:rsidR="000139A5">
        <w:rPr>
          <w:rFonts w:ascii="Times New Roman" w:hAnsi="Times New Roman" w:cs="Times New Roman"/>
          <w:color w:val="000000" w:themeColor="tx1" w:themeShade="FF"/>
          <w:sz w:val="24"/>
        </w:rPr>
        <w:t>“.</w:t>
      </w:r>
    </w:p>
    <w:p w:rsidR="00E64115" w:rsidRPr="00462099" w:rsidP="00E64115">
      <w:pPr>
        <w:bidi w:val="0"/>
        <w:spacing w:after="0" w:line="240" w:lineRule="auto"/>
        <w:jc w:val="both"/>
        <w:rPr>
          <w:rFonts w:ascii="Times New Roman" w:hAnsi="Times New Roman" w:cs="Times New Roman"/>
          <w:color w:val="000000" w:themeColor="tx1" w:themeShade="FF"/>
          <w:sz w:val="24"/>
        </w:rPr>
      </w:pPr>
    </w:p>
    <w:p w:rsidR="00E64115" w:rsidRPr="00462099" w:rsidP="00303660">
      <w:pPr>
        <w:bidi w:val="0"/>
        <w:spacing w:line="240" w:lineRule="auto"/>
        <w:ind w:left="360"/>
        <w:rPr>
          <w:rFonts w:ascii="Times New Roman" w:hAnsi="Times New Roman" w:cs="Times New Roman"/>
          <w:color w:val="000000" w:themeColor="tx1" w:themeShade="FF"/>
          <w:sz w:val="24"/>
        </w:rPr>
      </w:pPr>
      <w:r w:rsidRPr="00462099">
        <w:rPr>
          <w:rFonts w:ascii="Times New Roman" w:hAnsi="Times New Roman" w:cs="Times New Roman"/>
          <w:color w:val="000000" w:themeColor="tx1" w:themeShade="FF"/>
          <w:sz w:val="24"/>
        </w:rPr>
        <w:t>Poznámka pod čiarou k odkazu 16a znie:</w:t>
      </w:r>
    </w:p>
    <w:p w:rsidR="00E64115" w:rsidRPr="00462099" w:rsidP="00303660">
      <w:pPr>
        <w:bidi w:val="0"/>
        <w:spacing w:after="0" w:line="240" w:lineRule="auto"/>
        <w:jc w:val="both"/>
        <w:rPr>
          <w:rFonts w:ascii="Times New Roman" w:hAnsi="Times New Roman" w:cs="Times New Roman"/>
          <w:color w:val="000000" w:themeColor="tx1" w:themeShade="FF"/>
          <w:sz w:val="24"/>
        </w:rPr>
      </w:pPr>
      <w:r w:rsidRPr="00462099">
        <w:rPr>
          <w:rFonts w:ascii="Times New Roman" w:hAnsi="Times New Roman" w:cs="Times New Roman"/>
          <w:color w:val="000000" w:themeColor="tx1" w:themeShade="FF"/>
          <w:sz w:val="24"/>
        </w:rPr>
        <w:t xml:space="preserve">   „</w:t>
      </w:r>
      <w:r w:rsidRPr="00462099">
        <w:rPr>
          <w:rFonts w:ascii="Times New Roman" w:hAnsi="Times New Roman" w:cs="Times New Roman"/>
          <w:color w:val="000000" w:themeColor="tx1" w:themeShade="FF"/>
          <w:sz w:val="24"/>
          <w:vertAlign w:val="superscript"/>
        </w:rPr>
        <w:t>16a</w:t>
      </w:r>
      <w:r w:rsidRPr="00462099">
        <w:rPr>
          <w:rFonts w:ascii="Times New Roman" w:hAnsi="Times New Roman" w:cs="Times New Roman"/>
          <w:color w:val="000000" w:themeColor="tx1" w:themeShade="FF"/>
          <w:sz w:val="24"/>
        </w:rPr>
        <w:t xml:space="preserve">) § 4 ods. 1 písm. m) zákona č. 587/2004 Z. z. o Environmentálnom fonde </w:t>
      </w:r>
    </w:p>
    <w:p w:rsidR="00E64115" w:rsidRPr="00462099" w:rsidP="00303660">
      <w:pPr>
        <w:bidi w:val="0"/>
        <w:spacing w:after="0" w:line="240" w:lineRule="auto"/>
        <w:jc w:val="both"/>
        <w:rPr>
          <w:rFonts w:ascii="Times New Roman" w:hAnsi="Times New Roman" w:cs="Times New Roman"/>
          <w:color w:val="000000" w:themeColor="tx1" w:themeShade="FF"/>
          <w:sz w:val="24"/>
        </w:rPr>
      </w:pPr>
      <w:r w:rsidRPr="00462099">
        <w:rPr>
          <w:rFonts w:ascii="Times New Roman" w:hAnsi="Times New Roman" w:cs="Times New Roman"/>
          <w:color w:val="000000" w:themeColor="tx1" w:themeShade="FF"/>
          <w:sz w:val="24"/>
        </w:rPr>
        <w:t xml:space="preserve">         a o zmene a doplnení niektorých zákonov v znení zákona č. 414/2012  Z. z.“.</w:t>
      </w:r>
    </w:p>
    <w:p w:rsidR="00531FA5" w:rsidRPr="00462099" w:rsidP="00531FA5">
      <w:pPr>
        <w:bidi w:val="0"/>
        <w:spacing w:after="0"/>
        <w:jc w:val="both"/>
        <w:rPr>
          <w:rFonts w:ascii="Times New Roman" w:hAnsi="Times New Roman" w:cs="Times New Roman"/>
          <w:color w:val="000000" w:themeColor="tx1" w:themeShade="FF"/>
          <w:sz w:val="24"/>
        </w:rPr>
      </w:pPr>
    </w:p>
    <w:p w:rsidR="00380D75" w:rsidRPr="00462099" w:rsidP="00531FA5">
      <w:pPr>
        <w:pStyle w:val="ListParagraph"/>
        <w:numPr>
          <w:numId w:val="1"/>
        </w:numPr>
        <w:bidi w:val="0"/>
        <w:spacing w:after="0"/>
        <w:jc w:val="both"/>
        <w:rPr>
          <w:rFonts w:ascii="Times New Roman" w:hAnsi="Times New Roman" w:cs="Times New Roman"/>
          <w:color w:val="000000" w:themeColor="tx1" w:themeShade="FF"/>
          <w:sz w:val="24"/>
        </w:rPr>
      </w:pPr>
      <w:r w:rsidRPr="00462099" w:rsidR="00480F2C">
        <w:rPr>
          <w:rFonts w:ascii="Times New Roman" w:hAnsi="Times New Roman" w:cs="Times New Roman"/>
          <w:color w:val="000000" w:themeColor="tx1" w:themeShade="FF"/>
          <w:sz w:val="24"/>
        </w:rPr>
        <w:t xml:space="preserve">V </w:t>
      </w:r>
      <w:r w:rsidRPr="00462099" w:rsidR="00531FA5">
        <w:rPr>
          <w:rFonts w:ascii="Times New Roman" w:hAnsi="Times New Roman" w:cs="Times New Roman"/>
          <w:color w:val="000000" w:themeColor="tx1" w:themeShade="FF"/>
          <w:sz w:val="24"/>
        </w:rPr>
        <w:t xml:space="preserve">§ 18 </w:t>
      </w:r>
      <w:r w:rsidRPr="00462099" w:rsidR="00480F2C">
        <w:rPr>
          <w:rFonts w:ascii="Times New Roman" w:hAnsi="Times New Roman" w:cs="Times New Roman"/>
          <w:color w:val="000000" w:themeColor="tx1" w:themeShade="FF"/>
          <w:sz w:val="24"/>
        </w:rPr>
        <w:t xml:space="preserve">sa </w:t>
      </w:r>
      <w:r w:rsidRPr="00462099" w:rsidR="00531FA5">
        <w:rPr>
          <w:rFonts w:ascii="Times New Roman" w:hAnsi="Times New Roman" w:cs="Times New Roman"/>
          <w:color w:val="000000" w:themeColor="tx1" w:themeShade="FF"/>
          <w:sz w:val="24"/>
        </w:rPr>
        <w:t>ods</w:t>
      </w:r>
      <w:r w:rsidRPr="00462099" w:rsidR="00480F2C">
        <w:rPr>
          <w:rFonts w:ascii="Times New Roman" w:hAnsi="Times New Roman" w:cs="Times New Roman"/>
          <w:color w:val="000000" w:themeColor="tx1" w:themeShade="FF"/>
          <w:sz w:val="24"/>
        </w:rPr>
        <w:t>ek</w:t>
      </w:r>
      <w:r w:rsidRPr="00462099" w:rsidR="00531FA5">
        <w:rPr>
          <w:rFonts w:ascii="Times New Roman" w:hAnsi="Times New Roman" w:cs="Times New Roman"/>
          <w:color w:val="000000" w:themeColor="tx1" w:themeShade="FF"/>
          <w:sz w:val="24"/>
        </w:rPr>
        <w:t xml:space="preserve"> 6 dopĺňa písmenom d), ktoré znie:</w:t>
      </w:r>
    </w:p>
    <w:p w:rsidR="00F43CDF" w:rsidRPr="00462099" w:rsidP="00F43CDF">
      <w:pPr>
        <w:bidi w:val="0"/>
        <w:spacing w:after="0"/>
        <w:rPr>
          <w:rFonts w:ascii="Times New Roman" w:hAnsi="Times New Roman" w:cs="Times New Roman"/>
          <w:sz w:val="24"/>
          <w:szCs w:val="24"/>
        </w:rPr>
      </w:pPr>
      <w:r w:rsidRPr="00462099" w:rsidR="00D25AD3">
        <w:rPr>
          <w:rFonts w:ascii="Times New Roman" w:hAnsi="Times New Roman" w:cs="Times New Roman"/>
          <w:sz w:val="24"/>
          <w:szCs w:val="24"/>
        </w:rPr>
        <w:t xml:space="preserve">  </w:t>
      </w:r>
      <w:r w:rsidRPr="00462099" w:rsidR="00531FA5">
        <w:rPr>
          <w:rFonts w:ascii="Times New Roman" w:hAnsi="Times New Roman" w:cs="Times New Roman"/>
          <w:sz w:val="24"/>
          <w:szCs w:val="24"/>
        </w:rPr>
        <w:t>„d) 20</w:t>
      </w:r>
      <w:r w:rsidR="007E04E6">
        <w:rPr>
          <w:rFonts w:ascii="Times New Roman" w:hAnsi="Times New Roman" w:cs="Times New Roman"/>
          <w:sz w:val="24"/>
          <w:szCs w:val="24"/>
        </w:rPr>
        <w:t xml:space="preserve"> </w:t>
      </w:r>
      <w:r w:rsidRPr="00462099" w:rsidR="00531FA5">
        <w:rPr>
          <w:rFonts w:ascii="Times New Roman" w:hAnsi="Times New Roman" w:cs="Times New Roman"/>
          <w:sz w:val="24"/>
          <w:szCs w:val="24"/>
        </w:rPr>
        <w:t xml:space="preserve">% sa použije na podporu činností na účely </w:t>
      </w:r>
      <w:r w:rsidRPr="00462099">
        <w:rPr>
          <w:rFonts w:ascii="Times New Roman" w:hAnsi="Times New Roman" w:cs="Times New Roman"/>
          <w:sz w:val="24"/>
          <w:szCs w:val="24"/>
        </w:rPr>
        <w:t>ustanovené osobitným predpisom</w:t>
      </w:r>
      <w:r w:rsidRPr="00462099" w:rsidR="00201F94">
        <w:rPr>
          <w:rFonts w:ascii="Times New Roman" w:hAnsi="Times New Roman" w:cs="Times New Roman"/>
          <w:sz w:val="24"/>
          <w:szCs w:val="24"/>
        </w:rPr>
        <w:t>.</w:t>
      </w:r>
      <w:r w:rsidRPr="00462099">
        <w:rPr>
          <w:rFonts w:ascii="Times New Roman" w:hAnsi="Times New Roman" w:cs="Times New Roman"/>
          <w:sz w:val="24"/>
          <w:szCs w:val="24"/>
          <w:vertAlign w:val="superscript"/>
        </w:rPr>
        <w:t>16</w:t>
      </w:r>
      <w:r w:rsidRPr="00462099" w:rsidR="00E64115">
        <w:rPr>
          <w:rFonts w:ascii="Times New Roman" w:hAnsi="Times New Roman" w:cs="Times New Roman"/>
          <w:sz w:val="24"/>
          <w:szCs w:val="24"/>
          <w:vertAlign w:val="superscript"/>
        </w:rPr>
        <w:t>b</w:t>
      </w:r>
      <w:r w:rsidRPr="00462099">
        <w:rPr>
          <w:rFonts w:ascii="Times New Roman" w:hAnsi="Times New Roman" w:cs="Times New Roman"/>
          <w:sz w:val="24"/>
          <w:szCs w:val="24"/>
        </w:rPr>
        <w:t>)“.</w:t>
      </w:r>
    </w:p>
    <w:p w:rsidR="00C12EB9" w:rsidP="00F43CDF">
      <w:pPr>
        <w:bidi w:val="0"/>
        <w:spacing w:after="0"/>
        <w:rPr>
          <w:rFonts w:ascii="Times New Roman" w:hAnsi="Times New Roman" w:cs="Times New Roman"/>
          <w:sz w:val="24"/>
          <w:szCs w:val="24"/>
        </w:rPr>
      </w:pPr>
      <w:r w:rsidRPr="00462099" w:rsidR="00F43CDF">
        <w:rPr>
          <w:rFonts w:ascii="Times New Roman" w:hAnsi="Times New Roman" w:cs="Times New Roman"/>
          <w:sz w:val="24"/>
          <w:szCs w:val="24"/>
        </w:rPr>
        <w:t xml:space="preserve">       </w:t>
      </w:r>
    </w:p>
    <w:p w:rsidR="00B975BD" w:rsidP="00F43CDF">
      <w:pPr>
        <w:bidi w:val="0"/>
        <w:spacing w:after="0"/>
        <w:rPr>
          <w:rFonts w:ascii="Times New Roman" w:hAnsi="Times New Roman" w:cs="Times New Roman"/>
          <w:sz w:val="24"/>
          <w:szCs w:val="24"/>
        </w:rPr>
      </w:pPr>
    </w:p>
    <w:p w:rsidR="00B975BD" w:rsidRPr="00462099" w:rsidP="00F43CDF">
      <w:pPr>
        <w:bidi w:val="0"/>
        <w:spacing w:after="0"/>
        <w:rPr>
          <w:rFonts w:ascii="Times New Roman" w:hAnsi="Times New Roman" w:cs="Times New Roman"/>
          <w:sz w:val="24"/>
          <w:szCs w:val="24"/>
        </w:rPr>
      </w:pPr>
    </w:p>
    <w:p w:rsidR="00F43CDF" w:rsidRPr="00462099" w:rsidP="00F43CDF">
      <w:pPr>
        <w:bidi w:val="0"/>
        <w:spacing w:after="0"/>
        <w:rPr>
          <w:rFonts w:ascii="Times New Roman" w:hAnsi="Times New Roman" w:cs="Times New Roman"/>
          <w:sz w:val="24"/>
          <w:szCs w:val="24"/>
        </w:rPr>
      </w:pPr>
      <w:r w:rsidRPr="00462099" w:rsidR="00733A27">
        <w:rPr>
          <w:rFonts w:ascii="Times New Roman" w:hAnsi="Times New Roman" w:cs="Times New Roman"/>
          <w:sz w:val="24"/>
          <w:szCs w:val="24"/>
        </w:rPr>
        <w:t xml:space="preserve"> </w:t>
      </w:r>
      <w:r w:rsidRPr="00462099" w:rsidR="00F13FC0">
        <w:rPr>
          <w:rFonts w:ascii="Times New Roman" w:hAnsi="Times New Roman" w:cs="Times New Roman"/>
          <w:sz w:val="24"/>
          <w:szCs w:val="24"/>
        </w:rPr>
        <w:t xml:space="preserve">  </w:t>
      </w:r>
      <w:r w:rsidRPr="00462099" w:rsidR="00733A27">
        <w:rPr>
          <w:rFonts w:ascii="Times New Roman" w:hAnsi="Times New Roman" w:cs="Times New Roman"/>
          <w:sz w:val="24"/>
          <w:szCs w:val="24"/>
        </w:rPr>
        <w:t xml:space="preserve"> </w:t>
      </w:r>
      <w:r w:rsidRPr="00462099">
        <w:rPr>
          <w:rFonts w:ascii="Times New Roman" w:hAnsi="Times New Roman" w:cs="Times New Roman"/>
          <w:sz w:val="24"/>
          <w:szCs w:val="24"/>
        </w:rPr>
        <w:t>Poznámka pod čiarou k odkazu 16</w:t>
      </w:r>
      <w:r w:rsidRPr="00462099" w:rsidR="00E64115">
        <w:rPr>
          <w:rFonts w:ascii="Times New Roman" w:hAnsi="Times New Roman" w:cs="Times New Roman"/>
          <w:sz w:val="24"/>
          <w:szCs w:val="24"/>
        </w:rPr>
        <w:t>b</w:t>
      </w:r>
      <w:r w:rsidRPr="00462099">
        <w:rPr>
          <w:rFonts w:ascii="Times New Roman" w:hAnsi="Times New Roman" w:cs="Times New Roman"/>
          <w:sz w:val="24"/>
          <w:szCs w:val="24"/>
        </w:rPr>
        <w:t xml:space="preserve"> znie:</w:t>
      </w:r>
    </w:p>
    <w:p w:rsidR="00531FA5" w:rsidRPr="005D1200" w:rsidP="003F2B1B">
      <w:pPr>
        <w:bidi w:val="0"/>
        <w:spacing w:after="0"/>
        <w:jc w:val="both"/>
        <w:rPr>
          <w:rFonts w:ascii="Times New Roman" w:hAnsi="Times New Roman" w:cs="Times New Roman"/>
          <w:sz w:val="24"/>
          <w:szCs w:val="24"/>
        </w:rPr>
      </w:pPr>
      <w:r w:rsidRPr="00462099" w:rsidR="00733A27">
        <w:rPr>
          <w:rFonts w:ascii="Times New Roman" w:hAnsi="Times New Roman" w:cs="Times New Roman"/>
          <w:sz w:val="24"/>
          <w:szCs w:val="24"/>
        </w:rPr>
        <w:t xml:space="preserve"> </w:t>
      </w:r>
      <w:r w:rsidR="00C12EB9">
        <w:rPr>
          <w:rFonts w:ascii="Times New Roman" w:hAnsi="Times New Roman" w:cs="Times New Roman"/>
          <w:sz w:val="24"/>
          <w:szCs w:val="24"/>
        </w:rPr>
        <w:t xml:space="preserve">  </w:t>
      </w:r>
      <w:r w:rsidRPr="00462099" w:rsidR="00733A27">
        <w:rPr>
          <w:rFonts w:ascii="Times New Roman" w:hAnsi="Times New Roman" w:cs="Times New Roman"/>
          <w:sz w:val="24"/>
          <w:szCs w:val="24"/>
        </w:rPr>
        <w:t xml:space="preserve"> </w:t>
      </w:r>
      <w:r w:rsidRPr="00462099" w:rsidR="00F43CDF">
        <w:rPr>
          <w:rFonts w:ascii="Times New Roman" w:hAnsi="Times New Roman" w:cs="Times New Roman"/>
          <w:sz w:val="24"/>
          <w:szCs w:val="24"/>
        </w:rPr>
        <w:t>„</w:t>
      </w:r>
      <w:r w:rsidRPr="00462099" w:rsidR="00F43CDF">
        <w:rPr>
          <w:rFonts w:ascii="Times New Roman" w:hAnsi="Times New Roman" w:cs="Times New Roman"/>
          <w:sz w:val="24"/>
          <w:szCs w:val="24"/>
          <w:vertAlign w:val="superscript"/>
        </w:rPr>
        <w:t>16</w:t>
      </w:r>
      <w:r w:rsidRPr="00462099" w:rsidR="00E64115">
        <w:rPr>
          <w:rFonts w:ascii="Times New Roman" w:hAnsi="Times New Roman" w:cs="Times New Roman"/>
          <w:sz w:val="24"/>
          <w:szCs w:val="24"/>
          <w:vertAlign w:val="superscript"/>
        </w:rPr>
        <w:t>b</w:t>
      </w:r>
      <w:r w:rsidRPr="00462099">
        <w:rPr>
          <w:rFonts w:ascii="Times New Roman" w:hAnsi="Times New Roman" w:cs="Times New Roman"/>
          <w:sz w:val="24"/>
          <w:szCs w:val="24"/>
        </w:rPr>
        <w:t>) §</w:t>
      </w:r>
      <w:r w:rsidRPr="00462099" w:rsidR="00F43CDF">
        <w:rPr>
          <w:rFonts w:ascii="Times New Roman" w:hAnsi="Times New Roman" w:cs="Times New Roman"/>
          <w:sz w:val="24"/>
          <w:szCs w:val="24"/>
        </w:rPr>
        <w:t xml:space="preserve"> </w:t>
      </w:r>
      <w:r w:rsidRPr="00462099">
        <w:rPr>
          <w:rFonts w:ascii="Times New Roman" w:hAnsi="Times New Roman" w:cs="Times New Roman"/>
          <w:sz w:val="24"/>
          <w:szCs w:val="24"/>
        </w:rPr>
        <w:t xml:space="preserve">4 ods. 1 písm. i) až </w:t>
      </w:r>
      <w:r w:rsidR="00F15B65">
        <w:rPr>
          <w:rFonts w:ascii="Times New Roman" w:hAnsi="Times New Roman" w:cs="Times New Roman"/>
          <w:sz w:val="24"/>
          <w:szCs w:val="24"/>
        </w:rPr>
        <w:t>l</w:t>
      </w:r>
      <w:r w:rsidRPr="00462099">
        <w:rPr>
          <w:rFonts w:ascii="Times New Roman" w:hAnsi="Times New Roman" w:cs="Times New Roman"/>
          <w:sz w:val="24"/>
          <w:szCs w:val="24"/>
        </w:rPr>
        <w:t xml:space="preserve">) </w:t>
      </w:r>
      <w:r w:rsidR="00F15B65">
        <w:rPr>
          <w:rFonts w:ascii="Times New Roman" w:hAnsi="Times New Roman" w:cs="Times New Roman"/>
          <w:sz w:val="24"/>
          <w:szCs w:val="24"/>
        </w:rPr>
        <w:t xml:space="preserve">a n) </w:t>
      </w:r>
      <w:r w:rsidRPr="00462099">
        <w:rPr>
          <w:rFonts w:ascii="Times New Roman" w:hAnsi="Times New Roman" w:cs="Times New Roman"/>
          <w:sz w:val="24"/>
          <w:szCs w:val="24"/>
        </w:rPr>
        <w:t>zákona č. 587/2004 Z. z.</w:t>
      </w:r>
      <w:r w:rsidRPr="00462099" w:rsidR="00F43CDF">
        <w:rPr>
          <w:rFonts w:ascii="Times New Roman" w:hAnsi="Times New Roman" w:cs="Times New Roman"/>
          <w:sz w:val="24"/>
          <w:szCs w:val="24"/>
        </w:rPr>
        <w:t xml:space="preserve"> v znení zákona</w:t>
      </w:r>
      <w:r w:rsidRPr="00462099" w:rsidR="003F2B1B">
        <w:rPr>
          <w:rFonts w:ascii="Times New Roman" w:hAnsi="Times New Roman" w:cs="Times New Roman"/>
          <w:sz w:val="24"/>
          <w:szCs w:val="24"/>
        </w:rPr>
        <w:t xml:space="preserve"> č. 414/2012  Z. </w:t>
      </w:r>
      <w:r w:rsidR="00F15B65">
        <w:rPr>
          <w:rFonts w:ascii="Times New Roman" w:hAnsi="Times New Roman" w:cs="Times New Roman"/>
          <w:sz w:val="24"/>
          <w:szCs w:val="24"/>
        </w:rPr>
        <w:br/>
        <w:t xml:space="preserve">   </w:t>
      </w:r>
      <w:r w:rsidR="00C12EB9">
        <w:rPr>
          <w:rFonts w:ascii="Times New Roman" w:hAnsi="Times New Roman" w:cs="Times New Roman"/>
          <w:sz w:val="24"/>
          <w:szCs w:val="24"/>
        </w:rPr>
        <w:t xml:space="preserve">    </w:t>
      </w:r>
      <w:r w:rsidRPr="00462099" w:rsidR="003F2B1B">
        <w:rPr>
          <w:rFonts w:ascii="Times New Roman" w:hAnsi="Times New Roman" w:cs="Times New Roman"/>
          <w:sz w:val="24"/>
          <w:szCs w:val="24"/>
        </w:rPr>
        <w:t>z.“.</w:t>
      </w:r>
    </w:p>
    <w:p w:rsidR="008B4E78" w:rsidRPr="005D1200" w:rsidP="008B4E78">
      <w:pPr>
        <w:pStyle w:val="ListParagraph"/>
        <w:bidi w:val="0"/>
        <w:spacing w:after="0"/>
        <w:ind w:left="360"/>
        <w:rPr>
          <w:rFonts w:ascii="Times New Roman" w:hAnsi="Times New Roman" w:cs="Times New Roman"/>
          <w:color w:val="000000" w:themeColor="tx1" w:themeShade="FF"/>
          <w:sz w:val="24"/>
        </w:rPr>
      </w:pPr>
    </w:p>
    <w:p w:rsidR="008B4E78" w:rsidRPr="005D1200" w:rsidP="008B4E78">
      <w:pPr>
        <w:pStyle w:val="ListParagraph"/>
        <w:numPr>
          <w:numId w:val="1"/>
        </w:numPr>
        <w:bidi w:val="0"/>
        <w:spacing w:after="0"/>
        <w:rPr>
          <w:rFonts w:ascii="Times New Roman" w:hAnsi="Times New Roman" w:cs="Times New Roman"/>
          <w:color w:val="000000" w:themeColor="tx1" w:themeShade="FF"/>
          <w:sz w:val="24"/>
        </w:rPr>
      </w:pPr>
      <w:r w:rsidRPr="005D1200">
        <w:rPr>
          <w:rFonts w:ascii="Times New Roman" w:hAnsi="Times New Roman" w:cs="Times New Roman"/>
          <w:color w:val="000000" w:themeColor="tx1" w:themeShade="FF"/>
          <w:sz w:val="24"/>
        </w:rPr>
        <w:t>V § 18 ods. 7  sa vypúšťajú slová „je do výšky 20</w:t>
      </w:r>
      <w:r w:rsidR="00845925">
        <w:rPr>
          <w:rFonts w:ascii="Times New Roman" w:hAnsi="Times New Roman" w:cs="Times New Roman"/>
          <w:color w:val="000000" w:themeColor="tx1" w:themeShade="FF"/>
          <w:sz w:val="24"/>
        </w:rPr>
        <w:t xml:space="preserve"> </w:t>
      </w:r>
      <w:r w:rsidRPr="005D1200">
        <w:rPr>
          <w:rFonts w:ascii="Times New Roman" w:hAnsi="Times New Roman" w:cs="Times New Roman"/>
          <w:color w:val="000000" w:themeColor="tx1" w:themeShade="FF"/>
          <w:sz w:val="24"/>
        </w:rPr>
        <w:t>% príjmom Environmentálneho fondu a“ a slovo „ho".</w:t>
      </w:r>
    </w:p>
    <w:p w:rsidR="00531FA5" w:rsidRPr="005D1200" w:rsidP="00380D75">
      <w:pPr>
        <w:pStyle w:val="ListParagraph"/>
        <w:bidi w:val="0"/>
        <w:rPr>
          <w:rFonts w:ascii="Times New Roman" w:hAnsi="Times New Roman" w:cs="Times New Roman"/>
          <w:color w:val="000000" w:themeColor="tx1" w:themeShade="FF"/>
          <w:sz w:val="24"/>
        </w:rPr>
      </w:pPr>
    </w:p>
    <w:p w:rsidR="00521F64" w:rsidRPr="005D1200" w:rsidP="00521F64">
      <w:pPr>
        <w:pStyle w:val="ListParagraph"/>
        <w:numPr>
          <w:numId w:val="1"/>
        </w:numPr>
        <w:bidi w:val="0"/>
        <w:spacing w:after="0"/>
        <w:rPr>
          <w:rFonts w:ascii="Times New Roman" w:hAnsi="Times New Roman" w:cs="Times New Roman"/>
          <w:color w:val="000000" w:themeColor="tx1" w:themeShade="FF"/>
          <w:sz w:val="24"/>
        </w:rPr>
      </w:pPr>
      <w:r w:rsidRPr="005D1200">
        <w:rPr>
          <w:rFonts w:ascii="Times New Roman" w:hAnsi="Times New Roman" w:cs="Times New Roman"/>
          <w:color w:val="000000" w:themeColor="tx1" w:themeShade="FF"/>
          <w:sz w:val="24"/>
        </w:rPr>
        <w:t>V § 18 ods. 9 a 10 sa slová „odsekov 6 a 7“ nahrádzajú slovami „odseku  6“.</w:t>
      </w:r>
    </w:p>
    <w:p w:rsidR="007C2C86" w:rsidRPr="00615325" w:rsidP="00FF1674">
      <w:pPr>
        <w:bidi w:val="0"/>
        <w:spacing w:after="0"/>
        <w:jc w:val="both"/>
        <w:rPr>
          <w:rFonts w:ascii="Times New Roman" w:hAnsi="Times New Roman" w:cs="Times New Roman"/>
          <w:color w:val="000000" w:themeColor="tx1" w:themeShade="FF"/>
          <w:sz w:val="24"/>
        </w:rPr>
      </w:pPr>
      <w:r w:rsidRPr="005D1200" w:rsidR="001C37B2">
        <w:rPr>
          <w:rFonts w:ascii="Times New Roman" w:hAnsi="Times New Roman" w:cs="Times New Roman"/>
          <w:color w:val="000000" w:themeColor="tx1" w:themeShade="FF"/>
          <w:sz w:val="24"/>
        </w:rPr>
        <w:t xml:space="preserve">                </w:t>
      </w:r>
    </w:p>
    <w:p w:rsidR="00840242" w:rsidRPr="008C2206" w:rsidP="008F317B">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 18 sa</w:t>
      </w:r>
      <w:r w:rsidRPr="008C2206">
        <w:rPr>
          <w:rFonts w:ascii="Times New Roman" w:hAnsi="Times New Roman" w:cs="Times New Roman"/>
          <w:color w:val="FF0000"/>
          <w:sz w:val="24"/>
        </w:rPr>
        <w:t xml:space="preserve"> </w:t>
      </w:r>
      <w:r w:rsidRPr="008C2206" w:rsidR="00986310">
        <w:rPr>
          <w:rFonts w:ascii="Times New Roman" w:hAnsi="Times New Roman" w:cs="Times New Roman"/>
          <w:sz w:val="24"/>
        </w:rPr>
        <w:t xml:space="preserve">dopĺňa </w:t>
      </w:r>
      <w:r w:rsidRPr="008C2206">
        <w:rPr>
          <w:rFonts w:ascii="Times New Roman" w:hAnsi="Times New Roman" w:cs="Times New Roman"/>
          <w:sz w:val="24"/>
        </w:rPr>
        <w:t>odsek</w:t>
      </w:r>
      <w:r w:rsidR="00810CBB">
        <w:rPr>
          <w:rFonts w:ascii="Times New Roman" w:hAnsi="Times New Roman" w:cs="Times New Roman"/>
          <w:sz w:val="24"/>
        </w:rPr>
        <w:t>mi</w:t>
      </w:r>
      <w:r w:rsidRPr="008C2206">
        <w:rPr>
          <w:rFonts w:ascii="Times New Roman" w:hAnsi="Times New Roman" w:cs="Times New Roman"/>
          <w:sz w:val="24"/>
        </w:rPr>
        <w:t xml:space="preserve"> </w:t>
      </w:r>
      <w:r w:rsidRPr="008C2206" w:rsidR="00986310">
        <w:rPr>
          <w:rFonts w:ascii="Times New Roman" w:hAnsi="Times New Roman" w:cs="Times New Roman"/>
          <w:sz w:val="24"/>
        </w:rPr>
        <w:t>11</w:t>
      </w:r>
      <w:r w:rsidR="00810CBB">
        <w:rPr>
          <w:rFonts w:ascii="Times New Roman" w:hAnsi="Times New Roman" w:cs="Times New Roman"/>
          <w:sz w:val="24"/>
        </w:rPr>
        <w:t xml:space="preserve"> a 12</w:t>
      </w:r>
      <w:r w:rsidRPr="008C2206">
        <w:rPr>
          <w:rFonts w:ascii="Times New Roman" w:hAnsi="Times New Roman" w:cs="Times New Roman"/>
          <w:sz w:val="24"/>
        </w:rPr>
        <w:t>, ktor</w:t>
      </w:r>
      <w:r w:rsidR="00810CBB">
        <w:rPr>
          <w:rFonts w:ascii="Times New Roman" w:hAnsi="Times New Roman" w:cs="Times New Roman"/>
          <w:sz w:val="24"/>
        </w:rPr>
        <w:t>é</w:t>
      </w:r>
      <w:r w:rsidRPr="008C2206">
        <w:rPr>
          <w:rFonts w:ascii="Times New Roman" w:hAnsi="Times New Roman" w:cs="Times New Roman"/>
          <w:sz w:val="24"/>
        </w:rPr>
        <w:t xml:space="preserve"> zn</w:t>
      </w:r>
      <w:r w:rsidR="00810CBB">
        <w:rPr>
          <w:rFonts w:ascii="Times New Roman" w:hAnsi="Times New Roman" w:cs="Times New Roman"/>
          <w:sz w:val="24"/>
        </w:rPr>
        <w:t>ejú</w:t>
      </w:r>
      <w:r w:rsidRPr="008C2206">
        <w:rPr>
          <w:rFonts w:ascii="Times New Roman" w:hAnsi="Times New Roman" w:cs="Times New Roman"/>
          <w:sz w:val="24"/>
        </w:rPr>
        <w:t>:</w:t>
      </w:r>
    </w:p>
    <w:p w:rsidR="00810CBB" w:rsidP="00D83B57">
      <w:pPr>
        <w:pStyle w:val="ListParagraph"/>
        <w:bidi w:val="0"/>
        <w:spacing w:after="0" w:line="240" w:lineRule="auto"/>
        <w:ind w:left="360"/>
        <w:jc w:val="both"/>
        <w:rPr>
          <w:rFonts w:ascii="Times New Roman" w:hAnsi="Times New Roman" w:cs="Times New Roman"/>
          <w:sz w:val="24"/>
        </w:rPr>
      </w:pPr>
      <w:r w:rsidRPr="008C2206" w:rsidR="00A50F6F">
        <w:rPr>
          <w:rFonts w:ascii="Times New Roman" w:hAnsi="Times New Roman" w:cs="Times New Roman"/>
          <w:sz w:val="24"/>
        </w:rPr>
        <w:t xml:space="preserve">   </w:t>
      </w:r>
      <w:r w:rsidRPr="008C2206" w:rsidR="00840242">
        <w:rPr>
          <w:rFonts w:ascii="Times New Roman" w:hAnsi="Times New Roman" w:cs="Times New Roman"/>
          <w:sz w:val="24"/>
        </w:rPr>
        <w:t>„(11) Ministerstvo spravuje priznané jednotky a môže s nimi obchodovať</w:t>
      </w:r>
      <w:r w:rsidRPr="008C2206" w:rsidR="0063784A">
        <w:rPr>
          <w:rFonts w:ascii="Times New Roman" w:hAnsi="Times New Roman" w:cs="Times New Roman"/>
          <w:color w:val="548DD4" w:themeColor="tx2" w:themeShade="FF" w:themeTint="99"/>
          <w:sz w:val="24"/>
        </w:rPr>
        <w:t xml:space="preserve"> </w:t>
      </w:r>
      <w:r w:rsidRPr="008C2206" w:rsidR="00ED73E9">
        <w:rPr>
          <w:rFonts w:ascii="Times New Roman" w:hAnsi="Times New Roman" w:cs="Times New Roman"/>
          <w:color w:val="000000" w:themeColor="tx1" w:themeShade="FF"/>
          <w:sz w:val="24"/>
        </w:rPr>
        <w:t>formou</w:t>
      </w:r>
      <w:r w:rsidRPr="008C2206" w:rsidR="0063784A">
        <w:rPr>
          <w:rFonts w:ascii="Times New Roman" w:hAnsi="Times New Roman" w:cs="Times New Roman"/>
          <w:color w:val="000000" w:themeColor="tx1" w:themeShade="FF"/>
          <w:sz w:val="24"/>
        </w:rPr>
        <w:t xml:space="preserve"> </w:t>
      </w:r>
      <w:r w:rsidRPr="008C2206" w:rsidR="00782DFD">
        <w:rPr>
          <w:rFonts w:ascii="Times New Roman" w:hAnsi="Times New Roman" w:cs="Times New Roman"/>
          <w:color w:val="000000" w:themeColor="tx1" w:themeShade="FF"/>
          <w:sz w:val="24"/>
        </w:rPr>
        <w:t xml:space="preserve"> priameho </w:t>
      </w:r>
      <w:r w:rsidRPr="008C2206" w:rsidR="00294C4D">
        <w:rPr>
          <w:rFonts w:ascii="Times New Roman" w:hAnsi="Times New Roman" w:cs="Times New Roman"/>
          <w:color w:val="000000" w:themeColor="tx1" w:themeShade="FF"/>
          <w:sz w:val="24"/>
        </w:rPr>
        <w:t>preda</w:t>
      </w:r>
      <w:r w:rsidRPr="008C2206" w:rsidR="00782DFD">
        <w:rPr>
          <w:rFonts w:ascii="Times New Roman" w:hAnsi="Times New Roman" w:cs="Times New Roman"/>
          <w:color w:val="000000" w:themeColor="tx1" w:themeShade="FF"/>
          <w:sz w:val="24"/>
        </w:rPr>
        <w:t>ja</w:t>
      </w:r>
      <w:r w:rsidRPr="008C2206" w:rsidR="00294C4D">
        <w:rPr>
          <w:rFonts w:ascii="Times New Roman" w:hAnsi="Times New Roman" w:cs="Times New Roman"/>
          <w:color w:val="000000" w:themeColor="tx1" w:themeShade="FF"/>
          <w:sz w:val="24"/>
        </w:rPr>
        <w:t>, sprostredkovan</w:t>
      </w:r>
      <w:r w:rsidRPr="008C2206" w:rsidR="00782DFD">
        <w:rPr>
          <w:rFonts w:ascii="Times New Roman" w:hAnsi="Times New Roman" w:cs="Times New Roman"/>
          <w:color w:val="000000" w:themeColor="tx1" w:themeShade="FF"/>
          <w:sz w:val="24"/>
        </w:rPr>
        <w:t>e</w:t>
      </w:r>
      <w:r w:rsidRPr="008C2206" w:rsidR="00294C4D">
        <w:rPr>
          <w:rFonts w:ascii="Times New Roman" w:hAnsi="Times New Roman" w:cs="Times New Roman"/>
          <w:color w:val="000000" w:themeColor="tx1" w:themeShade="FF"/>
          <w:sz w:val="24"/>
        </w:rPr>
        <w:t xml:space="preserve"> alebo na dražbe. </w:t>
      </w:r>
      <w:r w:rsidRPr="008C2206" w:rsidR="00840242">
        <w:rPr>
          <w:rFonts w:ascii="Times New Roman" w:hAnsi="Times New Roman" w:cs="Times New Roman"/>
          <w:sz w:val="24"/>
        </w:rPr>
        <w:t xml:space="preserve">Ak </w:t>
      </w:r>
      <w:r w:rsidRPr="008C2206" w:rsidR="004059B2">
        <w:rPr>
          <w:rFonts w:ascii="Times New Roman" w:hAnsi="Times New Roman" w:cs="Times New Roman"/>
          <w:sz w:val="24"/>
        </w:rPr>
        <w:t xml:space="preserve">ministerstvo </w:t>
      </w:r>
      <w:r w:rsidRPr="008C2206" w:rsidR="00840242">
        <w:rPr>
          <w:rFonts w:ascii="Times New Roman" w:hAnsi="Times New Roman" w:cs="Times New Roman"/>
          <w:sz w:val="24"/>
        </w:rPr>
        <w:t>priznané jednotky predá, pri evidencii prevodu sa primerane použijú ustanovenia § 20. Peňažné prostriedky získané z predaja priznaných jednotiek sú príjmom Environmentálneho fondu a možno ich použiť ako</w:t>
      </w:r>
      <w:r>
        <w:rPr>
          <w:rFonts w:ascii="Times New Roman" w:hAnsi="Times New Roman" w:cs="Times New Roman"/>
          <w:sz w:val="24"/>
        </w:rPr>
        <w:t xml:space="preserve"> výdavok aj v budúcich rokoch.</w:t>
      </w:r>
    </w:p>
    <w:p w:rsidR="00810CBB" w:rsidP="00D83B57">
      <w:pPr>
        <w:pStyle w:val="ListParagraph"/>
        <w:bidi w:val="0"/>
        <w:spacing w:after="0" w:line="240" w:lineRule="auto"/>
        <w:ind w:left="360"/>
        <w:jc w:val="both"/>
        <w:rPr>
          <w:rFonts w:ascii="Times New Roman" w:hAnsi="Times New Roman" w:cs="Times New Roman"/>
          <w:sz w:val="24"/>
        </w:rPr>
      </w:pPr>
    </w:p>
    <w:p w:rsidR="00810CBB" w:rsidRPr="00766CF1" w:rsidP="00D83B57">
      <w:pPr>
        <w:pStyle w:val="ListParagraph"/>
        <w:bidi w:val="0"/>
        <w:spacing w:after="0" w:line="240" w:lineRule="auto"/>
        <w:ind w:left="360"/>
        <w:jc w:val="both"/>
        <w:rPr>
          <w:rFonts w:ascii="Times New Roman" w:hAnsi="Times New Roman" w:cs="Times New Roman"/>
          <w:sz w:val="24"/>
        </w:rPr>
      </w:pPr>
      <w:r>
        <w:rPr>
          <w:rFonts w:ascii="Times New Roman" w:hAnsi="Times New Roman" w:cs="Times New Roman"/>
          <w:sz w:val="24"/>
        </w:rPr>
        <w:t xml:space="preserve">     </w:t>
      </w:r>
      <w:r w:rsidRPr="00766CF1">
        <w:rPr>
          <w:rFonts w:ascii="Times New Roman" w:hAnsi="Times New Roman" w:cs="Times New Roman"/>
          <w:sz w:val="24"/>
        </w:rPr>
        <w:t xml:space="preserve">(12) </w:t>
      </w:r>
      <w:r w:rsidRPr="00766CF1" w:rsidR="00DC0A0D">
        <w:rPr>
          <w:rFonts w:ascii="Times New Roman" w:hAnsi="Times New Roman" w:cs="Times New Roman"/>
          <w:sz w:val="24"/>
        </w:rPr>
        <w:t xml:space="preserve">Finančné prostriedky </w:t>
      </w:r>
      <w:r w:rsidRPr="00766CF1">
        <w:rPr>
          <w:rFonts w:ascii="Times New Roman" w:hAnsi="Times New Roman" w:cs="Times New Roman"/>
          <w:sz w:val="24"/>
        </w:rPr>
        <w:t>podľa odseku 6 poskytuje Environmentálny fond.“.</w:t>
      </w:r>
    </w:p>
    <w:p w:rsidR="009242B3" w:rsidRPr="00CC050A" w:rsidP="00A36995">
      <w:pPr>
        <w:bidi w:val="0"/>
        <w:spacing w:after="0" w:line="240" w:lineRule="auto"/>
        <w:jc w:val="both"/>
        <w:rPr>
          <w:rFonts w:ascii="Times New Roman" w:hAnsi="Times New Roman" w:cs="Times New Roman"/>
          <w:strike/>
          <w:color w:val="FF0000"/>
          <w:sz w:val="24"/>
        </w:rPr>
      </w:pPr>
    </w:p>
    <w:p w:rsidR="00A80CBC" w:rsidRPr="009E4E5C" w:rsidP="00633ECC">
      <w:pPr>
        <w:pStyle w:val="ListParagraph"/>
        <w:numPr>
          <w:numId w:val="1"/>
        </w:numPr>
        <w:bidi w:val="0"/>
        <w:spacing w:after="0" w:line="240" w:lineRule="auto"/>
        <w:jc w:val="both"/>
        <w:rPr>
          <w:rFonts w:ascii="Times New Roman" w:hAnsi="Times New Roman" w:cs="Times New Roman"/>
          <w:sz w:val="24"/>
        </w:rPr>
      </w:pPr>
      <w:r w:rsidRPr="009E4E5C" w:rsidR="00F97393">
        <w:rPr>
          <w:rFonts w:ascii="Times New Roman" w:hAnsi="Times New Roman" w:cs="Times New Roman"/>
          <w:sz w:val="24"/>
        </w:rPr>
        <w:t>§ 19 sa vypúšťa</w:t>
      </w:r>
      <w:r w:rsidRPr="009E4E5C" w:rsidR="001E7550">
        <w:rPr>
          <w:rFonts w:ascii="Times New Roman" w:hAnsi="Times New Roman" w:cs="Times New Roman"/>
          <w:sz w:val="24"/>
        </w:rPr>
        <w:t>.</w:t>
      </w:r>
    </w:p>
    <w:p w:rsidR="00E16F0B" w:rsidRPr="008C2206" w:rsidP="00633ECC">
      <w:pPr>
        <w:bidi w:val="0"/>
        <w:spacing w:after="0" w:line="240" w:lineRule="auto"/>
        <w:rPr>
          <w:rFonts w:ascii="Times New Roman" w:hAnsi="Times New Roman" w:cs="Times New Roman"/>
          <w:sz w:val="24"/>
        </w:rPr>
      </w:pPr>
      <w:r w:rsidRPr="009E4E5C" w:rsidR="00B37974">
        <w:rPr>
          <w:rFonts w:ascii="Times New Roman" w:hAnsi="Times New Roman" w:cs="Times New Roman"/>
          <w:sz w:val="24"/>
        </w:rPr>
        <w:t xml:space="preserve">      Poznámka pod čiarou k odkazu 17 sa vypúšťa.</w:t>
      </w:r>
    </w:p>
    <w:p w:rsidR="00523E34" w:rsidRPr="008C2206" w:rsidP="00B61519">
      <w:pPr>
        <w:bidi w:val="0"/>
        <w:spacing w:after="0" w:line="240" w:lineRule="auto"/>
        <w:rPr>
          <w:rFonts w:ascii="Times New Roman" w:hAnsi="Times New Roman" w:cs="Times New Roman"/>
          <w:color w:val="C00000"/>
          <w:sz w:val="24"/>
        </w:rPr>
      </w:pPr>
    </w:p>
    <w:p w:rsidR="00294C4D" w:rsidRPr="008C2206" w:rsidP="00294C4D">
      <w:pPr>
        <w:pStyle w:val="ListParagraph"/>
        <w:numPr>
          <w:numId w:val="1"/>
        </w:numPr>
        <w:bidi w:val="0"/>
        <w:spacing w:after="0" w:line="240" w:lineRule="auto"/>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V § 20 ods. 1 písm</w:t>
      </w:r>
      <w:r w:rsidRPr="008C2206" w:rsidR="004059B2">
        <w:rPr>
          <w:rFonts w:ascii="Times New Roman" w:hAnsi="Times New Roman" w:cs="Times New Roman"/>
          <w:color w:val="000000" w:themeColor="tx1" w:themeShade="FF"/>
          <w:sz w:val="24"/>
        </w:rPr>
        <w:t>eno</w:t>
      </w:r>
      <w:r w:rsidRPr="008C2206">
        <w:rPr>
          <w:rFonts w:ascii="Times New Roman" w:hAnsi="Times New Roman" w:cs="Times New Roman"/>
          <w:color w:val="000000" w:themeColor="tx1" w:themeShade="FF"/>
          <w:sz w:val="24"/>
        </w:rPr>
        <w:t xml:space="preserve"> b) znie:</w:t>
      </w:r>
    </w:p>
    <w:p w:rsidR="00294C4D" w:rsidRPr="008C2206" w:rsidP="00294C4D">
      <w:pPr>
        <w:pStyle w:val="ListParagraph"/>
        <w:bidi w:val="0"/>
        <w:spacing w:after="0" w:line="240" w:lineRule="auto"/>
        <w:ind w:left="360"/>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 xml:space="preserve">„b) účastníkmi schémy obchodovania podľa písmena a) a zahraničnými účastníkmi </w:t>
      </w:r>
      <w:r w:rsidRPr="008C2206" w:rsidR="004059B2">
        <w:rPr>
          <w:rFonts w:ascii="Times New Roman" w:hAnsi="Times New Roman" w:cs="Times New Roman"/>
          <w:color w:val="000000" w:themeColor="tx1" w:themeShade="FF"/>
          <w:sz w:val="24"/>
        </w:rPr>
        <w:br/>
        <w:t xml:space="preserve">        </w:t>
      </w:r>
      <w:r w:rsidRPr="008C2206">
        <w:rPr>
          <w:rFonts w:ascii="Times New Roman" w:hAnsi="Times New Roman" w:cs="Times New Roman"/>
          <w:color w:val="000000" w:themeColor="tx1" w:themeShade="FF"/>
          <w:sz w:val="24"/>
        </w:rPr>
        <w:t xml:space="preserve">schémy obchodovania </w:t>
      </w:r>
      <w:r w:rsidRPr="008C2206" w:rsidR="00DF367E">
        <w:rPr>
          <w:rFonts w:ascii="Times New Roman" w:hAnsi="Times New Roman" w:cs="Times New Roman"/>
          <w:color w:val="000000" w:themeColor="tx1" w:themeShade="FF"/>
          <w:sz w:val="24"/>
        </w:rPr>
        <w:t>s emisnými kvótami skleníkových plynov v</w:t>
      </w:r>
      <w:r w:rsidRPr="008C2206" w:rsidR="00D14FE5">
        <w:rPr>
          <w:rFonts w:ascii="Times New Roman" w:hAnsi="Times New Roman" w:cs="Times New Roman"/>
          <w:color w:val="000000" w:themeColor="tx1" w:themeShade="FF"/>
          <w:sz w:val="24"/>
        </w:rPr>
        <w:t> Európskej úni</w:t>
      </w:r>
      <w:r w:rsidRPr="00D25AD3" w:rsidR="00D14FE5">
        <w:rPr>
          <w:rFonts w:ascii="Times New Roman" w:hAnsi="Times New Roman" w:cs="Times New Roman"/>
          <w:sz w:val="24"/>
        </w:rPr>
        <w:t>i</w:t>
      </w:r>
      <w:r w:rsidRPr="00D25AD3" w:rsidR="00DD060E">
        <w:rPr>
          <w:rFonts w:ascii="Times New Roman" w:hAnsi="Times New Roman" w:cs="Times New Roman"/>
          <w:sz w:val="24"/>
        </w:rPr>
        <w:t>.</w:t>
      </w:r>
      <w:r w:rsidRPr="00D25AD3" w:rsidR="00DF367E">
        <w:rPr>
          <w:rFonts w:ascii="Times New Roman" w:hAnsi="Times New Roman" w:cs="Times New Roman"/>
          <w:sz w:val="24"/>
        </w:rPr>
        <w:t>“.</w:t>
      </w:r>
    </w:p>
    <w:p w:rsidR="008862EB" w:rsidRPr="008C2206" w:rsidP="00DF367E">
      <w:pPr>
        <w:bidi w:val="0"/>
        <w:spacing w:after="0" w:line="240" w:lineRule="auto"/>
        <w:jc w:val="both"/>
        <w:rPr>
          <w:rFonts w:ascii="Times New Roman" w:hAnsi="Times New Roman" w:cs="Times New Roman"/>
          <w:color w:val="0070C0"/>
          <w:sz w:val="24"/>
        </w:rPr>
      </w:pPr>
    </w:p>
    <w:p w:rsidR="00DF367E" w:rsidRPr="008C2206" w:rsidP="00DF367E">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V § 20 ods. 1 sa vypúšťa písmeno c</w:t>
      </w:r>
      <w:r w:rsidRPr="008C2206" w:rsidR="004059B2">
        <w:rPr>
          <w:rFonts w:ascii="Times New Roman" w:hAnsi="Times New Roman" w:cs="Times New Roman"/>
          <w:color w:val="000000" w:themeColor="tx1" w:themeShade="FF"/>
          <w:sz w:val="24"/>
        </w:rPr>
        <w:t>)</w:t>
      </w:r>
      <w:r w:rsidRPr="008C2206">
        <w:rPr>
          <w:rFonts w:ascii="Times New Roman" w:hAnsi="Times New Roman" w:cs="Times New Roman"/>
          <w:color w:val="000000" w:themeColor="tx1" w:themeShade="FF"/>
          <w:sz w:val="24"/>
        </w:rPr>
        <w:t>.</w:t>
      </w:r>
    </w:p>
    <w:p w:rsidR="00DF367E" w:rsidRPr="008C2206" w:rsidP="00DF367E">
      <w:pPr>
        <w:bidi w:val="0"/>
        <w:spacing w:after="0" w:line="240" w:lineRule="auto"/>
        <w:jc w:val="both"/>
        <w:rPr>
          <w:rFonts w:ascii="Times New Roman" w:hAnsi="Times New Roman" w:cs="Times New Roman"/>
          <w:color w:val="0070C0"/>
          <w:sz w:val="24"/>
        </w:rPr>
      </w:pPr>
    </w:p>
    <w:p w:rsidR="00DF367E" w:rsidP="00DF367E">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8C2206">
        <w:rPr>
          <w:rFonts w:ascii="Times New Roman" w:hAnsi="Times New Roman" w:cs="Times New Roman"/>
          <w:color w:val="000000" w:themeColor="tx1" w:themeShade="FF"/>
          <w:sz w:val="24"/>
        </w:rPr>
        <w:t xml:space="preserve">V § 20 ods. 2 sa </w:t>
      </w:r>
      <w:r w:rsidRPr="008C2206" w:rsidR="00782DFD">
        <w:rPr>
          <w:rFonts w:ascii="Times New Roman" w:hAnsi="Times New Roman" w:cs="Times New Roman"/>
          <w:color w:val="000000" w:themeColor="tx1" w:themeShade="FF"/>
          <w:sz w:val="24"/>
        </w:rPr>
        <w:t>na konci</w:t>
      </w:r>
      <w:r w:rsidRPr="008C2206">
        <w:rPr>
          <w:rFonts w:ascii="Times New Roman" w:hAnsi="Times New Roman" w:cs="Times New Roman"/>
          <w:color w:val="000000" w:themeColor="tx1" w:themeShade="FF"/>
          <w:sz w:val="24"/>
        </w:rPr>
        <w:t xml:space="preserve"> </w:t>
      </w:r>
      <w:r w:rsidRPr="008C2206" w:rsidR="00782DFD">
        <w:rPr>
          <w:rFonts w:ascii="Times New Roman" w:hAnsi="Times New Roman" w:cs="Times New Roman"/>
          <w:color w:val="000000" w:themeColor="tx1" w:themeShade="FF"/>
          <w:sz w:val="24"/>
        </w:rPr>
        <w:t>pripájajú tieto slová</w:t>
      </w:r>
      <w:r w:rsidRPr="008C2206" w:rsidR="00633ECC">
        <w:rPr>
          <w:rFonts w:ascii="Times New Roman" w:hAnsi="Times New Roman" w:cs="Times New Roman"/>
          <w:b/>
          <w:color w:val="000000" w:themeColor="tx1" w:themeShade="FF"/>
          <w:sz w:val="24"/>
        </w:rPr>
        <w:t>:</w:t>
      </w:r>
      <w:r w:rsidRPr="008C2206" w:rsidR="00782DFD">
        <w:rPr>
          <w:rFonts w:ascii="Times New Roman" w:hAnsi="Times New Roman" w:cs="Times New Roman"/>
          <w:color w:val="000000" w:themeColor="tx1" w:themeShade="FF"/>
          <w:sz w:val="24"/>
        </w:rPr>
        <w:t xml:space="preserve"> </w:t>
      </w:r>
      <w:r w:rsidRPr="008C2206">
        <w:rPr>
          <w:rFonts w:ascii="Times New Roman" w:hAnsi="Times New Roman" w:cs="Times New Roman"/>
          <w:color w:val="000000" w:themeColor="tx1" w:themeShade="FF"/>
          <w:sz w:val="24"/>
        </w:rPr>
        <w:t>„podľa osobitného predpisu</w:t>
      </w:r>
      <w:r w:rsidRPr="008C2206">
        <w:rPr>
          <w:rFonts w:ascii="Times New Roman" w:hAnsi="Times New Roman" w:cs="Times New Roman"/>
          <w:color w:val="000000" w:themeColor="tx1" w:themeShade="FF"/>
          <w:sz w:val="24"/>
          <w:vertAlign w:val="superscript"/>
        </w:rPr>
        <w:t>9</w:t>
      </w:r>
      <w:r w:rsidRPr="008C2206">
        <w:rPr>
          <w:rFonts w:ascii="Times New Roman" w:hAnsi="Times New Roman" w:cs="Times New Roman"/>
          <w:color w:val="000000" w:themeColor="tx1" w:themeShade="FF"/>
          <w:sz w:val="24"/>
        </w:rPr>
        <w:t>)“.</w:t>
      </w:r>
    </w:p>
    <w:p w:rsidR="00174E1F" w:rsidRPr="00174E1F" w:rsidP="00174E1F">
      <w:pPr>
        <w:pStyle w:val="ListParagraph"/>
        <w:bidi w:val="0"/>
        <w:rPr>
          <w:rFonts w:ascii="Times New Roman" w:hAnsi="Times New Roman" w:cs="Times New Roman"/>
          <w:color w:val="000000" w:themeColor="tx1" w:themeShade="FF"/>
          <w:sz w:val="24"/>
        </w:rPr>
      </w:pPr>
    </w:p>
    <w:p w:rsidR="00174E1F" w:rsidRPr="0037219D" w:rsidP="0037219D">
      <w:pPr>
        <w:pStyle w:val="ListParagraph"/>
        <w:numPr>
          <w:numId w:val="1"/>
        </w:numPr>
        <w:bidi w:val="0"/>
        <w:spacing w:after="0" w:line="240" w:lineRule="auto"/>
        <w:jc w:val="both"/>
        <w:rPr>
          <w:rFonts w:ascii="Times New Roman" w:hAnsi="Times New Roman" w:cs="Times New Roman"/>
          <w:color w:val="000000" w:themeColor="tx1" w:themeShade="FF"/>
          <w:sz w:val="24"/>
        </w:rPr>
      </w:pPr>
      <w:r w:rsidRPr="0037219D">
        <w:rPr>
          <w:rFonts w:ascii="Times New Roman" w:hAnsi="Times New Roman" w:cs="Times New Roman"/>
          <w:color w:val="000000" w:themeColor="tx1" w:themeShade="FF"/>
          <w:sz w:val="24"/>
        </w:rPr>
        <w:t>V § 20 ods. 4 sa za slová „§ 21 ods. 1 písm. b)“ vkladajú slová „a § 21 ods. 2 písm. b)“.</w:t>
      </w:r>
    </w:p>
    <w:p w:rsidR="00E16F0B" w:rsidRPr="008C2206" w:rsidP="00B61519">
      <w:pPr>
        <w:bidi w:val="0"/>
        <w:spacing w:after="0" w:line="240" w:lineRule="auto"/>
        <w:rPr>
          <w:rFonts w:ascii="Times New Roman" w:hAnsi="Times New Roman" w:cs="Times New Roman"/>
          <w:color w:val="C00000"/>
          <w:sz w:val="24"/>
        </w:rPr>
      </w:pPr>
    </w:p>
    <w:p w:rsidR="00E16F0B" w:rsidRPr="008C2206" w:rsidP="00E16F0B">
      <w:pPr>
        <w:pStyle w:val="ListParagraph"/>
        <w:numPr>
          <w:numId w:val="1"/>
        </w:numPr>
        <w:bidi w:val="0"/>
        <w:spacing w:after="0"/>
        <w:rPr>
          <w:rFonts w:ascii="Times New Roman" w:hAnsi="Times New Roman" w:cs="Times New Roman"/>
          <w:sz w:val="24"/>
        </w:rPr>
      </w:pPr>
      <w:r w:rsidRPr="008C2206">
        <w:rPr>
          <w:rFonts w:ascii="Times New Roman" w:hAnsi="Times New Roman" w:cs="Times New Roman"/>
          <w:sz w:val="24"/>
        </w:rPr>
        <w:t>V § 20 ods. 5 sa slová „správcu registra“ nahrádzajú slovami „vnútroštátneho správcu“.</w:t>
      </w:r>
    </w:p>
    <w:p w:rsidR="00DF7B0A" w:rsidRPr="008C2206" w:rsidP="00DF7B0A">
      <w:pPr>
        <w:pStyle w:val="ListParagraph"/>
        <w:bidi w:val="0"/>
        <w:rPr>
          <w:rFonts w:ascii="Times New Roman" w:hAnsi="Times New Roman" w:cs="Times New Roman"/>
          <w:sz w:val="24"/>
        </w:rPr>
      </w:pPr>
    </w:p>
    <w:p w:rsidR="00DF7B0A" w:rsidRPr="009E4E5C" w:rsidP="00E16F0B">
      <w:pPr>
        <w:pStyle w:val="ListParagraph"/>
        <w:numPr>
          <w:numId w:val="1"/>
        </w:numPr>
        <w:bidi w:val="0"/>
        <w:spacing w:after="0"/>
        <w:rPr>
          <w:rFonts w:ascii="Times New Roman" w:hAnsi="Times New Roman" w:cs="Times New Roman"/>
          <w:sz w:val="24"/>
        </w:rPr>
      </w:pPr>
      <w:r w:rsidRPr="009E4E5C">
        <w:rPr>
          <w:rFonts w:ascii="Times New Roman" w:hAnsi="Times New Roman" w:cs="Times New Roman"/>
          <w:sz w:val="24"/>
        </w:rPr>
        <w:t>V § 20 ods. 6 sa vypúšťajú slová „alebo kvóty znečisťujúcich látok“.</w:t>
      </w:r>
    </w:p>
    <w:p w:rsidR="008F317B" w:rsidRPr="008C2206" w:rsidP="00A13840">
      <w:pPr>
        <w:pStyle w:val="ListParagraph"/>
        <w:bidi w:val="0"/>
        <w:spacing w:after="0"/>
        <w:ind w:left="360"/>
        <w:rPr>
          <w:rFonts w:ascii="Times New Roman" w:hAnsi="Times New Roman" w:cs="Times New Roman"/>
          <w:sz w:val="24"/>
        </w:rPr>
      </w:pPr>
    </w:p>
    <w:p w:rsidR="00727FDB" w:rsidRPr="008C2206" w:rsidP="00A13840">
      <w:pPr>
        <w:pStyle w:val="ListParagraph"/>
        <w:numPr>
          <w:numId w:val="1"/>
        </w:numPr>
        <w:bidi w:val="0"/>
        <w:spacing w:after="0"/>
        <w:rPr>
          <w:rFonts w:ascii="Times New Roman" w:hAnsi="Times New Roman" w:cs="Times New Roman"/>
          <w:sz w:val="24"/>
        </w:rPr>
      </w:pPr>
      <w:r w:rsidRPr="008C2206" w:rsidR="00633ECC">
        <w:rPr>
          <w:rFonts w:ascii="Times New Roman" w:hAnsi="Times New Roman" w:cs="Times New Roman"/>
          <w:sz w:val="24"/>
        </w:rPr>
        <w:t xml:space="preserve">V </w:t>
      </w:r>
      <w:r w:rsidRPr="008C2206">
        <w:rPr>
          <w:rFonts w:ascii="Times New Roman" w:hAnsi="Times New Roman" w:cs="Times New Roman"/>
          <w:sz w:val="24"/>
        </w:rPr>
        <w:t>§ 20 ods</w:t>
      </w:r>
      <w:r w:rsidRPr="008C2206" w:rsidR="00633ECC">
        <w:rPr>
          <w:rFonts w:ascii="Times New Roman" w:hAnsi="Times New Roman" w:cs="Times New Roman"/>
          <w:sz w:val="24"/>
        </w:rPr>
        <w:t>eky</w:t>
      </w:r>
      <w:r w:rsidRPr="008C2206">
        <w:rPr>
          <w:rFonts w:ascii="Times New Roman" w:hAnsi="Times New Roman" w:cs="Times New Roman"/>
          <w:sz w:val="24"/>
        </w:rPr>
        <w:t xml:space="preserve"> 7 a 8 znejú:</w:t>
      </w:r>
    </w:p>
    <w:p w:rsidR="00727FDB" w:rsidRPr="00766CF1" w:rsidP="00727FDB">
      <w:pPr>
        <w:bidi w:val="0"/>
        <w:spacing w:after="0"/>
        <w:ind w:left="360"/>
        <w:jc w:val="both"/>
        <w:rPr>
          <w:rFonts w:ascii="Times New Roman" w:hAnsi="Times New Roman" w:cs="Times New Roman"/>
          <w:sz w:val="24"/>
        </w:rPr>
      </w:pPr>
      <w:r w:rsidRPr="008C2206" w:rsidR="00633ECC">
        <w:rPr>
          <w:rFonts w:ascii="Times New Roman" w:hAnsi="Times New Roman" w:cs="Times New Roman"/>
          <w:sz w:val="24"/>
        </w:rPr>
        <w:t xml:space="preserve">  </w:t>
      </w:r>
      <w:r w:rsidRPr="008C2206" w:rsidR="00D75144">
        <w:rPr>
          <w:rFonts w:ascii="Times New Roman" w:hAnsi="Times New Roman" w:cs="Times New Roman"/>
          <w:sz w:val="24"/>
        </w:rPr>
        <w:tab/>
      </w:r>
      <w:r w:rsidRPr="008C2206" w:rsidR="00633ECC">
        <w:rPr>
          <w:rFonts w:ascii="Times New Roman" w:hAnsi="Times New Roman" w:cs="Times New Roman"/>
          <w:sz w:val="24"/>
        </w:rPr>
        <w:t xml:space="preserve"> </w:t>
      </w:r>
      <w:r w:rsidRPr="008C2206">
        <w:rPr>
          <w:rFonts w:ascii="Times New Roman" w:hAnsi="Times New Roman" w:cs="Times New Roman"/>
          <w:sz w:val="24"/>
        </w:rPr>
        <w:t xml:space="preserve">„(7) Prevádzkovateľ lietadla </w:t>
      </w:r>
      <w:r w:rsidRPr="008C2206" w:rsidR="00457E34">
        <w:rPr>
          <w:rFonts w:ascii="Times New Roman" w:hAnsi="Times New Roman" w:cs="Times New Roman"/>
          <w:sz w:val="24"/>
        </w:rPr>
        <w:t xml:space="preserve">odovzdá </w:t>
      </w:r>
      <w:r w:rsidRPr="008C2206">
        <w:rPr>
          <w:rFonts w:ascii="Times New Roman" w:hAnsi="Times New Roman" w:cs="Times New Roman"/>
          <w:sz w:val="24"/>
        </w:rPr>
        <w:t xml:space="preserve">do 30. apríla kalendárneho roka množstvo kvót, ktoré sa rovná </w:t>
      </w:r>
      <w:r w:rsidRPr="00766CF1">
        <w:rPr>
          <w:rFonts w:ascii="Times New Roman" w:hAnsi="Times New Roman" w:cs="Times New Roman"/>
          <w:sz w:val="24"/>
        </w:rPr>
        <w:t>celkovým emisiám z leteckých činností uvedených v prílohe č. 1 tabuľke D, ktoré uskutočnil za pre</w:t>
      </w:r>
      <w:r w:rsidRPr="00766CF1" w:rsidR="007E04E6">
        <w:rPr>
          <w:rFonts w:ascii="Times New Roman" w:hAnsi="Times New Roman" w:cs="Times New Roman"/>
          <w:sz w:val="24"/>
        </w:rPr>
        <w:t>d</w:t>
      </w:r>
      <w:r w:rsidRPr="00766CF1">
        <w:rPr>
          <w:rFonts w:ascii="Times New Roman" w:hAnsi="Times New Roman" w:cs="Times New Roman"/>
          <w:sz w:val="24"/>
        </w:rPr>
        <w:t xml:space="preserve">chádzajúci kalendárny rok, </w:t>
      </w:r>
      <w:r w:rsidRPr="00766CF1" w:rsidR="00D75144">
        <w:rPr>
          <w:rFonts w:ascii="Times New Roman" w:hAnsi="Times New Roman" w:cs="Times New Roman"/>
          <w:sz w:val="24"/>
        </w:rPr>
        <w:t>a</w:t>
      </w:r>
      <w:r w:rsidRPr="00766CF1" w:rsidR="00DD060E">
        <w:rPr>
          <w:rFonts w:ascii="Times New Roman" w:hAnsi="Times New Roman" w:cs="Times New Roman"/>
          <w:sz w:val="24"/>
        </w:rPr>
        <w:t xml:space="preserve">  </w:t>
      </w:r>
      <w:r w:rsidRPr="00766CF1">
        <w:rPr>
          <w:rFonts w:ascii="Times New Roman" w:hAnsi="Times New Roman" w:cs="Times New Roman"/>
          <w:sz w:val="24"/>
        </w:rPr>
        <w:t>boli overené v súlade s kritériami podľa osobitného predpisu</w:t>
      </w:r>
      <w:r w:rsidRPr="00766CF1">
        <w:rPr>
          <w:rFonts w:ascii="Times New Roman" w:hAnsi="Times New Roman" w:cs="Times New Roman"/>
          <w:sz w:val="24"/>
          <w:vertAlign w:val="superscript"/>
        </w:rPr>
        <w:t>19</w:t>
      </w:r>
      <w:r w:rsidRPr="00766CF1">
        <w:rPr>
          <w:rFonts w:ascii="Times New Roman" w:hAnsi="Times New Roman" w:cs="Times New Roman"/>
          <w:sz w:val="24"/>
        </w:rPr>
        <w:t xml:space="preserve">) a prílohy č. </w:t>
      </w:r>
      <w:r w:rsidRPr="00766CF1" w:rsidR="00845925">
        <w:rPr>
          <w:rFonts w:ascii="Times New Roman" w:hAnsi="Times New Roman" w:cs="Times New Roman"/>
          <w:sz w:val="24"/>
        </w:rPr>
        <w:t>3b</w:t>
      </w:r>
      <w:r w:rsidRPr="00766CF1">
        <w:rPr>
          <w:rFonts w:ascii="Times New Roman" w:hAnsi="Times New Roman" w:cs="Times New Roman"/>
          <w:sz w:val="24"/>
        </w:rPr>
        <w:t>.</w:t>
      </w:r>
    </w:p>
    <w:p w:rsidR="00727FDB" w:rsidRPr="00766CF1" w:rsidP="00727FDB">
      <w:pPr>
        <w:bidi w:val="0"/>
        <w:spacing w:after="0"/>
        <w:ind w:left="360"/>
        <w:jc w:val="both"/>
        <w:rPr>
          <w:rFonts w:ascii="Times New Roman" w:hAnsi="Times New Roman" w:cs="Times New Roman"/>
          <w:sz w:val="24"/>
        </w:rPr>
      </w:pPr>
    </w:p>
    <w:p w:rsidR="00727FDB" w:rsidRPr="008C2206" w:rsidP="00D75144">
      <w:pPr>
        <w:bidi w:val="0"/>
        <w:spacing w:after="0"/>
        <w:ind w:left="426" w:firstLine="348"/>
        <w:jc w:val="both"/>
        <w:rPr>
          <w:rFonts w:ascii="Times New Roman" w:hAnsi="Times New Roman" w:cs="Times New Roman"/>
          <w:sz w:val="24"/>
        </w:rPr>
      </w:pPr>
      <w:r w:rsidRPr="00766CF1">
        <w:rPr>
          <w:rFonts w:ascii="Times New Roman" w:hAnsi="Times New Roman" w:cs="Times New Roman"/>
          <w:sz w:val="24"/>
        </w:rPr>
        <w:t xml:space="preserve">(8) Prevádzkovateľ </w:t>
      </w:r>
      <w:r w:rsidRPr="00766CF1" w:rsidR="00457E34">
        <w:rPr>
          <w:rFonts w:ascii="Times New Roman" w:hAnsi="Times New Roman" w:cs="Times New Roman"/>
          <w:sz w:val="24"/>
        </w:rPr>
        <w:t xml:space="preserve">odovzdá </w:t>
      </w:r>
      <w:r w:rsidRPr="00766CF1">
        <w:rPr>
          <w:rFonts w:ascii="Times New Roman" w:hAnsi="Times New Roman" w:cs="Times New Roman"/>
          <w:sz w:val="24"/>
        </w:rPr>
        <w:t>do 30. apríla kalendárneho roka množstvo iných kvót ako kvót vydaných podľa § 14 a 15 rovnajúce sa celkovým emisiám z prevádzky počas predchádzajúceho kalendárneho roka, ktoré boli overené v súlade s kritériami podľa osobitného predpisu</w:t>
      </w:r>
      <w:r w:rsidRPr="00766CF1">
        <w:rPr>
          <w:rFonts w:ascii="Times New Roman" w:hAnsi="Times New Roman" w:cs="Times New Roman"/>
          <w:sz w:val="24"/>
          <w:vertAlign w:val="superscript"/>
        </w:rPr>
        <w:t>19</w:t>
      </w:r>
      <w:r w:rsidRPr="00766CF1">
        <w:rPr>
          <w:rFonts w:ascii="Times New Roman" w:hAnsi="Times New Roman" w:cs="Times New Roman"/>
          <w:sz w:val="24"/>
        </w:rPr>
        <w:t xml:space="preserve">) a prílohy č. </w:t>
      </w:r>
      <w:r w:rsidRPr="00766CF1" w:rsidR="00845925">
        <w:rPr>
          <w:rFonts w:ascii="Times New Roman" w:hAnsi="Times New Roman" w:cs="Times New Roman"/>
          <w:sz w:val="24"/>
        </w:rPr>
        <w:t>3b</w:t>
      </w:r>
      <w:r w:rsidRPr="00766CF1">
        <w:rPr>
          <w:rFonts w:ascii="Times New Roman" w:hAnsi="Times New Roman" w:cs="Times New Roman"/>
          <w:sz w:val="24"/>
        </w:rPr>
        <w:t>.“.</w:t>
      </w:r>
    </w:p>
    <w:p w:rsidR="0093770E" w:rsidP="00E16F0B">
      <w:pPr>
        <w:bidi w:val="0"/>
        <w:spacing w:after="0"/>
        <w:rPr>
          <w:rFonts w:ascii="Times New Roman" w:hAnsi="Times New Roman" w:cs="Times New Roman"/>
          <w:color w:val="0070C0"/>
          <w:sz w:val="24"/>
        </w:rPr>
      </w:pPr>
    </w:p>
    <w:p w:rsidR="001D2638" w:rsidRPr="005D1200" w:rsidP="00E16F0B">
      <w:pPr>
        <w:pStyle w:val="ListParagraph"/>
        <w:numPr>
          <w:numId w:val="1"/>
        </w:numPr>
        <w:bidi w:val="0"/>
        <w:spacing w:after="0"/>
        <w:jc w:val="both"/>
        <w:rPr>
          <w:rFonts w:ascii="Times New Roman" w:hAnsi="Times New Roman" w:cs="Times New Roman"/>
          <w:sz w:val="24"/>
        </w:rPr>
      </w:pPr>
      <w:r w:rsidRPr="005D1200" w:rsidR="00D70277">
        <w:rPr>
          <w:rFonts w:ascii="Times New Roman" w:hAnsi="Times New Roman" w:cs="Times New Roman"/>
          <w:sz w:val="24"/>
        </w:rPr>
        <w:t>V § 21 odsek</w:t>
      </w:r>
      <w:r w:rsidRPr="005D1200" w:rsidR="00C606B9">
        <w:rPr>
          <w:rFonts w:ascii="Times New Roman" w:hAnsi="Times New Roman" w:cs="Times New Roman"/>
          <w:sz w:val="24"/>
        </w:rPr>
        <w:t>y</w:t>
      </w:r>
      <w:r w:rsidRPr="005D1200" w:rsidR="008F317B">
        <w:rPr>
          <w:rFonts w:ascii="Times New Roman" w:hAnsi="Times New Roman" w:cs="Times New Roman"/>
          <w:sz w:val="24"/>
        </w:rPr>
        <w:t xml:space="preserve"> 1</w:t>
      </w:r>
      <w:r w:rsidRPr="005D1200" w:rsidR="00C606B9">
        <w:rPr>
          <w:rFonts w:ascii="Times New Roman" w:hAnsi="Times New Roman" w:cs="Times New Roman"/>
          <w:sz w:val="24"/>
        </w:rPr>
        <w:t xml:space="preserve"> až 3</w:t>
      </w:r>
      <w:r w:rsidRPr="005D1200" w:rsidR="00F746E0">
        <w:rPr>
          <w:rFonts w:ascii="Times New Roman" w:hAnsi="Times New Roman" w:cs="Times New Roman"/>
          <w:sz w:val="24"/>
        </w:rPr>
        <w:t xml:space="preserve"> </w:t>
      </w:r>
      <w:r w:rsidRPr="005D1200" w:rsidR="00D70277">
        <w:rPr>
          <w:rFonts w:ascii="Times New Roman" w:hAnsi="Times New Roman" w:cs="Times New Roman"/>
          <w:sz w:val="24"/>
        </w:rPr>
        <w:t>zn</w:t>
      </w:r>
      <w:r w:rsidRPr="005D1200" w:rsidR="00C606B9">
        <w:rPr>
          <w:rFonts w:ascii="Times New Roman" w:hAnsi="Times New Roman" w:cs="Times New Roman"/>
          <w:sz w:val="24"/>
        </w:rPr>
        <w:t>ejú</w:t>
      </w:r>
      <w:r w:rsidRPr="005D1200" w:rsidR="00D70277">
        <w:rPr>
          <w:rFonts w:ascii="Times New Roman" w:hAnsi="Times New Roman" w:cs="Times New Roman"/>
          <w:sz w:val="24"/>
        </w:rPr>
        <w:t>:</w:t>
      </w:r>
    </w:p>
    <w:p w:rsidR="00D70277" w:rsidRPr="005D1200" w:rsidP="00576937">
      <w:pPr>
        <w:bidi w:val="0"/>
        <w:spacing w:after="0"/>
        <w:ind w:firstLine="708"/>
        <w:jc w:val="both"/>
        <w:rPr>
          <w:rFonts w:ascii="Times New Roman" w:hAnsi="Times New Roman" w:cs="Times New Roman"/>
          <w:sz w:val="24"/>
        </w:rPr>
      </w:pPr>
      <w:r w:rsidRPr="005D1200">
        <w:rPr>
          <w:rFonts w:ascii="Times New Roman" w:hAnsi="Times New Roman" w:cs="Times New Roman"/>
          <w:sz w:val="24"/>
        </w:rPr>
        <w:t>„(1) Prevádzkovateľ</w:t>
      </w:r>
      <w:r w:rsidRPr="005D1200" w:rsidR="00C606B9">
        <w:rPr>
          <w:rFonts w:ascii="Times New Roman" w:hAnsi="Times New Roman" w:cs="Times New Roman"/>
          <w:sz w:val="24"/>
        </w:rPr>
        <w:t xml:space="preserve"> alebo dobrovoľný účastník schémy obchodovania</w:t>
      </w:r>
      <w:r w:rsidRPr="005D1200" w:rsidR="00BF73B7">
        <w:rPr>
          <w:rFonts w:ascii="Times New Roman" w:hAnsi="Times New Roman" w:cs="Times New Roman"/>
          <w:sz w:val="24"/>
        </w:rPr>
        <w:t xml:space="preserve">, </w:t>
      </w:r>
      <w:r w:rsidRPr="005D1200">
        <w:rPr>
          <w:rFonts w:ascii="Times New Roman" w:hAnsi="Times New Roman" w:cs="Times New Roman"/>
          <w:sz w:val="24"/>
        </w:rPr>
        <w:t>okrem prevádzkovateľa, ktorý prevádzkuje úložisko na účely trvalého ukladania oxidu uhličitého do geologického prostr</w:t>
      </w:r>
      <w:r w:rsidRPr="005D1200" w:rsidR="00C606B9">
        <w:rPr>
          <w:rFonts w:ascii="Times New Roman" w:hAnsi="Times New Roman" w:cs="Times New Roman"/>
          <w:sz w:val="24"/>
        </w:rPr>
        <w:t>edia podľa osobitného predpisu,</w:t>
      </w:r>
      <w:r w:rsidRPr="005D1200">
        <w:rPr>
          <w:rFonts w:ascii="Times New Roman" w:hAnsi="Times New Roman" w:cs="Times New Roman"/>
          <w:sz w:val="24"/>
          <w:vertAlign w:val="superscript"/>
        </w:rPr>
        <w:t>20</w:t>
      </w:r>
      <w:r w:rsidRPr="005D1200">
        <w:rPr>
          <w:rFonts w:ascii="Times New Roman" w:hAnsi="Times New Roman" w:cs="Times New Roman"/>
          <w:sz w:val="24"/>
        </w:rPr>
        <w:t xml:space="preserve">) </w:t>
      </w:r>
      <w:r w:rsidRPr="005D1200" w:rsidR="00696DF5">
        <w:rPr>
          <w:rFonts w:ascii="Times New Roman" w:hAnsi="Times New Roman" w:cs="Times New Roman"/>
          <w:sz w:val="24"/>
        </w:rPr>
        <w:t>je povinný</w:t>
      </w:r>
    </w:p>
    <w:p w:rsidR="00D70277" w:rsidRPr="00766CF1" w:rsidP="00576937">
      <w:pPr>
        <w:bidi w:val="0"/>
        <w:spacing w:after="0"/>
        <w:jc w:val="both"/>
        <w:rPr>
          <w:rFonts w:ascii="Times New Roman" w:hAnsi="Times New Roman" w:cs="Times New Roman"/>
          <w:sz w:val="24"/>
        </w:rPr>
      </w:pPr>
      <w:r w:rsidRPr="005D1200">
        <w:rPr>
          <w:rFonts w:ascii="Times New Roman" w:hAnsi="Times New Roman" w:cs="Times New Roman"/>
          <w:sz w:val="24"/>
        </w:rPr>
        <w:t>a) predložiť okresnému úradu</w:t>
      </w:r>
      <w:r w:rsidRPr="005D1200" w:rsidR="00BF73B7">
        <w:rPr>
          <w:rFonts w:ascii="Times New Roman" w:hAnsi="Times New Roman" w:cs="Times New Roman"/>
          <w:sz w:val="24"/>
        </w:rPr>
        <w:t xml:space="preserve"> </w:t>
      </w:r>
      <w:r w:rsidRPr="005D1200">
        <w:rPr>
          <w:rFonts w:ascii="Times New Roman" w:hAnsi="Times New Roman" w:cs="Times New Roman"/>
          <w:sz w:val="24"/>
        </w:rPr>
        <w:t xml:space="preserve">každoročne do 1. marca správu o emisiách skleníkových plynov </w:t>
      </w:r>
      <w:r w:rsidRPr="005D1200" w:rsidR="00576937">
        <w:rPr>
          <w:rFonts w:ascii="Times New Roman" w:hAnsi="Times New Roman" w:cs="Times New Roman"/>
          <w:sz w:val="24"/>
        </w:rPr>
        <w:br/>
        <w:t xml:space="preserve">   </w:t>
      </w:r>
      <w:r w:rsidRPr="00766CF1">
        <w:rPr>
          <w:rFonts w:ascii="Times New Roman" w:hAnsi="Times New Roman" w:cs="Times New Roman"/>
          <w:sz w:val="24"/>
        </w:rPr>
        <w:t xml:space="preserve">z prevádzky počas predchádzajúceho kalendárneho roka overenú oprávneným </w:t>
      </w:r>
      <w:r w:rsidRPr="00766CF1" w:rsidR="00576937">
        <w:rPr>
          <w:rFonts w:ascii="Times New Roman" w:hAnsi="Times New Roman" w:cs="Times New Roman"/>
          <w:sz w:val="24"/>
        </w:rPr>
        <w:br/>
        <w:t xml:space="preserve">   </w:t>
      </w:r>
      <w:r w:rsidRPr="00766CF1">
        <w:rPr>
          <w:rFonts w:ascii="Times New Roman" w:hAnsi="Times New Roman" w:cs="Times New Roman"/>
          <w:sz w:val="24"/>
        </w:rPr>
        <w:t>overovateľom ako správnu v súlade s kritériami podľa osobitného predpisu</w:t>
      </w:r>
      <w:r w:rsidRPr="00766CF1">
        <w:rPr>
          <w:rFonts w:ascii="Times New Roman" w:hAnsi="Times New Roman" w:cs="Times New Roman"/>
          <w:sz w:val="24"/>
          <w:vertAlign w:val="superscript"/>
        </w:rPr>
        <w:t>19</w:t>
      </w:r>
      <w:r w:rsidRPr="00766CF1">
        <w:rPr>
          <w:rFonts w:ascii="Times New Roman" w:hAnsi="Times New Roman" w:cs="Times New Roman"/>
          <w:sz w:val="24"/>
        </w:rPr>
        <w:t xml:space="preserve">) a prílohy č. </w:t>
      </w:r>
      <w:r w:rsidRPr="00766CF1" w:rsidR="00576937">
        <w:rPr>
          <w:rFonts w:ascii="Times New Roman" w:hAnsi="Times New Roman" w:cs="Times New Roman"/>
          <w:sz w:val="24"/>
        </w:rPr>
        <w:br/>
        <w:t xml:space="preserve">  </w:t>
      </w:r>
      <w:r w:rsidRPr="00766CF1" w:rsidR="00845925">
        <w:rPr>
          <w:rFonts w:ascii="Times New Roman" w:hAnsi="Times New Roman" w:cs="Times New Roman"/>
          <w:sz w:val="24"/>
        </w:rPr>
        <w:t>3b</w:t>
      </w:r>
      <w:r w:rsidRPr="00766CF1" w:rsidR="00576937">
        <w:rPr>
          <w:rFonts w:ascii="Times New Roman" w:hAnsi="Times New Roman" w:cs="Times New Roman"/>
          <w:sz w:val="24"/>
        </w:rPr>
        <w:t>,</w:t>
      </w:r>
    </w:p>
    <w:p w:rsidR="00D70277" w:rsidRPr="00766CF1" w:rsidP="00576937">
      <w:pPr>
        <w:bidi w:val="0"/>
        <w:spacing w:after="0"/>
        <w:jc w:val="both"/>
        <w:rPr>
          <w:rFonts w:ascii="Times New Roman" w:hAnsi="Times New Roman" w:cs="Times New Roman"/>
          <w:sz w:val="24"/>
        </w:rPr>
      </w:pPr>
      <w:r w:rsidRPr="00766CF1">
        <w:rPr>
          <w:rFonts w:ascii="Times New Roman" w:hAnsi="Times New Roman" w:cs="Times New Roman"/>
          <w:sz w:val="24"/>
        </w:rPr>
        <w:t xml:space="preserve">b) odovzdať kvóty skleníkových plynov podľa § 20 ods. 8, pričom povinní účastníci schémy </w:t>
      </w:r>
      <w:r w:rsidRPr="00766CF1" w:rsidR="00576937">
        <w:rPr>
          <w:rFonts w:ascii="Times New Roman" w:hAnsi="Times New Roman" w:cs="Times New Roman"/>
          <w:sz w:val="24"/>
        </w:rPr>
        <w:br/>
        <w:t xml:space="preserve">    </w:t>
      </w:r>
      <w:r w:rsidRPr="00766CF1">
        <w:rPr>
          <w:rFonts w:ascii="Times New Roman" w:hAnsi="Times New Roman" w:cs="Times New Roman"/>
          <w:sz w:val="24"/>
        </w:rPr>
        <w:t>obchodovania nemôžu na tento účel použiť priznané jednotky,</w:t>
      </w:r>
    </w:p>
    <w:p w:rsidR="00D70277" w:rsidRPr="005D1200" w:rsidP="00576937">
      <w:pPr>
        <w:bidi w:val="0"/>
        <w:spacing w:after="0"/>
        <w:jc w:val="both"/>
        <w:rPr>
          <w:rFonts w:ascii="Times New Roman" w:hAnsi="Times New Roman" w:cs="Times New Roman"/>
          <w:sz w:val="24"/>
        </w:rPr>
      </w:pPr>
      <w:r w:rsidRPr="00766CF1">
        <w:rPr>
          <w:rFonts w:ascii="Times New Roman" w:hAnsi="Times New Roman" w:cs="Times New Roman"/>
          <w:sz w:val="24"/>
        </w:rPr>
        <w:t xml:space="preserve">c) plniť povinnosti podľa písmen a) a b) aj v roku nasledujúcom po kalendárnom roku </w:t>
      </w:r>
      <w:r w:rsidRPr="00766CF1" w:rsidR="00576937">
        <w:rPr>
          <w:rFonts w:ascii="Times New Roman" w:hAnsi="Times New Roman" w:cs="Times New Roman"/>
          <w:sz w:val="24"/>
        </w:rPr>
        <w:br/>
        <w:t xml:space="preserve">    </w:t>
      </w:r>
      <w:r w:rsidRPr="00766CF1">
        <w:rPr>
          <w:rFonts w:ascii="Times New Roman" w:hAnsi="Times New Roman" w:cs="Times New Roman"/>
          <w:sz w:val="24"/>
        </w:rPr>
        <w:t>vyradenia prevádzky zo schémy obchodovania</w:t>
      </w:r>
      <w:r w:rsidRPr="005D1200">
        <w:rPr>
          <w:rFonts w:ascii="Times New Roman" w:hAnsi="Times New Roman" w:cs="Times New Roman"/>
          <w:sz w:val="24"/>
        </w:rPr>
        <w:t xml:space="preserve"> podľa § 6 ods. 1 a 2,</w:t>
      </w:r>
    </w:p>
    <w:p w:rsidR="00D70277" w:rsidRPr="005D1200" w:rsidP="00576937">
      <w:pPr>
        <w:bidi w:val="0"/>
        <w:spacing w:after="0"/>
        <w:jc w:val="both"/>
        <w:rPr>
          <w:rFonts w:ascii="Times New Roman" w:hAnsi="Times New Roman" w:cs="Times New Roman"/>
          <w:sz w:val="24"/>
        </w:rPr>
      </w:pPr>
      <w:r w:rsidRPr="005D1200">
        <w:rPr>
          <w:rFonts w:ascii="Times New Roman" w:hAnsi="Times New Roman" w:cs="Times New Roman"/>
          <w:sz w:val="24"/>
        </w:rPr>
        <w:t xml:space="preserve">d) predložiť ministerstvu správu o emisiách skleníkových plynov </w:t>
      </w:r>
      <w:r w:rsidRPr="005D1200" w:rsidR="00C606B9">
        <w:rPr>
          <w:rFonts w:ascii="Times New Roman" w:hAnsi="Times New Roman" w:cs="Times New Roman"/>
          <w:sz w:val="24"/>
        </w:rPr>
        <w:t xml:space="preserve">z prevádzky </w:t>
      </w:r>
      <w:r w:rsidRPr="005D1200">
        <w:rPr>
          <w:rFonts w:ascii="Times New Roman" w:hAnsi="Times New Roman" w:cs="Times New Roman"/>
          <w:sz w:val="24"/>
        </w:rPr>
        <w:t xml:space="preserve">a správu o </w:t>
      </w:r>
      <w:r w:rsidRPr="005D1200" w:rsidR="00576937">
        <w:rPr>
          <w:rFonts w:ascii="Times New Roman" w:hAnsi="Times New Roman" w:cs="Times New Roman"/>
          <w:sz w:val="24"/>
        </w:rPr>
        <w:br/>
        <w:t xml:space="preserve">    </w:t>
      </w:r>
      <w:r w:rsidRPr="005D1200">
        <w:rPr>
          <w:rFonts w:ascii="Times New Roman" w:hAnsi="Times New Roman" w:cs="Times New Roman"/>
          <w:sz w:val="24"/>
        </w:rPr>
        <w:t>overení správy o emisiách skleníkových plynov z prevádzky v el</w:t>
      </w:r>
      <w:r w:rsidRPr="005D1200" w:rsidR="00BF73B7">
        <w:rPr>
          <w:rFonts w:ascii="Times New Roman" w:hAnsi="Times New Roman" w:cs="Times New Roman"/>
          <w:sz w:val="24"/>
        </w:rPr>
        <w:t xml:space="preserve">ektronickej podobe do 31. </w:t>
      </w:r>
      <w:r w:rsidRPr="005D1200" w:rsidR="00576937">
        <w:rPr>
          <w:rFonts w:ascii="Times New Roman" w:hAnsi="Times New Roman" w:cs="Times New Roman"/>
          <w:sz w:val="24"/>
        </w:rPr>
        <w:br/>
        <w:t xml:space="preserve">    </w:t>
      </w:r>
      <w:r w:rsidRPr="005D1200" w:rsidR="00C606B9">
        <w:rPr>
          <w:rFonts w:ascii="Times New Roman" w:hAnsi="Times New Roman" w:cs="Times New Roman"/>
          <w:sz w:val="24"/>
        </w:rPr>
        <w:t>m</w:t>
      </w:r>
      <w:r w:rsidRPr="005D1200" w:rsidR="00BF73B7">
        <w:rPr>
          <w:rFonts w:ascii="Times New Roman" w:hAnsi="Times New Roman" w:cs="Times New Roman"/>
          <w:sz w:val="24"/>
        </w:rPr>
        <w:t>arca</w:t>
      </w:r>
      <w:r w:rsidRPr="005D1200" w:rsidR="00C606B9">
        <w:rPr>
          <w:rFonts w:ascii="Times New Roman" w:hAnsi="Times New Roman" w:cs="Times New Roman"/>
          <w:sz w:val="24"/>
        </w:rPr>
        <w:t>.</w:t>
      </w:r>
    </w:p>
    <w:p w:rsidR="00DA7205" w:rsidRPr="005D1200" w:rsidP="00E16F0B">
      <w:pPr>
        <w:bidi w:val="0"/>
        <w:spacing w:after="0"/>
        <w:rPr>
          <w:rFonts w:ascii="Times New Roman" w:hAnsi="Times New Roman" w:cs="Times New Roman"/>
          <w:sz w:val="24"/>
        </w:rPr>
      </w:pPr>
    </w:p>
    <w:p w:rsidR="00BF73B7" w:rsidRPr="005D1200" w:rsidP="00696DF5">
      <w:pPr>
        <w:bidi w:val="0"/>
        <w:spacing w:after="0"/>
        <w:ind w:left="708"/>
        <w:rPr>
          <w:rFonts w:ascii="Times New Roman" w:hAnsi="Times New Roman" w:cs="Times New Roman"/>
          <w:sz w:val="24"/>
        </w:rPr>
      </w:pPr>
      <w:r w:rsidRPr="005D1200">
        <w:rPr>
          <w:rFonts w:ascii="Times New Roman" w:hAnsi="Times New Roman" w:cs="Times New Roman"/>
          <w:sz w:val="24"/>
        </w:rPr>
        <w:t>(2) Prevádzkovateľ lietadla je povinný</w:t>
      </w:r>
    </w:p>
    <w:p w:rsidR="00BF73B7" w:rsidRPr="00766CF1" w:rsidP="00576937">
      <w:pPr>
        <w:bidi w:val="0"/>
        <w:spacing w:after="0"/>
        <w:jc w:val="both"/>
        <w:rPr>
          <w:rFonts w:ascii="Times New Roman" w:hAnsi="Times New Roman" w:cs="Times New Roman"/>
          <w:sz w:val="24"/>
        </w:rPr>
      </w:pPr>
      <w:r w:rsidRPr="005D1200">
        <w:rPr>
          <w:rFonts w:ascii="Times New Roman" w:hAnsi="Times New Roman" w:cs="Times New Roman"/>
          <w:sz w:val="24"/>
        </w:rPr>
        <w:t xml:space="preserve">a) predložiť ministerstvu  každoročne do 1. marca správu o emisiách skleníkových plynov </w:t>
      </w:r>
      <w:r w:rsidRPr="005D1200" w:rsidR="00576937">
        <w:rPr>
          <w:rFonts w:ascii="Times New Roman" w:hAnsi="Times New Roman" w:cs="Times New Roman"/>
          <w:sz w:val="24"/>
        </w:rPr>
        <w:br/>
        <w:t xml:space="preserve">   </w:t>
      </w:r>
      <w:r w:rsidRPr="005D1200">
        <w:rPr>
          <w:rFonts w:ascii="Times New Roman" w:hAnsi="Times New Roman" w:cs="Times New Roman"/>
          <w:sz w:val="24"/>
        </w:rPr>
        <w:t xml:space="preserve">z leteckých činností počas predchádzajúceho kalendárneho roka overenú oprávneným </w:t>
      </w:r>
      <w:r w:rsidRPr="005D1200" w:rsidR="00576937">
        <w:rPr>
          <w:rFonts w:ascii="Times New Roman" w:hAnsi="Times New Roman" w:cs="Times New Roman"/>
          <w:sz w:val="24"/>
        </w:rPr>
        <w:br/>
        <w:t xml:space="preserve">   </w:t>
      </w:r>
      <w:r w:rsidRPr="00766CF1">
        <w:rPr>
          <w:rFonts w:ascii="Times New Roman" w:hAnsi="Times New Roman" w:cs="Times New Roman"/>
          <w:sz w:val="24"/>
        </w:rPr>
        <w:t>overovateľom ako správnu v súlade s kritériami podľa osobitného predpisu</w:t>
      </w:r>
      <w:r w:rsidRPr="00766CF1">
        <w:rPr>
          <w:rFonts w:ascii="Times New Roman" w:hAnsi="Times New Roman" w:cs="Times New Roman"/>
          <w:sz w:val="24"/>
          <w:vertAlign w:val="superscript"/>
        </w:rPr>
        <w:t>19</w:t>
      </w:r>
      <w:r w:rsidRPr="00766CF1">
        <w:rPr>
          <w:rFonts w:ascii="Times New Roman" w:hAnsi="Times New Roman" w:cs="Times New Roman"/>
          <w:sz w:val="24"/>
        </w:rPr>
        <w:t xml:space="preserve">) a prílohy č. </w:t>
      </w:r>
      <w:r w:rsidRPr="00766CF1" w:rsidR="00845925">
        <w:rPr>
          <w:rFonts w:ascii="Times New Roman" w:hAnsi="Times New Roman" w:cs="Times New Roman"/>
          <w:sz w:val="24"/>
        </w:rPr>
        <w:t xml:space="preserve">     </w:t>
        <w:br/>
        <w:t xml:space="preserve">  3b</w:t>
      </w:r>
      <w:r w:rsidRPr="00766CF1">
        <w:rPr>
          <w:rFonts w:ascii="Times New Roman" w:hAnsi="Times New Roman" w:cs="Times New Roman"/>
          <w:sz w:val="24"/>
        </w:rPr>
        <w:t>,</w:t>
      </w:r>
    </w:p>
    <w:p w:rsidR="00BF73B7" w:rsidRPr="00766CF1" w:rsidP="00576937">
      <w:pPr>
        <w:bidi w:val="0"/>
        <w:spacing w:after="0"/>
        <w:jc w:val="both"/>
        <w:rPr>
          <w:rFonts w:ascii="Times New Roman" w:hAnsi="Times New Roman" w:cs="Times New Roman"/>
          <w:sz w:val="24"/>
        </w:rPr>
      </w:pPr>
      <w:r w:rsidRPr="00766CF1">
        <w:rPr>
          <w:rFonts w:ascii="Times New Roman" w:hAnsi="Times New Roman" w:cs="Times New Roman"/>
          <w:sz w:val="24"/>
        </w:rPr>
        <w:t xml:space="preserve">b) odovzdať kvóty skleníkových plynov podľa § 20 ods. 7, pričom povinní účastníci schémy </w:t>
      </w:r>
      <w:r w:rsidRPr="00766CF1" w:rsidR="00576937">
        <w:rPr>
          <w:rFonts w:ascii="Times New Roman" w:hAnsi="Times New Roman" w:cs="Times New Roman"/>
          <w:sz w:val="24"/>
        </w:rPr>
        <w:br/>
        <w:t xml:space="preserve">   </w:t>
      </w:r>
      <w:r w:rsidRPr="00766CF1">
        <w:rPr>
          <w:rFonts w:ascii="Times New Roman" w:hAnsi="Times New Roman" w:cs="Times New Roman"/>
          <w:sz w:val="24"/>
        </w:rPr>
        <w:t>obchodovania nemôžu na tento účel použiť priznané jednotky,</w:t>
      </w:r>
    </w:p>
    <w:p w:rsidR="00D70277" w:rsidRPr="005D1200" w:rsidP="00576937">
      <w:pPr>
        <w:bidi w:val="0"/>
        <w:spacing w:after="0"/>
        <w:jc w:val="both"/>
        <w:rPr>
          <w:rFonts w:ascii="Times New Roman" w:hAnsi="Times New Roman" w:cs="Times New Roman"/>
          <w:sz w:val="24"/>
        </w:rPr>
      </w:pPr>
      <w:r w:rsidRPr="00766CF1" w:rsidR="00BF73B7">
        <w:rPr>
          <w:rFonts w:ascii="Times New Roman" w:hAnsi="Times New Roman" w:cs="Times New Roman"/>
          <w:sz w:val="24"/>
        </w:rPr>
        <w:t>c) plniť povinnosti podľa písmen a)</w:t>
      </w:r>
      <w:r w:rsidRPr="005D1200" w:rsidR="00BF73B7">
        <w:rPr>
          <w:rFonts w:ascii="Times New Roman" w:hAnsi="Times New Roman" w:cs="Times New Roman"/>
          <w:sz w:val="24"/>
        </w:rPr>
        <w:t xml:space="preserve"> a b) aj v roku nasledujúcom po kalendárnom roku, </w:t>
      </w:r>
      <w:r w:rsidRPr="005D1200" w:rsidR="00576937">
        <w:rPr>
          <w:rFonts w:ascii="Times New Roman" w:hAnsi="Times New Roman" w:cs="Times New Roman"/>
          <w:sz w:val="24"/>
        </w:rPr>
        <w:br/>
        <w:t xml:space="preserve">    </w:t>
      </w:r>
      <w:r w:rsidRPr="005D1200" w:rsidR="00BF73B7">
        <w:rPr>
          <w:rFonts w:ascii="Times New Roman" w:hAnsi="Times New Roman" w:cs="Times New Roman"/>
          <w:sz w:val="24"/>
        </w:rPr>
        <w:t>v ktorom bola prevádzkovateľovi lietadla odňatá prevádzková licencia.</w:t>
      </w:r>
    </w:p>
    <w:p w:rsidR="0019523A" w:rsidRPr="005D1200" w:rsidP="00E16F0B">
      <w:pPr>
        <w:bidi w:val="0"/>
        <w:spacing w:after="0"/>
        <w:rPr>
          <w:rFonts w:ascii="Times New Roman" w:hAnsi="Times New Roman" w:cs="Times New Roman"/>
          <w:sz w:val="24"/>
        </w:rPr>
      </w:pPr>
    </w:p>
    <w:p w:rsidR="00441C11" w:rsidRPr="001143B1" w:rsidP="00696DF5">
      <w:pPr>
        <w:bidi w:val="0"/>
        <w:spacing w:after="0"/>
        <w:ind w:firstLine="708"/>
        <w:jc w:val="both"/>
        <w:rPr>
          <w:rFonts w:ascii="Times New Roman" w:hAnsi="Times New Roman" w:cs="Times New Roman"/>
          <w:sz w:val="24"/>
        </w:rPr>
      </w:pPr>
      <w:r w:rsidRPr="005D1200" w:rsidR="00BF73B7">
        <w:rPr>
          <w:rFonts w:ascii="Times New Roman" w:hAnsi="Times New Roman" w:cs="Times New Roman"/>
          <w:sz w:val="24"/>
        </w:rPr>
        <w:t xml:space="preserve">(3) Prevádzkovateľ alebo prevádzkovateľ lietadla nemôžu uskutočňovať ďalšie prevody kvót, ak správa o emisiách skleníkových plynov podľa odseku 1 písm. a) nebola oprávneným overovateľom podľa § 24 overená ako správna v súlade s kritériami podľa </w:t>
      </w:r>
      <w:r w:rsidRPr="001143B1" w:rsidR="00BF73B7">
        <w:rPr>
          <w:rFonts w:ascii="Times New Roman" w:hAnsi="Times New Roman" w:cs="Times New Roman"/>
          <w:sz w:val="24"/>
        </w:rPr>
        <w:t>osobitného predpisu;</w:t>
      </w:r>
      <w:r w:rsidRPr="001143B1" w:rsidR="00BF73B7">
        <w:rPr>
          <w:rFonts w:ascii="Times New Roman" w:hAnsi="Times New Roman" w:cs="Times New Roman"/>
          <w:sz w:val="24"/>
          <w:vertAlign w:val="superscript"/>
        </w:rPr>
        <w:t>19</w:t>
      </w:r>
      <w:r w:rsidRPr="001143B1" w:rsidR="00BF73B7">
        <w:rPr>
          <w:rFonts w:ascii="Times New Roman" w:hAnsi="Times New Roman" w:cs="Times New Roman"/>
          <w:sz w:val="24"/>
        </w:rPr>
        <w:t>) to neplatí, ak ide o prevádzkovateľa  lietadla,</w:t>
      </w:r>
      <w:r w:rsidRPr="001143B1">
        <w:rPr>
          <w:rFonts w:ascii="Times New Roman" w:hAnsi="Times New Roman" w:cs="Times New Roman"/>
          <w:sz w:val="24"/>
        </w:rPr>
        <w:t xml:space="preserve"> </w:t>
      </w:r>
      <w:r w:rsidRPr="001143B1" w:rsidR="00BF73B7">
        <w:rPr>
          <w:rFonts w:ascii="Times New Roman" w:hAnsi="Times New Roman" w:cs="Times New Roman"/>
          <w:sz w:val="24"/>
        </w:rPr>
        <w:t xml:space="preserve"> na ktorého</w:t>
      </w:r>
      <w:r w:rsidRPr="001143B1">
        <w:rPr>
          <w:rFonts w:ascii="Times New Roman" w:hAnsi="Times New Roman" w:cs="Times New Roman"/>
          <w:sz w:val="24"/>
        </w:rPr>
        <w:t xml:space="preserve"> </w:t>
      </w:r>
      <w:r w:rsidRPr="001143B1" w:rsidR="00BF73B7">
        <w:rPr>
          <w:rFonts w:ascii="Times New Roman" w:hAnsi="Times New Roman" w:cs="Times New Roman"/>
          <w:sz w:val="24"/>
        </w:rPr>
        <w:t xml:space="preserve"> sa vzťahuje </w:t>
      </w:r>
    </w:p>
    <w:p w:rsidR="00BF73B7" w:rsidRPr="005D1200" w:rsidP="00441C11">
      <w:pPr>
        <w:bidi w:val="0"/>
        <w:spacing w:after="0"/>
        <w:jc w:val="both"/>
        <w:rPr>
          <w:rFonts w:ascii="Times New Roman" w:hAnsi="Times New Roman" w:cs="Times New Roman"/>
          <w:sz w:val="24"/>
        </w:rPr>
      </w:pPr>
      <w:r w:rsidRPr="001143B1">
        <w:rPr>
          <w:rFonts w:ascii="Times New Roman" w:hAnsi="Times New Roman" w:cs="Times New Roman"/>
          <w:sz w:val="24"/>
        </w:rPr>
        <w:t>§ 38a ods. 2. Vnútroštátny správca pozastaví prístup k</w:t>
      </w:r>
      <w:r w:rsidRPr="001143B1" w:rsidR="000505D0">
        <w:rPr>
          <w:rFonts w:ascii="Times New Roman" w:hAnsi="Times New Roman" w:cs="Times New Roman"/>
          <w:sz w:val="24"/>
        </w:rPr>
        <w:t> </w:t>
      </w:r>
      <w:r w:rsidRPr="001143B1">
        <w:rPr>
          <w:rFonts w:ascii="Times New Roman" w:hAnsi="Times New Roman" w:cs="Times New Roman"/>
          <w:sz w:val="24"/>
        </w:rPr>
        <w:t>účtu</w:t>
      </w:r>
      <w:r w:rsidRPr="001143B1">
        <w:rPr>
          <w:rFonts w:ascii="Times New Roman" w:hAnsi="Times New Roman" w:cs="Times New Roman"/>
          <w:sz w:val="24"/>
          <w:vertAlign w:val="superscript"/>
        </w:rPr>
        <w:t>9</w:t>
      </w:r>
      <w:r w:rsidRPr="001143B1">
        <w:rPr>
          <w:rFonts w:ascii="Times New Roman" w:hAnsi="Times New Roman" w:cs="Times New Roman"/>
          <w:sz w:val="24"/>
        </w:rPr>
        <w:t xml:space="preserve">) prevádzkovateľovi alebo prevádzkovateľovi lietadla, ak neodovzdajú  množstvo kvót podľa § 20 ods. 7 alebo </w:t>
      </w:r>
      <w:r w:rsidRPr="001143B1" w:rsidR="008871CA">
        <w:rPr>
          <w:rFonts w:ascii="Times New Roman" w:hAnsi="Times New Roman" w:cs="Times New Roman"/>
          <w:sz w:val="24"/>
        </w:rPr>
        <w:t>§ 20 ods.</w:t>
      </w:r>
      <w:r w:rsidRPr="005D1200" w:rsidR="008871CA">
        <w:rPr>
          <w:rFonts w:ascii="Times New Roman" w:hAnsi="Times New Roman" w:cs="Times New Roman"/>
          <w:sz w:val="24"/>
        </w:rPr>
        <w:t xml:space="preserve"> </w:t>
      </w:r>
      <w:r w:rsidRPr="005D1200">
        <w:rPr>
          <w:rFonts w:ascii="Times New Roman" w:hAnsi="Times New Roman" w:cs="Times New Roman"/>
          <w:sz w:val="24"/>
        </w:rPr>
        <w:t>8.“.</w:t>
      </w:r>
    </w:p>
    <w:p w:rsidR="00BF73B7" w:rsidRPr="00DD060E" w:rsidP="001C6FEB">
      <w:pPr>
        <w:bidi w:val="0"/>
        <w:spacing w:after="0" w:line="240" w:lineRule="auto"/>
        <w:jc w:val="both"/>
        <w:rPr>
          <w:rFonts w:ascii="Times New Roman" w:hAnsi="Times New Roman" w:cs="Times New Roman"/>
          <w:color w:val="FF0000"/>
          <w:sz w:val="24"/>
        </w:rPr>
      </w:pPr>
    </w:p>
    <w:p w:rsidR="00B37974" w:rsidRPr="009E4E5C" w:rsidP="00B61519">
      <w:pPr>
        <w:pStyle w:val="ListParagraph"/>
        <w:numPr>
          <w:numId w:val="1"/>
        </w:numPr>
        <w:bidi w:val="0"/>
        <w:spacing w:after="0" w:line="240" w:lineRule="auto"/>
        <w:jc w:val="both"/>
        <w:rPr>
          <w:rFonts w:ascii="Times New Roman" w:hAnsi="Times New Roman" w:cs="Times New Roman"/>
          <w:sz w:val="24"/>
        </w:rPr>
      </w:pPr>
      <w:r w:rsidRPr="009E4E5C" w:rsidR="005B4188">
        <w:rPr>
          <w:rFonts w:ascii="Times New Roman" w:hAnsi="Times New Roman" w:cs="Times New Roman"/>
          <w:sz w:val="24"/>
        </w:rPr>
        <w:t>V § 21 sa vypúšťa odsek</w:t>
      </w:r>
      <w:r w:rsidRPr="009E4E5C" w:rsidR="0001054E">
        <w:rPr>
          <w:rFonts w:ascii="Times New Roman" w:hAnsi="Times New Roman" w:cs="Times New Roman"/>
          <w:sz w:val="24"/>
        </w:rPr>
        <w:t xml:space="preserve"> </w:t>
      </w:r>
      <w:r w:rsidRPr="009E4E5C" w:rsidR="005B4188">
        <w:rPr>
          <w:rFonts w:ascii="Times New Roman" w:hAnsi="Times New Roman" w:cs="Times New Roman"/>
          <w:sz w:val="24"/>
        </w:rPr>
        <w:t xml:space="preserve"> 4.</w:t>
      </w:r>
    </w:p>
    <w:p w:rsidR="005B4188" w:rsidRPr="008C2206" w:rsidP="00B61519">
      <w:pPr>
        <w:pStyle w:val="ListParagraph"/>
        <w:bidi w:val="0"/>
        <w:spacing w:after="0" w:line="240" w:lineRule="auto"/>
        <w:ind w:left="360"/>
        <w:jc w:val="both"/>
        <w:rPr>
          <w:rFonts w:ascii="Times New Roman" w:hAnsi="Times New Roman" w:cs="Times New Roman"/>
          <w:sz w:val="24"/>
        </w:rPr>
      </w:pPr>
      <w:r w:rsidRPr="009E4E5C">
        <w:rPr>
          <w:rFonts w:ascii="Times New Roman" w:hAnsi="Times New Roman" w:cs="Times New Roman"/>
          <w:sz w:val="24"/>
        </w:rPr>
        <w:t>Doterajší odsek 5 sa označuje ako odsek 4.</w:t>
      </w:r>
    </w:p>
    <w:p w:rsidR="005D67FD" w:rsidP="00B61519">
      <w:pPr>
        <w:pStyle w:val="ListParagraph"/>
        <w:bidi w:val="0"/>
        <w:spacing w:after="0" w:line="240" w:lineRule="auto"/>
        <w:ind w:left="360"/>
        <w:jc w:val="both"/>
        <w:rPr>
          <w:rFonts w:ascii="Times New Roman" w:hAnsi="Times New Roman" w:cs="Times New Roman"/>
          <w:color w:val="C00000"/>
          <w:sz w:val="24"/>
        </w:rPr>
      </w:pPr>
    </w:p>
    <w:p w:rsidR="005D67FD" w:rsidRPr="005D67FD" w:rsidP="00B61519">
      <w:pPr>
        <w:pStyle w:val="ListParagraph"/>
        <w:bidi w:val="0"/>
        <w:spacing w:after="0" w:line="240" w:lineRule="auto"/>
        <w:ind w:left="360"/>
        <w:jc w:val="both"/>
        <w:rPr>
          <w:rFonts w:ascii="Times New Roman" w:hAnsi="Times New Roman" w:cs="Times New Roman"/>
          <w:sz w:val="24"/>
        </w:rPr>
      </w:pPr>
      <w:r w:rsidRPr="005D67FD">
        <w:rPr>
          <w:rFonts w:ascii="Times New Roman" w:hAnsi="Times New Roman" w:cs="Times New Roman"/>
          <w:sz w:val="24"/>
        </w:rPr>
        <w:t>Poznámky pod čiarou k odkazom 21 a 22 sa vypúšťajú.</w:t>
      </w:r>
    </w:p>
    <w:p w:rsidR="005B4188" w:rsidRPr="008C2206" w:rsidP="00B61519">
      <w:pPr>
        <w:pStyle w:val="ListParagraph"/>
        <w:bidi w:val="0"/>
        <w:spacing w:after="0" w:line="240" w:lineRule="auto"/>
        <w:ind w:left="360"/>
        <w:jc w:val="both"/>
        <w:rPr>
          <w:rFonts w:ascii="Times New Roman" w:hAnsi="Times New Roman" w:cs="Times New Roman"/>
          <w:color w:val="C00000"/>
          <w:sz w:val="24"/>
        </w:rPr>
      </w:pPr>
      <w:r w:rsidRPr="008C2206">
        <w:rPr>
          <w:rFonts w:ascii="Times New Roman" w:hAnsi="Times New Roman" w:cs="Times New Roman"/>
          <w:color w:val="C00000"/>
          <w:sz w:val="24"/>
        </w:rPr>
        <w:t xml:space="preserve"> </w:t>
      </w:r>
    </w:p>
    <w:p w:rsidR="003A6500" w:rsidRPr="008C2206" w:rsidP="00B61519">
      <w:pPr>
        <w:pStyle w:val="ListParagraph"/>
        <w:numPr>
          <w:numId w:val="1"/>
        </w:numPr>
        <w:bidi w:val="0"/>
        <w:spacing w:line="240" w:lineRule="auto"/>
        <w:jc w:val="both"/>
        <w:rPr>
          <w:rFonts w:ascii="Times New Roman" w:hAnsi="Times New Roman" w:cs="Times New Roman"/>
          <w:sz w:val="24"/>
        </w:rPr>
      </w:pPr>
      <w:r w:rsidRPr="008C2206" w:rsidR="00986310">
        <w:rPr>
          <w:rFonts w:ascii="Times New Roman" w:hAnsi="Times New Roman" w:cs="Times New Roman"/>
          <w:sz w:val="24"/>
        </w:rPr>
        <w:t xml:space="preserve">V § 21 ods. </w:t>
      </w:r>
      <w:r w:rsidRPr="008C2206" w:rsidR="005B4188">
        <w:rPr>
          <w:rFonts w:ascii="Times New Roman" w:hAnsi="Times New Roman" w:cs="Times New Roman"/>
          <w:sz w:val="24"/>
        </w:rPr>
        <w:t>4</w:t>
      </w:r>
      <w:r w:rsidRPr="008C2206" w:rsidR="00986310">
        <w:rPr>
          <w:rFonts w:ascii="Times New Roman" w:hAnsi="Times New Roman" w:cs="Times New Roman"/>
          <w:sz w:val="24"/>
        </w:rPr>
        <w:t xml:space="preserve"> písm.</w:t>
      </w:r>
      <w:r w:rsidRPr="008C2206">
        <w:rPr>
          <w:rFonts w:ascii="Times New Roman" w:hAnsi="Times New Roman" w:cs="Times New Roman"/>
          <w:sz w:val="24"/>
        </w:rPr>
        <w:t xml:space="preserve"> b) sa za slov</w:t>
      </w:r>
      <w:r w:rsidRPr="008C2206" w:rsidR="00986310">
        <w:rPr>
          <w:rFonts w:ascii="Times New Roman" w:hAnsi="Times New Roman" w:cs="Times New Roman"/>
          <w:sz w:val="24"/>
        </w:rPr>
        <w:t>o</w:t>
      </w:r>
      <w:r w:rsidRPr="008C2206">
        <w:rPr>
          <w:rFonts w:ascii="Times New Roman" w:hAnsi="Times New Roman" w:cs="Times New Roman"/>
          <w:sz w:val="24"/>
        </w:rPr>
        <w:t xml:space="preserve"> „dňa“ vkladá slov</w:t>
      </w:r>
      <w:r w:rsidRPr="008C2206" w:rsidR="00986310">
        <w:rPr>
          <w:rFonts w:ascii="Times New Roman" w:hAnsi="Times New Roman" w:cs="Times New Roman"/>
          <w:sz w:val="24"/>
        </w:rPr>
        <w:t>o</w:t>
      </w:r>
      <w:r w:rsidRPr="008C2206">
        <w:rPr>
          <w:rFonts w:ascii="Times New Roman" w:hAnsi="Times New Roman" w:cs="Times New Roman"/>
          <w:sz w:val="24"/>
        </w:rPr>
        <w:t xml:space="preserve"> „zistenia“. </w:t>
      </w:r>
    </w:p>
    <w:p w:rsidR="007E2EBD" w:rsidRPr="008C2206" w:rsidP="00B61519">
      <w:pPr>
        <w:pStyle w:val="ListParagraph"/>
        <w:bidi w:val="0"/>
        <w:spacing w:line="240" w:lineRule="auto"/>
        <w:ind w:left="360"/>
        <w:jc w:val="both"/>
        <w:rPr>
          <w:rFonts w:ascii="Times New Roman" w:hAnsi="Times New Roman" w:cs="Times New Roman"/>
          <w:sz w:val="24"/>
        </w:rPr>
      </w:pPr>
    </w:p>
    <w:p w:rsidR="007E2EBD" w:rsidRPr="008C2206" w:rsidP="00B61519">
      <w:pPr>
        <w:pStyle w:val="ListParagraph"/>
        <w:numPr>
          <w:numId w:val="1"/>
        </w:numPr>
        <w:bidi w:val="0"/>
        <w:spacing w:after="0" w:line="240" w:lineRule="auto"/>
        <w:jc w:val="both"/>
        <w:rPr>
          <w:rFonts w:ascii="Times New Roman" w:hAnsi="Times New Roman" w:cs="Times New Roman"/>
          <w:sz w:val="24"/>
        </w:rPr>
      </w:pPr>
      <w:r w:rsidRPr="008C2206" w:rsidR="00986310">
        <w:rPr>
          <w:rFonts w:ascii="Times New Roman" w:hAnsi="Times New Roman" w:cs="Times New Roman"/>
          <w:sz w:val="24"/>
        </w:rPr>
        <w:t xml:space="preserve">V § 21 ods. </w:t>
      </w:r>
      <w:r w:rsidRPr="008C2206" w:rsidR="005B4188">
        <w:rPr>
          <w:rFonts w:ascii="Times New Roman" w:hAnsi="Times New Roman" w:cs="Times New Roman"/>
          <w:sz w:val="24"/>
        </w:rPr>
        <w:t>4</w:t>
      </w:r>
      <w:r w:rsidRPr="008C2206" w:rsidR="00986310">
        <w:rPr>
          <w:rFonts w:ascii="Times New Roman" w:hAnsi="Times New Roman" w:cs="Times New Roman"/>
          <w:sz w:val="24"/>
        </w:rPr>
        <w:t xml:space="preserve"> písm.</w:t>
      </w:r>
      <w:r w:rsidRPr="008C2206">
        <w:rPr>
          <w:rFonts w:ascii="Times New Roman" w:hAnsi="Times New Roman" w:cs="Times New Roman"/>
          <w:sz w:val="24"/>
        </w:rPr>
        <w:t xml:space="preserve"> c) sa slová „do 31. decembra príslušného kalendárneho roka“ nahrádzajú slovami „do 31. januára kalendárneho roka nasledujúceho po roku, ktorého sa </w:t>
      </w:r>
      <w:r w:rsidRPr="0049304D" w:rsidR="00DD060E">
        <w:rPr>
          <w:rFonts w:ascii="Times New Roman" w:hAnsi="Times New Roman" w:cs="Times New Roman"/>
          <w:sz w:val="24"/>
        </w:rPr>
        <w:t xml:space="preserve">týka </w:t>
      </w:r>
      <w:r w:rsidRPr="008C2206">
        <w:rPr>
          <w:rFonts w:ascii="Times New Roman" w:hAnsi="Times New Roman" w:cs="Times New Roman"/>
          <w:sz w:val="24"/>
        </w:rPr>
        <w:t>zníženie úrovne činnosti časti prevádzky, zníženie a nasledujúce zvýšenie úrovne činnosti časti prevádzky“.</w:t>
      </w:r>
    </w:p>
    <w:p w:rsidR="000A6E21" w:rsidRPr="008C2206" w:rsidP="00B61519">
      <w:pPr>
        <w:bidi w:val="0"/>
        <w:spacing w:after="0" w:line="240" w:lineRule="auto"/>
        <w:jc w:val="both"/>
        <w:rPr>
          <w:rFonts w:ascii="Times New Roman" w:hAnsi="Times New Roman" w:cs="Times New Roman"/>
          <w:sz w:val="24"/>
        </w:rPr>
      </w:pPr>
    </w:p>
    <w:p w:rsidR="003A6500" w:rsidRPr="009E4E5C" w:rsidP="00B61519">
      <w:pPr>
        <w:pStyle w:val="ListParagraph"/>
        <w:numPr>
          <w:numId w:val="1"/>
        </w:numPr>
        <w:bidi w:val="0"/>
        <w:spacing w:after="0" w:line="240" w:lineRule="auto"/>
        <w:jc w:val="both"/>
        <w:rPr>
          <w:rFonts w:ascii="Times New Roman" w:hAnsi="Times New Roman" w:cs="Times New Roman"/>
          <w:sz w:val="24"/>
        </w:rPr>
      </w:pPr>
      <w:r w:rsidRPr="009E4E5C" w:rsidR="005B4188">
        <w:rPr>
          <w:rFonts w:ascii="Times New Roman" w:hAnsi="Times New Roman" w:cs="Times New Roman"/>
          <w:sz w:val="24"/>
        </w:rPr>
        <w:t>V § 23 sa vypúšťa odsek  4.</w:t>
      </w:r>
    </w:p>
    <w:p w:rsidR="00DC0A0D" w:rsidRPr="008C2206" w:rsidP="00B61519">
      <w:pPr>
        <w:bidi w:val="0"/>
        <w:spacing w:after="0" w:line="240" w:lineRule="auto"/>
        <w:jc w:val="both"/>
        <w:rPr>
          <w:rFonts w:ascii="Times New Roman" w:hAnsi="Times New Roman" w:cs="Times New Roman"/>
          <w:sz w:val="24"/>
        </w:rPr>
      </w:pPr>
    </w:p>
    <w:p w:rsidR="00AA388F" w:rsidRPr="008C2206" w:rsidP="00AA388F">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 xml:space="preserve">§ 24 </w:t>
      </w:r>
      <w:r w:rsidRPr="008C2206" w:rsidR="00457E34">
        <w:rPr>
          <w:rFonts w:ascii="Times New Roman" w:hAnsi="Times New Roman" w:cs="Times New Roman"/>
          <w:sz w:val="24"/>
        </w:rPr>
        <w:t xml:space="preserve">vrátane nadpisu </w:t>
      </w:r>
      <w:r w:rsidRPr="008C2206">
        <w:rPr>
          <w:rFonts w:ascii="Times New Roman" w:hAnsi="Times New Roman" w:cs="Times New Roman"/>
          <w:sz w:val="24"/>
        </w:rPr>
        <w:t>znie:</w:t>
      </w:r>
    </w:p>
    <w:p w:rsidR="00AA388F" w:rsidRPr="008C2206" w:rsidP="00AA388F">
      <w:pPr>
        <w:bidi w:val="0"/>
        <w:spacing w:after="0" w:line="240" w:lineRule="auto"/>
        <w:jc w:val="center"/>
        <w:rPr>
          <w:rFonts w:ascii="Times New Roman" w:hAnsi="Times New Roman" w:cs="Times New Roman"/>
          <w:sz w:val="24"/>
        </w:rPr>
      </w:pPr>
      <w:r w:rsidRPr="008C2206">
        <w:rPr>
          <w:rFonts w:ascii="Times New Roman" w:hAnsi="Times New Roman" w:cs="Times New Roman"/>
          <w:sz w:val="24"/>
        </w:rPr>
        <w:t>„§ 24</w:t>
      </w:r>
    </w:p>
    <w:p w:rsidR="00AA388F" w:rsidRPr="008C2206" w:rsidP="00AA388F">
      <w:pPr>
        <w:bidi w:val="0"/>
        <w:spacing w:after="0" w:line="240" w:lineRule="auto"/>
        <w:jc w:val="center"/>
        <w:rPr>
          <w:rFonts w:ascii="Times New Roman" w:hAnsi="Times New Roman" w:cs="Times New Roman"/>
          <w:sz w:val="24"/>
        </w:rPr>
      </w:pPr>
      <w:r w:rsidRPr="008C2206">
        <w:rPr>
          <w:rFonts w:ascii="Times New Roman" w:hAnsi="Times New Roman" w:cs="Times New Roman"/>
          <w:sz w:val="24"/>
        </w:rPr>
        <w:t>Oprávnený overovateľ</w:t>
      </w:r>
    </w:p>
    <w:p w:rsidR="00AA388F" w:rsidRPr="008C2206" w:rsidP="00AA388F">
      <w:pPr>
        <w:bidi w:val="0"/>
        <w:spacing w:after="0" w:line="240" w:lineRule="auto"/>
        <w:rPr>
          <w:rFonts w:ascii="Times New Roman" w:hAnsi="Times New Roman" w:cs="Times New Roman"/>
          <w:sz w:val="24"/>
        </w:rPr>
      </w:pPr>
      <w:r w:rsidRPr="008C2206">
        <w:rPr>
          <w:rFonts w:ascii="Times New Roman" w:hAnsi="Times New Roman" w:cs="Times New Roman"/>
          <w:sz w:val="24"/>
        </w:rPr>
        <w:t xml:space="preserve"> </w:t>
      </w:r>
    </w:p>
    <w:p w:rsidR="00AA388F" w:rsidRPr="008C2206" w:rsidP="00AA388F">
      <w:pPr>
        <w:bidi w:val="0"/>
        <w:spacing w:after="0" w:line="240" w:lineRule="auto"/>
        <w:jc w:val="both"/>
        <w:rPr>
          <w:rFonts w:ascii="Times New Roman" w:hAnsi="Times New Roman" w:cs="Times New Roman"/>
          <w:sz w:val="24"/>
        </w:rPr>
      </w:pPr>
      <w:r w:rsidRPr="008C2206">
        <w:rPr>
          <w:rFonts w:ascii="Times New Roman" w:hAnsi="Times New Roman" w:cs="Times New Roman"/>
          <w:sz w:val="24"/>
        </w:rPr>
        <w:tab/>
        <w:t xml:space="preserve">(1) Oprávnený overovateľ je právnická osoba alebo fyzická osoba, ktorá je akreditovaná Slovenskou národnou akreditačnou službou alebo iným vnútroštátnym akreditačným orgánom podľa osobitného predpisu </w:t>
      </w:r>
      <w:r w:rsidRPr="008C2206">
        <w:rPr>
          <w:rFonts w:ascii="Times New Roman" w:hAnsi="Times New Roman" w:cs="Times New Roman"/>
          <w:sz w:val="24"/>
          <w:vertAlign w:val="superscript"/>
        </w:rPr>
        <w:t>19</w:t>
      </w:r>
      <w:r w:rsidRPr="008C2206">
        <w:rPr>
          <w:rFonts w:ascii="Times New Roman" w:hAnsi="Times New Roman" w:cs="Times New Roman"/>
          <w:sz w:val="24"/>
        </w:rPr>
        <w:t>) v čase vydania správy o overení.</w:t>
      </w:r>
    </w:p>
    <w:p w:rsidR="00AA388F" w:rsidRPr="008C2206" w:rsidP="00AA388F">
      <w:pPr>
        <w:bidi w:val="0"/>
        <w:spacing w:after="0" w:line="240" w:lineRule="auto"/>
        <w:rPr>
          <w:rFonts w:ascii="Times New Roman" w:hAnsi="Times New Roman" w:cs="Times New Roman"/>
          <w:sz w:val="24"/>
        </w:rPr>
      </w:pPr>
    </w:p>
    <w:p w:rsidR="00AA388F" w:rsidRPr="008C2206" w:rsidP="00AA388F">
      <w:pPr>
        <w:bidi w:val="0"/>
        <w:spacing w:after="0" w:line="240" w:lineRule="auto"/>
        <w:rPr>
          <w:rFonts w:ascii="Times New Roman" w:hAnsi="Times New Roman" w:cs="Times New Roman"/>
          <w:sz w:val="24"/>
        </w:rPr>
      </w:pPr>
      <w:r w:rsidRPr="008C2206">
        <w:rPr>
          <w:rFonts w:ascii="Times New Roman" w:hAnsi="Times New Roman" w:cs="Times New Roman"/>
          <w:sz w:val="24"/>
        </w:rPr>
        <w:tab/>
        <w:t>(</w:t>
      </w:r>
      <w:r w:rsidR="00F912D6">
        <w:rPr>
          <w:rFonts w:ascii="Times New Roman" w:hAnsi="Times New Roman" w:cs="Times New Roman"/>
          <w:sz w:val="24"/>
        </w:rPr>
        <w:t>2</w:t>
      </w:r>
      <w:r w:rsidRPr="008C2206">
        <w:rPr>
          <w:rFonts w:ascii="Times New Roman" w:hAnsi="Times New Roman" w:cs="Times New Roman"/>
          <w:sz w:val="24"/>
        </w:rPr>
        <w:t>) Podmienky udelenia, odnímania a vzájomného uznávania akreditácie upravuje osobitný predpis.</w:t>
      </w:r>
      <w:r w:rsidRPr="008C2206">
        <w:rPr>
          <w:rFonts w:ascii="Times New Roman" w:hAnsi="Times New Roman" w:cs="Times New Roman"/>
          <w:sz w:val="24"/>
          <w:vertAlign w:val="superscript"/>
        </w:rPr>
        <w:t>19</w:t>
      </w:r>
      <w:r w:rsidRPr="008C2206">
        <w:rPr>
          <w:rFonts w:ascii="Times New Roman" w:hAnsi="Times New Roman" w:cs="Times New Roman"/>
          <w:sz w:val="24"/>
        </w:rPr>
        <w:t>)</w:t>
      </w:r>
    </w:p>
    <w:p w:rsidR="00AA388F" w:rsidRPr="008C2206" w:rsidP="00AA388F">
      <w:pPr>
        <w:bidi w:val="0"/>
        <w:spacing w:after="0" w:line="240" w:lineRule="auto"/>
        <w:rPr>
          <w:rFonts w:ascii="Times New Roman" w:hAnsi="Times New Roman" w:cs="Times New Roman"/>
          <w:sz w:val="24"/>
        </w:rPr>
      </w:pPr>
    </w:p>
    <w:p w:rsidR="00AA388F" w:rsidRPr="001143B1" w:rsidP="00AA388F">
      <w:pPr>
        <w:bidi w:val="0"/>
        <w:spacing w:after="0" w:line="240" w:lineRule="auto"/>
        <w:ind w:firstLine="708"/>
        <w:jc w:val="both"/>
        <w:rPr>
          <w:rFonts w:ascii="Times New Roman" w:hAnsi="Times New Roman" w:cs="Times New Roman"/>
          <w:sz w:val="24"/>
        </w:rPr>
      </w:pPr>
      <w:r w:rsidRPr="005D1200">
        <w:rPr>
          <w:rFonts w:ascii="Times New Roman" w:hAnsi="Times New Roman" w:cs="Times New Roman"/>
          <w:sz w:val="24"/>
        </w:rPr>
        <w:t>(</w:t>
      </w:r>
      <w:r w:rsidRPr="005D1200" w:rsidR="00F912D6">
        <w:rPr>
          <w:rFonts w:ascii="Times New Roman" w:hAnsi="Times New Roman" w:cs="Times New Roman"/>
          <w:sz w:val="24"/>
        </w:rPr>
        <w:t>3</w:t>
      </w:r>
      <w:r w:rsidRPr="005D1200">
        <w:rPr>
          <w:rFonts w:ascii="Times New Roman" w:hAnsi="Times New Roman" w:cs="Times New Roman"/>
          <w:sz w:val="24"/>
        </w:rPr>
        <w:t>) Oprávnený overovateľ nemôže overovať správ</w:t>
      </w:r>
      <w:r w:rsidRPr="005D1200" w:rsidR="009852E9">
        <w:rPr>
          <w:rFonts w:ascii="Times New Roman" w:hAnsi="Times New Roman" w:cs="Times New Roman"/>
          <w:sz w:val="24"/>
        </w:rPr>
        <w:t>u</w:t>
      </w:r>
      <w:r w:rsidRPr="005D1200">
        <w:rPr>
          <w:rFonts w:ascii="Times New Roman" w:hAnsi="Times New Roman" w:cs="Times New Roman"/>
          <w:sz w:val="24"/>
        </w:rPr>
        <w:t xml:space="preserve"> o emisiách skleníkových plynov podľa § 21 ods. 1 písm. a)</w:t>
      </w:r>
      <w:r w:rsidRPr="005D1200" w:rsidR="00C606B9">
        <w:rPr>
          <w:rFonts w:ascii="Times New Roman" w:hAnsi="Times New Roman" w:cs="Times New Roman"/>
          <w:sz w:val="24"/>
        </w:rPr>
        <w:t xml:space="preserve"> </w:t>
      </w:r>
      <w:r w:rsidRPr="001143B1" w:rsidR="00C606B9">
        <w:rPr>
          <w:rFonts w:ascii="Times New Roman" w:hAnsi="Times New Roman" w:cs="Times New Roman"/>
          <w:sz w:val="24"/>
        </w:rPr>
        <w:t>a ods. 2 písm. a)</w:t>
      </w:r>
      <w:r w:rsidRPr="001143B1">
        <w:rPr>
          <w:rFonts w:ascii="Times New Roman" w:hAnsi="Times New Roman" w:cs="Times New Roman"/>
          <w:sz w:val="24"/>
        </w:rPr>
        <w:t xml:space="preserve"> a množstvo bezodplatne pridelených kvót, </w:t>
      </w:r>
      <w:r w:rsidRPr="001143B1" w:rsidR="00DD060E">
        <w:rPr>
          <w:rFonts w:ascii="Times New Roman" w:hAnsi="Times New Roman" w:cs="Times New Roman"/>
          <w:sz w:val="24"/>
        </w:rPr>
        <w:t xml:space="preserve">ak </w:t>
      </w:r>
      <w:r w:rsidRPr="001143B1">
        <w:rPr>
          <w:rFonts w:ascii="Times New Roman" w:hAnsi="Times New Roman" w:cs="Times New Roman"/>
          <w:sz w:val="24"/>
        </w:rPr>
        <w:t xml:space="preserve">je </w:t>
      </w:r>
      <w:r w:rsidRPr="001143B1" w:rsidR="00DD060E">
        <w:rPr>
          <w:rFonts w:ascii="Times New Roman" w:hAnsi="Times New Roman" w:cs="Times New Roman"/>
          <w:sz w:val="24"/>
        </w:rPr>
        <w:t xml:space="preserve">s prevádzkovateľom </w:t>
      </w:r>
      <w:r w:rsidRPr="001143B1">
        <w:rPr>
          <w:rFonts w:ascii="Times New Roman" w:hAnsi="Times New Roman" w:cs="Times New Roman"/>
          <w:sz w:val="24"/>
        </w:rPr>
        <w:t>personálne, ekonomicky alebo inak zmluvne prepojený.</w:t>
      </w:r>
    </w:p>
    <w:p w:rsidR="00AA388F" w:rsidRPr="001143B1" w:rsidP="00AA388F">
      <w:pPr>
        <w:bidi w:val="0"/>
        <w:spacing w:after="0" w:line="240" w:lineRule="auto"/>
        <w:rPr>
          <w:rFonts w:ascii="Times New Roman" w:hAnsi="Times New Roman" w:cs="Times New Roman"/>
          <w:sz w:val="24"/>
        </w:rPr>
      </w:pPr>
      <w:r w:rsidRPr="001143B1">
        <w:rPr>
          <w:rFonts w:ascii="Times New Roman" w:hAnsi="Times New Roman" w:cs="Times New Roman"/>
          <w:sz w:val="24"/>
        </w:rPr>
        <w:t xml:space="preserve"> </w:t>
      </w:r>
    </w:p>
    <w:p w:rsidR="00AA388F" w:rsidRPr="005D1200" w:rsidP="00AA388F">
      <w:pPr>
        <w:bidi w:val="0"/>
        <w:spacing w:after="0" w:line="240" w:lineRule="auto"/>
        <w:jc w:val="both"/>
        <w:rPr>
          <w:rFonts w:ascii="Times New Roman" w:hAnsi="Times New Roman" w:cs="Times New Roman"/>
          <w:sz w:val="24"/>
        </w:rPr>
      </w:pPr>
      <w:r w:rsidRPr="001143B1">
        <w:rPr>
          <w:rFonts w:ascii="Times New Roman" w:hAnsi="Times New Roman" w:cs="Times New Roman"/>
          <w:sz w:val="24"/>
        </w:rPr>
        <w:tab/>
        <w:t>(</w:t>
      </w:r>
      <w:r w:rsidRPr="001143B1" w:rsidR="00F912D6">
        <w:rPr>
          <w:rFonts w:ascii="Times New Roman" w:hAnsi="Times New Roman" w:cs="Times New Roman"/>
          <w:sz w:val="24"/>
        </w:rPr>
        <w:t>4</w:t>
      </w:r>
      <w:r w:rsidRPr="001143B1">
        <w:rPr>
          <w:rFonts w:ascii="Times New Roman" w:hAnsi="Times New Roman" w:cs="Times New Roman"/>
          <w:sz w:val="24"/>
        </w:rPr>
        <w:t>) Ak oprávnený overovateľ overí správu podľa § 21 ods. 1 písm. a)</w:t>
      </w:r>
      <w:r w:rsidRPr="001143B1" w:rsidR="00C606B9">
        <w:rPr>
          <w:rFonts w:ascii="Times New Roman" w:hAnsi="Times New Roman" w:cs="Times New Roman"/>
          <w:sz w:val="24"/>
        </w:rPr>
        <w:t xml:space="preserve"> a</w:t>
      </w:r>
      <w:r w:rsidRPr="001143B1" w:rsidR="00174E1F">
        <w:rPr>
          <w:rFonts w:ascii="Times New Roman" w:hAnsi="Times New Roman" w:cs="Times New Roman"/>
          <w:sz w:val="24"/>
        </w:rPr>
        <w:t xml:space="preserve"> </w:t>
      </w:r>
      <w:r w:rsidRPr="001143B1" w:rsidR="00C606B9">
        <w:rPr>
          <w:rFonts w:ascii="Times New Roman" w:hAnsi="Times New Roman" w:cs="Times New Roman"/>
          <w:sz w:val="24"/>
        </w:rPr>
        <w:t xml:space="preserve">ods. 2 písm. a) </w:t>
      </w:r>
      <w:r w:rsidRPr="001143B1">
        <w:rPr>
          <w:rFonts w:ascii="Times New Roman" w:hAnsi="Times New Roman" w:cs="Times New Roman"/>
          <w:sz w:val="24"/>
        </w:rPr>
        <w:t xml:space="preserve"> ako správnu, vkladá do tabuľky overených emisií v registri ročné overené emisie postupom</w:t>
      </w:r>
      <w:r w:rsidRPr="005D1200">
        <w:rPr>
          <w:rFonts w:ascii="Times New Roman" w:hAnsi="Times New Roman" w:cs="Times New Roman"/>
          <w:sz w:val="24"/>
        </w:rPr>
        <w:t xml:space="preserve"> podľa osobitného predpisu.</w:t>
      </w:r>
      <w:r w:rsidRPr="005D1200">
        <w:rPr>
          <w:rFonts w:ascii="Times New Roman" w:hAnsi="Times New Roman" w:cs="Times New Roman"/>
          <w:sz w:val="24"/>
          <w:vertAlign w:val="superscript"/>
        </w:rPr>
        <w:t>9</w:t>
      </w:r>
      <w:r w:rsidRPr="005D1200">
        <w:rPr>
          <w:rFonts w:ascii="Times New Roman" w:hAnsi="Times New Roman" w:cs="Times New Roman"/>
          <w:sz w:val="24"/>
        </w:rPr>
        <w:t>)</w:t>
      </w:r>
      <w:r w:rsidRPr="005D1200">
        <w:rPr>
          <w:rFonts w:ascii="Times New Roman" w:hAnsi="Times New Roman" w:cs="Times New Roman"/>
          <w:sz w:val="24"/>
          <w:vertAlign w:val="superscript"/>
        </w:rPr>
        <w:t xml:space="preserve"> </w:t>
      </w:r>
      <w:r w:rsidRPr="005D1200">
        <w:rPr>
          <w:rFonts w:ascii="Times New Roman" w:hAnsi="Times New Roman" w:cs="Times New Roman"/>
          <w:sz w:val="24"/>
        </w:rPr>
        <w:t>Ak sa vloženie ročných overených emisií za predchádzajúci rok každoročne nevykoná do 31. marca, vnútroštátny správca zablokuje prevod kvót z účtu prevádzkovateľa</w:t>
      </w:r>
      <w:r w:rsidRPr="005D1200" w:rsidR="00174E1F">
        <w:rPr>
          <w:rFonts w:ascii="Times New Roman" w:hAnsi="Times New Roman" w:cs="Times New Roman"/>
          <w:sz w:val="24"/>
        </w:rPr>
        <w:t xml:space="preserve"> alebo prevádzkovateľa lietadla</w:t>
      </w:r>
      <w:r w:rsidRPr="005D1200">
        <w:rPr>
          <w:rFonts w:ascii="Times New Roman" w:hAnsi="Times New Roman" w:cs="Times New Roman"/>
          <w:sz w:val="24"/>
        </w:rPr>
        <w:t xml:space="preserve"> spôsobom podľa osobitného predpisu.</w:t>
      </w:r>
      <w:r w:rsidRPr="005D1200">
        <w:rPr>
          <w:rFonts w:ascii="Times New Roman" w:hAnsi="Times New Roman" w:cs="Times New Roman"/>
          <w:sz w:val="24"/>
          <w:vertAlign w:val="superscript"/>
        </w:rPr>
        <w:t>9</w:t>
      </w:r>
      <w:r w:rsidRPr="005D1200">
        <w:rPr>
          <w:rFonts w:ascii="Times New Roman" w:hAnsi="Times New Roman" w:cs="Times New Roman"/>
          <w:sz w:val="24"/>
        </w:rPr>
        <w:t>)“.</w:t>
      </w:r>
    </w:p>
    <w:p w:rsidR="00AA388F" w:rsidRPr="008C2206" w:rsidP="00AA388F">
      <w:pPr>
        <w:pStyle w:val="ListParagraph"/>
        <w:bidi w:val="0"/>
        <w:spacing w:after="0" w:line="240" w:lineRule="auto"/>
        <w:ind w:left="360"/>
        <w:jc w:val="both"/>
        <w:rPr>
          <w:rFonts w:ascii="Times New Roman" w:hAnsi="Times New Roman" w:cs="Times New Roman"/>
          <w:sz w:val="24"/>
        </w:rPr>
      </w:pPr>
    </w:p>
    <w:p w:rsidR="00B37974"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26 ods. 1 sa vypúšťa písmeno f).</w:t>
      </w:r>
    </w:p>
    <w:p w:rsidR="002748B2" w:rsidRPr="008C2206" w:rsidP="00B61519">
      <w:pPr>
        <w:bidi w:val="0"/>
        <w:spacing w:after="0" w:line="240" w:lineRule="auto"/>
        <w:rPr>
          <w:rFonts w:ascii="Times New Roman" w:hAnsi="Times New Roman" w:cs="Times New Roman"/>
          <w:sz w:val="24"/>
        </w:rPr>
      </w:pPr>
      <w:r w:rsidRPr="009E4E5C" w:rsidR="00B37974">
        <w:rPr>
          <w:rFonts w:ascii="Times New Roman" w:hAnsi="Times New Roman" w:cs="Times New Roman"/>
          <w:sz w:val="24"/>
        </w:rPr>
        <w:t xml:space="preserve">      Doterajšie písmená g) až s ) sa označujú ako písmená f) až r).</w:t>
      </w:r>
    </w:p>
    <w:p w:rsidR="00F62835" w:rsidRPr="008C2206" w:rsidP="00B61519">
      <w:pPr>
        <w:bidi w:val="0"/>
        <w:spacing w:after="0" w:line="240" w:lineRule="auto"/>
        <w:rPr>
          <w:rFonts w:ascii="Times New Roman" w:hAnsi="Times New Roman" w:cs="Times New Roman"/>
          <w:color w:val="C00000"/>
          <w:sz w:val="24"/>
        </w:rPr>
      </w:pPr>
    </w:p>
    <w:p w:rsidR="00457E34" w:rsidP="00DD060E">
      <w:pPr>
        <w:pStyle w:val="ListParagraph"/>
        <w:numPr>
          <w:numId w:val="1"/>
        </w:numPr>
        <w:bidi w:val="0"/>
        <w:spacing w:after="0" w:line="240" w:lineRule="auto"/>
        <w:rPr>
          <w:rFonts w:ascii="Times New Roman" w:hAnsi="Times New Roman" w:cs="Times New Roman"/>
          <w:color w:val="000000" w:themeColor="tx1" w:themeShade="FF"/>
          <w:sz w:val="24"/>
        </w:rPr>
      </w:pPr>
      <w:r w:rsidRPr="008C2206" w:rsidR="00F62835">
        <w:rPr>
          <w:rFonts w:ascii="Times New Roman" w:hAnsi="Times New Roman" w:cs="Times New Roman"/>
          <w:color w:val="000000" w:themeColor="tx1" w:themeShade="FF"/>
          <w:sz w:val="24"/>
        </w:rPr>
        <w:t xml:space="preserve">V § 26 ods. 1 písm. </w:t>
      </w:r>
      <w:r w:rsidRPr="008C2206" w:rsidR="008E5F87">
        <w:rPr>
          <w:rFonts w:ascii="Times New Roman" w:hAnsi="Times New Roman" w:cs="Times New Roman"/>
          <w:color w:val="000000" w:themeColor="tx1" w:themeShade="FF"/>
          <w:sz w:val="24"/>
        </w:rPr>
        <w:t>f</w:t>
      </w:r>
      <w:r w:rsidRPr="008C2206" w:rsidR="00F62835">
        <w:rPr>
          <w:rFonts w:ascii="Times New Roman" w:hAnsi="Times New Roman" w:cs="Times New Roman"/>
          <w:color w:val="000000" w:themeColor="tx1" w:themeShade="FF"/>
          <w:sz w:val="24"/>
        </w:rPr>
        <w:t xml:space="preserve">) sa vypúšťa slovo „nepridelené“. </w:t>
      </w:r>
    </w:p>
    <w:p w:rsidR="0019523A" w:rsidRPr="00EB6CCE" w:rsidP="00EB6CCE">
      <w:pPr>
        <w:bidi w:val="0"/>
        <w:spacing w:after="0" w:line="240" w:lineRule="auto"/>
        <w:rPr>
          <w:rFonts w:ascii="Times New Roman" w:hAnsi="Times New Roman" w:cs="Times New Roman"/>
          <w:color w:val="000000" w:themeColor="tx1" w:themeShade="FF"/>
          <w:sz w:val="24"/>
        </w:rPr>
      </w:pPr>
    </w:p>
    <w:p w:rsidR="008A67F1" w:rsidRPr="008C2206" w:rsidP="00B61519">
      <w:pPr>
        <w:pStyle w:val="ListParagraph"/>
        <w:numPr>
          <w:numId w:val="1"/>
        </w:numPr>
        <w:bidi w:val="0"/>
        <w:spacing w:line="240" w:lineRule="auto"/>
        <w:jc w:val="both"/>
        <w:rPr>
          <w:rFonts w:ascii="Times New Roman" w:hAnsi="Times New Roman" w:cs="Times New Roman"/>
          <w:color w:val="000000" w:themeColor="tx1" w:themeShade="FF"/>
          <w:sz w:val="24"/>
        </w:rPr>
      </w:pPr>
      <w:r w:rsidRPr="008C2206" w:rsidR="00986310">
        <w:rPr>
          <w:rFonts w:ascii="Times New Roman" w:hAnsi="Times New Roman" w:cs="Times New Roman"/>
          <w:color w:val="000000" w:themeColor="tx1" w:themeShade="FF"/>
          <w:sz w:val="24"/>
        </w:rPr>
        <w:t>V § 26 ods. 1 písm</w:t>
      </w:r>
      <w:r w:rsidRPr="008C2206" w:rsidR="00C4413D">
        <w:rPr>
          <w:rFonts w:ascii="Times New Roman" w:hAnsi="Times New Roman" w:cs="Times New Roman"/>
          <w:color w:val="000000" w:themeColor="tx1" w:themeShade="FF"/>
          <w:sz w:val="24"/>
        </w:rPr>
        <w:t xml:space="preserve">eno </w:t>
      </w:r>
      <w:r w:rsidRPr="008C2206" w:rsidR="008E5F87">
        <w:rPr>
          <w:rFonts w:ascii="Times New Roman" w:hAnsi="Times New Roman" w:cs="Times New Roman"/>
          <w:color w:val="000000" w:themeColor="tx1" w:themeShade="FF"/>
          <w:sz w:val="24"/>
        </w:rPr>
        <w:t>g</w:t>
      </w:r>
      <w:r w:rsidRPr="008C2206" w:rsidR="002748B2">
        <w:rPr>
          <w:rFonts w:ascii="Times New Roman" w:hAnsi="Times New Roman" w:cs="Times New Roman"/>
          <w:color w:val="000000" w:themeColor="tx1" w:themeShade="FF"/>
          <w:sz w:val="24"/>
        </w:rPr>
        <w:t xml:space="preserve">) </w:t>
      </w:r>
      <w:r w:rsidRPr="008C2206">
        <w:rPr>
          <w:rFonts w:ascii="Times New Roman" w:hAnsi="Times New Roman" w:cs="Times New Roman"/>
          <w:color w:val="000000" w:themeColor="tx1" w:themeShade="FF"/>
          <w:sz w:val="24"/>
        </w:rPr>
        <w:t>znie</w:t>
      </w:r>
      <w:r w:rsidRPr="008C2206" w:rsidR="00C4413D">
        <w:rPr>
          <w:rFonts w:ascii="Times New Roman" w:hAnsi="Times New Roman" w:cs="Times New Roman"/>
          <w:color w:val="000000" w:themeColor="tx1" w:themeShade="FF"/>
          <w:sz w:val="24"/>
        </w:rPr>
        <w:t>:</w:t>
      </w:r>
    </w:p>
    <w:p w:rsidR="006A2605" w:rsidRPr="008C2206" w:rsidP="00A24F8D">
      <w:pPr>
        <w:pStyle w:val="ListParagraph"/>
        <w:bidi w:val="0"/>
        <w:spacing w:line="240" w:lineRule="auto"/>
        <w:ind w:left="420"/>
        <w:jc w:val="both"/>
        <w:rPr>
          <w:rFonts w:ascii="Times New Roman" w:hAnsi="Times New Roman" w:cs="Times New Roman"/>
          <w:color w:val="000000" w:themeColor="tx1" w:themeShade="FF"/>
          <w:sz w:val="24"/>
        </w:rPr>
      </w:pPr>
      <w:r w:rsidRPr="008C2206" w:rsidR="008A67F1">
        <w:rPr>
          <w:rFonts w:ascii="Times New Roman" w:hAnsi="Times New Roman" w:cs="Times New Roman"/>
          <w:color w:val="000000" w:themeColor="tx1" w:themeShade="FF"/>
          <w:sz w:val="24"/>
        </w:rPr>
        <w:t>„</w:t>
      </w:r>
      <w:r w:rsidRPr="008C2206" w:rsidR="006935BD">
        <w:rPr>
          <w:rFonts w:ascii="Times New Roman" w:hAnsi="Times New Roman" w:cs="Times New Roman"/>
          <w:color w:val="000000" w:themeColor="tx1" w:themeShade="FF"/>
          <w:sz w:val="24"/>
        </w:rPr>
        <w:t>g</w:t>
      </w:r>
      <w:r w:rsidRPr="008C2206" w:rsidR="008A67F1">
        <w:rPr>
          <w:rFonts w:ascii="Times New Roman" w:hAnsi="Times New Roman" w:cs="Times New Roman"/>
          <w:color w:val="000000" w:themeColor="tx1" w:themeShade="FF"/>
          <w:sz w:val="24"/>
        </w:rPr>
        <w:t>) oznamuje každoročne do 28. februára vnútroštátnemu správcovi množstvo kvót,</w:t>
      </w:r>
    </w:p>
    <w:p w:rsidR="00F912D6" w:rsidP="0037219D">
      <w:pPr>
        <w:pStyle w:val="ListParagraph"/>
        <w:bidi w:val="0"/>
        <w:spacing w:line="240" w:lineRule="auto"/>
        <w:ind w:left="420"/>
        <w:jc w:val="both"/>
        <w:rPr>
          <w:rFonts w:ascii="Times New Roman" w:hAnsi="Times New Roman" w:cs="Times New Roman"/>
          <w:color w:val="000000" w:themeColor="tx1" w:themeShade="FF"/>
          <w:sz w:val="24"/>
        </w:rPr>
      </w:pPr>
      <w:r w:rsidRPr="008C2206" w:rsidR="00347FC4">
        <w:rPr>
          <w:rFonts w:ascii="Times New Roman" w:hAnsi="Times New Roman" w:cs="Times New Roman"/>
          <w:color w:val="000000" w:themeColor="tx1" w:themeShade="FF"/>
          <w:sz w:val="24"/>
        </w:rPr>
        <w:t xml:space="preserve">      </w:t>
      </w:r>
      <w:r w:rsidRPr="008C2206" w:rsidR="008A67F1">
        <w:rPr>
          <w:rFonts w:ascii="Times New Roman" w:hAnsi="Times New Roman" w:cs="Times New Roman"/>
          <w:color w:val="000000" w:themeColor="tx1" w:themeShade="FF"/>
          <w:sz w:val="24"/>
        </w:rPr>
        <w:t>ktoré</w:t>
      </w:r>
      <w:r w:rsidRPr="008C2206" w:rsidR="006935BD">
        <w:rPr>
          <w:rFonts w:ascii="Times New Roman" w:hAnsi="Times New Roman" w:cs="Times New Roman"/>
          <w:color w:val="000000" w:themeColor="tx1" w:themeShade="FF"/>
          <w:sz w:val="24"/>
        </w:rPr>
        <w:t xml:space="preserve"> </w:t>
      </w:r>
      <w:r w:rsidRPr="008C2206" w:rsidR="008A67F1">
        <w:rPr>
          <w:rFonts w:ascii="Times New Roman" w:hAnsi="Times New Roman" w:cs="Times New Roman"/>
          <w:color w:val="000000" w:themeColor="tx1" w:themeShade="FF"/>
          <w:sz w:val="24"/>
        </w:rPr>
        <w:t>má byť bezodplatne pridelené, pre prevádzkovateľov</w:t>
      </w:r>
      <w:r w:rsidRPr="008C2206" w:rsidR="00A24F8D">
        <w:rPr>
          <w:rFonts w:ascii="Times New Roman" w:hAnsi="Times New Roman" w:cs="Times New Roman"/>
          <w:color w:val="000000" w:themeColor="tx1" w:themeShade="FF"/>
          <w:sz w:val="24"/>
        </w:rPr>
        <w:t xml:space="preserve"> </w:t>
      </w:r>
      <w:r w:rsidRPr="008C2206" w:rsidR="006A2605">
        <w:rPr>
          <w:rFonts w:ascii="Times New Roman" w:hAnsi="Times New Roman" w:cs="Times New Roman"/>
          <w:color w:val="000000" w:themeColor="tx1" w:themeShade="FF"/>
          <w:sz w:val="24"/>
        </w:rPr>
        <w:t xml:space="preserve">na základe údajov </w:t>
      </w:r>
      <w:r w:rsidRPr="008C2206" w:rsidR="00347FC4">
        <w:rPr>
          <w:rFonts w:ascii="Times New Roman" w:hAnsi="Times New Roman" w:cs="Times New Roman"/>
          <w:color w:val="000000" w:themeColor="tx1" w:themeShade="FF"/>
          <w:sz w:val="24"/>
        </w:rPr>
        <w:br/>
        <w:t xml:space="preserve">      </w:t>
      </w:r>
      <w:r w:rsidRPr="008C2206" w:rsidR="008A67F1">
        <w:rPr>
          <w:rFonts w:ascii="Times New Roman" w:hAnsi="Times New Roman" w:cs="Times New Roman"/>
          <w:color w:val="000000" w:themeColor="tx1" w:themeShade="FF"/>
          <w:sz w:val="24"/>
        </w:rPr>
        <w:t>po</w:t>
      </w:r>
      <w:r w:rsidRPr="008C2206" w:rsidR="006A2605">
        <w:rPr>
          <w:rFonts w:ascii="Times New Roman" w:hAnsi="Times New Roman" w:cs="Times New Roman"/>
          <w:color w:val="000000" w:themeColor="tx1" w:themeShade="FF"/>
          <w:sz w:val="24"/>
        </w:rPr>
        <w:t xml:space="preserve">dľa § 21 ods. 5 písm. b) až d), </w:t>
      </w:r>
      <w:r w:rsidRPr="008C2206" w:rsidR="008A67F1">
        <w:rPr>
          <w:rFonts w:ascii="Times New Roman" w:hAnsi="Times New Roman" w:cs="Times New Roman"/>
          <w:color w:val="000000" w:themeColor="tx1" w:themeShade="FF"/>
          <w:sz w:val="24"/>
        </w:rPr>
        <w:t>okrem prevádzok, ktoré</w:t>
      </w:r>
      <w:r w:rsidRPr="008C2206" w:rsidR="006935BD">
        <w:rPr>
          <w:rFonts w:ascii="Times New Roman" w:hAnsi="Times New Roman" w:cs="Times New Roman"/>
          <w:color w:val="000000" w:themeColor="tx1" w:themeShade="FF"/>
          <w:sz w:val="24"/>
        </w:rPr>
        <w:t xml:space="preserve"> </w:t>
      </w:r>
      <w:r w:rsidRPr="008C2206" w:rsidR="008A67F1">
        <w:rPr>
          <w:rFonts w:ascii="Times New Roman" w:hAnsi="Times New Roman" w:cs="Times New Roman"/>
          <w:color w:val="000000" w:themeColor="tx1" w:themeShade="FF"/>
          <w:sz w:val="24"/>
        </w:rPr>
        <w:t>podliehajú ozn</w:t>
      </w:r>
      <w:r w:rsidRPr="008C2206" w:rsidR="006A2605">
        <w:rPr>
          <w:rFonts w:ascii="Times New Roman" w:hAnsi="Times New Roman" w:cs="Times New Roman"/>
          <w:color w:val="000000" w:themeColor="tx1" w:themeShade="FF"/>
          <w:sz w:val="24"/>
        </w:rPr>
        <w:t xml:space="preserve">ámeniu </w:t>
      </w:r>
      <w:r w:rsidRPr="008C2206" w:rsidR="00347FC4">
        <w:rPr>
          <w:rFonts w:ascii="Times New Roman" w:hAnsi="Times New Roman" w:cs="Times New Roman"/>
          <w:color w:val="000000" w:themeColor="tx1" w:themeShade="FF"/>
          <w:sz w:val="24"/>
        </w:rPr>
        <w:br/>
        <w:t xml:space="preserve">     </w:t>
      </w:r>
      <w:r w:rsidRPr="008C2206" w:rsidR="00FB5D66">
        <w:rPr>
          <w:rFonts w:ascii="Times New Roman" w:hAnsi="Times New Roman" w:cs="Times New Roman"/>
          <w:color w:val="000000" w:themeColor="tx1" w:themeShade="FF"/>
          <w:sz w:val="24"/>
        </w:rPr>
        <w:t xml:space="preserve"> </w:t>
      </w:r>
      <w:r w:rsidRPr="008C2206" w:rsidR="006A2605">
        <w:rPr>
          <w:rFonts w:ascii="Times New Roman" w:hAnsi="Times New Roman" w:cs="Times New Roman"/>
          <w:color w:val="000000" w:themeColor="tx1" w:themeShade="FF"/>
          <w:sz w:val="24"/>
        </w:rPr>
        <w:t xml:space="preserve">Komisii podľa osobitného </w:t>
      </w:r>
      <w:r w:rsidRPr="008C2206" w:rsidR="008A67F1">
        <w:rPr>
          <w:rFonts w:ascii="Times New Roman" w:hAnsi="Times New Roman" w:cs="Times New Roman"/>
          <w:color w:val="000000" w:themeColor="tx1" w:themeShade="FF"/>
          <w:sz w:val="24"/>
        </w:rPr>
        <w:t>predpisu</w:t>
      </w:r>
      <w:r w:rsidRPr="004435B0" w:rsidR="00DB7DED">
        <w:rPr>
          <w:rFonts w:ascii="Times New Roman" w:hAnsi="Times New Roman" w:cs="Times New Roman"/>
          <w:sz w:val="24"/>
        </w:rPr>
        <w:t>,</w:t>
      </w:r>
      <w:r w:rsidRPr="008C2206" w:rsidR="008A67F1">
        <w:rPr>
          <w:rFonts w:ascii="Times New Roman" w:hAnsi="Times New Roman" w:cs="Times New Roman"/>
          <w:color w:val="000000" w:themeColor="tx1" w:themeShade="FF"/>
          <w:sz w:val="24"/>
          <w:vertAlign w:val="superscript"/>
        </w:rPr>
        <w:t>9</w:t>
      </w:r>
      <w:r w:rsidRPr="008C2206" w:rsidR="008A67F1">
        <w:rPr>
          <w:rFonts w:ascii="Times New Roman" w:hAnsi="Times New Roman" w:cs="Times New Roman"/>
          <w:color w:val="000000" w:themeColor="tx1" w:themeShade="FF"/>
          <w:sz w:val="24"/>
        </w:rPr>
        <w:t>)“.</w:t>
      </w:r>
    </w:p>
    <w:p w:rsidR="0037219D" w:rsidRPr="0037219D" w:rsidP="0037219D">
      <w:pPr>
        <w:pStyle w:val="ListParagraph"/>
        <w:bidi w:val="0"/>
        <w:spacing w:line="240" w:lineRule="auto"/>
        <w:ind w:left="420"/>
        <w:jc w:val="both"/>
        <w:rPr>
          <w:rFonts w:ascii="Times New Roman" w:hAnsi="Times New Roman" w:cs="Times New Roman"/>
          <w:color w:val="000000" w:themeColor="tx1" w:themeShade="FF"/>
          <w:sz w:val="24"/>
        </w:rPr>
      </w:pPr>
    </w:p>
    <w:p w:rsidR="008B0DB7" w:rsidRPr="001143B1" w:rsidP="00E03822">
      <w:pPr>
        <w:pStyle w:val="ListParagraph"/>
        <w:numPr>
          <w:numId w:val="1"/>
        </w:numPr>
        <w:bidi w:val="0"/>
        <w:spacing w:line="240" w:lineRule="auto"/>
        <w:jc w:val="both"/>
        <w:rPr>
          <w:rFonts w:ascii="Times New Roman" w:hAnsi="Times New Roman" w:cs="Times New Roman"/>
          <w:sz w:val="24"/>
        </w:rPr>
      </w:pPr>
      <w:r w:rsidRPr="001143B1">
        <w:rPr>
          <w:rFonts w:ascii="Times New Roman" w:hAnsi="Times New Roman" w:cs="Times New Roman"/>
          <w:sz w:val="24"/>
        </w:rPr>
        <w:t>V § 26 ods. 1 písmeno j) znie:</w:t>
      </w:r>
    </w:p>
    <w:p w:rsidR="00174E1F" w:rsidRPr="001143B1" w:rsidP="008A34D6">
      <w:pPr>
        <w:pStyle w:val="ListParagraph"/>
        <w:bidi w:val="0"/>
        <w:spacing w:after="0" w:line="240" w:lineRule="auto"/>
        <w:ind w:left="360"/>
        <w:jc w:val="both"/>
        <w:rPr>
          <w:rFonts w:ascii="Times New Roman" w:hAnsi="Times New Roman" w:cs="Times New Roman"/>
          <w:sz w:val="24"/>
        </w:rPr>
      </w:pPr>
      <w:r w:rsidRPr="001143B1" w:rsidR="008A34D6">
        <w:rPr>
          <w:rFonts w:ascii="Times New Roman" w:hAnsi="Times New Roman" w:cs="Times New Roman"/>
          <w:sz w:val="24"/>
        </w:rPr>
        <w:t xml:space="preserve">„j) </w:t>
      </w:r>
      <w:r w:rsidRPr="001143B1" w:rsidR="009D1EA4">
        <w:rPr>
          <w:rFonts w:ascii="Times New Roman" w:hAnsi="Times New Roman" w:cs="Times New Roman"/>
          <w:color w:val="000000" w:themeColor="tx1" w:themeShade="FF"/>
          <w:sz w:val="24"/>
        </w:rPr>
        <w:t xml:space="preserve">oznamuje vnútroštátnemu správcovi množstvo bezodplatne pridelených kvót pre </w:t>
        <w:br/>
        <w:t xml:space="preserve">       prevádzkovateľov lietadiel na základe § 14 alebo </w:t>
      </w:r>
      <w:r w:rsidRPr="001143B1" w:rsidR="009D1EA4">
        <w:rPr>
          <w:rFonts w:ascii="Times New Roman" w:hAnsi="Times New Roman" w:cs="Times New Roman"/>
          <w:sz w:val="24"/>
        </w:rPr>
        <w:t>§</w:t>
      </w:r>
      <w:r w:rsidRPr="001143B1" w:rsidR="009D1EA4">
        <w:rPr>
          <w:rFonts w:ascii="Times New Roman" w:hAnsi="Times New Roman" w:cs="Times New Roman"/>
          <w:color w:val="000000" w:themeColor="tx1" w:themeShade="FF"/>
          <w:sz w:val="24"/>
        </w:rPr>
        <w:t xml:space="preserve"> 15, ktoré má byť pridelené </w:t>
        <w:br/>
        <w:t xml:space="preserve">       každoročne do 28. februára.“.</w:t>
      </w:r>
    </w:p>
    <w:p w:rsidR="009D1EA4" w:rsidRPr="001143B1" w:rsidP="00F912D6">
      <w:pPr>
        <w:pStyle w:val="ListParagraph"/>
        <w:bidi w:val="0"/>
        <w:spacing w:after="0" w:line="240" w:lineRule="auto"/>
        <w:ind w:left="360"/>
        <w:jc w:val="both"/>
        <w:rPr>
          <w:rFonts w:ascii="Times New Roman" w:hAnsi="Times New Roman" w:cs="Times New Roman"/>
          <w:sz w:val="24"/>
        </w:rPr>
      </w:pPr>
    </w:p>
    <w:p w:rsidR="008B0DB7" w:rsidRPr="001143B1" w:rsidP="008871CA">
      <w:pPr>
        <w:pStyle w:val="ListParagraph"/>
        <w:numPr>
          <w:numId w:val="1"/>
        </w:numPr>
        <w:bidi w:val="0"/>
        <w:spacing w:line="240" w:lineRule="auto"/>
        <w:jc w:val="both"/>
        <w:rPr>
          <w:rFonts w:ascii="Times New Roman" w:hAnsi="Times New Roman" w:cs="Times New Roman"/>
          <w:sz w:val="24"/>
        </w:rPr>
      </w:pPr>
      <w:r w:rsidRPr="001143B1" w:rsidR="00174E1F">
        <w:rPr>
          <w:rFonts w:ascii="Times New Roman" w:hAnsi="Times New Roman" w:cs="Times New Roman"/>
          <w:sz w:val="24"/>
        </w:rPr>
        <w:t>V § 26 ods. 1 písmeno n) znie:</w:t>
      </w:r>
    </w:p>
    <w:p w:rsidR="00174E1F" w:rsidRPr="005D1200" w:rsidP="00F912D6">
      <w:pPr>
        <w:pStyle w:val="ListParagraph"/>
        <w:bidi w:val="0"/>
        <w:spacing w:after="0" w:line="240" w:lineRule="auto"/>
        <w:ind w:left="360"/>
        <w:jc w:val="both"/>
        <w:rPr>
          <w:rFonts w:ascii="Times New Roman" w:hAnsi="Times New Roman" w:cs="Times New Roman"/>
          <w:sz w:val="24"/>
        </w:rPr>
      </w:pPr>
      <w:r w:rsidRPr="005D1200" w:rsidR="00696DF5">
        <w:rPr>
          <w:rFonts w:ascii="Times New Roman" w:hAnsi="Times New Roman" w:cs="Times New Roman"/>
          <w:sz w:val="24"/>
        </w:rPr>
        <w:t>„</w:t>
      </w:r>
      <w:r w:rsidRPr="005D1200">
        <w:rPr>
          <w:rFonts w:ascii="Times New Roman" w:hAnsi="Times New Roman" w:cs="Times New Roman"/>
          <w:sz w:val="24"/>
        </w:rPr>
        <w:t xml:space="preserve">n) predkladá každoročne do 31. marca vnútroštátnemu správcovi potvrdenie o správnosti </w:t>
      </w:r>
      <w:r w:rsidRPr="005D1200" w:rsidR="008871CA">
        <w:rPr>
          <w:rFonts w:ascii="Times New Roman" w:hAnsi="Times New Roman" w:cs="Times New Roman"/>
          <w:sz w:val="24"/>
        </w:rPr>
        <w:br/>
        <w:t xml:space="preserve">      </w:t>
      </w:r>
      <w:r w:rsidRPr="005D1200">
        <w:rPr>
          <w:rFonts w:ascii="Times New Roman" w:hAnsi="Times New Roman" w:cs="Times New Roman"/>
          <w:sz w:val="24"/>
        </w:rPr>
        <w:t xml:space="preserve">správy podľa § 21 ods. </w:t>
      </w:r>
      <w:r w:rsidRPr="005D1200" w:rsidR="00696DF5">
        <w:rPr>
          <w:rFonts w:ascii="Times New Roman" w:hAnsi="Times New Roman" w:cs="Times New Roman"/>
          <w:sz w:val="24"/>
        </w:rPr>
        <w:t>2</w:t>
      </w:r>
      <w:r w:rsidRPr="005D1200">
        <w:rPr>
          <w:rFonts w:ascii="Times New Roman" w:hAnsi="Times New Roman" w:cs="Times New Roman"/>
          <w:sz w:val="24"/>
        </w:rPr>
        <w:t xml:space="preserve"> písm. a)</w:t>
      </w:r>
      <w:r w:rsidRPr="005D1200" w:rsidR="00696DF5">
        <w:rPr>
          <w:rFonts w:ascii="Times New Roman" w:hAnsi="Times New Roman" w:cs="Times New Roman"/>
          <w:sz w:val="24"/>
        </w:rPr>
        <w:t>,“</w:t>
      </w:r>
      <w:r w:rsidRPr="005D1200" w:rsidR="008871CA">
        <w:rPr>
          <w:rFonts w:ascii="Times New Roman" w:hAnsi="Times New Roman" w:cs="Times New Roman"/>
          <w:sz w:val="24"/>
        </w:rPr>
        <w:t>.</w:t>
      </w:r>
    </w:p>
    <w:p w:rsidR="008871CA" w:rsidRPr="005D1200" w:rsidP="007E4A0F">
      <w:pPr>
        <w:bidi w:val="0"/>
        <w:spacing w:after="0" w:line="240" w:lineRule="auto"/>
        <w:jc w:val="both"/>
        <w:rPr>
          <w:rFonts w:ascii="Times New Roman" w:hAnsi="Times New Roman" w:cs="Times New Roman"/>
          <w:sz w:val="24"/>
        </w:rPr>
      </w:pPr>
    </w:p>
    <w:p w:rsidR="00436DC0" w:rsidRPr="009E4E5C" w:rsidP="00436DC0">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 xml:space="preserve">V § 26 ods. 1 sa vypúšťa písmeno </w:t>
      </w:r>
      <w:r w:rsidRPr="009E4E5C" w:rsidR="00E03822">
        <w:rPr>
          <w:rFonts w:ascii="Times New Roman" w:hAnsi="Times New Roman" w:cs="Times New Roman"/>
          <w:sz w:val="24"/>
        </w:rPr>
        <w:t>q</w:t>
      </w:r>
      <w:r w:rsidRPr="009E4E5C">
        <w:rPr>
          <w:rFonts w:ascii="Times New Roman" w:hAnsi="Times New Roman" w:cs="Times New Roman"/>
          <w:sz w:val="24"/>
        </w:rPr>
        <w:t>).</w:t>
      </w:r>
    </w:p>
    <w:p w:rsidR="00436DC0" w:rsidRPr="0049304D" w:rsidP="00864E93">
      <w:pPr>
        <w:pStyle w:val="ListParagraph"/>
        <w:bidi w:val="0"/>
        <w:spacing w:after="0" w:line="240" w:lineRule="auto"/>
        <w:ind w:left="360"/>
        <w:jc w:val="both"/>
        <w:rPr>
          <w:rFonts w:ascii="Times New Roman" w:hAnsi="Times New Roman" w:cs="Times New Roman"/>
          <w:sz w:val="24"/>
        </w:rPr>
      </w:pPr>
      <w:r w:rsidRPr="009E4E5C">
        <w:rPr>
          <w:rFonts w:ascii="Times New Roman" w:hAnsi="Times New Roman" w:cs="Times New Roman"/>
          <w:sz w:val="24"/>
        </w:rPr>
        <w:t>Doterajšie písmen</w:t>
      </w:r>
      <w:r w:rsidRPr="009E4E5C" w:rsidR="00F35BFF">
        <w:rPr>
          <w:rFonts w:ascii="Times New Roman" w:hAnsi="Times New Roman" w:cs="Times New Roman"/>
          <w:sz w:val="24"/>
        </w:rPr>
        <w:t xml:space="preserve">o </w:t>
      </w:r>
      <w:r w:rsidRPr="009E4E5C" w:rsidR="00E03822">
        <w:rPr>
          <w:rFonts w:ascii="Times New Roman" w:hAnsi="Times New Roman" w:cs="Times New Roman"/>
          <w:sz w:val="24"/>
        </w:rPr>
        <w:t>r</w:t>
      </w:r>
      <w:r w:rsidRPr="009E4E5C" w:rsidR="00F35BFF">
        <w:rPr>
          <w:rFonts w:ascii="Times New Roman" w:hAnsi="Times New Roman" w:cs="Times New Roman"/>
          <w:sz w:val="24"/>
        </w:rPr>
        <w:t xml:space="preserve">) </w:t>
      </w:r>
      <w:r w:rsidRPr="009E4E5C">
        <w:rPr>
          <w:rFonts w:ascii="Times New Roman" w:hAnsi="Times New Roman" w:cs="Times New Roman"/>
          <w:sz w:val="24"/>
        </w:rPr>
        <w:t xml:space="preserve"> sa označuj</w:t>
      </w:r>
      <w:r w:rsidRPr="009E4E5C" w:rsidR="00F35BFF">
        <w:rPr>
          <w:rFonts w:ascii="Times New Roman" w:hAnsi="Times New Roman" w:cs="Times New Roman"/>
          <w:sz w:val="24"/>
        </w:rPr>
        <w:t>e</w:t>
      </w:r>
      <w:r w:rsidRPr="009E4E5C">
        <w:rPr>
          <w:rFonts w:ascii="Times New Roman" w:hAnsi="Times New Roman" w:cs="Times New Roman"/>
          <w:sz w:val="24"/>
        </w:rPr>
        <w:t xml:space="preserve"> ako písmen</w:t>
      </w:r>
      <w:r w:rsidRPr="009E4E5C" w:rsidR="00FB5D66">
        <w:rPr>
          <w:rFonts w:ascii="Times New Roman" w:hAnsi="Times New Roman" w:cs="Times New Roman"/>
          <w:sz w:val="24"/>
        </w:rPr>
        <w:t>o</w:t>
      </w:r>
      <w:r w:rsidRPr="009E4E5C">
        <w:rPr>
          <w:rFonts w:ascii="Times New Roman" w:hAnsi="Times New Roman" w:cs="Times New Roman"/>
          <w:sz w:val="24"/>
        </w:rPr>
        <w:t xml:space="preserve"> </w:t>
      </w:r>
      <w:r w:rsidRPr="009E4E5C" w:rsidR="00E03822">
        <w:rPr>
          <w:rFonts w:ascii="Times New Roman" w:hAnsi="Times New Roman" w:cs="Times New Roman"/>
          <w:sz w:val="24"/>
        </w:rPr>
        <w:t>q</w:t>
      </w:r>
      <w:r w:rsidRPr="009E4E5C">
        <w:rPr>
          <w:rFonts w:ascii="Times New Roman" w:hAnsi="Times New Roman" w:cs="Times New Roman"/>
          <w:sz w:val="24"/>
        </w:rPr>
        <w:t>).</w:t>
      </w:r>
    </w:p>
    <w:p w:rsidR="00436DC0" w:rsidP="009E00CD">
      <w:pPr>
        <w:bidi w:val="0"/>
        <w:spacing w:after="0" w:line="240" w:lineRule="auto"/>
        <w:jc w:val="both"/>
        <w:rPr>
          <w:rFonts w:ascii="Times New Roman" w:hAnsi="Times New Roman" w:cs="Times New Roman"/>
          <w:color w:val="C00000"/>
          <w:sz w:val="24"/>
        </w:rPr>
      </w:pPr>
    </w:p>
    <w:p w:rsidR="009D1EA4" w:rsidP="009E00CD">
      <w:pPr>
        <w:bidi w:val="0"/>
        <w:spacing w:after="0" w:line="240" w:lineRule="auto"/>
        <w:jc w:val="both"/>
        <w:rPr>
          <w:rFonts w:ascii="Times New Roman" w:hAnsi="Times New Roman" w:cs="Times New Roman"/>
          <w:color w:val="C00000"/>
          <w:sz w:val="24"/>
        </w:rPr>
      </w:pPr>
    </w:p>
    <w:p w:rsidR="008A34D6" w:rsidP="009E00CD">
      <w:pPr>
        <w:bidi w:val="0"/>
        <w:spacing w:after="0" w:line="240" w:lineRule="auto"/>
        <w:jc w:val="both"/>
        <w:rPr>
          <w:rFonts w:ascii="Times New Roman" w:hAnsi="Times New Roman" w:cs="Times New Roman"/>
          <w:color w:val="C00000"/>
          <w:sz w:val="24"/>
        </w:rPr>
      </w:pPr>
    </w:p>
    <w:p w:rsidR="008A34D6" w:rsidRPr="008C2206" w:rsidP="009E00CD">
      <w:pPr>
        <w:bidi w:val="0"/>
        <w:spacing w:after="0" w:line="240" w:lineRule="auto"/>
        <w:jc w:val="both"/>
        <w:rPr>
          <w:rFonts w:ascii="Times New Roman" w:hAnsi="Times New Roman" w:cs="Times New Roman"/>
          <w:color w:val="C00000"/>
          <w:sz w:val="24"/>
        </w:rPr>
      </w:pPr>
    </w:p>
    <w:p w:rsidR="007A5B27" w:rsidRPr="00766CF1" w:rsidP="009E00CD">
      <w:pPr>
        <w:pStyle w:val="ListParagraph"/>
        <w:numPr>
          <w:numId w:val="1"/>
        </w:numPr>
        <w:bidi w:val="0"/>
        <w:spacing w:after="0" w:line="240" w:lineRule="auto"/>
        <w:rPr>
          <w:rFonts w:ascii="Times New Roman" w:hAnsi="Times New Roman" w:cs="Times New Roman"/>
          <w:sz w:val="24"/>
        </w:rPr>
      </w:pPr>
      <w:r w:rsidRPr="00766CF1" w:rsidR="00FB5D66">
        <w:rPr>
          <w:rFonts w:ascii="Times New Roman" w:hAnsi="Times New Roman" w:cs="Times New Roman"/>
          <w:sz w:val="24"/>
        </w:rPr>
        <w:t xml:space="preserve">V </w:t>
      </w:r>
      <w:r w:rsidRPr="00766CF1">
        <w:rPr>
          <w:rFonts w:ascii="Times New Roman" w:hAnsi="Times New Roman" w:cs="Times New Roman"/>
          <w:sz w:val="24"/>
        </w:rPr>
        <w:t>§ 26 ods</w:t>
      </w:r>
      <w:r w:rsidRPr="00766CF1" w:rsidR="00FD5A4B">
        <w:rPr>
          <w:rFonts w:ascii="Times New Roman" w:hAnsi="Times New Roman" w:cs="Times New Roman"/>
          <w:sz w:val="24"/>
        </w:rPr>
        <w:t xml:space="preserve">ek </w:t>
      </w:r>
      <w:r w:rsidRPr="00766CF1">
        <w:rPr>
          <w:rFonts w:ascii="Times New Roman" w:hAnsi="Times New Roman" w:cs="Times New Roman"/>
          <w:sz w:val="24"/>
        </w:rPr>
        <w:t xml:space="preserve"> 2 znie:</w:t>
      </w:r>
    </w:p>
    <w:p w:rsidR="00BF3D19" w:rsidRPr="00766CF1" w:rsidP="004666F6">
      <w:pPr>
        <w:pStyle w:val="ListParagraph"/>
        <w:bidi w:val="0"/>
        <w:spacing w:after="0" w:line="240" w:lineRule="auto"/>
        <w:ind w:left="142" w:firstLine="348"/>
        <w:jc w:val="both"/>
        <w:rPr>
          <w:rFonts w:ascii="Times New Roman" w:hAnsi="Times New Roman" w:cs="Times New Roman"/>
          <w:strike/>
          <w:color w:val="FF0000"/>
          <w:sz w:val="24"/>
        </w:rPr>
      </w:pPr>
      <w:r w:rsidRPr="00766CF1" w:rsidR="007A5B27">
        <w:rPr>
          <w:rFonts w:ascii="Times New Roman" w:hAnsi="Times New Roman" w:cs="Times New Roman"/>
          <w:sz w:val="24"/>
        </w:rPr>
        <w:t xml:space="preserve">„(2) </w:t>
      </w:r>
      <w:r w:rsidRPr="00766CF1" w:rsidR="0019523A">
        <w:rPr>
          <w:rFonts w:ascii="Times New Roman" w:hAnsi="Times New Roman" w:cs="Times New Roman"/>
          <w:sz w:val="24"/>
        </w:rPr>
        <w:t xml:space="preserve">Podrobnosti o používaní elektronického systému  nahlasovania vybraných údajov </w:t>
      </w:r>
      <w:r w:rsidRPr="00766CF1" w:rsidR="007E04E6">
        <w:rPr>
          <w:rFonts w:ascii="Times New Roman" w:hAnsi="Times New Roman" w:cs="Times New Roman"/>
          <w:sz w:val="24"/>
        </w:rPr>
        <w:t xml:space="preserve">podľa § 3, 21 a 27 </w:t>
      </w:r>
      <w:r w:rsidRPr="00766CF1" w:rsidR="0019523A">
        <w:rPr>
          <w:rFonts w:ascii="Times New Roman" w:hAnsi="Times New Roman" w:cs="Times New Roman"/>
          <w:sz w:val="24"/>
        </w:rPr>
        <w:t>ustanoví v</w:t>
      </w:r>
      <w:r w:rsidRPr="00766CF1">
        <w:rPr>
          <w:rFonts w:ascii="Times New Roman" w:hAnsi="Times New Roman" w:cs="Times New Roman"/>
          <w:sz w:val="24"/>
        </w:rPr>
        <w:t>šeobecne záväzný právny predpis, ktorý vydá ministerstvo</w:t>
      </w:r>
      <w:r w:rsidRPr="00766CF1" w:rsidR="004666F6">
        <w:rPr>
          <w:rFonts w:ascii="Times New Roman" w:hAnsi="Times New Roman" w:cs="Times New Roman"/>
          <w:sz w:val="24"/>
        </w:rPr>
        <w:t>.</w:t>
      </w:r>
      <w:r w:rsidRPr="00766CF1" w:rsidR="007E04E6">
        <w:rPr>
          <w:rFonts w:ascii="Times New Roman" w:hAnsi="Times New Roman" w:cs="Times New Roman"/>
          <w:sz w:val="24"/>
        </w:rPr>
        <w:t>“.</w:t>
      </w:r>
      <w:r w:rsidRPr="00766CF1" w:rsidR="00821A67">
        <w:rPr>
          <w:rFonts w:ascii="Times New Roman" w:hAnsi="Times New Roman" w:cs="Times New Roman"/>
          <w:strike/>
          <w:sz w:val="24"/>
        </w:rPr>
        <w:t xml:space="preserve"> </w:t>
      </w:r>
    </w:p>
    <w:p w:rsidR="00BF3D19" w:rsidRPr="00766CF1" w:rsidP="00BF3D19">
      <w:pPr>
        <w:pStyle w:val="ListParagraph"/>
        <w:bidi w:val="0"/>
        <w:spacing w:after="0" w:line="240" w:lineRule="auto"/>
        <w:ind w:left="360"/>
        <w:jc w:val="both"/>
        <w:rPr>
          <w:rFonts w:ascii="Times New Roman" w:hAnsi="Times New Roman" w:cs="Times New Roman"/>
          <w:sz w:val="24"/>
        </w:rPr>
      </w:pPr>
    </w:p>
    <w:p w:rsidR="007A5B27" w:rsidRPr="0049304D" w:rsidP="00EB1CB5">
      <w:pPr>
        <w:bidi w:val="0"/>
        <w:spacing w:after="0" w:line="240" w:lineRule="auto"/>
        <w:jc w:val="both"/>
        <w:rPr>
          <w:rFonts w:ascii="Times New Roman" w:hAnsi="Times New Roman" w:cs="Times New Roman"/>
          <w:sz w:val="24"/>
        </w:rPr>
      </w:pPr>
      <w:r w:rsidRPr="00766CF1" w:rsidR="009852E9">
        <w:rPr>
          <w:rFonts w:ascii="Times New Roman" w:hAnsi="Times New Roman" w:cs="Times New Roman"/>
          <w:sz w:val="24"/>
        </w:rPr>
        <w:t xml:space="preserve">      Poznámka pod čiarou k odkazu 25 sa vypúšťa</w:t>
      </w:r>
      <w:r w:rsidRPr="00766CF1" w:rsidR="00A743A8">
        <w:rPr>
          <w:rFonts w:ascii="Times New Roman" w:hAnsi="Times New Roman" w:cs="Times New Roman"/>
          <w:sz w:val="24"/>
        </w:rPr>
        <w:t>.</w:t>
      </w:r>
    </w:p>
    <w:p w:rsidR="004B7A52" w:rsidRPr="0049304D" w:rsidP="004A4555">
      <w:pPr>
        <w:bidi w:val="0"/>
        <w:spacing w:after="0" w:line="240" w:lineRule="auto"/>
        <w:jc w:val="both"/>
        <w:rPr>
          <w:rFonts w:ascii="Times New Roman" w:hAnsi="Times New Roman" w:cs="Times New Roman"/>
          <w:sz w:val="24"/>
        </w:rPr>
      </w:pPr>
    </w:p>
    <w:p w:rsidR="00501894"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V § 27 ods. 1 písm. a) a b) sa vypúšťajú slová „alebo systému obchodovania“.</w:t>
      </w:r>
    </w:p>
    <w:p w:rsidR="00B61519" w:rsidRPr="009E4E5C" w:rsidP="00B61519">
      <w:pPr>
        <w:pStyle w:val="ListParagraph"/>
        <w:bidi w:val="0"/>
        <w:spacing w:after="0" w:line="240" w:lineRule="auto"/>
        <w:ind w:left="360"/>
        <w:jc w:val="both"/>
        <w:rPr>
          <w:rFonts w:ascii="Times New Roman" w:hAnsi="Times New Roman" w:cs="Times New Roman"/>
          <w:sz w:val="24"/>
        </w:rPr>
      </w:pPr>
    </w:p>
    <w:p w:rsidR="007C3AB5" w:rsidRPr="009E4E5C" w:rsidP="00B61519">
      <w:pPr>
        <w:pStyle w:val="ListParagraph"/>
        <w:numPr>
          <w:numId w:val="1"/>
        </w:numPr>
        <w:bidi w:val="0"/>
        <w:spacing w:after="0" w:line="240" w:lineRule="auto"/>
        <w:jc w:val="both"/>
        <w:rPr>
          <w:rFonts w:ascii="Times New Roman" w:hAnsi="Times New Roman" w:cs="Times New Roman"/>
          <w:sz w:val="24"/>
        </w:rPr>
      </w:pPr>
      <w:r w:rsidRPr="009E4E5C" w:rsidR="00501894">
        <w:rPr>
          <w:rFonts w:ascii="Times New Roman" w:hAnsi="Times New Roman" w:cs="Times New Roman"/>
          <w:sz w:val="24"/>
        </w:rPr>
        <w:t>V § 27 ods. 1 sa vypúšťajú písmená</w:t>
      </w:r>
      <w:r w:rsidRPr="009E4E5C">
        <w:rPr>
          <w:rFonts w:ascii="Times New Roman" w:hAnsi="Times New Roman" w:cs="Times New Roman"/>
          <w:sz w:val="24"/>
        </w:rPr>
        <w:t xml:space="preserve"> c</w:t>
      </w:r>
      <w:r w:rsidRPr="009E4E5C" w:rsidR="003879AB">
        <w:rPr>
          <w:rFonts w:ascii="Times New Roman" w:hAnsi="Times New Roman" w:cs="Times New Roman"/>
          <w:sz w:val="24"/>
        </w:rPr>
        <w:t>)</w:t>
      </w:r>
      <w:r w:rsidRPr="009E4E5C" w:rsidR="008D19EF">
        <w:rPr>
          <w:rFonts w:ascii="Times New Roman" w:hAnsi="Times New Roman" w:cs="Times New Roman"/>
          <w:sz w:val="24"/>
        </w:rPr>
        <w:t xml:space="preserve"> </w:t>
      </w:r>
      <w:r w:rsidRPr="009E4E5C" w:rsidR="003879AB">
        <w:rPr>
          <w:rFonts w:ascii="Times New Roman" w:hAnsi="Times New Roman" w:cs="Times New Roman"/>
          <w:sz w:val="24"/>
        </w:rPr>
        <w:t xml:space="preserve"> </w:t>
      </w:r>
      <w:r w:rsidRPr="009E4E5C" w:rsidR="005E7EAB">
        <w:rPr>
          <w:rFonts w:ascii="Times New Roman" w:hAnsi="Times New Roman" w:cs="Times New Roman"/>
          <w:sz w:val="24"/>
        </w:rPr>
        <w:t xml:space="preserve">a </w:t>
      </w:r>
      <w:r w:rsidRPr="009E4E5C">
        <w:rPr>
          <w:rFonts w:ascii="Times New Roman" w:hAnsi="Times New Roman" w:cs="Times New Roman"/>
          <w:sz w:val="24"/>
        </w:rPr>
        <w:t>d)</w:t>
      </w:r>
      <w:r w:rsidRPr="009E4E5C" w:rsidR="005E7EAB">
        <w:rPr>
          <w:rFonts w:ascii="Times New Roman" w:hAnsi="Times New Roman" w:cs="Times New Roman"/>
          <w:sz w:val="24"/>
        </w:rPr>
        <w:t>.</w:t>
      </w:r>
      <w:r w:rsidRPr="009E4E5C" w:rsidR="008D19EF">
        <w:rPr>
          <w:rFonts w:ascii="Times New Roman" w:hAnsi="Times New Roman" w:cs="Times New Roman"/>
          <w:sz w:val="24"/>
        </w:rPr>
        <w:t xml:space="preserve"> </w:t>
      </w:r>
    </w:p>
    <w:p w:rsidR="00B61519" w:rsidRPr="009E4E5C" w:rsidP="00B61519">
      <w:pPr>
        <w:pStyle w:val="ListParagraph"/>
        <w:bidi w:val="0"/>
        <w:spacing w:after="0" w:line="240" w:lineRule="auto"/>
        <w:ind w:left="360"/>
        <w:jc w:val="both"/>
        <w:rPr>
          <w:rFonts w:ascii="Times New Roman" w:hAnsi="Times New Roman" w:cs="Times New Roman"/>
          <w:sz w:val="24"/>
        </w:rPr>
      </w:pPr>
      <w:r w:rsidRPr="009E4E5C" w:rsidR="0039191D">
        <w:rPr>
          <w:rFonts w:ascii="Times New Roman" w:hAnsi="Times New Roman" w:cs="Times New Roman"/>
          <w:sz w:val="24"/>
        </w:rPr>
        <w:t xml:space="preserve"> Doterajšie písmená e) až k) sa označujú ako písmená c) až </w:t>
      </w:r>
      <w:r w:rsidRPr="009E4E5C" w:rsidR="005E7EAB">
        <w:rPr>
          <w:rFonts w:ascii="Times New Roman" w:hAnsi="Times New Roman" w:cs="Times New Roman"/>
          <w:sz w:val="24"/>
        </w:rPr>
        <w:t>i</w:t>
      </w:r>
      <w:r w:rsidRPr="009E4E5C" w:rsidR="0039191D">
        <w:rPr>
          <w:rFonts w:ascii="Times New Roman" w:hAnsi="Times New Roman" w:cs="Times New Roman"/>
          <w:sz w:val="24"/>
        </w:rPr>
        <w:t>).</w:t>
      </w:r>
    </w:p>
    <w:p w:rsidR="000D7A4A" w:rsidRPr="009E4E5C" w:rsidP="008871CA">
      <w:pPr>
        <w:bidi w:val="0"/>
        <w:spacing w:after="0" w:line="240" w:lineRule="auto"/>
        <w:jc w:val="both"/>
        <w:rPr>
          <w:rFonts w:ascii="Times New Roman" w:hAnsi="Times New Roman" w:cs="Times New Roman"/>
          <w:sz w:val="24"/>
        </w:rPr>
      </w:pPr>
    </w:p>
    <w:p w:rsidR="005E7EAB" w:rsidRPr="009E4E5C" w:rsidP="00A36995">
      <w:pPr>
        <w:pStyle w:val="ListParagraph"/>
        <w:numPr>
          <w:numId w:val="1"/>
        </w:numPr>
        <w:bidi w:val="0"/>
        <w:spacing w:after="0" w:line="240" w:lineRule="auto"/>
        <w:jc w:val="both"/>
        <w:rPr>
          <w:rFonts w:ascii="Times New Roman" w:hAnsi="Times New Roman" w:cs="Times New Roman"/>
          <w:sz w:val="24"/>
        </w:rPr>
      </w:pPr>
      <w:r w:rsidRPr="009E4E5C" w:rsidR="003A693D">
        <w:rPr>
          <w:rFonts w:ascii="Times New Roman" w:hAnsi="Times New Roman" w:cs="Times New Roman"/>
          <w:sz w:val="24"/>
        </w:rPr>
        <w:t>V § 27 ods</w:t>
      </w:r>
      <w:r w:rsidRPr="009E4E5C" w:rsidR="00427353">
        <w:rPr>
          <w:rFonts w:ascii="Times New Roman" w:hAnsi="Times New Roman" w:cs="Times New Roman"/>
          <w:sz w:val="24"/>
        </w:rPr>
        <w:t>.</w:t>
      </w:r>
      <w:r w:rsidRPr="009E4E5C" w:rsidR="003A693D">
        <w:rPr>
          <w:rFonts w:ascii="Times New Roman" w:hAnsi="Times New Roman" w:cs="Times New Roman"/>
          <w:sz w:val="24"/>
        </w:rPr>
        <w:t>1 písmeno c) znie:</w:t>
      </w:r>
    </w:p>
    <w:p w:rsidR="003A693D" w:rsidRPr="009E4E5C" w:rsidP="00B61519">
      <w:pPr>
        <w:pStyle w:val="ListParagraph"/>
        <w:bidi w:val="0"/>
        <w:spacing w:after="0" w:line="240" w:lineRule="auto"/>
        <w:ind w:left="360"/>
        <w:jc w:val="both"/>
        <w:rPr>
          <w:rFonts w:ascii="Times New Roman" w:hAnsi="Times New Roman" w:cs="Times New Roman"/>
          <w:sz w:val="24"/>
        </w:rPr>
      </w:pPr>
      <w:r w:rsidRPr="009E4E5C" w:rsidR="00427353">
        <w:rPr>
          <w:rFonts w:ascii="Times New Roman" w:hAnsi="Times New Roman" w:cs="Times New Roman"/>
          <w:sz w:val="24"/>
        </w:rPr>
        <w:t xml:space="preserve">„c) </w:t>
      </w:r>
      <w:r w:rsidRPr="009E4E5C">
        <w:rPr>
          <w:rFonts w:ascii="Times New Roman" w:hAnsi="Times New Roman" w:cs="Times New Roman"/>
          <w:sz w:val="24"/>
        </w:rPr>
        <w:t>vydáva prevádzkovateľom a dobrovoľnými</w:t>
      </w:r>
      <w:r w:rsidRPr="009E4E5C" w:rsidR="00427353">
        <w:rPr>
          <w:rFonts w:ascii="Times New Roman" w:hAnsi="Times New Roman" w:cs="Times New Roman"/>
          <w:sz w:val="24"/>
        </w:rPr>
        <w:t xml:space="preserve"> účastníkmi schémy obchodovania</w:t>
      </w:r>
      <w:r w:rsidRPr="009E4E5C">
        <w:rPr>
          <w:rFonts w:ascii="Times New Roman" w:hAnsi="Times New Roman" w:cs="Times New Roman"/>
          <w:sz w:val="24"/>
        </w:rPr>
        <w:t xml:space="preserve"> </w:t>
      </w:r>
      <w:r w:rsidR="00DA7205">
        <w:rPr>
          <w:rFonts w:ascii="Times New Roman" w:hAnsi="Times New Roman" w:cs="Times New Roman"/>
          <w:sz w:val="24"/>
        </w:rPr>
        <w:br/>
        <w:t xml:space="preserve">       </w:t>
      </w:r>
      <w:r w:rsidRPr="009E4E5C">
        <w:rPr>
          <w:rFonts w:ascii="Times New Roman" w:hAnsi="Times New Roman" w:cs="Times New Roman"/>
          <w:sz w:val="24"/>
        </w:rPr>
        <w:t>potvrdenia o správnosti správy predloženej podľa § 21 ods. 1 písm. a),</w:t>
      </w:r>
      <w:r w:rsidRPr="009E4E5C" w:rsidR="00427353">
        <w:rPr>
          <w:rFonts w:ascii="Times New Roman" w:hAnsi="Times New Roman" w:cs="Times New Roman"/>
          <w:sz w:val="24"/>
        </w:rPr>
        <w:t>“.</w:t>
      </w:r>
    </w:p>
    <w:p w:rsidR="003A693D" w:rsidRPr="009E4E5C" w:rsidP="00427353">
      <w:pPr>
        <w:bidi w:val="0"/>
        <w:spacing w:after="0" w:line="240" w:lineRule="auto"/>
        <w:jc w:val="both"/>
        <w:rPr>
          <w:rFonts w:ascii="Times New Roman" w:hAnsi="Times New Roman" w:cs="Times New Roman"/>
          <w:sz w:val="24"/>
        </w:rPr>
      </w:pPr>
    </w:p>
    <w:p w:rsidR="002B6A23" w:rsidRPr="009E4E5C" w:rsidP="00A36995">
      <w:pPr>
        <w:pStyle w:val="ListParagraph"/>
        <w:numPr>
          <w:numId w:val="1"/>
        </w:numPr>
        <w:bidi w:val="0"/>
        <w:spacing w:after="0" w:line="240" w:lineRule="auto"/>
        <w:jc w:val="both"/>
        <w:rPr>
          <w:rFonts w:ascii="Times New Roman" w:hAnsi="Times New Roman" w:cs="Times New Roman"/>
          <w:sz w:val="24"/>
        </w:rPr>
      </w:pPr>
      <w:r w:rsidRPr="009E4E5C" w:rsidR="005E7EAB">
        <w:rPr>
          <w:rFonts w:ascii="Times New Roman" w:hAnsi="Times New Roman" w:cs="Times New Roman"/>
          <w:sz w:val="24"/>
        </w:rPr>
        <w:t>V § 2</w:t>
      </w:r>
      <w:r w:rsidRPr="009E4E5C" w:rsidR="00580730">
        <w:rPr>
          <w:rFonts w:ascii="Times New Roman" w:hAnsi="Times New Roman" w:cs="Times New Roman"/>
          <w:sz w:val="24"/>
        </w:rPr>
        <w:t>7</w:t>
      </w:r>
      <w:r w:rsidRPr="009E4E5C" w:rsidR="005E7EAB">
        <w:rPr>
          <w:rFonts w:ascii="Times New Roman" w:hAnsi="Times New Roman" w:cs="Times New Roman"/>
          <w:sz w:val="24"/>
        </w:rPr>
        <w:t xml:space="preserve"> ods. 1 sa vypúšťa  písmeno e).</w:t>
      </w:r>
    </w:p>
    <w:p w:rsidR="005E7EAB" w:rsidRPr="009E4E5C" w:rsidP="002B6A23">
      <w:pPr>
        <w:pStyle w:val="ListParagraph"/>
        <w:bidi w:val="0"/>
        <w:spacing w:line="240" w:lineRule="auto"/>
        <w:ind w:left="360"/>
        <w:jc w:val="both"/>
        <w:rPr>
          <w:rFonts w:ascii="Times New Roman" w:hAnsi="Times New Roman" w:cs="Times New Roman"/>
          <w:sz w:val="24"/>
        </w:rPr>
      </w:pPr>
      <w:r w:rsidRPr="009E4E5C">
        <w:rPr>
          <w:rFonts w:ascii="Times New Roman" w:hAnsi="Times New Roman" w:cs="Times New Roman"/>
          <w:sz w:val="24"/>
        </w:rPr>
        <w:t xml:space="preserve"> Doterajšie  písmená f) až i) sa označujú  ako písmená e) až h).</w:t>
      </w:r>
    </w:p>
    <w:p w:rsidR="00821A67" w:rsidRPr="009E4E5C" w:rsidP="002B6A23">
      <w:pPr>
        <w:pStyle w:val="ListParagraph"/>
        <w:bidi w:val="0"/>
        <w:spacing w:line="240" w:lineRule="auto"/>
        <w:ind w:left="360"/>
        <w:jc w:val="both"/>
        <w:rPr>
          <w:rFonts w:ascii="Times New Roman" w:hAnsi="Times New Roman" w:cs="Times New Roman"/>
          <w:sz w:val="24"/>
        </w:rPr>
      </w:pPr>
    </w:p>
    <w:p w:rsidR="00DC71A8" w:rsidP="00DC71A8">
      <w:pPr>
        <w:pStyle w:val="ListParagraph"/>
        <w:numPr>
          <w:numId w:val="1"/>
        </w:numPr>
        <w:bidi w:val="0"/>
        <w:spacing w:line="240" w:lineRule="auto"/>
        <w:jc w:val="both"/>
        <w:rPr>
          <w:rFonts w:ascii="Times New Roman" w:hAnsi="Times New Roman" w:cs="Times New Roman"/>
          <w:sz w:val="24"/>
        </w:rPr>
      </w:pPr>
      <w:r w:rsidRPr="009E4E5C" w:rsidR="002B6A23">
        <w:rPr>
          <w:rFonts w:ascii="Times New Roman" w:hAnsi="Times New Roman" w:cs="Times New Roman"/>
          <w:sz w:val="24"/>
        </w:rPr>
        <w:t xml:space="preserve">V § 27 ods. 2 </w:t>
      </w:r>
      <w:r w:rsidRPr="009E4E5C" w:rsidR="006E3935">
        <w:rPr>
          <w:rFonts w:ascii="Times New Roman" w:hAnsi="Times New Roman" w:cs="Times New Roman"/>
          <w:sz w:val="24"/>
        </w:rPr>
        <w:t xml:space="preserve">slová </w:t>
      </w:r>
      <w:r w:rsidRPr="009E4E5C" w:rsidR="002B6A23">
        <w:rPr>
          <w:rFonts w:ascii="Times New Roman" w:hAnsi="Times New Roman" w:cs="Times New Roman"/>
          <w:sz w:val="24"/>
        </w:rPr>
        <w:t>„</w:t>
      </w:r>
      <w:r w:rsidRPr="009E4E5C" w:rsidR="006E3935">
        <w:rPr>
          <w:rFonts w:ascii="Times New Roman" w:hAnsi="Times New Roman" w:cs="Times New Roman"/>
          <w:sz w:val="24"/>
        </w:rPr>
        <w:t>a), c) a h)“ sa nahrádzajú slovami „a) a </w:t>
      </w:r>
      <w:r w:rsidRPr="009E4E5C" w:rsidR="002B2270">
        <w:rPr>
          <w:rFonts w:ascii="Times New Roman" w:hAnsi="Times New Roman" w:cs="Times New Roman"/>
          <w:sz w:val="24"/>
        </w:rPr>
        <w:t>e</w:t>
      </w:r>
      <w:r w:rsidRPr="009E4E5C" w:rsidR="006E3935">
        <w:rPr>
          <w:rFonts w:ascii="Times New Roman" w:hAnsi="Times New Roman" w:cs="Times New Roman"/>
          <w:sz w:val="24"/>
        </w:rPr>
        <w:t>)</w:t>
      </w:r>
      <w:r w:rsidRPr="009E4E5C" w:rsidR="002B6A23">
        <w:rPr>
          <w:rFonts w:ascii="Times New Roman" w:hAnsi="Times New Roman" w:cs="Times New Roman"/>
          <w:sz w:val="24"/>
        </w:rPr>
        <w:t>“</w:t>
      </w:r>
      <w:r w:rsidRPr="009E4E5C" w:rsidR="000431A5">
        <w:rPr>
          <w:rFonts w:ascii="Times New Roman" w:hAnsi="Times New Roman" w:cs="Times New Roman"/>
          <w:sz w:val="24"/>
        </w:rPr>
        <w:t xml:space="preserve">. </w:t>
      </w:r>
    </w:p>
    <w:p w:rsidR="00A743A8" w:rsidRPr="00A743A8" w:rsidP="00A743A8">
      <w:pPr>
        <w:pStyle w:val="ListParagraph"/>
        <w:bidi w:val="0"/>
        <w:spacing w:line="240" w:lineRule="auto"/>
        <w:ind w:left="360"/>
        <w:jc w:val="both"/>
        <w:rPr>
          <w:rFonts w:ascii="Times New Roman" w:hAnsi="Times New Roman" w:cs="Times New Roman"/>
          <w:sz w:val="24"/>
        </w:rPr>
      </w:pPr>
    </w:p>
    <w:p w:rsidR="00F56FB0" w:rsidRPr="008C2206" w:rsidP="00F56FB0">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V § 28 odsek 1 znie:</w:t>
      </w:r>
    </w:p>
    <w:p w:rsidR="006E3935" w:rsidRPr="008C2206" w:rsidP="009D1EA4">
      <w:pPr>
        <w:bidi w:val="0"/>
        <w:spacing w:after="0" w:line="240" w:lineRule="auto"/>
        <w:ind w:left="284" w:firstLine="426"/>
        <w:jc w:val="both"/>
        <w:rPr>
          <w:rFonts w:ascii="Times New Roman" w:hAnsi="Times New Roman" w:cs="Times New Roman"/>
          <w:sz w:val="24"/>
        </w:rPr>
      </w:pPr>
      <w:r w:rsidRPr="008C2206" w:rsidR="00F56FB0">
        <w:rPr>
          <w:rFonts w:ascii="Times New Roman" w:hAnsi="Times New Roman" w:cs="Times New Roman"/>
          <w:sz w:val="24"/>
        </w:rPr>
        <w:t>„(1) Okresný úrad, a ak ide o prevádzkovateľa lietadla minist</w:t>
      </w:r>
      <w:r w:rsidR="00427353">
        <w:rPr>
          <w:rFonts w:ascii="Times New Roman" w:hAnsi="Times New Roman" w:cs="Times New Roman"/>
          <w:sz w:val="24"/>
        </w:rPr>
        <w:t xml:space="preserve">erstvo, uloží </w:t>
      </w:r>
      <w:r w:rsidRPr="005D1200" w:rsidR="00427353">
        <w:rPr>
          <w:rFonts w:ascii="Times New Roman" w:hAnsi="Times New Roman" w:cs="Times New Roman"/>
          <w:sz w:val="24"/>
        </w:rPr>
        <w:t>prevádzkovateľovi</w:t>
      </w:r>
      <w:r w:rsidRPr="005D1200" w:rsidR="00174E1F">
        <w:rPr>
          <w:rFonts w:ascii="Times New Roman" w:hAnsi="Times New Roman" w:cs="Times New Roman"/>
          <w:sz w:val="24"/>
        </w:rPr>
        <w:t>, prevádzkovateľovi lietadla</w:t>
      </w:r>
      <w:r w:rsidRPr="005D1200" w:rsidR="00F56FB0">
        <w:rPr>
          <w:rFonts w:ascii="Times New Roman" w:hAnsi="Times New Roman" w:cs="Times New Roman"/>
          <w:sz w:val="24"/>
        </w:rPr>
        <w:t xml:space="preserve"> alebo dobrovoľn</w:t>
      </w:r>
      <w:r w:rsidRPr="005D1200" w:rsidR="00427353">
        <w:rPr>
          <w:rFonts w:ascii="Times New Roman" w:hAnsi="Times New Roman" w:cs="Times New Roman"/>
          <w:sz w:val="24"/>
        </w:rPr>
        <w:t>ému</w:t>
      </w:r>
      <w:r w:rsidRPr="005D1200" w:rsidR="00F56FB0">
        <w:rPr>
          <w:rFonts w:ascii="Times New Roman" w:hAnsi="Times New Roman" w:cs="Times New Roman"/>
          <w:sz w:val="24"/>
        </w:rPr>
        <w:t xml:space="preserve"> účastníko</w:t>
      </w:r>
      <w:r w:rsidRPr="005D1200" w:rsidR="00427353">
        <w:rPr>
          <w:rFonts w:ascii="Times New Roman" w:hAnsi="Times New Roman" w:cs="Times New Roman"/>
          <w:sz w:val="24"/>
        </w:rPr>
        <w:t>vi</w:t>
      </w:r>
      <w:r w:rsidRPr="005D1200" w:rsidR="00F56FB0">
        <w:rPr>
          <w:rFonts w:ascii="Times New Roman" w:hAnsi="Times New Roman" w:cs="Times New Roman"/>
          <w:sz w:val="24"/>
        </w:rPr>
        <w:t xml:space="preserve"> schémy obchodovania</w:t>
      </w:r>
      <w:r w:rsidRPr="005D1200" w:rsidR="00427353">
        <w:rPr>
          <w:rFonts w:ascii="Times New Roman" w:hAnsi="Times New Roman" w:cs="Times New Roman"/>
          <w:sz w:val="24"/>
        </w:rPr>
        <w:t>,</w:t>
      </w:r>
      <w:r w:rsidRPr="005D1200" w:rsidR="00F56FB0">
        <w:rPr>
          <w:rFonts w:ascii="Times New Roman" w:hAnsi="Times New Roman" w:cs="Times New Roman"/>
          <w:sz w:val="24"/>
        </w:rPr>
        <w:t xml:space="preserve"> ktorý každoročne do 30. apríla neodovzdá do registra kvóty potrebné na pokrytie emisií za predchádzajúci rok podľa § 21 ods. 1 písm. b)</w:t>
      </w:r>
      <w:r w:rsidRPr="005D1200" w:rsidR="00C606B9">
        <w:rPr>
          <w:rFonts w:ascii="Times New Roman" w:hAnsi="Times New Roman" w:cs="Times New Roman"/>
          <w:sz w:val="24"/>
        </w:rPr>
        <w:t xml:space="preserve"> a ods. 2 písm. b)</w:t>
      </w:r>
      <w:r w:rsidRPr="005D1200" w:rsidR="00F56FB0">
        <w:rPr>
          <w:rFonts w:ascii="Times New Roman" w:hAnsi="Times New Roman" w:cs="Times New Roman"/>
          <w:sz w:val="24"/>
        </w:rPr>
        <w:t>, pokutu 100 eur za každú nepokrytú tonu ekvivalentu oxidu uhličitého emitovaného z prevádzky a lietadla. Zaplatenie pokuty za neodovzdanie kvót nezbavuje prevádzkovateľa</w:t>
      </w:r>
      <w:r w:rsidRPr="005D1200" w:rsidR="00427353">
        <w:rPr>
          <w:rFonts w:ascii="Times New Roman" w:hAnsi="Times New Roman" w:cs="Times New Roman"/>
          <w:sz w:val="24"/>
        </w:rPr>
        <w:t>,</w:t>
      </w:r>
      <w:r w:rsidRPr="005D1200" w:rsidR="00F56FB0">
        <w:rPr>
          <w:rFonts w:ascii="Times New Roman" w:hAnsi="Times New Roman" w:cs="Times New Roman"/>
          <w:sz w:val="24"/>
        </w:rPr>
        <w:t xml:space="preserve"> </w:t>
      </w:r>
      <w:r w:rsidRPr="005D1200" w:rsidR="00427353">
        <w:rPr>
          <w:rFonts w:ascii="Times New Roman" w:hAnsi="Times New Roman" w:cs="Times New Roman"/>
          <w:sz w:val="24"/>
        </w:rPr>
        <w:t xml:space="preserve">dobrovoľného účastníka schémy obchodovania </w:t>
      </w:r>
      <w:r w:rsidRPr="005D1200" w:rsidR="00F56FB0">
        <w:rPr>
          <w:rFonts w:ascii="Times New Roman" w:hAnsi="Times New Roman" w:cs="Times New Roman"/>
          <w:sz w:val="24"/>
        </w:rPr>
        <w:t>a prevádzkovate</w:t>
      </w:r>
      <w:r w:rsidRPr="005D1200" w:rsidR="00623A69">
        <w:rPr>
          <w:rFonts w:ascii="Times New Roman" w:hAnsi="Times New Roman" w:cs="Times New Roman"/>
          <w:sz w:val="24"/>
        </w:rPr>
        <w:t xml:space="preserve">ľa lietadla povinnosti </w:t>
      </w:r>
      <w:r w:rsidRPr="008C2206" w:rsidR="00623A69">
        <w:rPr>
          <w:rFonts w:ascii="Times New Roman" w:hAnsi="Times New Roman" w:cs="Times New Roman"/>
          <w:sz w:val="24"/>
        </w:rPr>
        <w:t xml:space="preserve">odovzdať </w:t>
      </w:r>
      <w:r w:rsidRPr="008C2206" w:rsidR="00F56FB0">
        <w:rPr>
          <w:rFonts w:ascii="Times New Roman" w:hAnsi="Times New Roman" w:cs="Times New Roman"/>
          <w:sz w:val="24"/>
        </w:rPr>
        <w:t>kvóty rovnajúce sa príslušnému prekročeniu emisií najneskôr pri odovzdávaní kvót za nasledujúci kalendárny rok.</w:t>
      </w:r>
      <w:r w:rsidRPr="008C2206" w:rsidR="00F56FB0">
        <w:t xml:space="preserve"> </w:t>
      </w:r>
      <w:r w:rsidRPr="008C2206" w:rsidR="00F56FB0">
        <w:rPr>
          <w:rFonts w:ascii="Times New Roman" w:hAnsi="Times New Roman" w:cs="Times New Roman"/>
          <w:sz w:val="24"/>
        </w:rPr>
        <w:t>Pokuty za neodovzdanie kvót vydaných pre obdobie podľa § 9 ods. 1 sa zvýšia v súlade s európskym indexom spotrebiteľských cien.“.</w:t>
      </w:r>
    </w:p>
    <w:p w:rsidR="00F56FB0" w:rsidRPr="008C2206" w:rsidP="00B61519">
      <w:pPr>
        <w:bidi w:val="0"/>
        <w:spacing w:after="0" w:line="240" w:lineRule="auto"/>
        <w:jc w:val="both"/>
        <w:rPr>
          <w:rFonts w:ascii="Times New Roman" w:hAnsi="Times New Roman" w:cs="Times New Roman"/>
          <w:sz w:val="24"/>
        </w:rPr>
      </w:pPr>
    </w:p>
    <w:p w:rsidR="006E3935" w:rsidRPr="009E4E5C" w:rsidP="00B61519">
      <w:pPr>
        <w:pStyle w:val="ListParagraph"/>
        <w:numPr>
          <w:numId w:val="1"/>
        </w:numPr>
        <w:bidi w:val="0"/>
        <w:spacing w:after="0" w:line="240" w:lineRule="auto"/>
        <w:jc w:val="both"/>
        <w:rPr>
          <w:rFonts w:ascii="Times New Roman" w:hAnsi="Times New Roman" w:cs="Times New Roman"/>
          <w:sz w:val="24"/>
        </w:rPr>
      </w:pPr>
      <w:r w:rsidRPr="009E4E5C">
        <w:rPr>
          <w:rFonts w:ascii="Times New Roman" w:hAnsi="Times New Roman" w:cs="Times New Roman"/>
          <w:sz w:val="24"/>
        </w:rPr>
        <w:t xml:space="preserve">V § 28 ods. 2 </w:t>
      </w:r>
      <w:r w:rsidRPr="009E4E5C" w:rsidR="00267CC6">
        <w:rPr>
          <w:rFonts w:ascii="Times New Roman" w:hAnsi="Times New Roman" w:cs="Times New Roman"/>
          <w:sz w:val="24"/>
        </w:rPr>
        <w:t xml:space="preserve">písm. a) </w:t>
      </w:r>
      <w:r w:rsidRPr="009E4E5C">
        <w:rPr>
          <w:rFonts w:ascii="Times New Roman" w:hAnsi="Times New Roman" w:cs="Times New Roman"/>
          <w:sz w:val="24"/>
        </w:rPr>
        <w:t>sa vypúšťa</w:t>
      </w:r>
      <w:r w:rsidRPr="009E4E5C" w:rsidR="004A4555">
        <w:rPr>
          <w:rFonts w:ascii="Times New Roman" w:hAnsi="Times New Roman" w:cs="Times New Roman"/>
          <w:sz w:val="24"/>
        </w:rPr>
        <w:t>jú</w:t>
      </w:r>
      <w:r w:rsidRPr="009E4E5C" w:rsidR="00267CC6">
        <w:rPr>
          <w:rFonts w:ascii="Times New Roman" w:hAnsi="Times New Roman" w:cs="Times New Roman"/>
          <w:sz w:val="24"/>
        </w:rPr>
        <w:t xml:space="preserve"> </w:t>
      </w:r>
      <w:r w:rsidRPr="009E4E5C" w:rsidR="00C561AC">
        <w:rPr>
          <w:rFonts w:ascii="Times New Roman" w:hAnsi="Times New Roman" w:cs="Times New Roman"/>
          <w:sz w:val="24"/>
        </w:rPr>
        <w:t xml:space="preserve"> slová „alebo 4 alebo § 36“.</w:t>
      </w:r>
    </w:p>
    <w:p w:rsidR="002B133E" w:rsidRPr="009E4E5C" w:rsidP="00B61519">
      <w:pPr>
        <w:pStyle w:val="ListParagraph"/>
        <w:bidi w:val="0"/>
        <w:spacing w:after="0" w:line="240" w:lineRule="auto"/>
        <w:ind w:left="360"/>
        <w:jc w:val="both"/>
        <w:rPr>
          <w:rFonts w:ascii="Times New Roman" w:hAnsi="Times New Roman" w:cs="Times New Roman"/>
          <w:sz w:val="24"/>
        </w:rPr>
      </w:pPr>
    </w:p>
    <w:p w:rsidR="00430135" w:rsidRPr="009E4E5C" w:rsidP="00B61519">
      <w:pPr>
        <w:pStyle w:val="ListParagraph"/>
        <w:numPr>
          <w:numId w:val="1"/>
        </w:numPr>
        <w:bidi w:val="0"/>
        <w:spacing w:after="0" w:line="240" w:lineRule="auto"/>
        <w:jc w:val="both"/>
        <w:rPr>
          <w:rFonts w:ascii="Times New Roman" w:hAnsi="Times New Roman" w:cs="Times New Roman"/>
          <w:sz w:val="24"/>
        </w:rPr>
      </w:pPr>
      <w:r w:rsidRPr="009E4E5C" w:rsidR="002B133E">
        <w:rPr>
          <w:rFonts w:ascii="Times New Roman" w:hAnsi="Times New Roman" w:cs="Times New Roman"/>
          <w:sz w:val="24"/>
        </w:rPr>
        <w:t xml:space="preserve">V § 28 ods. 2 písm. </w:t>
      </w:r>
      <w:r w:rsidRPr="009E4E5C" w:rsidR="00C561AC">
        <w:rPr>
          <w:rFonts w:ascii="Times New Roman" w:hAnsi="Times New Roman" w:cs="Times New Roman"/>
          <w:sz w:val="24"/>
        </w:rPr>
        <w:t>d</w:t>
      </w:r>
      <w:r w:rsidRPr="009E4E5C" w:rsidR="002B133E">
        <w:rPr>
          <w:rFonts w:ascii="Times New Roman" w:hAnsi="Times New Roman" w:cs="Times New Roman"/>
          <w:sz w:val="24"/>
        </w:rPr>
        <w:t>) sa slová „ods. 5“ nahrádzajú slovami „ods.4“.</w:t>
      </w:r>
    </w:p>
    <w:p w:rsidR="002B133E" w:rsidRPr="009E4E5C" w:rsidP="00B61519">
      <w:pPr>
        <w:pStyle w:val="ListParagraph"/>
        <w:bidi w:val="0"/>
        <w:spacing w:after="0" w:line="240" w:lineRule="auto"/>
        <w:ind w:left="360"/>
        <w:jc w:val="both"/>
        <w:rPr>
          <w:rFonts w:ascii="Times New Roman" w:hAnsi="Times New Roman" w:cs="Times New Roman"/>
          <w:sz w:val="24"/>
        </w:rPr>
      </w:pPr>
    </w:p>
    <w:p w:rsidR="0037135B" w:rsidRPr="009E4E5C" w:rsidP="00B61519">
      <w:pPr>
        <w:pStyle w:val="ListParagraph"/>
        <w:numPr>
          <w:numId w:val="1"/>
        </w:numPr>
        <w:bidi w:val="0"/>
        <w:spacing w:after="0" w:line="240" w:lineRule="auto"/>
        <w:jc w:val="both"/>
        <w:rPr>
          <w:rFonts w:ascii="Times New Roman" w:hAnsi="Times New Roman" w:cs="Times New Roman"/>
          <w:sz w:val="24"/>
        </w:rPr>
      </w:pPr>
      <w:r w:rsidRPr="009E4E5C" w:rsidR="00AC2EBE">
        <w:rPr>
          <w:rFonts w:ascii="Times New Roman" w:hAnsi="Times New Roman" w:cs="Times New Roman"/>
          <w:sz w:val="24"/>
        </w:rPr>
        <w:t>V § 28 sa vypúšťa odsek 5.</w:t>
      </w:r>
    </w:p>
    <w:p w:rsidR="00AC2EBE" w:rsidRPr="009E4E5C" w:rsidP="00B61519">
      <w:pPr>
        <w:pStyle w:val="ListParagraph"/>
        <w:bidi w:val="0"/>
        <w:spacing w:after="0" w:line="240" w:lineRule="auto"/>
        <w:ind w:left="360"/>
        <w:jc w:val="both"/>
        <w:rPr>
          <w:rFonts w:ascii="Times New Roman" w:hAnsi="Times New Roman" w:cs="Times New Roman"/>
          <w:sz w:val="24"/>
        </w:rPr>
      </w:pPr>
      <w:r w:rsidRPr="009E4E5C">
        <w:rPr>
          <w:rFonts w:ascii="Times New Roman" w:hAnsi="Times New Roman" w:cs="Times New Roman"/>
          <w:sz w:val="24"/>
        </w:rPr>
        <w:t>Doterajšie odseky 6 až 9 sa označujú ako odseky 5 až 8.</w:t>
      </w:r>
    </w:p>
    <w:p w:rsidR="00576937" w:rsidP="000505D0">
      <w:pPr>
        <w:bidi w:val="0"/>
        <w:spacing w:after="0" w:line="240" w:lineRule="auto"/>
        <w:jc w:val="both"/>
        <w:rPr>
          <w:rFonts w:ascii="Times New Roman" w:hAnsi="Times New Roman" w:cs="Times New Roman"/>
          <w:sz w:val="24"/>
        </w:rPr>
      </w:pPr>
      <w:r w:rsidR="00A8687B">
        <w:rPr>
          <w:rFonts w:ascii="Times New Roman" w:hAnsi="Times New Roman" w:cs="Times New Roman"/>
          <w:sz w:val="24"/>
        </w:rPr>
        <w:t xml:space="preserve">     </w:t>
      </w:r>
      <w:r w:rsidRPr="00A8687B" w:rsidR="00A8687B">
        <w:rPr>
          <w:rFonts w:ascii="Times New Roman" w:hAnsi="Times New Roman" w:cs="Times New Roman"/>
          <w:sz w:val="24"/>
        </w:rPr>
        <w:t>Poznámka pod čiarou  k odkazu 27 sa vypúšťa.</w:t>
      </w:r>
    </w:p>
    <w:p w:rsidR="00A8687B" w:rsidRPr="009E4E5C" w:rsidP="000505D0">
      <w:pPr>
        <w:bidi w:val="0"/>
        <w:spacing w:after="0" w:line="240" w:lineRule="auto"/>
        <w:jc w:val="both"/>
        <w:rPr>
          <w:rFonts w:ascii="Times New Roman" w:hAnsi="Times New Roman" w:cs="Times New Roman"/>
          <w:sz w:val="24"/>
        </w:rPr>
      </w:pPr>
    </w:p>
    <w:p w:rsidR="008E1D6B" w:rsidRPr="009E4E5C" w:rsidP="00EC2D22">
      <w:pPr>
        <w:pStyle w:val="ListParagraph"/>
        <w:numPr>
          <w:numId w:val="1"/>
        </w:numPr>
        <w:bidi w:val="0"/>
        <w:spacing w:after="0" w:line="240" w:lineRule="auto"/>
        <w:jc w:val="both"/>
        <w:rPr>
          <w:rFonts w:ascii="Times New Roman" w:hAnsi="Times New Roman" w:cs="Times New Roman"/>
          <w:sz w:val="24"/>
        </w:rPr>
      </w:pPr>
      <w:r w:rsidRPr="009E4E5C" w:rsidR="00EC2D22">
        <w:rPr>
          <w:rFonts w:ascii="Times New Roman" w:hAnsi="Times New Roman" w:cs="Times New Roman"/>
          <w:sz w:val="24"/>
        </w:rPr>
        <w:t>V § 28 odsek 5 znie:</w:t>
      </w:r>
      <w:r w:rsidRPr="009E4E5C" w:rsidR="00AC2EBE">
        <w:rPr>
          <w:rFonts w:ascii="Times New Roman" w:hAnsi="Times New Roman" w:cs="Times New Roman"/>
          <w:sz w:val="24"/>
        </w:rPr>
        <w:t xml:space="preserve"> </w:t>
      </w:r>
    </w:p>
    <w:p w:rsidR="00EC2D22" w:rsidRPr="0049304D" w:rsidP="008E1D6B">
      <w:pPr>
        <w:pStyle w:val="ListParagraph"/>
        <w:bidi w:val="0"/>
        <w:spacing w:after="0" w:line="240" w:lineRule="auto"/>
        <w:ind w:left="360"/>
        <w:jc w:val="both"/>
        <w:rPr>
          <w:rFonts w:ascii="Times New Roman" w:hAnsi="Times New Roman" w:cs="Times New Roman"/>
          <w:sz w:val="24"/>
        </w:rPr>
      </w:pPr>
      <w:r w:rsidR="00DA7205">
        <w:rPr>
          <w:rFonts w:ascii="Times New Roman" w:hAnsi="Times New Roman" w:cs="Times New Roman"/>
          <w:sz w:val="24"/>
        </w:rPr>
        <w:t xml:space="preserve">   </w:t>
      </w:r>
      <w:r w:rsidRPr="009E4E5C">
        <w:rPr>
          <w:rFonts w:ascii="Times New Roman" w:hAnsi="Times New Roman" w:cs="Times New Roman"/>
          <w:sz w:val="24"/>
        </w:rPr>
        <w:t xml:space="preserve">„(5) </w:t>
      </w:r>
      <w:r w:rsidRPr="009E4E5C" w:rsidR="008E1D6B">
        <w:rPr>
          <w:rFonts w:ascii="Times New Roman" w:hAnsi="Times New Roman" w:cs="Times New Roman"/>
          <w:sz w:val="24"/>
        </w:rPr>
        <w:t>Ministerstvo zverejňuje na svojom webovom sídle zoznam povinných účastníkov schémy obchodovania  a dobrovoľných účastníkov schémy obchodovania, ktorí porušia požiadavku na odovzdanie množstva kvót podľa § 21 ods. 1 písm. b).</w:t>
      </w:r>
      <w:r w:rsidRPr="009E4E5C">
        <w:rPr>
          <w:rFonts w:ascii="Times New Roman" w:hAnsi="Times New Roman" w:cs="Times New Roman"/>
          <w:sz w:val="24"/>
        </w:rPr>
        <w:t>“.</w:t>
      </w:r>
    </w:p>
    <w:p w:rsidR="008E1D6B" w:rsidRPr="00EC2D22" w:rsidP="00EC2D22">
      <w:pPr>
        <w:pStyle w:val="ListParagraph"/>
        <w:bidi w:val="0"/>
        <w:spacing w:after="0" w:line="240" w:lineRule="auto"/>
        <w:ind w:left="360"/>
        <w:jc w:val="both"/>
        <w:rPr>
          <w:rFonts w:ascii="Times New Roman" w:hAnsi="Times New Roman" w:cs="Times New Roman"/>
          <w:sz w:val="24"/>
          <w:highlight w:val="yellow"/>
        </w:rPr>
      </w:pPr>
      <w:r>
        <w:rPr>
          <w:rFonts w:ascii="Times New Roman" w:hAnsi="Times New Roman" w:cs="Times New Roman"/>
          <w:sz w:val="24"/>
        </w:rPr>
        <w:t xml:space="preserve">   </w:t>
      </w:r>
      <w:r w:rsidRPr="008E1D6B">
        <w:rPr>
          <w:rFonts w:ascii="Times New Roman" w:hAnsi="Times New Roman" w:cs="Times New Roman"/>
          <w:sz w:val="24"/>
        </w:rPr>
        <w:t xml:space="preserve"> </w:t>
      </w:r>
      <w:r w:rsidR="00EC2D22">
        <w:rPr>
          <w:rFonts w:ascii="Times New Roman" w:hAnsi="Times New Roman" w:cs="Times New Roman"/>
          <w:sz w:val="24"/>
        </w:rPr>
        <w:t xml:space="preserve"> </w:t>
      </w:r>
    </w:p>
    <w:p w:rsidR="00CF0DF5" w:rsidRPr="008C2206" w:rsidP="00B61519">
      <w:pPr>
        <w:pStyle w:val="ListParagraph"/>
        <w:numPr>
          <w:numId w:val="1"/>
        </w:numPr>
        <w:bidi w:val="0"/>
        <w:spacing w:after="0" w:line="240" w:lineRule="auto"/>
        <w:jc w:val="both"/>
        <w:rPr>
          <w:rFonts w:ascii="Times New Roman" w:hAnsi="Times New Roman" w:cs="Times New Roman"/>
          <w:sz w:val="24"/>
        </w:rPr>
      </w:pPr>
      <w:r w:rsidRPr="008C2206">
        <w:rPr>
          <w:rFonts w:ascii="Times New Roman" w:hAnsi="Times New Roman" w:cs="Times New Roman"/>
          <w:sz w:val="24"/>
        </w:rPr>
        <w:t>§ 28 sa dopĺňa</w:t>
      </w:r>
      <w:r w:rsidRPr="008C2206" w:rsidR="00BC3A55">
        <w:rPr>
          <w:rFonts w:ascii="Times New Roman" w:hAnsi="Times New Roman" w:cs="Times New Roman"/>
          <w:sz w:val="24"/>
        </w:rPr>
        <w:t xml:space="preserve"> odsekom </w:t>
      </w:r>
      <w:r w:rsidRPr="008C2206" w:rsidR="004A4555">
        <w:rPr>
          <w:rFonts w:ascii="Times New Roman" w:hAnsi="Times New Roman" w:cs="Times New Roman"/>
          <w:sz w:val="24"/>
        </w:rPr>
        <w:t>9</w:t>
      </w:r>
      <w:r w:rsidRPr="008C2206">
        <w:rPr>
          <w:rFonts w:ascii="Times New Roman" w:hAnsi="Times New Roman" w:cs="Times New Roman"/>
          <w:sz w:val="24"/>
        </w:rPr>
        <w:t>, ktorý znie:</w:t>
      </w:r>
    </w:p>
    <w:p w:rsidR="00CF0DF5" w:rsidRPr="008C2206" w:rsidP="00971AE7">
      <w:pPr>
        <w:bidi w:val="0"/>
        <w:spacing w:after="0" w:line="240" w:lineRule="auto"/>
        <w:ind w:left="360" w:firstLine="348"/>
        <w:jc w:val="both"/>
        <w:rPr>
          <w:rFonts w:ascii="Times New Roman" w:hAnsi="Times New Roman" w:cs="Times New Roman"/>
          <w:sz w:val="24"/>
        </w:rPr>
      </w:pPr>
      <w:r w:rsidRPr="008C2206">
        <w:rPr>
          <w:rFonts w:ascii="Times New Roman" w:hAnsi="Times New Roman" w:cs="Times New Roman"/>
          <w:sz w:val="24"/>
        </w:rPr>
        <w:t>„</w:t>
      </w:r>
      <w:r w:rsidRPr="008C2206" w:rsidR="00BC3A55">
        <w:rPr>
          <w:rFonts w:ascii="Times New Roman" w:hAnsi="Times New Roman" w:cs="Times New Roman"/>
          <w:sz w:val="24"/>
        </w:rPr>
        <w:t>(</w:t>
      </w:r>
      <w:r w:rsidRPr="008C2206" w:rsidR="004A4555">
        <w:rPr>
          <w:rFonts w:ascii="Times New Roman" w:hAnsi="Times New Roman" w:cs="Times New Roman"/>
          <w:sz w:val="24"/>
        </w:rPr>
        <w:t>9</w:t>
      </w:r>
      <w:r w:rsidRPr="008C2206" w:rsidR="00267CC6">
        <w:rPr>
          <w:rFonts w:ascii="Times New Roman" w:hAnsi="Times New Roman" w:cs="Times New Roman"/>
          <w:sz w:val="24"/>
        </w:rPr>
        <w:t xml:space="preserve">) </w:t>
      </w:r>
      <w:r w:rsidRPr="008C2206" w:rsidR="005B6068">
        <w:rPr>
          <w:rFonts w:ascii="Times New Roman" w:hAnsi="Times New Roman" w:cs="Times New Roman"/>
          <w:sz w:val="24"/>
        </w:rPr>
        <w:t>Ministerstvo p</w:t>
      </w:r>
      <w:r w:rsidRPr="008C2206">
        <w:rPr>
          <w:rFonts w:ascii="Times New Roman" w:hAnsi="Times New Roman" w:cs="Times New Roman"/>
          <w:sz w:val="24"/>
        </w:rPr>
        <w:t xml:space="preserve">o schválení žiadosti Komisiou </w:t>
      </w:r>
      <w:r w:rsidRPr="008C2206" w:rsidR="005B6068">
        <w:rPr>
          <w:rFonts w:ascii="Times New Roman" w:hAnsi="Times New Roman" w:cs="Times New Roman"/>
          <w:sz w:val="24"/>
        </w:rPr>
        <w:t xml:space="preserve">zabezpečí </w:t>
      </w:r>
      <w:r w:rsidRPr="008C2206" w:rsidR="00806D8C">
        <w:rPr>
          <w:rFonts w:ascii="Times New Roman" w:hAnsi="Times New Roman" w:cs="Times New Roman"/>
          <w:sz w:val="24"/>
        </w:rPr>
        <w:t xml:space="preserve">vykonanie zákazu prevádzky </w:t>
      </w:r>
      <w:r w:rsidRPr="008C2206">
        <w:rPr>
          <w:rFonts w:ascii="Times New Roman" w:hAnsi="Times New Roman" w:cs="Times New Roman"/>
          <w:sz w:val="24"/>
        </w:rPr>
        <w:t xml:space="preserve">a informuje Komisiu o  opatreniach prijatých na </w:t>
      </w:r>
      <w:r w:rsidRPr="008C2206" w:rsidR="00316895">
        <w:rPr>
          <w:rFonts w:ascii="Times New Roman" w:hAnsi="Times New Roman" w:cs="Times New Roman"/>
          <w:sz w:val="24"/>
        </w:rPr>
        <w:t>vykonani</w:t>
      </w:r>
      <w:r w:rsidRPr="008C2206" w:rsidR="00806D8C">
        <w:rPr>
          <w:rFonts w:ascii="Times New Roman" w:hAnsi="Times New Roman" w:cs="Times New Roman"/>
          <w:sz w:val="24"/>
        </w:rPr>
        <w:t>e</w:t>
      </w:r>
      <w:r w:rsidRPr="008C2206" w:rsidR="00316895">
        <w:rPr>
          <w:rFonts w:ascii="Times New Roman" w:hAnsi="Times New Roman" w:cs="Times New Roman"/>
          <w:sz w:val="24"/>
        </w:rPr>
        <w:t xml:space="preserve"> </w:t>
      </w:r>
      <w:r w:rsidRPr="008C2206">
        <w:rPr>
          <w:rFonts w:ascii="Times New Roman" w:hAnsi="Times New Roman" w:cs="Times New Roman"/>
          <w:sz w:val="24"/>
        </w:rPr>
        <w:t>zákazu.“.</w:t>
      </w:r>
    </w:p>
    <w:p w:rsidR="00A743A8" w:rsidRPr="008C2206" w:rsidP="00157A99">
      <w:pPr>
        <w:pStyle w:val="ListParagraph"/>
        <w:bidi w:val="0"/>
        <w:spacing w:after="0" w:line="240" w:lineRule="auto"/>
        <w:ind w:left="360"/>
        <w:jc w:val="both"/>
        <w:rPr>
          <w:rFonts w:ascii="Times New Roman" w:hAnsi="Times New Roman" w:cs="Times New Roman"/>
          <w:sz w:val="24"/>
        </w:rPr>
      </w:pPr>
    </w:p>
    <w:p w:rsidR="007B53A4" w:rsidRPr="009E4E5C" w:rsidP="00103434">
      <w:pPr>
        <w:pStyle w:val="ListParagraph"/>
        <w:numPr>
          <w:numId w:val="1"/>
        </w:numPr>
        <w:bidi w:val="0"/>
        <w:spacing w:after="0" w:line="240" w:lineRule="auto"/>
        <w:jc w:val="both"/>
        <w:rPr>
          <w:rFonts w:ascii="Times New Roman" w:hAnsi="Times New Roman" w:cs="Times New Roman"/>
          <w:sz w:val="24"/>
        </w:rPr>
      </w:pPr>
      <w:r w:rsidRPr="009E4E5C" w:rsidR="00AC2EBE">
        <w:rPr>
          <w:rFonts w:ascii="Times New Roman" w:hAnsi="Times New Roman" w:cs="Times New Roman"/>
          <w:sz w:val="24"/>
        </w:rPr>
        <w:t>V § 29 ods. 1 písm. c) sa vypúšťajú slová „a f)“.</w:t>
      </w:r>
    </w:p>
    <w:p w:rsidR="00270E94" w:rsidRPr="009E4E5C" w:rsidP="00F62835">
      <w:pPr>
        <w:pStyle w:val="ListParagraph"/>
        <w:bidi w:val="0"/>
        <w:rPr>
          <w:rFonts w:ascii="Times New Roman" w:hAnsi="Times New Roman" w:cs="Times New Roman"/>
          <w:color w:val="C00000"/>
          <w:sz w:val="24"/>
        </w:rPr>
      </w:pPr>
    </w:p>
    <w:p w:rsidR="00F62835" w:rsidRPr="009E4E5C" w:rsidP="00103434">
      <w:pPr>
        <w:pStyle w:val="ListParagraph"/>
        <w:numPr>
          <w:numId w:val="1"/>
        </w:numPr>
        <w:bidi w:val="0"/>
        <w:spacing w:after="0" w:line="240" w:lineRule="auto"/>
        <w:jc w:val="both"/>
        <w:rPr>
          <w:rFonts w:ascii="Times New Roman" w:hAnsi="Times New Roman" w:cs="Times New Roman"/>
          <w:sz w:val="24"/>
        </w:rPr>
      </w:pPr>
      <w:r w:rsidRPr="009E4E5C" w:rsidR="004A4555">
        <w:rPr>
          <w:rFonts w:ascii="Times New Roman" w:hAnsi="Times New Roman" w:cs="Times New Roman"/>
          <w:sz w:val="24"/>
        </w:rPr>
        <w:t xml:space="preserve">V </w:t>
      </w:r>
      <w:r w:rsidRPr="009E4E5C">
        <w:rPr>
          <w:rFonts w:ascii="Times New Roman" w:hAnsi="Times New Roman" w:cs="Times New Roman"/>
          <w:sz w:val="24"/>
        </w:rPr>
        <w:t>§ 29</w:t>
      </w:r>
      <w:r w:rsidRPr="009E4E5C" w:rsidR="004A4555">
        <w:rPr>
          <w:rFonts w:ascii="Times New Roman" w:hAnsi="Times New Roman" w:cs="Times New Roman"/>
          <w:sz w:val="24"/>
        </w:rPr>
        <w:t xml:space="preserve"> sa </w:t>
      </w:r>
      <w:r w:rsidRPr="009E4E5C">
        <w:rPr>
          <w:rFonts w:ascii="Times New Roman" w:hAnsi="Times New Roman" w:cs="Times New Roman"/>
          <w:sz w:val="24"/>
        </w:rPr>
        <w:t xml:space="preserve"> ods</w:t>
      </w:r>
      <w:r w:rsidRPr="009E4E5C" w:rsidR="004A4555">
        <w:rPr>
          <w:rFonts w:ascii="Times New Roman" w:hAnsi="Times New Roman" w:cs="Times New Roman"/>
          <w:sz w:val="24"/>
        </w:rPr>
        <w:t>ek</w:t>
      </w:r>
      <w:r w:rsidRPr="009E4E5C">
        <w:rPr>
          <w:rFonts w:ascii="Times New Roman" w:hAnsi="Times New Roman" w:cs="Times New Roman"/>
          <w:sz w:val="24"/>
        </w:rPr>
        <w:t xml:space="preserve"> 1 dopĺňa písm</w:t>
      </w:r>
      <w:r w:rsidRPr="009E4E5C" w:rsidR="004A4555">
        <w:rPr>
          <w:rFonts w:ascii="Times New Roman" w:hAnsi="Times New Roman" w:cs="Times New Roman"/>
          <w:sz w:val="24"/>
        </w:rPr>
        <w:t>enom</w:t>
      </w:r>
      <w:r w:rsidRPr="009E4E5C">
        <w:rPr>
          <w:rFonts w:ascii="Times New Roman" w:hAnsi="Times New Roman" w:cs="Times New Roman"/>
          <w:sz w:val="24"/>
        </w:rPr>
        <w:t xml:space="preserve"> d), ktoré znie:</w:t>
      </w:r>
    </w:p>
    <w:p w:rsidR="00C3509D" w:rsidRPr="000A6E21" w:rsidP="000A6E21">
      <w:pPr>
        <w:bidi w:val="0"/>
        <w:spacing w:after="0" w:line="240" w:lineRule="auto"/>
        <w:ind w:left="360"/>
        <w:jc w:val="both"/>
        <w:rPr>
          <w:rFonts w:ascii="Times New Roman" w:hAnsi="Times New Roman" w:cs="Times New Roman"/>
          <w:sz w:val="24"/>
        </w:rPr>
      </w:pPr>
      <w:r w:rsidRPr="009E4E5C" w:rsidR="003F3122">
        <w:rPr>
          <w:rFonts w:ascii="Times New Roman" w:hAnsi="Times New Roman" w:cs="Times New Roman"/>
          <w:sz w:val="24"/>
        </w:rPr>
        <w:t>„</w:t>
      </w:r>
      <w:r w:rsidRPr="009E4E5C" w:rsidR="004A4555">
        <w:rPr>
          <w:rFonts w:ascii="Times New Roman" w:hAnsi="Times New Roman" w:cs="Times New Roman"/>
          <w:sz w:val="24"/>
        </w:rPr>
        <w:t xml:space="preserve">d) </w:t>
      </w:r>
      <w:r w:rsidRPr="009E4E5C" w:rsidR="003F3122">
        <w:rPr>
          <w:rFonts w:ascii="Times New Roman" w:hAnsi="Times New Roman" w:cs="Times New Roman"/>
          <w:sz w:val="24"/>
        </w:rPr>
        <w:t xml:space="preserve">rozhodnutia a správy týkajúce sa množstva </w:t>
      </w:r>
      <w:r w:rsidRPr="009E4E5C" w:rsidR="004A4555">
        <w:rPr>
          <w:rFonts w:ascii="Times New Roman" w:hAnsi="Times New Roman" w:cs="Times New Roman"/>
          <w:sz w:val="24"/>
        </w:rPr>
        <w:t xml:space="preserve">kvót </w:t>
      </w:r>
      <w:r w:rsidRPr="009E4E5C" w:rsidR="003F3122">
        <w:rPr>
          <w:rFonts w:ascii="Times New Roman" w:hAnsi="Times New Roman" w:cs="Times New Roman"/>
          <w:sz w:val="24"/>
        </w:rPr>
        <w:t>a</w:t>
      </w:r>
      <w:r w:rsidRPr="009E4E5C" w:rsidR="004A4555">
        <w:rPr>
          <w:rFonts w:ascii="Times New Roman" w:hAnsi="Times New Roman" w:cs="Times New Roman"/>
          <w:sz w:val="24"/>
        </w:rPr>
        <w:t> ich prideľovania</w:t>
      </w:r>
      <w:r w:rsidRPr="009E4E5C" w:rsidR="003F3122">
        <w:rPr>
          <w:rFonts w:ascii="Times New Roman" w:hAnsi="Times New Roman" w:cs="Times New Roman"/>
          <w:sz w:val="24"/>
        </w:rPr>
        <w:t xml:space="preserve">, ako aj </w:t>
      </w:r>
      <w:r w:rsidRPr="009E4E5C" w:rsidR="004A4555">
        <w:rPr>
          <w:rFonts w:ascii="Times New Roman" w:hAnsi="Times New Roman" w:cs="Times New Roman"/>
          <w:sz w:val="24"/>
        </w:rPr>
        <w:br/>
        <w:t xml:space="preserve">        </w:t>
      </w:r>
      <w:r w:rsidRPr="009E4E5C" w:rsidR="003F3122">
        <w:rPr>
          <w:rFonts w:ascii="Times New Roman" w:hAnsi="Times New Roman" w:cs="Times New Roman"/>
          <w:sz w:val="24"/>
        </w:rPr>
        <w:t>monitorovania, podávania správ a overovania emisií.“.</w:t>
      </w:r>
    </w:p>
    <w:p w:rsidR="00C3509D" w:rsidRPr="00DC0A0D" w:rsidP="00DC0A0D">
      <w:pPr>
        <w:bidi w:val="0"/>
        <w:spacing w:after="0" w:line="240" w:lineRule="auto"/>
        <w:jc w:val="both"/>
        <w:rPr>
          <w:rFonts w:ascii="Times New Roman" w:hAnsi="Times New Roman" w:cs="Times New Roman"/>
          <w:sz w:val="24"/>
        </w:rPr>
      </w:pPr>
    </w:p>
    <w:p w:rsidR="008A67F1" w:rsidP="00103434">
      <w:pPr>
        <w:pStyle w:val="ListParagraph"/>
        <w:numPr>
          <w:numId w:val="1"/>
        </w:numPr>
        <w:bidi w:val="0"/>
        <w:spacing w:after="0" w:line="240" w:lineRule="auto"/>
        <w:jc w:val="both"/>
        <w:rPr>
          <w:rFonts w:ascii="Times New Roman" w:hAnsi="Times New Roman" w:cs="Times New Roman"/>
          <w:sz w:val="24"/>
        </w:rPr>
      </w:pPr>
      <w:r w:rsidRPr="009E4E5C" w:rsidR="00A24910">
        <w:rPr>
          <w:rFonts w:ascii="Times New Roman" w:hAnsi="Times New Roman" w:cs="Times New Roman"/>
          <w:sz w:val="24"/>
        </w:rPr>
        <w:t xml:space="preserve">V </w:t>
      </w:r>
      <w:r w:rsidRPr="009E4E5C">
        <w:rPr>
          <w:rFonts w:ascii="Times New Roman" w:hAnsi="Times New Roman" w:cs="Times New Roman"/>
          <w:sz w:val="24"/>
        </w:rPr>
        <w:t xml:space="preserve">§ 29 ods. </w:t>
      </w:r>
      <w:r w:rsidR="00DC0A0D">
        <w:rPr>
          <w:rFonts w:ascii="Times New Roman" w:hAnsi="Times New Roman" w:cs="Times New Roman"/>
          <w:sz w:val="24"/>
        </w:rPr>
        <w:t>2</w:t>
      </w:r>
      <w:r w:rsidRPr="009E4E5C">
        <w:rPr>
          <w:rFonts w:ascii="Times New Roman" w:hAnsi="Times New Roman" w:cs="Times New Roman"/>
          <w:sz w:val="24"/>
        </w:rPr>
        <w:t xml:space="preserve"> sa za slov</w:t>
      </w:r>
      <w:r w:rsidRPr="009E4E5C" w:rsidR="00A24910">
        <w:rPr>
          <w:rFonts w:ascii="Times New Roman" w:hAnsi="Times New Roman" w:cs="Times New Roman"/>
          <w:sz w:val="24"/>
        </w:rPr>
        <w:t>o</w:t>
      </w:r>
      <w:r w:rsidRPr="009E4E5C">
        <w:rPr>
          <w:rFonts w:ascii="Times New Roman" w:hAnsi="Times New Roman" w:cs="Times New Roman"/>
          <w:sz w:val="24"/>
        </w:rPr>
        <w:t xml:space="preserve"> „správca“ vkladajú slová „do 15. </w:t>
      </w:r>
      <w:r w:rsidRPr="009E4E5C" w:rsidR="00A92123">
        <w:rPr>
          <w:rFonts w:ascii="Times New Roman" w:hAnsi="Times New Roman" w:cs="Times New Roman"/>
          <w:sz w:val="24"/>
        </w:rPr>
        <w:t>m</w:t>
      </w:r>
      <w:r w:rsidRPr="009E4E5C">
        <w:rPr>
          <w:rFonts w:ascii="Times New Roman" w:hAnsi="Times New Roman" w:cs="Times New Roman"/>
          <w:sz w:val="24"/>
        </w:rPr>
        <w:t>ája</w:t>
      </w:r>
      <w:r w:rsidRPr="009E4E5C" w:rsidR="00A92123">
        <w:rPr>
          <w:rFonts w:ascii="Times New Roman" w:hAnsi="Times New Roman" w:cs="Times New Roman"/>
          <w:sz w:val="24"/>
        </w:rPr>
        <w:t xml:space="preserve"> </w:t>
      </w:r>
      <w:r w:rsidRPr="009E4E5C" w:rsidR="004435B0">
        <w:rPr>
          <w:rFonts w:ascii="Times New Roman" w:hAnsi="Times New Roman" w:cs="Times New Roman"/>
          <w:sz w:val="24"/>
        </w:rPr>
        <w:t xml:space="preserve">v </w:t>
      </w:r>
      <w:r w:rsidRPr="009E4E5C" w:rsidR="00A92123">
        <w:rPr>
          <w:rFonts w:ascii="Times New Roman" w:hAnsi="Times New Roman" w:cs="Times New Roman"/>
          <w:sz w:val="24"/>
        </w:rPr>
        <w:t>príslušn</w:t>
      </w:r>
      <w:r w:rsidRPr="009E4E5C" w:rsidR="004435B0">
        <w:rPr>
          <w:rFonts w:ascii="Times New Roman" w:hAnsi="Times New Roman" w:cs="Times New Roman"/>
          <w:sz w:val="24"/>
        </w:rPr>
        <w:t>om</w:t>
      </w:r>
      <w:r w:rsidRPr="009E4E5C" w:rsidR="00A92123">
        <w:rPr>
          <w:rFonts w:ascii="Times New Roman" w:hAnsi="Times New Roman" w:cs="Times New Roman"/>
          <w:sz w:val="24"/>
        </w:rPr>
        <w:t xml:space="preserve"> kalendárn</w:t>
      </w:r>
      <w:r w:rsidRPr="009E4E5C" w:rsidR="004435B0">
        <w:rPr>
          <w:rFonts w:ascii="Times New Roman" w:hAnsi="Times New Roman" w:cs="Times New Roman"/>
          <w:sz w:val="24"/>
        </w:rPr>
        <w:t>om</w:t>
      </w:r>
      <w:r w:rsidRPr="009E4E5C" w:rsidR="00A92123">
        <w:rPr>
          <w:rFonts w:ascii="Times New Roman" w:hAnsi="Times New Roman" w:cs="Times New Roman"/>
          <w:sz w:val="24"/>
        </w:rPr>
        <w:t xml:space="preserve"> rok</w:t>
      </w:r>
      <w:r w:rsidRPr="009E4E5C" w:rsidR="004435B0">
        <w:rPr>
          <w:rFonts w:ascii="Times New Roman" w:hAnsi="Times New Roman" w:cs="Times New Roman"/>
          <w:sz w:val="24"/>
        </w:rPr>
        <w:t>u</w:t>
      </w:r>
      <w:r w:rsidRPr="009E4E5C">
        <w:rPr>
          <w:rFonts w:ascii="Times New Roman" w:hAnsi="Times New Roman" w:cs="Times New Roman"/>
          <w:sz w:val="24"/>
        </w:rPr>
        <w:t>“.</w:t>
      </w:r>
    </w:p>
    <w:p w:rsidR="00DC0A0D" w:rsidRPr="00DC0A0D" w:rsidP="00DC0A0D">
      <w:pPr>
        <w:bidi w:val="0"/>
        <w:spacing w:after="0" w:line="240" w:lineRule="auto"/>
        <w:jc w:val="both"/>
        <w:rPr>
          <w:rFonts w:ascii="Times New Roman" w:hAnsi="Times New Roman" w:cs="Times New Roman"/>
          <w:sz w:val="24"/>
        </w:rPr>
      </w:pPr>
    </w:p>
    <w:p w:rsidR="00DC0A0D" w:rsidRPr="00766CF1" w:rsidP="00DC0A0D">
      <w:pPr>
        <w:pStyle w:val="ListParagraph"/>
        <w:numPr>
          <w:numId w:val="1"/>
        </w:numPr>
        <w:bidi w:val="0"/>
        <w:spacing w:after="0" w:line="240" w:lineRule="auto"/>
        <w:jc w:val="both"/>
        <w:rPr>
          <w:rFonts w:ascii="Times New Roman" w:hAnsi="Times New Roman" w:cs="Times New Roman"/>
          <w:sz w:val="24"/>
        </w:rPr>
      </w:pPr>
      <w:r w:rsidRPr="00766CF1">
        <w:rPr>
          <w:rFonts w:ascii="Times New Roman" w:hAnsi="Times New Roman" w:cs="Times New Roman"/>
          <w:sz w:val="24"/>
        </w:rPr>
        <w:t xml:space="preserve"> § 29 sa dopĺňa odsekom 5, ktorý znie:</w:t>
      </w:r>
    </w:p>
    <w:p w:rsidR="00DC0A0D" w:rsidRPr="00766CF1" w:rsidP="00DC0A0D">
      <w:pPr>
        <w:pStyle w:val="ListParagraph"/>
        <w:bidi w:val="0"/>
        <w:spacing w:after="0" w:line="240" w:lineRule="auto"/>
        <w:ind w:left="0" w:firstLine="567"/>
        <w:jc w:val="both"/>
        <w:rPr>
          <w:rFonts w:ascii="Times New Roman" w:hAnsi="Times New Roman" w:cs="Times New Roman"/>
          <w:sz w:val="24"/>
        </w:rPr>
      </w:pPr>
      <w:r w:rsidRPr="00766CF1" w:rsidR="00F06B0B">
        <w:rPr>
          <w:rFonts w:ascii="Times New Roman" w:hAnsi="Times New Roman" w:cs="Times New Roman"/>
          <w:sz w:val="24"/>
        </w:rPr>
        <w:t>„(5</w:t>
      </w:r>
      <w:r w:rsidRPr="00766CF1">
        <w:rPr>
          <w:rFonts w:ascii="Times New Roman" w:hAnsi="Times New Roman" w:cs="Times New Roman"/>
          <w:sz w:val="24"/>
        </w:rPr>
        <w:t xml:space="preserve">) Údaje podľa odseku 1 sa zverejňujú bezodkladne spôsobom, ktorý zabezpečuje     </w:t>
        <w:br/>
        <w:t xml:space="preserve">     nediskriminačný prístup.“. </w:t>
      </w:r>
      <w:r w:rsidRPr="00766CF1">
        <w:rPr>
          <w:rFonts w:ascii="Times New Roman" w:hAnsi="Times New Roman" w:cs="Times New Roman"/>
          <w:color w:val="FF0000"/>
          <w:sz w:val="24"/>
        </w:rPr>
        <w:t xml:space="preserve">                   </w:t>
      </w:r>
    </w:p>
    <w:p w:rsidR="00103434" w:rsidRPr="00766CF1" w:rsidP="00DC0A0D">
      <w:pPr>
        <w:bidi w:val="0"/>
        <w:spacing w:after="0" w:line="240" w:lineRule="auto"/>
        <w:jc w:val="both"/>
        <w:rPr>
          <w:rFonts w:ascii="Times New Roman" w:hAnsi="Times New Roman" w:cs="Times New Roman"/>
          <w:color w:val="C00000"/>
          <w:sz w:val="24"/>
        </w:rPr>
      </w:pPr>
    </w:p>
    <w:p w:rsidR="00DA0E72" w:rsidRPr="001143B1" w:rsidP="000505D0">
      <w:pPr>
        <w:pStyle w:val="ListParagraph"/>
        <w:numPr>
          <w:numId w:val="1"/>
        </w:numPr>
        <w:bidi w:val="0"/>
        <w:spacing w:after="0" w:line="240" w:lineRule="auto"/>
        <w:jc w:val="both"/>
        <w:rPr>
          <w:rFonts w:ascii="Times New Roman" w:hAnsi="Times New Roman" w:cs="Times New Roman"/>
          <w:sz w:val="24"/>
        </w:rPr>
      </w:pPr>
      <w:r w:rsidRPr="001143B1" w:rsidR="007B53A4">
        <w:rPr>
          <w:rFonts w:ascii="Times New Roman" w:hAnsi="Times New Roman" w:cs="Times New Roman"/>
          <w:sz w:val="24"/>
        </w:rPr>
        <w:t xml:space="preserve">V § 30 ods. 2 </w:t>
      </w:r>
      <w:r w:rsidRPr="001143B1" w:rsidR="009D1EA4">
        <w:rPr>
          <w:rFonts w:ascii="Times New Roman" w:hAnsi="Times New Roman" w:cs="Times New Roman"/>
          <w:sz w:val="24"/>
        </w:rPr>
        <w:t xml:space="preserve">na konci </w:t>
      </w:r>
      <w:r w:rsidRPr="001143B1" w:rsidR="00AC47CA">
        <w:rPr>
          <w:rFonts w:ascii="Times New Roman" w:hAnsi="Times New Roman" w:cs="Times New Roman"/>
          <w:sz w:val="24"/>
        </w:rPr>
        <w:t xml:space="preserve">sa </w:t>
      </w:r>
      <w:r w:rsidRPr="001143B1" w:rsidR="007B53A4">
        <w:rPr>
          <w:rFonts w:ascii="Times New Roman" w:hAnsi="Times New Roman" w:cs="Times New Roman"/>
          <w:sz w:val="24"/>
        </w:rPr>
        <w:t>slová „písm. e)“ nahrádzajú slovami „písm. c)“.</w:t>
      </w:r>
    </w:p>
    <w:p w:rsidR="00DA0E72" w:rsidRPr="001143B1" w:rsidP="00DA0E72">
      <w:pPr>
        <w:pStyle w:val="ListParagraph"/>
        <w:bidi w:val="0"/>
        <w:spacing w:after="0" w:line="240" w:lineRule="auto"/>
        <w:ind w:left="360"/>
        <w:jc w:val="both"/>
        <w:rPr>
          <w:rFonts w:ascii="Times New Roman" w:hAnsi="Times New Roman" w:cs="Times New Roman"/>
          <w:sz w:val="24"/>
        </w:rPr>
      </w:pPr>
    </w:p>
    <w:p w:rsidR="00A119A7" w:rsidRPr="001143B1" w:rsidP="00B61519">
      <w:pPr>
        <w:pStyle w:val="ListParagraph"/>
        <w:numPr>
          <w:numId w:val="1"/>
        </w:numPr>
        <w:bidi w:val="0"/>
        <w:spacing w:after="0" w:line="240" w:lineRule="auto"/>
        <w:jc w:val="both"/>
        <w:rPr>
          <w:rFonts w:ascii="Times New Roman" w:hAnsi="Times New Roman" w:cs="Times New Roman"/>
          <w:sz w:val="24"/>
        </w:rPr>
      </w:pPr>
      <w:r w:rsidRPr="001143B1">
        <w:rPr>
          <w:rFonts w:ascii="Times New Roman" w:hAnsi="Times New Roman" w:cs="Times New Roman"/>
          <w:sz w:val="24"/>
        </w:rPr>
        <w:t>§ 31 sa vypúšťa.</w:t>
      </w:r>
    </w:p>
    <w:p w:rsidR="00462E2B" w:rsidRPr="001143B1" w:rsidP="00462E2B">
      <w:pPr>
        <w:bidi w:val="0"/>
        <w:spacing w:after="0" w:line="240" w:lineRule="auto"/>
        <w:jc w:val="both"/>
        <w:rPr>
          <w:rFonts w:ascii="Times New Roman" w:hAnsi="Times New Roman" w:cs="Times New Roman"/>
          <w:sz w:val="24"/>
        </w:rPr>
      </w:pPr>
      <w:r w:rsidRPr="001143B1">
        <w:rPr>
          <w:rFonts w:ascii="Times New Roman" w:hAnsi="Times New Roman" w:cs="Times New Roman"/>
          <w:sz w:val="24"/>
        </w:rPr>
        <w:t xml:space="preserve">      Poznámka pod čiarou k odkazu 31 sa vypúšťa.</w:t>
      </w:r>
    </w:p>
    <w:p w:rsidR="009E4E5C" w:rsidRPr="001143B1" w:rsidP="00917AAF">
      <w:pPr>
        <w:bidi w:val="0"/>
        <w:spacing w:after="0" w:line="240" w:lineRule="auto"/>
        <w:jc w:val="both"/>
        <w:rPr>
          <w:rFonts w:ascii="Times New Roman" w:hAnsi="Times New Roman" w:cs="Times New Roman"/>
          <w:strike/>
          <w:sz w:val="24"/>
        </w:rPr>
      </w:pPr>
    </w:p>
    <w:p w:rsidR="009E4E5C" w:rsidRPr="001143B1" w:rsidP="00917AAF">
      <w:pPr>
        <w:bidi w:val="0"/>
        <w:spacing w:after="0" w:line="240" w:lineRule="auto"/>
        <w:jc w:val="both"/>
        <w:rPr>
          <w:rFonts w:ascii="Times New Roman" w:hAnsi="Times New Roman" w:cs="Times New Roman"/>
          <w:strike/>
          <w:sz w:val="24"/>
        </w:rPr>
      </w:pPr>
    </w:p>
    <w:p w:rsidR="00917AAF" w:rsidRPr="001143B1" w:rsidP="00917AAF">
      <w:pPr>
        <w:pStyle w:val="ListParagraph"/>
        <w:numPr>
          <w:numId w:val="1"/>
        </w:numPr>
        <w:bidi w:val="0"/>
        <w:spacing w:after="0" w:line="240" w:lineRule="auto"/>
        <w:jc w:val="both"/>
        <w:rPr>
          <w:rFonts w:ascii="Times New Roman" w:hAnsi="Times New Roman" w:cs="Times New Roman"/>
          <w:sz w:val="24"/>
        </w:rPr>
      </w:pPr>
      <w:r w:rsidRPr="001143B1">
        <w:rPr>
          <w:rFonts w:ascii="Times New Roman" w:hAnsi="Times New Roman" w:cs="Times New Roman"/>
          <w:sz w:val="24"/>
        </w:rPr>
        <w:t xml:space="preserve">Za § 38 sa vkladá § 38a, ktorý vrátane nadpisu znie:          </w:t>
      </w:r>
    </w:p>
    <w:p w:rsidR="00917AAF" w:rsidRPr="001143B1" w:rsidP="00917AAF">
      <w:pPr>
        <w:bidi w:val="0"/>
        <w:spacing w:after="0" w:line="240" w:lineRule="auto"/>
        <w:jc w:val="both"/>
        <w:rPr>
          <w:rFonts w:ascii="Times New Roman" w:hAnsi="Times New Roman" w:cs="Times New Roman"/>
          <w:sz w:val="24"/>
        </w:rPr>
      </w:pPr>
    </w:p>
    <w:p w:rsidR="00917AAF" w:rsidRPr="001143B1" w:rsidP="00917AAF">
      <w:pPr>
        <w:bidi w:val="0"/>
        <w:spacing w:after="0" w:line="240" w:lineRule="auto"/>
        <w:jc w:val="center"/>
        <w:rPr>
          <w:rFonts w:ascii="Times New Roman" w:hAnsi="Times New Roman" w:cs="Times New Roman"/>
          <w:sz w:val="24"/>
        </w:rPr>
      </w:pPr>
      <w:r w:rsidRPr="001143B1">
        <w:rPr>
          <w:rFonts w:ascii="Times New Roman" w:hAnsi="Times New Roman" w:cs="Times New Roman"/>
          <w:sz w:val="24"/>
        </w:rPr>
        <w:t>„§ 38a</w:t>
      </w:r>
    </w:p>
    <w:p w:rsidR="00917AAF" w:rsidRPr="0049304D" w:rsidP="00917AAF">
      <w:pPr>
        <w:bidi w:val="0"/>
        <w:spacing w:after="0" w:line="240" w:lineRule="auto"/>
        <w:jc w:val="center"/>
        <w:rPr>
          <w:rFonts w:ascii="Times New Roman" w:hAnsi="Times New Roman" w:cs="Times New Roman"/>
          <w:sz w:val="24"/>
        </w:rPr>
      </w:pPr>
      <w:r w:rsidRPr="001143B1">
        <w:rPr>
          <w:rFonts w:ascii="Times New Roman" w:hAnsi="Times New Roman" w:cs="Times New Roman"/>
          <w:sz w:val="24"/>
        </w:rPr>
        <w:t xml:space="preserve">Prechodné ustanovenia </w:t>
      </w:r>
      <w:r w:rsidRPr="001143B1" w:rsidR="00441C11">
        <w:rPr>
          <w:rFonts w:ascii="Times New Roman" w:hAnsi="Times New Roman" w:cs="Times New Roman"/>
          <w:sz w:val="24"/>
        </w:rPr>
        <w:t xml:space="preserve">k úpravám </w:t>
      </w:r>
      <w:r w:rsidRPr="001143B1">
        <w:rPr>
          <w:rFonts w:ascii="Times New Roman" w:hAnsi="Times New Roman" w:cs="Times New Roman"/>
          <w:sz w:val="24"/>
        </w:rPr>
        <w:t>účinn</w:t>
      </w:r>
      <w:r w:rsidRPr="001143B1" w:rsidR="00441C11">
        <w:rPr>
          <w:rFonts w:ascii="Times New Roman" w:hAnsi="Times New Roman" w:cs="Times New Roman"/>
          <w:sz w:val="24"/>
        </w:rPr>
        <w:t>ým</w:t>
      </w:r>
      <w:r w:rsidRPr="001143B1">
        <w:rPr>
          <w:rFonts w:ascii="Times New Roman" w:hAnsi="Times New Roman" w:cs="Times New Roman"/>
          <w:sz w:val="24"/>
        </w:rPr>
        <w:t xml:space="preserve"> od 1. januára 2015</w:t>
      </w:r>
    </w:p>
    <w:p w:rsidR="00917AAF" w:rsidRPr="0049304D" w:rsidP="00917AAF">
      <w:pPr>
        <w:bidi w:val="0"/>
        <w:spacing w:after="0" w:line="240" w:lineRule="auto"/>
        <w:jc w:val="both"/>
        <w:rPr>
          <w:rFonts w:ascii="Times New Roman" w:hAnsi="Times New Roman" w:cs="Times New Roman"/>
          <w:sz w:val="24"/>
        </w:rPr>
      </w:pPr>
    </w:p>
    <w:p w:rsidR="00892ACE" w:rsidRPr="0049304D" w:rsidP="00917AAF">
      <w:pPr>
        <w:bidi w:val="0"/>
        <w:spacing w:after="0" w:line="240" w:lineRule="auto"/>
        <w:jc w:val="both"/>
        <w:rPr>
          <w:rFonts w:ascii="Times New Roman" w:hAnsi="Times New Roman" w:cs="Times New Roman"/>
          <w:sz w:val="24"/>
        </w:rPr>
      </w:pPr>
    </w:p>
    <w:p w:rsidR="00917AAF" w:rsidRPr="0049304D" w:rsidP="00917AAF">
      <w:pPr>
        <w:tabs>
          <w:tab w:val="left" w:pos="993"/>
        </w:tabs>
        <w:bidi w:val="0"/>
        <w:spacing w:after="0" w:line="240" w:lineRule="auto"/>
        <w:ind w:firstLine="708"/>
        <w:jc w:val="both"/>
        <w:rPr>
          <w:rFonts w:ascii="Times New Roman" w:hAnsi="Times New Roman" w:cs="Times New Roman"/>
          <w:sz w:val="24"/>
        </w:rPr>
      </w:pPr>
      <w:r w:rsidRPr="0049304D">
        <w:rPr>
          <w:rFonts w:ascii="Times New Roman" w:hAnsi="Times New Roman" w:cs="Times New Roman"/>
          <w:sz w:val="24"/>
        </w:rPr>
        <w:t>(1)</w:t>
        <w:tab/>
        <w:t xml:space="preserve"> Požiadavky pre prevádzkovateľa lietadla ustanovené v  § 13 ods. 2 a § 20 ods. 7  pre obdobie od 1. januára 2013 do 31. decembra 2016 sa považujú za splnené, ak ide o</w:t>
      </w:r>
      <w:r w:rsidRPr="0049304D" w:rsidR="00725649">
        <w:rPr>
          <w:rFonts w:ascii="Times New Roman" w:hAnsi="Times New Roman" w:cs="Times New Roman"/>
          <w:sz w:val="24"/>
        </w:rPr>
        <w:t> emisie z letov</w:t>
      </w:r>
    </w:p>
    <w:p w:rsidR="00917AAF" w:rsidRPr="0049304D" w:rsidP="0049304D">
      <w:pPr>
        <w:bidi w:val="0"/>
        <w:spacing w:after="0" w:line="240" w:lineRule="auto"/>
        <w:rPr>
          <w:rFonts w:ascii="Times New Roman" w:hAnsi="Times New Roman" w:cs="Times New Roman"/>
          <w:sz w:val="24"/>
        </w:rPr>
      </w:pPr>
      <w:r w:rsidRPr="0049304D">
        <w:rPr>
          <w:rFonts w:ascii="Times New Roman" w:hAnsi="Times New Roman" w:cs="Times New Roman"/>
          <w:sz w:val="24"/>
        </w:rPr>
        <w:t>a) na letiská nachádzajúce sa v štátoch mimo Európskeho hospodárskeho p</w:t>
      </w:r>
      <w:r w:rsidRPr="0049304D" w:rsidR="0049304D">
        <w:rPr>
          <w:rFonts w:ascii="Times New Roman" w:hAnsi="Times New Roman" w:cs="Times New Roman"/>
          <w:sz w:val="24"/>
        </w:rPr>
        <w:t xml:space="preserve">riestoru a z týchto </w:t>
        <w:br/>
        <w:t xml:space="preserve">    </w:t>
      </w:r>
      <w:r w:rsidRPr="0049304D">
        <w:rPr>
          <w:rFonts w:ascii="Times New Roman" w:hAnsi="Times New Roman" w:cs="Times New Roman"/>
          <w:sz w:val="24"/>
        </w:rPr>
        <w:t>letísk,</w:t>
      </w:r>
    </w:p>
    <w:p w:rsidR="00917AAF" w:rsidRPr="0049304D" w:rsidP="0049304D">
      <w:pPr>
        <w:bidi w:val="0"/>
        <w:spacing w:after="0" w:line="240" w:lineRule="auto"/>
        <w:jc w:val="both"/>
        <w:rPr>
          <w:rFonts w:ascii="Times New Roman" w:hAnsi="Times New Roman" w:cs="Times New Roman"/>
          <w:sz w:val="24"/>
        </w:rPr>
      </w:pPr>
      <w:r w:rsidRPr="0049304D" w:rsidR="0049304D">
        <w:rPr>
          <w:rFonts w:ascii="Times New Roman" w:hAnsi="Times New Roman" w:cs="Times New Roman"/>
          <w:sz w:val="24"/>
        </w:rPr>
        <w:t xml:space="preserve">b) </w:t>
      </w:r>
      <w:r w:rsidRPr="0049304D">
        <w:rPr>
          <w:rFonts w:ascii="Times New Roman" w:hAnsi="Times New Roman" w:cs="Times New Roman"/>
          <w:sz w:val="24"/>
        </w:rPr>
        <w:t xml:space="preserve">medzi letiskom nachádzajúcim sa v najvzdialenejšom regióne podľa osobitného </w:t>
      </w:r>
      <w:r w:rsidRPr="0049304D" w:rsidR="0049304D">
        <w:rPr>
          <w:rFonts w:ascii="Times New Roman" w:hAnsi="Times New Roman" w:cs="Times New Roman"/>
          <w:sz w:val="24"/>
        </w:rPr>
        <w:br/>
        <w:t xml:space="preserve">    </w:t>
      </w:r>
      <w:r w:rsidRPr="0049304D">
        <w:rPr>
          <w:rFonts w:ascii="Times New Roman" w:hAnsi="Times New Roman" w:cs="Times New Roman"/>
          <w:sz w:val="24"/>
        </w:rPr>
        <w:t>predpisu</w:t>
      </w:r>
      <w:r w:rsidRPr="0049304D">
        <w:rPr>
          <w:rFonts w:ascii="Times New Roman" w:hAnsi="Times New Roman" w:cs="Times New Roman"/>
          <w:sz w:val="24"/>
          <w:vertAlign w:val="superscript"/>
        </w:rPr>
        <w:t>43a</w:t>
      </w:r>
      <w:r w:rsidRPr="0049304D">
        <w:rPr>
          <w:rFonts w:ascii="Times New Roman" w:hAnsi="Times New Roman" w:cs="Times New Roman"/>
          <w:sz w:val="24"/>
        </w:rPr>
        <w:t>) a letiskom nachádzajúcim sa v inom r</w:t>
      </w:r>
      <w:r w:rsidRPr="0049304D" w:rsidR="0049304D">
        <w:rPr>
          <w:rFonts w:ascii="Times New Roman" w:hAnsi="Times New Roman" w:cs="Times New Roman"/>
          <w:sz w:val="24"/>
        </w:rPr>
        <w:t xml:space="preserve">egióne Európskeho hospodárskeho </w:t>
        <w:br/>
        <w:t xml:space="preserve">    </w:t>
      </w:r>
      <w:r w:rsidRPr="0049304D">
        <w:rPr>
          <w:rFonts w:ascii="Times New Roman" w:hAnsi="Times New Roman" w:cs="Times New Roman"/>
          <w:sz w:val="24"/>
        </w:rPr>
        <w:t>priestoru.</w:t>
      </w:r>
    </w:p>
    <w:p w:rsidR="00917AAF" w:rsidRPr="0049304D" w:rsidP="00917AAF">
      <w:pPr>
        <w:bidi w:val="0"/>
        <w:spacing w:after="0" w:line="240" w:lineRule="auto"/>
        <w:jc w:val="both"/>
        <w:rPr>
          <w:rFonts w:ascii="Times New Roman" w:hAnsi="Times New Roman" w:cs="Times New Roman"/>
          <w:sz w:val="24"/>
        </w:rPr>
      </w:pPr>
    </w:p>
    <w:p w:rsidR="00917AAF" w:rsidRPr="005D1200"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w:t>
        <w:tab/>
        <w:t xml:space="preserve">(2) Prevádzkovateľ lietadla </w:t>
      </w:r>
      <w:r w:rsidRPr="0049304D" w:rsidR="005F376D">
        <w:rPr>
          <w:rFonts w:ascii="Times New Roman" w:hAnsi="Times New Roman" w:cs="Times New Roman"/>
          <w:sz w:val="24"/>
        </w:rPr>
        <w:t xml:space="preserve">z letov medzi letiskami nachádzajúcimi sa v štátoch Európskeho hospodárskeho </w:t>
      </w:r>
      <w:r w:rsidRPr="005D1200" w:rsidR="005F376D">
        <w:rPr>
          <w:rFonts w:ascii="Times New Roman" w:hAnsi="Times New Roman" w:cs="Times New Roman"/>
          <w:sz w:val="24"/>
        </w:rPr>
        <w:t xml:space="preserve">priestoru v roku 2013 a overenými emisiami z týchto letov </w:t>
      </w:r>
      <w:r w:rsidRPr="005D1200">
        <w:rPr>
          <w:rFonts w:ascii="Times New Roman" w:hAnsi="Times New Roman" w:cs="Times New Roman"/>
          <w:sz w:val="24"/>
        </w:rPr>
        <w:t xml:space="preserve">je povinný splniť povinnosti podľa § 21 ods. </w:t>
      </w:r>
      <w:r w:rsidRPr="005D1200" w:rsidR="003226F5">
        <w:rPr>
          <w:rFonts w:ascii="Times New Roman" w:hAnsi="Times New Roman" w:cs="Times New Roman"/>
          <w:sz w:val="24"/>
        </w:rPr>
        <w:t>2</w:t>
      </w:r>
      <w:r w:rsidRPr="005D1200">
        <w:rPr>
          <w:rFonts w:ascii="Times New Roman" w:hAnsi="Times New Roman" w:cs="Times New Roman"/>
          <w:sz w:val="24"/>
        </w:rPr>
        <w:t xml:space="preserve"> písm. a) do 1. marca 2015 a podľa § 21 ods</w:t>
      </w:r>
      <w:r w:rsidRPr="005D1200" w:rsidR="005F376D">
        <w:rPr>
          <w:rFonts w:ascii="Times New Roman" w:hAnsi="Times New Roman" w:cs="Times New Roman"/>
          <w:sz w:val="24"/>
        </w:rPr>
        <w:t xml:space="preserve">. </w:t>
      </w:r>
      <w:r w:rsidRPr="005D1200" w:rsidR="003226F5">
        <w:rPr>
          <w:rFonts w:ascii="Times New Roman" w:hAnsi="Times New Roman" w:cs="Times New Roman"/>
          <w:sz w:val="24"/>
        </w:rPr>
        <w:t>2</w:t>
      </w:r>
      <w:r w:rsidRPr="005D1200" w:rsidR="005F376D">
        <w:rPr>
          <w:rFonts w:ascii="Times New Roman" w:hAnsi="Times New Roman" w:cs="Times New Roman"/>
          <w:sz w:val="24"/>
        </w:rPr>
        <w:t xml:space="preserve"> písm. b) do 30. apríla 2015.</w:t>
      </w:r>
      <w:r w:rsidRPr="005D1200">
        <w:rPr>
          <w:rFonts w:ascii="Times New Roman" w:hAnsi="Times New Roman" w:cs="Times New Roman"/>
          <w:sz w:val="24"/>
        </w:rPr>
        <w:t xml:space="preserve"> </w:t>
      </w:r>
    </w:p>
    <w:p w:rsidR="00917AAF" w:rsidRPr="005D1200" w:rsidP="00917AAF">
      <w:pPr>
        <w:bidi w:val="0"/>
        <w:spacing w:after="0" w:line="240" w:lineRule="auto"/>
        <w:jc w:val="both"/>
        <w:rPr>
          <w:rFonts w:ascii="Times New Roman" w:hAnsi="Times New Roman" w:cs="Times New Roman"/>
          <w:sz w:val="24"/>
        </w:rPr>
      </w:pP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(3) Na účely § 11, 13 a 20 sa overené emisie z iných letov ako z letov podľa odseku 1 považujú za overené emisie prevádzkovateľa lietadla.</w:t>
      </w:r>
    </w:p>
    <w:p w:rsidR="00917AAF" w:rsidRPr="0049304D" w:rsidP="00917AAF">
      <w:pPr>
        <w:bidi w:val="0"/>
        <w:spacing w:after="0" w:line="240" w:lineRule="auto"/>
        <w:jc w:val="both"/>
        <w:rPr>
          <w:rFonts w:ascii="Times New Roman" w:hAnsi="Times New Roman" w:cs="Times New Roman"/>
          <w:sz w:val="24"/>
        </w:rPr>
      </w:pP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(4) Prevádzkovateľ lietadla nemá povinnosť predkladať plány monitorovania určujúce opatrenia na monitorovanie a podávanie správ o emisiách,  ak ide o  lety, na ktoré sa vzťahuje odsek 1.</w:t>
      </w:r>
    </w:p>
    <w:p w:rsidR="00917AAF" w:rsidRPr="0049304D" w:rsidP="00917AAF">
      <w:pPr>
        <w:bidi w:val="0"/>
        <w:spacing w:after="0" w:line="240" w:lineRule="auto"/>
        <w:jc w:val="both"/>
        <w:rPr>
          <w:rFonts w:ascii="Times New Roman" w:hAnsi="Times New Roman" w:cs="Times New Roman"/>
          <w:sz w:val="24"/>
        </w:rPr>
      </w:pP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(5) Prevádzkovateľovi l</w:t>
      </w:r>
      <w:r w:rsidRPr="0049304D" w:rsidR="00026CD4">
        <w:rPr>
          <w:rFonts w:ascii="Times New Roman" w:hAnsi="Times New Roman" w:cs="Times New Roman"/>
          <w:sz w:val="24"/>
        </w:rPr>
        <w:t>ietadla, na ktorého sa vzťahuje odsek</w:t>
      </w:r>
      <w:r w:rsidRPr="0049304D">
        <w:rPr>
          <w:rFonts w:ascii="Times New Roman" w:hAnsi="Times New Roman" w:cs="Times New Roman"/>
          <w:sz w:val="24"/>
        </w:rPr>
        <w:t xml:space="preserve"> 1,  </w:t>
      </w:r>
      <w:r w:rsidRPr="0049304D" w:rsidR="00026CD4">
        <w:rPr>
          <w:rFonts w:ascii="Times New Roman" w:hAnsi="Times New Roman" w:cs="Times New Roman"/>
          <w:sz w:val="24"/>
        </w:rPr>
        <w:t xml:space="preserve">sa </w:t>
      </w:r>
      <w:r w:rsidRPr="0049304D">
        <w:rPr>
          <w:rFonts w:ascii="Times New Roman" w:hAnsi="Times New Roman" w:cs="Times New Roman"/>
          <w:sz w:val="24"/>
        </w:rPr>
        <w:t>vydá počet bezodplatných kvót znížený v pomere k zníženiu povinne odovzdaných kvót podľa odseku 1.</w:t>
      </w:r>
    </w:p>
    <w:p w:rsidR="00917AAF" w:rsidRPr="0049304D" w:rsidP="00917AAF">
      <w:pPr>
        <w:bidi w:val="0"/>
        <w:spacing w:after="0" w:line="240" w:lineRule="auto"/>
        <w:jc w:val="both"/>
        <w:rPr>
          <w:rFonts w:ascii="Times New Roman" w:hAnsi="Times New Roman" w:cs="Times New Roman"/>
          <w:sz w:val="24"/>
        </w:rPr>
      </w:pP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(6) Ak  sú celkové ročné emisie prevádzkovateľa lietadla nižšie ako 25 000 ton CO</w:t>
      </w:r>
      <w:r w:rsidRPr="0049304D">
        <w:rPr>
          <w:rFonts w:ascii="Times New Roman" w:hAnsi="Times New Roman" w:cs="Times New Roman"/>
          <w:sz w:val="24"/>
          <w:vertAlign w:val="subscript"/>
        </w:rPr>
        <w:t>2</w:t>
      </w:r>
      <w:r w:rsidRPr="0049304D">
        <w:rPr>
          <w:rFonts w:ascii="Times New Roman" w:hAnsi="Times New Roman" w:cs="Times New Roman"/>
          <w:sz w:val="24"/>
        </w:rPr>
        <w:t>, jeho emisie sa považujú za overené, ak boli určené prostredníctvom nástroja na odhadovanie spotreby paliva pre leteckých prevádzkovateľov s nízkym množstvom emisií podľa osobitného predpisu.</w:t>
      </w:r>
      <w:r w:rsidRPr="0049304D">
        <w:rPr>
          <w:rFonts w:ascii="Times New Roman" w:hAnsi="Times New Roman" w:cs="Times New Roman"/>
          <w:sz w:val="24"/>
          <w:vertAlign w:val="superscript"/>
        </w:rPr>
        <w:t>43b</w:t>
      </w:r>
      <w:r w:rsidRPr="0049304D">
        <w:rPr>
          <w:rFonts w:ascii="Times New Roman" w:hAnsi="Times New Roman" w:cs="Times New Roman"/>
          <w:sz w:val="24"/>
        </w:rPr>
        <w:t>)“.</w:t>
      </w:r>
    </w:p>
    <w:p w:rsidR="00917AAF" w:rsidRPr="00917AAF" w:rsidP="00917AAF">
      <w:pPr>
        <w:bidi w:val="0"/>
        <w:spacing w:after="0" w:line="240" w:lineRule="auto"/>
        <w:jc w:val="both"/>
        <w:rPr>
          <w:rFonts w:ascii="Times New Roman" w:hAnsi="Times New Roman" w:cs="Times New Roman"/>
          <w:color w:val="FF0000"/>
          <w:sz w:val="24"/>
        </w:rPr>
      </w:pP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Poznámky pod čiarou k odkazom 43a a 43b znejú:</w:t>
      </w:r>
    </w:p>
    <w:p w:rsidR="00917AAF" w:rsidRPr="0049304D" w:rsidP="00917AAF">
      <w:pPr>
        <w:bidi w:val="0"/>
        <w:spacing w:after="0" w:line="240" w:lineRule="auto"/>
        <w:jc w:val="both"/>
        <w:rPr>
          <w:rFonts w:ascii="Times New Roman" w:hAnsi="Times New Roman" w:cs="Times New Roman"/>
          <w:sz w:val="24"/>
        </w:rPr>
      </w:pPr>
      <w:r w:rsidRPr="0049304D">
        <w:rPr>
          <w:rFonts w:ascii="Times New Roman" w:hAnsi="Times New Roman" w:cs="Times New Roman"/>
          <w:sz w:val="24"/>
        </w:rPr>
        <w:t xml:space="preserve"> „</w:t>
      </w:r>
      <w:r w:rsidRPr="0049304D">
        <w:rPr>
          <w:rFonts w:ascii="Times New Roman" w:hAnsi="Times New Roman" w:cs="Times New Roman"/>
          <w:sz w:val="24"/>
          <w:vertAlign w:val="superscript"/>
        </w:rPr>
        <w:t>43a</w:t>
      </w:r>
      <w:r w:rsidRPr="0049304D">
        <w:rPr>
          <w:rFonts w:ascii="Times New Roman" w:hAnsi="Times New Roman" w:cs="Times New Roman"/>
          <w:sz w:val="24"/>
        </w:rPr>
        <w:t xml:space="preserve">) Čl. </w:t>
      </w:r>
      <w:r w:rsidRPr="0049304D" w:rsidR="00CA7B06">
        <w:rPr>
          <w:rFonts w:ascii="Times New Roman" w:hAnsi="Times New Roman" w:cs="Times New Roman"/>
          <w:sz w:val="24"/>
        </w:rPr>
        <w:t xml:space="preserve">349 </w:t>
      </w:r>
      <w:r w:rsidRPr="0049304D">
        <w:rPr>
          <w:rFonts w:ascii="Times New Roman" w:hAnsi="Times New Roman" w:cs="Times New Roman"/>
          <w:sz w:val="24"/>
        </w:rPr>
        <w:t>Zmluvy o fungovaní Európskej Únie.</w:t>
      </w:r>
    </w:p>
    <w:p w:rsidR="00917AAF" w:rsidRPr="0049304D" w:rsidP="00917AAF">
      <w:pPr>
        <w:bidi w:val="0"/>
        <w:spacing w:after="0" w:line="240" w:lineRule="auto"/>
        <w:jc w:val="both"/>
        <w:rPr>
          <w:rFonts w:ascii="Times New Roman" w:hAnsi="Times New Roman" w:cs="Times New Roman"/>
          <w:sz w:val="24"/>
        </w:rPr>
      </w:pPr>
      <w:r w:rsidR="0049304D">
        <w:rPr>
          <w:rFonts w:ascii="Times New Roman" w:hAnsi="Times New Roman" w:cs="Times New Roman"/>
          <w:sz w:val="24"/>
        </w:rPr>
        <w:t xml:space="preserve">  </w:t>
      </w:r>
      <w:r w:rsidRPr="0049304D">
        <w:rPr>
          <w:rFonts w:ascii="Times New Roman" w:hAnsi="Times New Roman" w:cs="Times New Roman"/>
          <w:sz w:val="24"/>
        </w:rPr>
        <w:t xml:space="preserve"> </w:t>
      </w:r>
      <w:r w:rsidRPr="0049304D">
        <w:rPr>
          <w:rFonts w:ascii="Times New Roman" w:hAnsi="Times New Roman" w:cs="Times New Roman"/>
          <w:sz w:val="24"/>
          <w:vertAlign w:val="superscript"/>
        </w:rPr>
        <w:t>43b</w:t>
      </w:r>
      <w:r w:rsidRPr="0049304D">
        <w:rPr>
          <w:rFonts w:ascii="Times New Roman" w:hAnsi="Times New Roman" w:cs="Times New Roman"/>
          <w:sz w:val="24"/>
        </w:rPr>
        <w:t xml:space="preserve">) Nariadenie Komisie (EÚ) č. 606/2010 z 9. júla 2010 o schválení zjednodušeného   </w:t>
      </w:r>
      <w:r w:rsidR="0049304D">
        <w:rPr>
          <w:rFonts w:ascii="Times New Roman" w:hAnsi="Times New Roman" w:cs="Times New Roman"/>
          <w:sz w:val="24"/>
        </w:rPr>
        <w:br/>
        <w:t xml:space="preserve">          </w:t>
      </w:r>
      <w:r w:rsidRPr="0049304D">
        <w:rPr>
          <w:rFonts w:ascii="Times New Roman" w:hAnsi="Times New Roman" w:cs="Times New Roman"/>
          <w:sz w:val="24"/>
        </w:rPr>
        <w:t xml:space="preserve">nástroja na odhadovanie spotreby paliva prevádzkovateľov lietadiel s nízkym </w:t>
      </w:r>
      <w:r w:rsidR="0049304D">
        <w:rPr>
          <w:rFonts w:ascii="Times New Roman" w:hAnsi="Times New Roman" w:cs="Times New Roman"/>
          <w:sz w:val="24"/>
        </w:rPr>
        <w:br/>
        <w:t xml:space="preserve">          </w:t>
      </w:r>
      <w:r w:rsidRPr="0049304D">
        <w:rPr>
          <w:rFonts w:ascii="Times New Roman" w:hAnsi="Times New Roman" w:cs="Times New Roman"/>
          <w:sz w:val="24"/>
        </w:rPr>
        <w:t xml:space="preserve">množstvom emisií, ktorý vytvorila Európska organizácia pre bezpečnosť letovej </w:t>
      </w:r>
      <w:r w:rsidR="0049304D">
        <w:rPr>
          <w:rFonts w:ascii="Times New Roman" w:hAnsi="Times New Roman" w:cs="Times New Roman"/>
          <w:sz w:val="24"/>
        </w:rPr>
        <w:br/>
        <w:t xml:space="preserve">          </w:t>
      </w:r>
      <w:r w:rsidRPr="0049304D">
        <w:rPr>
          <w:rFonts w:ascii="Times New Roman" w:hAnsi="Times New Roman" w:cs="Times New Roman"/>
          <w:sz w:val="24"/>
        </w:rPr>
        <w:t>prevádzky (Eurocontrol) (Ú. v. EÚ L 175/25, 10.7.2010).“.</w:t>
      </w:r>
    </w:p>
    <w:p w:rsidR="00766CF1" w:rsidRPr="008C2206" w:rsidP="00930547">
      <w:pPr>
        <w:bidi w:val="0"/>
        <w:spacing w:after="0" w:line="240" w:lineRule="auto"/>
        <w:jc w:val="both"/>
        <w:rPr>
          <w:rFonts w:ascii="Times New Roman" w:hAnsi="Times New Roman" w:cs="Times New Roman"/>
          <w:strike/>
          <w:sz w:val="24"/>
        </w:rPr>
      </w:pPr>
    </w:p>
    <w:p w:rsidR="00806D8C" w:rsidRPr="001C7E06" w:rsidP="00930547">
      <w:pPr>
        <w:pStyle w:val="ListParagraph"/>
        <w:numPr>
          <w:numId w:val="1"/>
        </w:numPr>
        <w:bidi w:val="0"/>
        <w:spacing w:after="0" w:line="240" w:lineRule="auto"/>
        <w:jc w:val="both"/>
        <w:rPr>
          <w:rFonts w:ascii="Times New Roman" w:hAnsi="Times New Roman" w:cs="Times New Roman"/>
          <w:sz w:val="24"/>
        </w:rPr>
      </w:pPr>
      <w:r w:rsidRPr="001C7E06" w:rsidR="00FE14F0">
        <w:rPr>
          <w:rFonts w:ascii="Times New Roman" w:hAnsi="Times New Roman" w:cs="Times New Roman"/>
          <w:sz w:val="24"/>
        </w:rPr>
        <w:t>Za § 40 sa vkladá § 4</w:t>
      </w:r>
      <w:r w:rsidRPr="001C7E06" w:rsidR="00892ACE">
        <w:rPr>
          <w:rFonts w:ascii="Times New Roman" w:hAnsi="Times New Roman" w:cs="Times New Roman"/>
          <w:sz w:val="24"/>
        </w:rPr>
        <w:t>1</w:t>
      </w:r>
      <w:r w:rsidRPr="001C7E06" w:rsidR="00FE14F0">
        <w:rPr>
          <w:rFonts w:ascii="Times New Roman" w:hAnsi="Times New Roman" w:cs="Times New Roman"/>
          <w:sz w:val="24"/>
        </w:rPr>
        <w:t>, ktorý vrátane nadpisu znie:</w:t>
      </w:r>
    </w:p>
    <w:p w:rsidR="0088711E" w:rsidRPr="001C7E06" w:rsidP="0088711E">
      <w:pPr>
        <w:bidi w:val="0"/>
        <w:spacing w:after="0" w:line="240" w:lineRule="auto"/>
        <w:jc w:val="both"/>
        <w:rPr>
          <w:rFonts w:ascii="Times New Roman" w:hAnsi="Times New Roman" w:cs="Times New Roman"/>
          <w:sz w:val="24"/>
        </w:rPr>
      </w:pPr>
    </w:p>
    <w:p w:rsidR="0088711E" w:rsidRPr="001C7E06" w:rsidP="0088711E">
      <w:pPr>
        <w:pStyle w:val="ListParagraph"/>
        <w:bidi w:val="0"/>
        <w:spacing w:after="0" w:line="240" w:lineRule="auto"/>
        <w:ind w:left="360"/>
        <w:jc w:val="both"/>
        <w:rPr>
          <w:rFonts w:ascii="Times New Roman" w:hAnsi="Times New Roman" w:cs="Times New Roman"/>
          <w:sz w:val="24"/>
        </w:rPr>
      </w:pPr>
    </w:p>
    <w:p w:rsidR="001C7E06" w:rsidRPr="001C7E06" w:rsidP="001C7E06">
      <w:pPr>
        <w:pStyle w:val="ListParagraph"/>
        <w:bidi w:val="0"/>
        <w:spacing w:line="240" w:lineRule="auto"/>
        <w:ind w:left="360"/>
        <w:jc w:val="center"/>
        <w:rPr>
          <w:rFonts w:ascii="Times New Roman" w:hAnsi="Times New Roman" w:cs="Times New Roman"/>
          <w:sz w:val="24"/>
        </w:rPr>
      </w:pPr>
      <w:r w:rsidRPr="001C7E06" w:rsidR="0088711E">
        <w:rPr>
          <w:rFonts w:ascii="Times New Roman" w:hAnsi="Times New Roman" w:cs="Times New Roman"/>
          <w:sz w:val="24"/>
        </w:rPr>
        <w:t>„§ 41</w:t>
      </w:r>
      <w:r w:rsidRPr="001C7E06">
        <w:rPr>
          <w:rFonts w:ascii="Times New Roman" w:hAnsi="Times New Roman" w:cs="Times New Roman"/>
          <w:sz w:val="24"/>
        </w:rPr>
        <w:t xml:space="preserve"> </w:t>
      </w:r>
    </w:p>
    <w:p w:rsidR="0088711E" w:rsidRPr="00B5091F" w:rsidP="00B5091F">
      <w:pPr>
        <w:pStyle w:val="ListParagraph"/>
        <w:bidi w:val="0"/>
        <w:spacing w:line="240" w:lineRule="auto"/>
        <w:ind w:left="360"/>
        <w:jc w:val="center"/>
        <w:rPr>
          <w:rFonts w:ascii="Times New Roman" w:hAnsi="Times New Roman" w:cs="Times New Roman"/>
          <w:sz w:val="24"/>
        </w:rPr>
      </w:pPr>
      <w:r w:rsidRPr="001C7E06" w:rsidR="001C7E06">
        <w:rPr>
          <w:rFonts w:ascii="Times New Roman" w:hAnsi="Times New Roman" w:cs="Times New Roman"/>
          <w:sz w:val="24"/>
        </w:rPr>
        <w:t xml:space="preserve">Zrušovacie ustanovenie k úpravám účinným od 1. </w:t>
      </w:r>
      <w:r w:rsidR="00DD607C">
        <w:rPr>
          <w:rFonts w:ascii="Times New Roman" w:hAnsi="Times New Roman" w:cs="Times New Roman"/>
          <w:sz w:val="24"/>
        </w:rPr>
        <w:t>januára</w:t>
      </w:r>
      <w:r w:rsidRPr="001C7E06" w:rsidR="001C7E06">
        <w:rPr>
          <w:rFonts w:ascii="Times New Roman" w:hAnsi="Times New Roman" w:cs="Times New Roman"/>
          <w:sz w:val="24"/>
        </w:rPr>
        <w:t xml:space="preserve"> 201</w:t>
      </w:r>
      <w:r w:rsidR="00DD607C">
        <w:rPr>
          <w:rFonts w:ascii="Times New Roman" w:hAnsi="Times New Roman" w:cs="Times New Roman"/>
          <w:sz w:val="24"/>
        </w:rPr>
        <w:t>5</w:t>
      </w:r>
      <w:r w:rsidRPr="001C7E06" w:rsidR="001C7E06">
        <w:rPr>
          <w:rFonts w:ascii="Times New Roman" w:hAnsi="Times New Roman" w:cs="Times New Roman"/>
          <w:sz w:val="24"/>
        </w:rPr>
        <w:t xml:space="preserve"> </w:t>
      </w:r>
    </w:p>
    <w:p w:rsidR="0088711E" w:rsidRPr="00ED46BB" w:rsidP="00ED46BB">
      <w:pPr>
        <w:bidi w:val="0"/>
        <w:ind w:left="360" w:firstLine="348"/>
        <w:rPr>
          <w:rFonts w:ascii="Times New Roman" w:hAnsi="Times New Roman" w:cs="Times New Roman"/>
          <w:sz w:val="24"/>
        </w:rPr>
      </w:pPr>
      <w:r w:rsidRPr="001C7E06">
        <w:rPr>
          <w:rFonts w:ascii="Times New Roman" w:hAnsi="Times New Roman" w:cs="Times New Roman"/>
          <w:sz w:val="24"/>
        </w:rPr>
        <w:t xml:space="preserve">Zrušuje sa vyhláška Ministerstva životného prostredia Slovenskej republiky č. </w:t>
      </w:r>
      <w:r w:rsidR="00DD607C">
        <w:rPr>
          <w:rFonts w:ascii="Times New Roman" w:hAnsi="Times New Roman" w:cs="Times New Roman"/>
          <w:sz w:val="24"/>
        </w:rPr>
        <w:t>10</w:t>
      </w:r>
      <w:r w:rsidRPr="001C7E06">
        <w:rPr>
          <w:rFonts w:ascii="Times New Roman" w:hAnsi="Times New Roman" w:cs="Times New Roman"/>
          <w:sz w:val="24"/>
        </w:rPr>
        <w:t>/201</w:t>
      </w:r>
      <w:r w:rsidR="00DD607C">
        <w:rPr>
          <w:rFonts w:ascii="Times New Roman" w:hAnsi="Times New Roman" w:cs="Times New Roman"/>
          <w:sz w:val="24"/>
        </w:rPr>
        <w:t>3</w:t>
      </w:r>
      <w:r w:rsidRPr="001C7E06">
        <w:rPr>
          <w:rFonts w:ascii="Times New Roman" w:hAnsi="Times New Roman" w:cs="Times New Roman"/>
          <w:sz w:val="24"/>
        </w:rPr>
        <w:t xml:space="preserve"> Z. z.,</w:t>
      </w:r>
      <w:r w:rsidRPr="00DD607C" w:rsidR="00DD607C">
        <w:t xml:space="preserve"> </w:t>
      </w:r>
      <w:r w:rsidRPr="00DD607C" w:rsidR="00DD607C">
        <w:rPr>
          <w:rFonts w:ascii="Times New Roman" w:hAnsi="Times New Roman" w:cs="Times New Roman"/>
          <w:sz w:val="24"/>
        </w:rPr>
        <w:t>ktorou sa ustanovuje účel využitia výnosov z predaja kvót v dražbách</w:t>
      </w:r>
      <w:r w:rsidR="00ED46BB">
        <w:rPr>
          <w:rFonts w:ascii="Times New Roman" w:hAnsi="Times New Roman" w:cs="Times New Roman"/>
          <w:sz w:val="24"/>
        </w:rPr>
        <w:t>.“.</w:t>
      </w:r>
    </w:p>
    <w:p w:rsidR="005E7EAB" w:rsidRPr="009E4E5C" w:rsidP="00442054">
      <w:pPr>
        <w:pStyle w:val="ListParagraph"/>
        <w:numPr>
          <w:numId w:val="1"/>
        </w:numPr>
        <w:bidi w:val="0"/>
        <w:spacing w:line="240" w:lineRule="auto"/>
        <w:jc w:val="both"/>
        <w:rPr>
          <w:rFonts w:ascii="Times New Roman" w:hAnsi="Times New Roman" w:cs="Times New Roman"/>
          <w:sz w:val="24"/>
        </w:rPr>
      </w:pPr>
      <w:r w:rsidRPr="009E4E5C">
        <w:rPr>
          <w:rFonts w:ascii="Times New Roman" w:hAnsi="Times New Roman" w:cs="Times New Roman"/>
          <w:sz w:val="24"/>
        </w:rPr>
        <w:t>V prílohe č. 1 sa vypúšťa Tabuľka C</w:t>
      </w:r>
      <w:r w:rsidRPr="009E4E5C" w:rsidR="00F95DE9">
        <w:rPr>
          <w:rFonts w:ascii="Times New Roman" w:hAnsi="Times New Roman" w:cs="Times New Roman"/>
          <w:sz w:val="24"/>
        </w:rPr>
        <w:t>.</w:t>
      </w:r>
    </w:p>
    <w:p w:rsidR="00442054" w:rsidRPr="0049304D" w:rsidP="00442054">
      <w:pPr>
        <w:pStyle w:val="ListParagraph"/>
        <w:bidi w:val="0"/>
        <w:spacing w:line="240" w:lineRule="auto"/>
        <w:ind w:left="360"/>
        <w:jc w:val="both"/>
        <w:rPr>
          <w:rFonts w:ascii="Times New Roman" w:hAnsi="Times New Roman" w:cs="Times New Roman"/>
          <w:sz w:val="24"/>
        </w:rPr>
      </w:pPr>
    </w:p>
    <w:p w:rsidR="00C561AC" w:rsidRPr="00766CF1" w:rsidP="00AF5A2F">
      <w:pPr>
        <w:pStyle w:val="ListParagraph"/>
        <w:numPr>
          <w:numId w:val="1"/>
        </w:numPr>
        <w:bidi w:val="0"/>
        <w:jc w:val="both"/>
        <w:rPr>
          <w:rFonts w:ascii="Times New Roman" w:hAnsi="Times New Roman" w:cs="Times New Roman"/>
          <w:sz w:val="24"/>
        </w:rPr>
      </w:pPr>
      <w:r w:rsidRPr="001143B1" w:rsidR="00441C11">
        <w:rPr>
          <w:rFonts w:ascii="Times New Roman" w:hAnsi="Times New Roman" w:cs="Times New Roman"/>
          <w:sz w:val="24"/>
        </w:rPr>
        <w:t>V p</w:t>
      </w:r>
      <w:r w:rsidRPr="001143B1" w:rsidR="00AF5A2F">
        <w:rPr>
          <w:rFonts w:ascii="Times New Roman" w:hAnsi="Times New Roman" w:cs="Times New Roman"/>
          <w:sz w:val="24"/>
        </w:rPr>
        <w:t>ríloh</w:t>
      </w:r>
      <w:r w:rsidRPr="001143B1" w:rsidR="00B60E96">
        <w:rPr>
          <w:rFonts w:ascii="Times New Roman" w:hAnsi="Times New Roman" w:cs="Times New Roman"/>
          <w:sz w:val="24"/>
        </w:rPr>
        <w:t>e</w:t>
      </w:r>
      <w:r w:rsidRPr="001143B1" w:rsidR="00AF5A2F">
        <w:rPr>
          <w:rFonts w:ascii="Times New Roman" w:hAnsi="Times New Roman" w:cs="Times New Roman"/>
          <w:sz w:val="24"/>
        </w:rPr>
        <w:t xml:space="preserve"> č. 1 </w:t>
      </w:r>
      <w:r w:rsidRPr="001143B1" w:rsidR="00C3509D">
        <w:rPr>
          <w:rFonts w:ascii="Times New Roman" w:hAnsi="Times New Roman" w:cs="Times New Roman"/>
          <w:sz w:val="24"/>
        </w:rPr>
        <w:t>sa</w:t>
      </w:r>
      <w:r w:rsidRPr="00766CF1" w:rsidR="00C3509D">
        <w:rPr>
          <w:rFonts w:ascii="Times New Roman" w:hAnsi="Times New Roman" w:cs="Times New Roman"/>
          <w:sz w:val="24"/>
        </w:rPr>
        <w:t xml:space="preserve"> </w:t>
      </w:r>
      <w:r w:rsidRPr="00766CF1" w:rsidR="00AF5A2F">
        <w:rPr>
          <w:rFonts w:ascii="Times New Roman" w:hAnsi="Times New Roman" w:cs="Times New Roman"/>
          <w:sz w:val="24"/>
        </w:rPr>
        <w:t>T</w:t>
      </w:r>
      <w:r w:rsidRPr="00766CF1">
        <w:rPr>
          <w:rFonts w:ascii="Times New Roman" w:hAnsi="Times New Roman" w:cs="Times New Roman"/>
          <w:sz w:val="24"/>
        </w:rPr>
        <w:t xml:space="preserve">abuľka </w:t>
      </w:r>
      <w:r w:rsidRPr="00766CF1" w:rsidR="00F95DE9">
        <w:rPr>
          <w:rFonts w:ascii="Times New Roman" w:hAnsi="Times New Roman" w:cs="Times New Roman"/>
          <w:sz w:val="24"/>
        </w:rPr>
        <w:t>D</w:t>
      </w:r>
      <w:r w:rsidRPr="00766CF1">
        <w:rPr>
          <w:rFonts w:ascii="Times New Roman" w:hAnsi="Times New Roman" w:cs="Times New Roman"/>
          <w:sz w:val="24"/>
        </w:rPr>
        <w:t xml:space="preserve"> dopĺňa písmenom k</w:t>
      </w:r>
      <w:r w:rsidRPr="00766CF1" w:rsidR="00AF5A2F">
        <w:rPr>
          <w:rFonts w:ascii="Times New Roman" w:hAnsi="Times New Roman" w:cs="Times New Roman"/>
          <w:sz w:val="24"/>
        </w:rPr>
        <w:t>)</w:t>
      </w:r>
      <w:r w:rsidRPr="00766CF1">
        <w:rPr>
          <w:rFonts w:ascii="Times New Roman" w:hAnsi="Times New Roman" w:cs="Times New Roman"/>
          <w:sz w:val="24"/>
        </w:rPr>
        <w:t>, ktoré znie:</w:t>
      </w:r>
    </w:p>
    <w:p w:rsidR="00921159" w:rsidRPr="00766CF1" w:rsidP="005E7EAB">
      <w:pPr>
        <w:pStyle w:val="ListParagraph"/>
        <w:bidi w:val="0"/>
        <w:ind w:left="360"/>
        <w:jc w:val="both"/>
        <w:rPr>
          <w:rFonts w:ascii="Times New Roman" w:hAnsi="Times New Roman" w:cs="Times New Roman"/>
          <w:sz w:val="24"/>
        </w:rPr>
      </w:pPr>
      <w:r w:rsidRPr="00766CF1" w:rsidR="00146219">
        <w:rPr>
          <w:rFonts w:ascii="Times New Roman" w:hAnsi="Times New Roman" w:cs="Times New Roman"/>
          <w:sz w:val="24"/>
        </w:rPr>
        <w:t xml:space="preserve">„k) lety, ktoré by inak patrili pod túto činnosť a ktoré vykonáva nekomerčný </w:t>
      </w:r>
      <w:r w:rsidRPr="00766CF1" w:rsidR="00635B7C">
        <w:rPr>
          <w:rFonts w:ascii="Times New Roman" w:hAnsi="Times New Roman" w:cs="Times New Roman"/>
          <w:sz w:val="24"/>
        </w:rPr>
        <w:br/>
        <w:t xml:space="preserve">        </w:t>
      </w:r>
      <w:r w:rsidRPr="00766CF1" w:rsidR="00146219">
        <w:rPr>
          <w:rFonts w:ascii="Times New Roman" w:hAnsi="Times New Roman" w:cs="Times New Roman"/>
          <w:sz w:val="24"/>
        </w:rPr>
        <w:t xml:space="preserve">prevádzkovateľ lietadiel prevádzkujúci lety s celkovými ročnými emisiami nižšími </w:t>
      </w:r>
      <w:r w:rsidRPr="00766CF1" w:rsidR="00635B7C">
        <w:rPr>
          <w:rFonts w:ascii="Times New Roman" w:hAnsi="Times New Roman" w:cs="Times New Roman"/>
          <w:sz w:val="24"/>
        </w:rPr>
        <w:br/>
        <w:t xml:space="preserve">       </w:t>
      </w:r>
      <w:r w:rsidRPr="00766CF1" w:rsidR="00146219">
        <w:rPr>
          <w:rFonts w:ascii="Times New Roman" w:hAnsi="Times New Roman" w:cs="Times New Roman"/>
          <w:sz w:val="24"/>
        </w:rPr>
        <w:t xml:space="preserve">ako 1 000 ton za rok,  uskutočňované </w:t>
      </w:r>
      <w:r w:rsidRPr="00766CF1" w:rsidR="00C561AC">
        <w:rPr>
          <w:rFonts w:ascii="Times New Roman" w:hAnsi="Times New Roman" w:cs="Times New Roman"/>
          <w:sz w:val="24"/>
        </w:rPr>
        <w:t>od 1</w:t>
      </w:r>
      <w:r w:rsidRPr="00766CF1" w:rsidR="00146219">
        <w:rPr>
          <w:rFonts w:ascii="Times New Roman" w:hAnsi="Times New Roman" w:cs="Times New Roman"/>
          <w:sz w:val="24"/>
        </w:rPr>
        <w:t>.</w:t>
      </w:r>
      <w:r w:rsidRPr="00766CF1" w:rsidR="00C561AC">
        <w:rPr>
          <w:rFonts w:ascii="Times New Roman" w:hAnsi="Times New Roman" w:cs="Times New Roman"/>
          <w:sz w:val="24"/>
        </w:rPr>
        <w:t xml:space="preserve"> januára 2013 do 31. decembra 2020</w:t>
      </w:r>
      <w:r w:rsidRPr="00766CF1" w:rsidR="00146219">
        <w:rPr>
          <w:rFonts w:ascii="Times New Roman" w:hAnsi="Times New Roman" w:cs="Times New Roman"/>
          <w:sz w:val="24"/>
        </w:rPr>
        <w:t>.“.</w:t>
      </w:r>
      <w:r w:rsidRPr="00766CF1" w:rsidR="00C561AC">
        <w:rPr>
          <w:rFonts w:ascii="Times New Roman" w:hAnsi="Times New Roman" w:cs="Times New Roman"/>
          <w:sz w:val="24"/>
        </w:rPr>
        <w:t xml:space="preserve"> </w:t>
      </w:r>
    </w:p>
    <w:p w:rsidR="005E7EAB" w:rsidRPr="00766CF1" w:rsidP="005E7EAB">
      <w:pPr>
        <w:pStyle w:val="ListParagraph"/>
        <w:bidi w:val="0"/>
        <w:ind w:left="360"/>
        <w:jc w:val="both"/>
        <w:rPr>
          <w:rFonts w:ascii="Times New Roman" w:hAnsi="Times New Roman" w:cs="Times New Roman"/>
          <w:sz w:val="24"/>
        </w:rPr>
      </w:pPr>
    </w:p>
    <w:p w:rsidR="001B263C" w:rsidRPr="00766CF1" w:rsidP="005E7EAB">
      <w:pPr>
        <w:pStyle w:val="ListParagraph"/>
        <w:numPr>
          <w:numId w:val="1"/>
        </w:numPr>
        <w:bidi w:val="0"/>
        <w:spacing w:after="0" w:line="240" w:lineRule="auto"/>
        <w:jc w:val="both"/>
        <w:rPr>
          <w:rFonts w:ascii="Times New Roman" w:hAnsi="Times New Roman" w:cs="Times New Roman"/>
          <w:sz w:val="24"/>
        </w:rPr>
      </w:pPr>
      <w:r w:rsidRPr="00766CF1" w:rsidR="00921159">
        <w:rPr>
          <w:rFonts w:ascii="Times New Roman" w:hAnsi="Times New Roman" w:cs="Times New Roman"/>
          <w:sz w:val="24"/>
        </w:rPr>
        <w:t xml:space="preserve">V prílohe č. 2 sa vypúšťa </w:t>
      </w:r>
      <w:r w:rsidRPr="00766CF1" w:rsidR="00103434">
        <w:rPr>
          <w:rFonts w:ascii="Times New Roman" w:hAnsi="Times New Roman" w:cs="Times New Roman"/>
          <w:sz w:val="24"/>
        </w:rPr>
        <w:t>T</w:t>
      </w:r>
      <w:r w:rsidRPr="00766CF1" w:rsidR="00921159">
        <w:rPr>
          <w:rFonts w:ascii="Times New Roman" w:hAnsi="Times New Roman" w:cs="Times New Roman"/>
          <w:sz w:val="24"/>
        </w:rPr>
        <w:t>abuľka B</w:t>
      </w:r>
      <w:r w:rsidRPr="00766CF1" w:rsidR="00F95DE9">
        <w:rPr>
          <w:rFonts w:ascii="Times New Roman" w:hAnsi="Times New Roman" w:cs="Times New Roman"/>
          <w:sz w:val="24"/>
        </w:rPr>
        <w:t>.</w:t>
      </w:r>
    </w:p>
    <w:p w:rsidR="008D4B80" w:rsidRPr="00766CF1" w:rsidP="00CF3028">
      <w:pPr>
        <w:tabs>
          <w:tab w:val="left" w:pos="0"/>
          <w:tab w:val="left" w:pos="142"/>
          <w:tab w:val="left" w:pos="426"/>
        </w:tabs>
        <w:bidi w:val="0"/>
        <w:jc w:val="both"/>
        <w:rPr>
          <w:rFonts w:ascii="Times New Roman" w:hAnsi="Times New Roman" w:cs="Times New Roman"/>
          <w:sz w:val="24"/>
        </w:rPr>
      </w:pPr>
    </w:p>
    <w:p w:rsidR="00F41C99" w:rsidRPr="00766CF1" w:rsidP="001C5BEE">
      <w:pPr>
        <w:pStyle w:val="ListParagraph"/>
        <w:numPr>
          <w:numId w:val="1"/>
        </w:numPr>
        <w:bidi w:val="0"/>
        <w:spacing w:after="0" w:line="240" w:lineRule="auto"/>
        <w:jc w:val="both"/>
        <w:rPr>
          <w:rFonts w:ascii="Times New Roman" w:hAnsi="Times New Roman" w:cs="Times New Roman"/>
          <w:sz w:val="24"/>
        </w:rPr>
      </w:pPr>
      <w:r w:rsidRPr="00766CF1" w:rsidR="00A24910">
        <w:rPr>
          <w:rFonts w:ascii="Times New Roman" w:hAnsi="Times New Roman" w:cs="Times New Roman"/>
          <w:sz w:val="24"/>
        </w:rPr>
        <w:t>Zákon sa dopĺňa  p</w:t>
      </w:r>
      <w:r w:rsidRPr="00766CF1">
        <w:rPr>
          <w:rFonts w:ascii="Times New Roman" w:hAnsi="Times New Roman" w:cs="Times New Roman"/>
          <w:sz w:val="24"/>
        </w:rPr>
        <w:t>ríloh</w:t>
      </w:r>
      <w:r w:rsidRPr="00766CF1" w:rsidR="00A24910">
        <w:rPr>
          <w:rFonts w:ascii="Times New Roman" w:hAnsi="Times New Roman" w:cs="Times New Roman"/>
          <w:sz w:val="24"/>
        </w:rPr>
        <w:t>ami</w:t>
      </w:r>
      <w:r w:rsidRPr="00766CF1">
        <w:rPr>
          <w:rFonts w:ascii="Times New Roman" w:hAnsi="Times New Roman" w:cs="Times New Roman"/>
          <w:sz w:val="24"/>
        </w:rPr>
        <w:t xml:space="preserve"> č. </w:t>
      </w:r>
      <w:r w:rsidRPr="00766CF1" w:rsidR="00ED46BB">
        <w:rPr>
          <w:rFonts w:ascii="Times New Roman" w:hAnsi="Times New Roman" w:cs="Times New Roman"/>
          <w:sz w:val="24"/>
        </w:rPr>
        <w:t>3a</w:t>
      </w:r>
      <w:r w:rsidRPr="00766CF1">
        <w:rPr>
          <w:rFonts w:ascii="Times New Roman" w:hAnsi="Times New Roman" w:cs="Times New Roman"/>
          <w:sz w:val="24"/>
        </w:rPr>
        <w:t xml:space="preserve"> a</w:t>
      </w:r>
      <w:r w:rsidRPr="00766CF1" w:rsidR="00ED46BB">
        <w:rPr>
          <w:rFonts w:ascii="Times New Roman" w:hAnsi="Times New Roman" w:cs="Times New Roman"/>
          <w:sz w:val="24"/>
        </w:rPr>
        <w:t> 3b</w:t>
      </w:r>
      <w:r w:rsidRPr="00766CF1">
        <w:rPr>
          <w:rFonts w:ascii="Times New Roman" w:hAnsi="Times New Roman" w:cs="Times New Roman"/>
          <w:sz w:val="24"/>
        </w:rPr>
        <w:t>, ktoré vrátane nadpis</w:t>
      </w:r>
      <w:r w:rsidRPr="00766CF1" w:rsidR="00635B7C">
        <w:rPr>
          <w:rFonts w:ascii="Times New Roman" w:hAnsi="Times New Roman" w:cs="Times New Roman"/>
          <w:sz w:val="24"/>
        </w:rPr>
        <w:t>ov</w:t>
      </w:r>
      <w:r w:rsidRPr="00766CF1">
        <w:rPr>
          <w:rFonts w:ascii="Times New Roman" w:hAnsi="Times New Roman" w:cs="Times New Roman"/>
          <w:sz w:val="24"/>
        </w:rPr>
        <w:t xml:space="preserve"> znejú:</w:t>
      </w:r>
    </w:p>
    <w:p w:rsidR="00F41C99" w:rsidRPr="008C2206" w:rsidP="001C5BEE">
      <w:pPr>
        <w:pStyle w:val="ListParagraph"/>
        <w:bidi w:val="0"/>
        <w:spacing w:after="0"/>
        <w:rPr>
          <w:rFonts w:ascii="Times New Roman" w:hAnsi="Times New Roman" w:cs="Times New Roman"/>
          <w:color w:val="0070C0"/>
          <w:sz w:val="24"/>
        </w:rPr>
      </w:pPr>
    </w:p>
    <w:p w:rsidR="00F41C99" w:rsidRPr="008C2206" w:rsidP="001C5BEE">
      <w:pPr>
        <w:pStyle w:val="ListParagraph"/>
        <w:bidi w:val="0"/>
        <w:spacing w:after="0" w:line="240" w:lineRule="auto"/>
        <w:ind w:left="360"/>
        <w:jc w:val="center"/>
        <w:rPr>
          <w:rFonts w:ascii="Times New Roman" w:hAnsi="Times New Roman" w:cs="Times New Roman"/>
          <w:b/>
          <w:sz w:val="24"/>
        </w:rPr>
      </w:pPr>
      <w:r w:rsidR="004D5E3E">
        <w:rPr>
          <w:rFonts w:ascii="Times New Roman" w:hAnsi="Times New Roman" w:cs="Times New Roman"/>
          <w:b/>
          <w:sz w:val="24"/>
        </w:rPr>
        <w:t xml:space="preserve">                                                           </w:t>
      </w:r>
      <w:r w:rsidRPr="008C2206" w:rsidR="0036362E">
        <w:rPr>
          <w:rFonts w:ascii="Times New Roman" w:hAnsi="Times New Roman" w:cs="Times New Roman"/>
          <w:b/>
          <w:sz w:val="24"/>
        </w:rPr>
        <w:t>„</w:t>
      </w:r>
      <w:r w:rsidRPr="008C2206">
        <w:rPr>
          <w:rFonts w:ascii="Times New Roman" w:hAnsi="Times New Roman" w:cs="Times New Roman"/>
          <w:b/>
          <w:sz w:val="24"/>
        </w:rPr>
        <w:t xml:space="preserve">Príloha č. </w:t>
      </w:r>
      <w:r w:rsidRPr="00766CF1" w:rsidR="00ED46BB">
        <w:rPr>
          <w:rFonts w:ascii="Times New Roman" w:hAnsi="Times New Roman" w:cs="Times New Roman"/>
          <w:b/>
          <w:sz w:val="24"/>
        </w:rPr>
        <w:t>3a</w:t>
      </w:r>
      <w:r w:rsidRPr="008C2206" w:rsidR="00A24910">
        <w:rPr>
          <w:rFonts w:ascii="Times New Roman" w:hAnsi="Times New Roman" w:cs="Times New Roman"/>
          <w:b/>
          <w:sz w:val="24"/>
        </w:rPr>
        <w:t xml:space="preserve"> </w:t>
      </w:r>
      <w:r w:rsidRPr="008C2206">
        <w:rPr>
          <w:rFonts w:ascii="Times New Roman" w:hAnsi="Times New Roman" w:cs="Times New Roman"/>
          <w:b/>
          <w:sz w:val="24"/>
        </w:rPr>
        <w:t xml:space="preserve">k zákonu č. 414/2012 Z. z. </w:t>
      </w:r>
    </w:p>
    <w:p w:rsidR="00F41C99" w:rsidRPr="008C2206" w:rsidP="001C5BEE">
      <w:pPr>
        <w:pStyle w:val="ListParagraph"/>
        <w:bidi w:val="0"/>
        <w:spacing w:after="0" w:line="240" w:lineRule="auto"/>
        <w:ind w:left="360"/>
        <w:jc w:val="both"/>
        <w:rPr>
          <w:rFonts w:ascii="Times New Roman" w:hAnsi="Times New Roman" w:cs="Times New Roman"/>
          <w:sz w:val="24"/>
        </w:rPr>
      </w:pPr>
    </w:p>
    <w:p w:rsidR="00F41C99" w:rsidRPr="008C2206" w:rsidP="001C5BEE">
      <w:pPr>
        <w:pStyle w:val="ListParagraph"/>
        <w:bidi w:val="0"/>
        <w:spacing w:after="0" w:line="240" w:lineRule="auto"/>
        <w:ind w:left="360"/>
        <w:jc w:val="center"/>
        <w:rPr>
          <w:rFonts w:ascii="Times New Roman" w:hAnsi="Times New Roman" w:cs="Times New Roman"/>
          <w:b/>
          <w:sz w:val="24"/>
        </w:rPr>
      </w:pPr>
      <w:r w:rsidRPr="008C2206">
        <w:rPr>
          <w:rFonts w:ascii="Times New Roman" w:hAnsi="Times New Roman" w:cs="Times New Roman"/>
          <w:b/>
          <w:sz w:val="24"/>
        </w:rPr>
        <w:t>ZÁSADY MONITOROVANIA A</w:t>
      </w:r>
      <w:r w:rsidRPr="008C2206" w:rsidR="00073360">
        <w:rPr>
          <w:rFonts w:ascii="Times New Roman" w:hAnsi="Times New Roman" w:cs="Times New Roman"/>
          <w:b/>
          <w:sz w:val="24"/>
        </w:rPr>
        <w:t xml:space="preserve"> ZÁSADY </w:t>
      </w:r>
      <w:r w:rsidRPr="008C2206">
        <w:rPr>
          <w:rFonts w:ascii="Times New Roman" w:hAnsi="Times New Roman" w:cs="Times New Roman"/>
          <w:b/>
          <w:sz w:val="24"/>
        </w:rPr>
        <w:t xml:space="preserve">PODÁVANIA SPRÁV </w:t>
      </w:r>
    </w:p>
    <w:p w:rsidR="00F41C99" w:rsidRPr="008C2206" w:rsidP="001C5BEE">
      <w:pPr>
        <w:pStyle w:val="ListParagraph"/>
        <w:bidi w:val="0"/>
        <w:spacing w:after="0" w:line="240" w:lineRule="auto"/>
        <w:ind w:left="360"/>
        <w:jc w:val="both"/>
        <w:rPr>
          <w:rFonts w:ascii="Times New Roman" w:hAnsi="Times New Roman" w:cs="Times New Roman"/>
          <w:sz w:val="24"/>
        </w:rPr>
      </w:pPr>
    </w:p>
    <w:p w:rsidR="00F41C99" w:rsidRPr="008C2206" w:rsidP="00310C6D">
      <w:pPr>
        <w:pStyle w:val="ListParagraph"/>
        <w:bidi w:val="0"/>
        <w:spacing w:line="240" w:lineRule="auto"/>
        <w:ind w:left="360"/>
        <w:rPr>
          <w:rFonts w:ascii="Times New Roman" w:hAnsi="Times New Roman" w:cs="Times New Roman"/>
          <w:b/>
          <w:sz w:val="24"/>
        </w:rPr>
      </w:pPr>
      <w:r w:rsidRPr="008C2206" w:rsidR="00310C6D">
        <w:rPr>
          <w:rFonts w:ascii="Times New Roman" w:hAnsi="Times New Roman" w:cs="Times New Roman"/>
          <w:b/>
          <w:sz w:val="24"/>
        </w:rPr>
        <w:t xml:space="preserve">ČASŤ A - Monitorovanie emisií z prevádzok a podávanie správ </w:t>
      </w:r>
    </w:p>
    <w:p w:rsidR="00310C6D" w:rsidRPr="008C2206" w:rsidP="00310C6D">
      <w:pPr>
        <w:pStyle w:val="ListParagraph"/>
        <w:bidi w:val="0"/>
        <w:spacing w:line="240" w:lineRule="auto"/>
        <w:ind w:left="360"/>
        <w:rPr>
          <w:rFonts w:ascii="Times New Roman" w:hAnsi="Times New Roman" w:cs="Times New Roman"/>
          <w:b/>
          <w:sz w:val="24"/>
        </w:rPr>
      </w:pPr>
    </w:p>
    <w:p w:rsidR="00310C6D" w:rsidRPr="00766CF1" w:rsidP="00310C6D">
      <w:pPr>
        <w:pStyle w:val="ListParagraph"/>
        <w:bidi w:val="0"/>
        <w:spacing w:line="240" w:lineRule="auto"/>
        <w:ind w:left="360"/>
        <w:rPr>
          <w:rFonts w:ascii="Times New Roman" w:hAnsi="Times New Roman" w:cs="Times New Roman"/>
          <w:b/>
          <w:sz w:val="24"/>
        </w:rPr>
      </w:pPr>
      <w:r w:rsidRPr="00766CF1">
        <w:rPr>
          <w:rFonts w:ascii="Times New Roman" w:hAnsi="Times New Roman" w:cs="Times New Roman"/>
          <w:b/>
          <w:sz w:val="24"/>
        </w:rPr>
        <w:t>Monitorovanie emisií oxidu uhličitého</w:t>
      </w:r>
    </w:p>
    <w:p w:rsidR="00310C6D" w:rsidRPr="00766CF1" w:rsidP="00310C6D">
      <w:pPr>
        <w:pStyle w:val="ListParagraph"/>
        <w:bidi w:val="0"/>
        <w:spacing w:line="240" w:lineRule="auto"/>
        <w:ind w:left="360"/>
        <w:rPr>
          <w:rFonts w:ascii="Times New Roman" w:hAnsi="Times New Roman" w:cs="Times New Roman"/>
          <w:sz w:val="24"/>
        </w:rPr>
      </w:pPr>
    </w:p>
    <w:p w:rsidR="00310C6D" w:rsidRPr="00766CF1" w:rsidP="00310C6D">
      <w:pPr>
        <w:pStyle w:val="ListParagraph"/>
        <w:bidi w:val="0"/>
        <w:spacing w:line="240" w:lineRule="auto"/>
        <w:ind w:left="360"/>
        <w:rPr>
          <w:rFonts w:ascii="Times New Roman" w:hAnsi="Times New Roman" w:cs="Times New Roman"/>
          <w:sz w:val="24"/>
        </w:rPr>
      </w:pPr>
      <w:r w:rsidRPr="00766CF1">
        <w:rPr>
          <w:rFonts w:ascii="Times New Roman" w:hAnsi="Times New Roman" w:cs="Times New Roman"/>
          <w:sz w:val="24"/>
        </w:rPr>
        <w:t xml:space="preserve">Emisie </w:t>
      </w:r>
      <w:r w:rsidRPr="00766CF1" w:rsidR="00ED46BB">
        <w:rPr>
          <w:rFonts w:ascii="Times New Roman" w:hAnsi="Times New Roman" w:cs="Times New Roman"/>
          <w:sz w:val="24"/>
        </w:rPr>
        <w:t xml:space="preserve">oxidu uhličitého </w:t>
      </w:r>
      <w:r w:rsidRPr="00766CF1">
        <w:rPr>
          <w:rFonts w:ascii="Times New Roman" w:hAnsi="Times New Roman" w:cs="Times New Roman"/>
          <w:sz w:val="24"/>
        </w:rPr>
        <w:t>sa monitorujú výpočtom alebo na základe merania.</w:t>
      </w:r>
    </w:p>
    <w:p w:rsidR="00310C6D" w:rsidRPr="00766CF1" w:rsidP="00310C6D">
      <w:pPr>
        <w:pStyle w:val="ListParagraph"/>
        <w:bidi w:val="0"/>
        <w:spacing w:line="240" w:lineRule="auto"/>
        <w:ind w:left="360"/>
        <w:rPr>
          <w:rFonts w:ascii="Times New Roman" w:hAnsi="Times New Roman" w:cs="Times New Roman"/>
          <w:sz w:val="24"/>
        </w:rPr>
      </w:pPr>
    </w:p>
    <w:p w:rsidR="00310C6D" w:rsidRPr="00766CF1" w:rsidP="00310C6D">
      <w:pPr>
        <w:pStyle w:val="ListParagraph"/>
        <w:bidi w:val="0"/>
        <w:spacing w:line="240" w:lineRule="auto"/>
        <w:ind w:left="360"/>
        <w:rPr>
          <w:rFonts w:ascii="Times New Roman" w:hAnsi="Times New Roman" w:cs="Times New Roman"/>
          <w:b/>
          <w:sz w:val="24"/>
        </w:rPr>
      </w:pPr>
      <w:r w:rsidRPr="00766CF1">
        <w:rPr>
          <w:rFonts w:ascii="Times New Roman" w:hAnsi="Times New Roman" w:cs="Times New Roman"/>
          <w:b/>
          <w:sz w:val="24"/>
        </w:rPr>
        <w:t>Výpočet</w:t>
      </w:r>
    </w:p>
    <w:p w:rsidR="00310C6D" w:rsidRPr="00766CF1" w:rsidP="00310C6D">
      <w:pPr>
        <w:pStyle w:val="ListParagraph"/>
        <w:bidi w:val="0"/>
        <w:spacing w:line="240" w:lineRule="auto"/>
        <w:ind w:left="360"/>
        <w:rPr>
          <w:rFonts w:ascii="Times New Roman" w:hAnsi="Times New Roman" w:cs="Times New Roman"/>
          <w:sz w:val="24"/>
        </w:rPr>
      </w:pPr>
    </w:p>
    <w:p w:rsidR="00310C6D" w:rsidRPr="008C2206" w:rsidP="00310C6D">
      <w:pPr>
        <w:pStyle w:val="ListParagraph"/>
        <w:bidi w:val="0"/>
        <w:spacing w:line="240" w:lineRule="auto"/>
        <w:ind w:left="360"/>
        <w:rPr>
          <w:rFonts w:ascii="Times New Roman" w:hAnsi="Times New Roman" w:cs="Times New Roman"/>
          <w:sz w:val="24"/>
        </w:rPr>
      </w:pPr>
      <w:r w:rsidRPr="00766CF1">
        <w:rPr>
          <w:rFonts w:ascii="Times New Roman" w:hAnsi="Times New Roman" w:cs="Times New Roman"/>
          <w:sz w:val="24"/>
        </w:rPr>
        <w:t xml:space="preserve">Výpočty emisií </w:t>
      </w:r>
      <w:r w:rsidRPr="00766CF1" w:rsidR="00ED46BB">
        <w:rPr>
          <w:rFonts w:ascii="Times New Roman" w:hAnsi="Times New Roman" w:cs="Times New Roman"/>
          <w:sz w:val="24"/>
        </w:rPr>
        <w:t xml:space="preserve">oxidu uhličitého </w:t>
      </w:r>
      <w:r w:rsidRPr="00766CF1">
        <w:rPr>
          <w:rFonts w:ascii="Times New Roman" w:hAnsi="Times New Roman" w:cs="Times New Roman"/>
          <w:sz w:val="24"/>
        </w:rPr>
        <w:t>sa vykonávajú použitím vzorca:</w:t>
      </w:r>
    </w:p>
    <w:p w:rsidR="00310C6D" w:rsidRPr="008C2206" w:rsidP="00310C6D">
      <w:pPr>
        <w:pStyle w:val="ListParagraph"/>
        <w:bidi w:val="0"/>
        <w:spacing w:line="240" w:lineRule="auto"/>
        <w:ind w:left="360"/>
        <w:rPr>
          <w:rFonts w:ascii="Times New Roman" w:hAnsi="Times New Roman" w:cs="Times New Roman"/>
          <w:sz w:val="24"/>
        </w:rPr>
      </w:pPr>
    </w:p>
    <w:p w:rsidR="00310C6D" w:rsidRPr="008C2206" w:rsidP="00310C6D">
      <w:pPr>
        <w:pStyle w:val="ListParagraph"/>
        <w:bidi w:val="0"/>
        <w:spacing w:line="240" w:lineRule="auto"/>
        <w:ind w:left="360"/>
        <w:jc w:val="center"/>
        <w:rPr>
          <w:rFonts w:ascii="Times New Roman" w:hAnsi="Times New Roman" w:cs="Times New Roman"/>
          <w:b/>
          <w:sz w:val="24"/>
        </w:rPr>
      </w:pPr>
      <w:r w:rsidRPr="008C2206">
        <w:rPr>
          <w:rFonts w:ascii="Times New Roman" w:hAnsi="Times New Roman" w:cs="Times New Roman"/>
          <w:b/>
          <w:sz w:val="24"/>
        </w:rPr>
        <w:t>Údaje o činnosti x emisný faktor x oxidačný faktor</w:t>
      </w:r>
    </w:p>
    <w:p w:rsidR="003344FB" w:rsidRPr="008C2206" w:rsidP="00F41C99">
      <w:pPr>
        <w:pStyle w:val="ListParagraph"/>
        <w:bidi w:val="0"/>
        <w:spacing w:line="240" w:lineRule="auto"/>
        <w:ind w:left="360"/>
        <w:jc w:val="center"/>
        <w:rPr>
          <w:rFonts w:ascii="Times New Roman" w:hAnsi="Times New Roman" w:cs="Times New Roman"/>
          <w:sz w:val="24"/>
        </w:rPr>
      </w:pPr>
    </w:p>
    <w:p w:rsidR="00310C6D" w:rsidRPr="008C2206" w:rsidP="00310C6D">
      <w:pPr>
        <w:pStyle w:val="ListParagraph"/>
        <w:bidi w:val="0"/>
        <w:spacing w:line="240" w:lineRule="auto"/>
        <w:ind w:left="360"/>
        <w:jc w:val="both"/>
        <w:rPr>
          <w:rFonts w:ascii="Times New Roman" w:hAnsi="Times New Roman" w:cs="Times New Roman"/>
          <w:sz w:val="24"/>
        </w:rPr>
      </w:pPr>
      <w:r w:rsidRPr="008C2206" w:rsidR="00D20A23">
        <w:rPr>
          <w:rFonts w:ascii="Times New Roman" w:hAnsi="Times New Roman" w:cs="Times New Roman"/>
          <w:sz w:val="24"/>
        </w:rPr>
        <w:t xml:space="preserve">Údaje o činnosti </w:t>
      </w:r>
      <w:r w:rsidRPr="008C2206" w:rsidR="00ED6AF5">
        <w:rPr>
          <w:rFonts w:ascii="Times New Roman" w:hAnsi="Times New Roman" w:cs="Times New Roman"/>
          <w:sz w:val="24"/>
        </w:rPr>
        <w:t>napr</w:t>
      </w:r>
      <w:r w:rsidRPr="008C2206" w:rsidR="00D20A23">
        <w:rPr>
          <w:rFonts w:ascii="Times New Roman" w:hAnsi="Times New Roman" w:cs="Times New Roman"/>
          <w:sz w:val="24"/>
        </w:rPr>
        <w:t>íklad</w:t>
      </w:r>
      <w:r w:rsidRPr="008C2206" w:rsidR="00ED6AF5">
        <w:rPr>
          <w:rFonts w:ascii="Times New Roman" w:hAnsi="Times New Roman" w:cs="Times New Roman"/>
          <w:sz w:val="24"/>
        </w:rPr>
        <w:t xml:space="preserve"> </w:t>
      </w:r>
      <w:r w:rsidRPr="008C2206">
        <w:rPr>
          <w:rFonts w:ascii="Times New Roman" w:hAnsi="Times New Roman" w:cs="Times New Roman"/>
          <w:sz w:val="24"/>
        </w:rPr>
        <w:t>spotr</w:t>
      </w:r>
      <w:r w:rsidRPr="008C2206" w:rsidR="00ED6AF5">
        <w:rPr>
          <w:rFonts w:ascii="Times New Roman" w:hAnsi="Times New Roman" w:cs="Times New Roman"/>
          <w:sz w:val="24"/>
        </w:rPr>
        <w:t>ebované palivo, rýchlosť výroby</w:t>
      </w:r>
      <w:r w:rsidRPr="008C2206">
        <w:rPr>
          <w:rFonts w:ascii="Times New Roman" w:hAnsi="Times New Roman" w:cs="Times New Roman"/>
          <w:sz w:val="24"/>
        </w:rPr>
        <w:t xml:space="preserve"> sa vypočítajú na základe dodaných údajov alebo meraní.</w:t>
      </w:r>
    </w:p>
    <w:p w:rsidR="00310C6D" w:rsidRPr="008C2206" w:rsidP="00310C6D">
      <w:pPr>
        <w:pStyle w:val="ListParagraph"/>
        <w:bidi w:val="0"/>
        <w:spacing w:line="240" w:lineRule="auto"/>
        <w:ind w:left="360"/>
        <w:jc w:val="both"/>
        <w:rPr>
          <w:rFonts w:ascii="Times New Roman" w:hAnsi="Times New Roman" w:cs="Times New Roman"/>
          <w:sz w:val="24"/>
        </w:rPr>
      </w:pPr>
    </w:p>
    <w:p w:rsidR="00310C6D" w:rsidRPr="008C2206" w:rsidP="00310C6D">
      <w:pPr>
        <w:pStyle w:val="ListParagraph"/>
        <w:bidi w:val="0"/>
        <w:spacing w:line="240" w:lineRule="auto"/>
        <w:ind w:left="360"/>
        <w:jc w:val="both"/>
        <w:rPr>
          <w:rFonts w:ascii="Times New Roman" w:hAnsi="Times New Roman" w:cs="Times New Roman"/>
          <w:sz w:val="24"/>
        </w:rPr>
      </w:pPr>
      <w:r w:rsidRPr="008C2206">
        <w:rPr>
          <w:rFonts w:ascii="Times New Roman" w:hAnsi="Times New Roman" w:cs="Times New Roman"/>
          <w:sz w:val="24"/>
        </w:rPr>
        <w:t xml:space="preserve">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špecifické pre jednotlivé sloje uhlia a štandardy špecifické pre Európsku Úniu alebo jednotlivé krajiny produkujúce zemný plyn sa ďalej vypracujú. Štandardné hodnoty </w:t>
      </w:r>
      <w:r w:rsidRPr="008C2206" w:rsidR="00772E18">
        <w:rPr>
          <w:rFonts w:ascii="Times New Roman" w:hAnsi="Times New Roman" w:cs="Times New Roman"/>
          <w:sz w:val="24"/>
        </w:rPr>
        <w:t>IPCC (Medzivládny panel pre klimatické zmeny)</w:t>
      </w:r>
      <w:r w:rsidRPr="008C2206" w:rsidR="00BF5CAD">
        <w:rPr>
          <w:rFonts w:ascii="Times New Roman" w:hAnsi="Times New Roman" w:cs="Times New Roman"/>
          <w:sz w:val="24"/>
        </w:rPr>
        <w:t xml:space="preserve"> </w:t>
      </w:r>
      <w:r w:rsidRPr="008C2206">
        <w:rPr>
          <w:rFonts w:ascii="Times New Roman" w:hAnsi="Times New Roman" w:cs="Times New Roman"/>
          <w:sz w:val="24"/>
        </w:rPr>
        <w:t>sú prijateľné pre produkty rafinérií. Emisný faktor pre biomasu je nula.</w:t>
      </w:r>
    </w:p>
    <w:p w:rsidR="00310C6D" w:rsidRPr="008C2206" w:rsidP="00310C6D">
      <w:pPr>
        <w:pStyle w:val="ListParagraph"/>
        <w:bidi w:val="0"/>
        <w:spacing w:line="240" w:lineRule="auto"/>
        <w:ind w:left="360"/>
        <w:jc w:val="both"/>
        <w:rPr>
          <w:rFonts w:ascii="Times New Roman" w:hAnsi="Times New Roman" w:cs="Times New Roman"/>
          <w:sz w:val="24"/>
        </w:rPr>
      </w:pPr>
    </w:p>
    <w:p w:rsidR="00310C6D" w:rsidRPr="008C2206" w:rsidP="00310C6D">
      <w:pPr>
        <w:pStyle w:val="ListParagraph"/>
        <w:bidi w:val="0"/>
        <w:spacing w:line="240" w:lineRule="auto"/>
        <w:ind w:left="360"/>
        <w:jc w:val="both"/>
        <w:rPr>
          <w:rFonts w:ascii="Times New Roman" w:hAnsi="Times New Roman" w:cs="Times New Roman"/>
          <w:sz w:val="24"/>
        </w:rPr>
      </w:pPr>
      <w:r w:rsidRPr="008C2206">
        <w:rPr>
          <w:rFonts w:ascii="Times New Roman" w:hAnsi="Times New Roman" w:cs="Times New Roman"/>
          <w:sz w:val="24"/>
        </w:rPr>
        <w:t>Ak emisný faktor nezohľadňuje fakt, že časť uhlíka nezoxidovala, potom sa zohľadní dodatočný oxidačný faktor. Ak sa vypočítali emisné faktory špecifické pre určité činnosti a je v nich už zohľadnená oxidácia, oxidačný faktor sa nemusí použiť.</w:t>
      </w:r>
    </w:p>
    <w:p w:rsidR="00310C6D" w:rsidRPr="008C2206" w:rsidP="00310C6D">
      <w:pPr>
        <w:pStyle w:val="ListParagraph"/>
        <w:bidi w:val="0"/>
        <w:spacing w:line="240" w:lineRule="auto"/>
        <w:ind w:left="360"/>
        <w:jc w:val="both"/>
        <w:rPr>
          <w:rFonts w:ascii="Times New Roman" w:hAnsi="Times New Roman" w:cs="Times New Roman"/>
          <w:sz w:val="24"/>
        </w:rPr>
      </w:pPr>
    </w:p>
    <w:p w:rsidR="00310C6D" w:rsidRPr="008C2206" w:rsidP="00310C6D">
      <w:pPr>
        <w:pStyle w:val="ListParagraph"/>
        <w:bidi w:val="0"/>
        <w:spacing w:line="240" w:lineRule="auto"/>
        <w:ind w:left="360"/>
        <w:jc w:val="both"/>
        <w:rPr>
          <w:rFonts w:ascii="Times New Roman" w:hAnsi="Times New Roman" w:cs="Times New Roman"/>
          <w:sz w:val="24"/>
        </w:rPr>
      </w:pPr>
      <w:r w:rsidRPr="008C2206">
        <w:rPr>
          <w:rFonts w:ascii="Times New Roman" w:hAnsi="Times New Roman" w:cs="Times New Roman"/>
          <w:sz w:val="24"/>
        </w:rPr>
        <w:t>Použijú sa štandardné oxidačné faktory</w:t>
      </w:r>
      <w:r w:rsidRPr="008C2206" w:rsidR="00D20A23">
        <w:rPr>
          <w:rFonts w:ascii="Times New Roman" w:hAnsi="Times New Roman" w:cs="Times New Roman"/>
          <w:sz w:val="24"/>
        </w:rPr>
        <w:t>,</w:t>
      </w:r>
      <w:r w:rsidRPr="008C2206" w:rsidR="00772E18">
        <w:rPr>
          <w:rFonts w:ascii="Times New Roman" w:hAnsi="Times New Roman" w:cs="Times New Roman"/>
          <w:sz w:val="24"/>
          <w:vertAlign w:val="superscript"/>
        </w:rPr>
        <w:t>1</w:t>
      </w:r>
      <w:r w:rsidRPr="008C2206" w:rsidR="00D20A23">
        <w:rPr>
          <w:rFonts w:ascii="Times New Roman" w:hAnsi="Times New Roman" w:cs="Times New Roman"/>
          <w:sz w:val="24"/>
        </w:rPr>
        <w:t>)</w:t>
      </w:r>
      <w:r w:rsidRPr="008C2206" w:rsidR="000D5298">
        <w:rPr>
          <w:rFonts w:ascii="Times New Roman" w:hAnsi="Times New Roman" w:cs="Times New Roman"/>
          <w:sz w:val="24"/>
        </w:rPr>
        <w:t xml:space="preserve"> </w:t>
      </w:r>
      <w:r w:rsidRPr="0049304D" w:rsidR="00725649">
        <w:rPr>
          <w:rFonts w:ascii="Times New Roman" w:hAnsi="Times New Roman" w:cs="Times New Roman"/>
          <w:sz w:val="24"/>
        </w:rPr>
        <w:t>ak</w:t>
      </w:r>
      <w:r w:rsidRPr="0049304D" w:rsidR="000D5298">
        <w:rPr>
          <w:rFonts w:ascii="Times New Roman" w:hAnsi="Times New Roman" w:cs="Times New Roman"/>
          <w:sz w:val="24"/>
        </w:rPr>
        <w:t xml:space="preserve"> </w:t>
      </w:r>
      <w:r w:rsidRPr="008C2206" w:rsidR="000D5298">
        <w:rPr>
          <w:rFonts w:ascii="Times New Roman" w:hAnsi="Times New Roman" w:cs="Times New Roman"/>
          <w:sz w:val="24"/>
        </w:rPr>
        <w:t>prevádzkovateľ nepreukáže, že faktory špecifické pre jednotlivé činnosti sú presnejšie.</w:t>
      </w:r>
    </w:p>
    <w:p w:rsidR="000D5298" w:rsidRPr="008C2206" w:rsidP="00310C6D">
      <w:pPr>
        <w:pStyle w:val="ListParagraph"/>
        <w:bidi w:val="0"/>
        <w:spacing w:line="240" w:lineRule="auto"/>
        <w:ind w:left="360"/>
        <w:jc w:val="both"/>
        <w:rPr>
          <w:rFonts w:ascii="Times New Roman" w:hAnsi="Times New Roman" w:cs="Times New Roman"/>
          <w:sz w:val="24"/>
        </w:rPr>
      </w:pPr>
    </w:p>
    <w:p w:rsidR="00AC360B" w:rsidP="00235D59">
      <w:pPr>
        <w:pStyle w:val="ListParagraph"/>
        <w:bidi w:val="0"/>
        <w:spacing w:line="240" w:lineRule="auto"/>
        <w:ind w:left="360"/>
        <w:jc w:val="both"/>
        <w:rPr>
          <w:rFonts w:ascii="Times New Roman" w:hAnsi="Times New Roman" w:cs="Times New Roman"/>
          <w:sz w:val="24"/>
        </w:rPr>
      </w:pPr>
      <w:r w:rsidRPr="008C2206" w:rsidR="000D5298">
        <w:rPr>
          <w:rFonts w:ascii="Times New Roman" w:hAnsi="Times New Roman" w:cs="Times New Roman"/>
          <w:sz w:val="24"/>
        </w:rPr>
        <w:t>Pre každú činnosť, zariadenie a p</w:t>
      </w:r>
      <w:r w:rsidR="00235D59">
        <w:rPr>
          <w:rFonts w:ascii="Times New Roman" w:hAnsi="Times New Roman" w:cs="Times New Roman"/>
          <w:sz w:val="24"/>
        </w:rPr>
        <w:t>alivo sa vykoná výpočet zvlášť.</w:t>
      </w:r>
    </w:p>
    <w:p w:rsidR="00235D59" w:rsidRPr="00235D59" w:rsidP="00235D59">
      <w:pPr>
        <w:pStyle w:val="ListParagraph"/>
        <w:bidi w:val="0"/>
        <w:spacing w:line="240" w:lineRule="auto"/>
        <w:ind w:left="360"/>
        <w:jc w:val="both"/>
        <w:rPr>
          <w:rFonts w:ascii="Times New Roman" w:hAnsi="Times New Roman" w:cs="Times New Roman"/>
          <w:sz w:val="24"/>
        </w:rPr>
      </w:pPr>
    </w:p>
    <w:p w:rsidR="000D5298" w:rsidRPr="008C2206" w:rsidP="00310C6D">
      <w:pPr>
        <w:pStyle w:val="ListParagraph"/>
        <w:bidi w:val="0"/>
        <w:spacing w:line="240" w:lineRule="auto"/>
        <w:ind w:left="360"/>
        <w:jc w:val="both"/>
        <w:rPr>
          <w:rFonts w:ascii="Times New Roman" w:hAnsi="Times New Roman" w:cs="Times New Roman"/>
          <w:b/>
          <w:sz w:val="24"/>
        </w:rPr>
      </w:pPr>
      <w:r w:rsidRPr="008C2206">
        <w:rPr>
          <w:rFonts w:ascii="Times New Roman" w:hAnsi="Times New Roman" w:cs="Times New Roman"/>
          <w:b/>
          <w:sz w:val="24"/>
        </w:rPr>
        <w:t>Meranie</w:t>
      </w:r>
    </w:p>
    <w:p w:rsidR="000D5298" w:rsidRPr="008C2206" w:rsidP="00310C6D">
      <w:pPr>
        <w:pStyle w:val="ListParagraph"/>
        <w:bidi w:val="0"/>
        <w:spacing w:line="240" w:lineRule="auto"/>
        <w:ind w:left="360"/>
        <w:jc w:val="both"/>
        <w:rPr>
          <w:rFonts w:ascii="Times New Roman" w:hAnsi="Times New Roman" w:cs="Times New Roman"/>
          <w:sz w:val="24"/>
        </w:rPr>
      </w:pPr>
    </w:p>
    <w:p w:rsidR="000D5298" w:rsidRPr="00766CF1" w:rsidP="00310C6D">
      <w:pPr>
        <w:pStyle w:val="ListParagraph"/>
        <w:bidi w:val="0"/>
        <w:spacing w:line="240" w:lineRule="auto"/>
        <w:ind w:left="360"/>
        <w:jc w:val="both"/>
        <w:rPr>
          <w:rFonts w:ascii="Times New Roman" w:hAnsi="Times New Roman" w:cs="Times New Roman"/>
          <w:sz w:val="24"/>
        </w:rPr>
      </w:pPr>
      <w:r w:rsidRPr="00766CF1">
        <w:rPr>
          <w:rFonts w:ascii="Times New Roman" w:hAnsi="Times New Roman" w:cs="Times New Roman"/>
          <w:sz w:val="24"/>
        </w:rPr>
        <w:t xml:space="preserve">Na meranie emisií </w:t>
      </w:r>
      <w:r w:rsidRPr="00766CF1" w:rsidR="00ED46BB">
        <w:rPr>
          <w:rFonts w:ascii="Times New Roman" w:hAnsi="Times New Roman" w:cs="Times New Roman"/>
          <w:sz w:val="24"/>
        </w:rPr>
        <w:t xml:space="preserve">oxidu uhličitého </w:t>
      </w:r>
      <w:r w:rsidRPr="00766CF1">
        <w:rPr>
          <w:rFonts w:ascii="Times New Roman" w:hAnsi="Times New Roman" w:cs="Times New Roman"/>
          <w:sz w:val="24"/>
        </w:rPr>
        <w:t xml:space="preserve">sa použijú normatívne </w:t>
      </w:r>
      <w:r w:rsidRPr="00766CF1" w:rsidR="00073360">
        <w:rPr>
          <w:rFonts w:ascii="Times New Roman" w:hAnsi="Times New Roman" w:cs="Times New Roman"/>
          <w:sz w:val="24"/>
        </w:rPr>
        <w:t xml:space="preserve">metódy </w:t>
      </w:r>
      <w:r w:rsidRPr="00766CF1">
        <w:rPr>
          <w:rFonts w:ascii="Times New Roman" w:hAnsi="Times New Roman" w:cs="Times New Roman"/>
          <w:sz w:val="24"/>
        </w:rPr>
        <w:t>alebo schválené metódy a musia byť doložené podporným výpočtom emisií.</w:t>
      </w:r>
    </w:p>
    <w:p w:rsidR="001B263C" w:rsidRPr="00766CF1" w:rsidP="00310C6D">
      <w:pPr>
        <w:pStyle w:val="ListParagraph"/>
        <w:bidi w:val="0"/>
        <w:spacing w:line="240" w:lineRule="auto"/>
        <w:ind w:left="360"/>
        <w:jc w:val="both"/>
        <w:rPr>
          <w:rFonts w:ascii="Times New Roman" w:hAnsi="Times New Roman" w:cs="Times New Roman"/>
          <w:sz w:val="24"/>
        </w:rPr>
      </w:pPr>
    </w:p>
    <w:p w:rsidR="000D5298" w:rsidRPr="00766CF1" w:rsidP="00310C6D">
      <w:pPr>
        <w:pStyle w:val="ListParagraph"/>
        <w:bidi w:val="0"/>
        <w:spacing w:line="240" w:lineRule="auto"/>
        <w:ind w:left="360"/>
        <w:jc w:val="both"/>
        <w:rPr>
          <w:rFonts w:ascii="Times New Roman" w:hAnsi="Times New Roman" w:cs="Times New Roman"/>
          <w:b/>
          <w:sz w:val="24"/>
        </w:rPr>
      </w:pPr>
      <w:r w:rsidRPr="00766CF1">
        <w:rPr>
          <w:rFonts w:ascii="Times New Roman" w:hAnsi="Times New Roman" w:cs="Times New Roman"/>
          <w:b/>
          <w:sz w:val="24"/>
        </w:rPr>
        <w:t>Monitorovanie emisií iných skleníkových plynov</w:t>
      </w:r>
    </w:p>
    <w:p w:rsidR="000D5298" w:rsidRPr="00766CF1" w:rsidP="00310C6D">
      <w:pPr>
        <w:pStyle w:val="ListParagraph"/>
        <w:bidi w:val="0"/>
        <w:spacing w:line="240" w:lineRule="auto"/>
        <w:ind w:left="360"/>
        <w:jc w:val="both"/>
        <w:rPr>
          <w:rFonts w:ascii="Times New Roman" w:hAnsi="Times New Roman" w:cs="Times New Roman"/>
          <w:sz w:val="24"/>
        </w:rPr>
      </w:pPr>
      <w:r w:rsidRPr="00766CF1" w:rsidR="00ED46BB">
        <w:rPr>
          <w:rFonts w:ascii="Times New Roman" w:hAnsi="Times New Roman" w:cs="Times New Roman"/>
          <w:sz w:val="24"/>
        </w:rPr>
        <w:t xml:space="preserve">Na monitorovanie emisií iných skleníkových plynov sa použijú  </w:t>
      </w:r>
      <w:r w:rsidRPr="00766CF1">
        <w:rPr>
          <w:rFonts w:ascii="Times New Roman" w:hAnsi="Times New Roman" w:cs="Times New Roman"/>
          <w:sz w:val="24"/>
        </w:rPr>
        <w:t xml:space="preserve">normatívne </w:t>
      </w:r>
      <w:r w:rsidRPr="00766CF1" w:rsidR="00073360">
        <w:rPr>
          <w:rFonts w:ascii="Times New Roman" w:hAnsi="Times New Roman" w:cs="Times New Roman"/>
          <w:sz w:val="24"/>
        </w:rPr>
        <w:t xml:space="preserve">metódy </w:t>
      </w:r>
      <w:r w:rsidRPr="00766CF1">
        <w:rPr>
          <w:rFonts w:ascii="Times New Roman" w:hAnsi="Times New Roman" w:cs="Times New Roman"/>
          <w:sz w:val="24"/>
        </w:rPr>
        <w:t xml:space="preserve">alebo schválené metódy, vytvorené Komisiou v spolupráci so všetkými zainteresovanými stranami. </w:t>
      </w:r>
    </w:p>
    <w:p w:rsidR="00AC1B74" w:rsidRPr="00766CF1" w:rsidP="00310C6D">
      <w:pPr>
        <w:pStyle w:val="ListParagraph"/>
        <w:bidi w:val="0"/>
        <w:spacing w:line="240" w:lineRule="auto"/>
        <w:ind w:left="360"/>
        <w:jc w:val="both"/>
        <w:rPr>
          <w:rFonts w:ascii="Times New Roman" w:hAnsi="Times New Roman" w:cs="Times New Roman"/>
          <w:sz w:val="24"/>
        </w:rPr>
      </w:pPr>
    </w:p>
    <w:p w:rsidR="000D5298" w:rsidP="00ED46BB">
      <w:pPr>
        <w:pStyle w:val="ListParagraph"/>
        <w:bidi w:val="0"/>
        <w:spacing w:line="240" w:lineRule="auto"/>
        <w:ind w:left="360"/>
        <w:jc w:val="both"/>
        <w:rPr>
          <w:rFonts w:ascii="Times New Roman" w:hAnsi="Times New Roman" w:cs="Times New Roman"/>
          <w:b/>
          <w:sz w:val="24"/>
        </w:rPr>
      </w:pPr>
      <w:r w:rsidRPr="00766CF1">
        <w:rPr>
          <w:rFonts w:ascii="Times New Roman" w:hAnsi="Times New Roman" w:cs="Times New Roman"/>
          <w:b/>
          <w:sz w:val="24"/>
        </w:rPr>
        <w:t>Podávanie správ o emisiách</w:t>
      </w:r>
      <w:r w:rsidRPr="00766CF1" w:rsidR="00ED46BB">
        <w:rPr>
          <w:rFonts w:ascii="Times New Roman" w:hAnsi="Times New Roman" w:cs="Times New Roman"/>
          <w:b/>
          <w:sz w:val="24"/>
        </w:rPr>
        <w:t xml:space="preserve"> iných skleníkových plynov</w:t>
      </w:r>
    </w:p>
    <w:p w:rsidR="00ED46BB" w:rsidRPr="00ED46BB" w:rsidP="00ED46BB">
      <w:pPr>
        <w:pStyle w:val="ListParagraph"/>
        <w:bidi w:val="0"/>
        <w:spacing w:line="240" w:lineRule="auto"/>
        <w:ind w:left="360"/>
        <w:jc w:val="both"/>
        <w:rPr>
          <w:rFonts w:ascii="Times New Roman" w:hAnsi="Times New Roman" w:cs="Times New Roman"/>
          <w:b/>
          <w:sz w:val="24"/>
        </w:rPr>
      </w:pPr>
    </w:p>
    <w:p w:rsidR="000D5298" w:rsidRPr="008C2206" w:rsidP="00310C6D">
      <w:pPr>
        <w:pStyle w:val="ListParagraph"/>
        <w:bidi w:val="0"/>
        <w:spacing w:line="240" w:lineRule="auto"/>
        <w:ind w:left="360"/>
        <w:jc w:val="both"/>
        <w:rPr>
          <w:rFonts w:ascii="Times New Roman" w:hAnsi="Times New Roman" w:cs="Times New Roman"/>
          <w:sz w:val="24"/>
        </w:rPr>
      </w:pPr>
      <w:r w:rsidRPr="008C2206">
        <w:rPr>
          <w:rFonts w:ascii="Times New Roman" w:hAnsi="Times New Roman" w:cs="Times New Roman"/>
          <w:sz w:val="24"/>
        </w:rPr>
        <w:t>Každý prevádzkovateľ zahrnie do správy o prevádzk</w:t>
      </w:r>
      <w:r w:rsidRPr="008C2206" w:rsidR="00093759">
        <w:rPr>
          <w:rFonts w:ascii="Times New Roman" w:hAnsi="Times New Roman" w:cs="Times New Roman"/>
          <w:sz w:val="24"/>
        </w:rPr>
        <w:t>e</w:t>
      </w:r>
      <w:r w:rsidRPr="008C2206">
        <w:rPr>
          <w:rFonts w:ascii="Times New Roman" w:hAnsi="Times New Roman" w:cs="Times New Roman"/>
          <w:sz w:val="24"/>
        </w:rPr>
        <w:t xml:space="preserve"> nasledujúce informácie</w:t>
      </w:r>
    </w:p>
    <w:p w:rsidR="00BD03F2" w:rsidRPr="008C2206" w:rsidP="00310C6D">
      <w:pPr>
        <w:pStyle w:val="ListParagraph"/>
        <w:bidi w:val="0"/>
        <w:spacing w:line="240" w:lineRule="auto"/>
        <w:ind w:left="360"/>
        <w:jc w:val="both"/>
        <w:rPr>
          <w:rFonts w:ascii="Times New Roman" w:hAnsi="Times New Roman" w:cs="Times New Roman"/>
          <w:sz w:val="24"/>
        </w:rPr>
      </w:pPr>
    </w:p>
    <w:p w:rsidR="004B3FCD" w:rsidRPr="008C2206" w:rsidP="00E8055B">
      <w:pPr>
        <w:pStyle w:val="ListParagraph"/>
        <w:numPr>
          <w:numId w:val="2"/>
        </w:numPr>
        <w:bidi w:val="0"/>
        <w:spacing w:before="240" w:line="240" w:lineRule="auto"/>
        <w:jc w:val="both"/>
        <w:rPr>
          <w:rFonts w:ascii="Times New Roman" w:hAnsi="Times New Roman" w:cs="Times New Roman"/>
          <w:sz w:val="24"/>
        </w:rPr>
      </w:pPr>
      <w:r w:rsidRPr="008C2206" w:rsidR="000D5298">
        <w:rPr>
          <w:rFonts w:ascii="Times New Roman" w:hAnsi="Times New Roman" w:cs="Times New Roman"/>
          <w:sz w:val="24"/>
        </w:rPr>
        <w:t>Údaje na identifikáciu prevádzky, vrátane:</w:t>
      </w:r>
    </w:p>
    <w:p w:rsidR="000D5298" w:rsidRPr="008C2206" w:rsidP="00E8055B">
      <w:pPr>
        <w:pStyle w:val="ListParagraph"/>
        <w:numPr>
          <w:numId w:val="9"/>
        </w:numPr>
        <w:tabs>
          <w:tab w:val="left" w:pos="993"/>
        </w:tabs>
        <w:bidi w:val="0"/>
        <w:spacing w:before="240" w:line="240" w:lineRule="auto"/>
        <w:ind w:hanging="11"/>
        <w:jc w:val="both"/>
        <w:rPr>
          <w:rFonts w:ascii="Times New Roman" w:hAnsi="Times New Roman" w:cs="Times New Roman"/>
          <w:sz w:val="24"/>
        </w:rPr>
      </w:pPr>
      <w:r w:rsidRPr="008C2206">
        <w:rPr>
          <w:rFonts w:ascii="Times New Roman" w:hAnsi="Times New Roman" w:cs="Times New Roman"/>
          <w:sz w:val="24"/>
        </w:rPr>
        <w:t>názvu prevád</w:t>
      </w:r>
      <w:r w:rsidRPr="008C2206" w:rsidR="00BD03F2">
        <w:rPr>
          <w:rFonts w:ascii="Times New Roman" w:hAnsi="Times New Roman" w:cs="Times New Roman"/>
          <w:sz w:val="24"/>
        </w:rPr>
        <w:t>z</w:t>
      </w:r>
      <w:r w:rsidRPr="008C2206">
        <w:rPr>
          <w:rFonts w:ascii="Times New Roman" w:hAnsi="Times New Roman" w:cs="Times New Roman"/>
          <w:sz w:val="24"/>
        </w:rPr>
        <w:t>ky</w:t>
      </w:r>
      <w:r w:rsidRPr="008C2206" w:rsidR="00073360">
        <w:rPr>
          <w:rFonts w:ascii="Times New Roman" w:hAnsi="Times New Roman" w:cs="Times New Roman"/>
          <w:sz w:val="24"/>
        </w:rPr>
        <w:t>,</w:t>
      </w:r>
    </w:p>
    <w:p w:rsidR="000D5298" w:rsidRPr="008C2206" w:rsidP="00E8055B">
      <w:pPr>
        <w:pStyle w:val="ListParagraph"/>
        <w:numPr>
          <w:numId w:val="9"/>
        </w:numPr>
        <w:tabs>
          <w:tab w:val="left" w:pos="993"/>
        </w:tabs>
        <w:bidi w:val="0"/>
        <w:spacing w:before="240" w:line="240" w:lineRule="auto"/>
        <w:ind w:hanging="11"/>
        <w:jc w:val="both"/>
        <w:rPr>
          <w:rFonts w:ascii="Times New Roman" w:hAnsi="Times New Roman" w:cs="Times New Roman"/>
          <w:sz w:val="24"/>
        </w:rPr>
      </w:pPr>
      <w:r w:rsidRPr="008C2206" w:rsidR="00BD03F2">
        <w:rPr>
          <w:rFonts w:ascii="Times New Roman" w:hAnsi="Times New Roman" w:cs="Times New Roman"/>
          <w:sz w:val="24"/>
        </w:rPr>
        <w:t>adresy, PSČ a</w:t>
      </w:r>
      <w:r w:rsidRPr="008C2206" w:rsidR="00073360">
        <w:rPr>
          <w:rFonts w:ascii="Times New Roman" w:hAnsi="Times New Roman" w:cs="Times New Roman"/>
          <w:sz w:val="24"/>
        </w:rPr>
        <w:t> </w:t>
      </w:r>
      <w:r w:rsidRPr="008C2206" w:rsidR="00BD03F2">
        <w:rPr>
          <w:rFonts w:ascii="Times New Roman" w:hAnsi="Times New Roman" w:cs="Times New Roman"/>
          <w:sz w:val="24"/>
        </w:rPr>
        <w:t>krajiny</w:t>
      </w:r>
      <w:r w:rsidRPr="008C2206" w:rsidR="00073360">
        <w:rPr>
          <w:rFonts w:ascii="Times New Roman" w:hAnsi="Times New Roman" w:cs="Times New Roman"/>
          <w:sz w:val="24"/>
        </w:rPr>
        <w:t>,</w:t>
      </w:r>
    </w:p>
    <w:p w:rsidR="00BD03F2" w:rsidRPr="008C2206" w:rsidP="00E8055B">
      <w:pPr>
        <w:pStyle w:val="ListParagraph"/>
        <w:numPr>
          <w:numId w:val="9"/>
        </w:numPr>
        <w:tabs>
          <w:tab w:val="left" w:pos="993"/>
        </w:tabs>
        <w:bidi w:val="0"/>
        <w:spacing w:before="240" w:line="240" w:lineRule="auto"/>
        <w:ind w:hanging="11"/>
        <w:jc w:val="both"/>
        <w:rPr>
          <w:rFonts w:ascii="Times New Roman" w:hAnsi="Times New Roman" w:cs="Times New Roman"/>
          <w:sz w:val="24"/>
        </w:rPr>
      </w:pPr>
      <w:r w:rsidRPr="008C2206">
        <w:rPr>
          <w:rFonts w:ascii="Times New Roman" w:hAnsi="Times New Roman" w:cs="Times New Roman"/>
          <w:sz w:val="24"/>
        </w:rPr>
        <w:t>druhu a počtu činností uvedených v prílohe č. 1 vykonávaných v</w:t>
      </w:r>
      <w:r w:rsidRPr="008C2206" w:rsidR="00073360">
        <w:rPr>
          <w:rFonts w:ascii="Times New Roman" w:hAnsi="Times New Roman" w:cs="Times New Roman"/>
          <w:sz w:val="24"/>
        </w:rPr>
        <w:t> </w:t>
      </w:r>
      <w:r w:rsidRPr="008C2206">
        <w:rPr>
          <w:rFonts w:ascii="Times New Roman" w:hAnsi="Times New Roman" w:cs="Times New Roman"/>
          <w:sz w:val="24"/>
        </w:rPr>
        <w:t>prevádzke</w:t>
      </w:r>
      <w:r w:rsidRPr="008C2206" w:rsidR="00073360">
        <w:rPr>
          <w:rFonts w:ascii="Times New Roman" w:hAnsi="Times New Roman" w:cs="Times New Roman"/>
          <w:sz w:val="24"/>
        </w:rPr>
        <w:t>,</w:t>
      </w:r>
    </w:p>
    <w:p w:rsidR="00BD03F2" w:rsidRPr="0049304D" w:rsidP="00E8055B">
      <w:pPr>
        <w:pStyle w:val="ListParagraph"/>
        <w:numPr>
          <w:numId w:val="9"/>
        </w:numPr>
        <w:tabs>
          <w:tab w:val="left" w:pos="993"/>
        </w:tabs>
        <w:bidi w:val="0"/>
        <w:spacing w:before="240" w:line="240" w:lineRule="auto"/>
        <w:ind w:hanging="11"/>
        <w:jc w:val="both"/>
        <w:rPr>
          <w:rFonts w:ascii="Times New Roman" w:hAnsi="Times New Roman" w:cs="Times New Roman"/>
          <w:sz w:val="24"/>
        </w:rPr>
      </w:pPr>
      <w:r w:rsidRPr="008C2206">
        <w:rPr>
          <w:rFonts w:ascii="Times New Roman" w:hAnsi="Times New Roman" w:cs="Times New Roman"/>
          <w:sz w:val="24"/>
        </w:rPr>
        <w:t xml:space="preserve">adresy, </w:t>
      </w:r>
      <w:r w:rsidRPr="0049304D">
        <w:rPr>
          <w:rFonts w:ascii="Times New Roman" w:hAnsi="Times New Roman" w:cs="Times New Roman"/>
          <w:sz w:val="24"/>
        </w:rPr>
        <w:t xml:space="preserve">telefónneho </w:t>
      </w:r>
      <w:r w:rsidRPr="0049304D" w:rsidR="00725649">
        <w:rPr>
          <w:rFonts w:ascii="Times New Roman" w:hAnsi="Times New Roman" w:cs="Times New Roman"/>
          <w:sz w:val="24"/>
        </w:rPr>
        <w:t xml:space="preserve">čísla </w:t>
      </w:r>
      <w:r w:rsidRPr="0049304D">
        <w:rPr>
          <w:rFonts w:ascii="Times New Roman" w:hAnsi="Times New Roman" w:cs="Times New Roman"/>
          <w:sz w:val="24"/>
        </w:rPr>
        <w:t>a faxového čísla a e-mail</w:t>
      </w:r>
      <w:r w:rsidRPr="0049304D" w:rsidR="005060F1">
        <w:rPr>
          <w:rFonts w:ascii="Times New Roman" w:hAnsi="Times New Roman" w:cs="Times New Roman"/>
          <w:sz w:val="24"/>
        </w:rPr>
        <w:t>ovej adresy</w:t>
      </w:r>
      <w:r w:rsidRPr="0049304D">
        <w:rPr>
          <w:rFonts w:ascii="Times New Roman" w:hAnsi="Times New Roman" w:cs="Times New Roman"/>
          <w:sz w:val="24"/>
        </w:rPr>
        <w:t xml:space="preserve"> kontaktnej osoby a</w:t>
      </w:r>
    </w:p>
    <w:p w:rsidR="00BD03F2" w:rsidRPr="0049304D" w:rsidP="00E8055B">
      <w:pPr>
        <w:pStyle w:val="ListParagraph"/>
        <w:numPr>
          <w:numId w:val="9"/>
        </w:numPr>
        <w:tabs>
          <w:tab w:val="left" w:pos="993"/>
        </w:tabs>
        <w:bidi w:val="0"/>
        <w:spacing w:before="240" w:line="240" w:lineRule="auto"/>
        <w:ind w:hanging="11"/>
        <w:jc w:val="both"/>
        <w:rPr>
          <w:rFonts w:ascii="Times New Roman" w:hAnsi="Times New Roman" w:cs="Times New Roman"/>
          <w:sz w:val="24"/>
        </w:rPr>
      </w:pPr>
      <w:r w:rsidRPr="0049304D">
        <w:rPr>
          <w:rFonts w:ascii="Times New Roman" w:hAnsi="Times New Roman" w:cs="Times New Roman"/>
          <w:sz w:val="24"/>
        </w:rPr>
        <w:t>názvu majiteľa prevádzky a akejkoľvek materskej spoločnosti.</w:t>
      </w:r>
    </w:p>
    <w:p w:rsidR="001C5BEE" w:rsidRPr="008C2206" w:rsidP="00347CAB">
      <w:pPr>
        <w:pStyle w:val="ListParagraph"/>
        <w:bidi w:val="0"/>
        <w:spacing w:line="240" w:lineRule="auto"/>
        <w:jc w:val="both"/>
        <w:rPr>
          <w:rFonts w:ascii="Times New Roman" w:hAnsi="Times New Roman" w:cs="Times New Roman"/>
          <w:sz w:val="24"/>
        </w:rPr>
      </w:pPr>
    </w:p>
    <w:p w:rsidR="004B3FCD" w:rsidRPr="008C2206" w:rsidP="00E8055B">
      <w:pPr>
        <w:pStyle w:val="ListParagraph"/>
        <w:numPr>
          <w:numId w:val="2"/>
        </w:numPr>
        <w:bidi w:val="0"/>
        <w:spacing w:line="240" w:lineRule="auto"/>
        <w:jc w:val="both"/>
        <w:rPr>
          <w:rFonts w:ascii="Times New Roman" w:hAnsi="Times New Roman" w:cs="Times New Roman"/>
          <w:sz w:val="24"/>
        </w:rPr>
      </w:pPr>
      <w:r w:rsidRPr="008C2206" w:rsidR="00BD03F2">
        <w:rPr>
          <w:rFonts w:ascii="Times New Roman" w:hAnsi="Times New Roman" w:cs="Times New Roman"/>
          <w:sz w:val="24"/>
        </w:rPr>
        <w:t xml:space="preserve">Pre každú činnosť </w:t>
      </w:r>
      <w:r w:rsidRPr="008C2206" w:rsidR="00073360">
        <w:rPr>
          <w:rFonts w:ascii="Times New Roman" w:hAnsi="Times New Roman" w:cs="Times New Roman"/>
          <w:sz w:val="24"/>
        </w:rPr>
        <w:t xml:space="preserve">uvedenú v </w:t>
      </w:r>
      <w:r w:rsidRPr="008C2206" w:rsidR="00BD03F2">
        <w:rPr>
          <w:rFonts w:ascii="Times New Roman" w:hAnsi="Times New Roman" w:cs="Times New Roman"/>
          <w:sz w:val="24"/>
        </w:rPr>
        <w:t> príloh</w:t>
      </w:r>
      <w:r w:rsidRPr="008C2206" w:rsidR="00073360">
        <w:rPr>
          <w:rFonts w:ascii="Times New Roman" w:hAnsi="Times New Roman" w:cs="Times New Roman"/>
          <w:sz w:val="24"/>
        </w:rPr>
        <w:t>e</w:t>
      </w:r>
      <w:r w:rsidRPr="008C2206" w:rsidR="00BD03F2">
        <w:rPr>
          <w:rFonts w:ascii="Times New Roman" w:hAnsi="Times New Roman" w:cs="Times New Roman"/>
          <w:sz w:val="24"/>
        </w:rPr>
        <w:t xml:space="preserve"> č. 1 vykonávanú v prevádzke, pre ktorú sa em</w:t>
      </w:r>
      <w:r w:rsidR="005060F1">
        <w:rPr>
          <w:rFonts w:ascii="Times New Roman" w:hAnsi="Times New Roman" w:cs="Times New Roman"/>
          <w:sz w:val="24"/>
        </w:rPr>
        <w:t>isie počítajú</w:t>
      </w:r>
    </w:p>
    <w:p w:rsidR="00C9212B" w:rsidRPr="008C2206" w:rsidP="00E8055B">
      <w:pPr>
        <w:pStyle w:val="ListParagraph"/>
        <w:numPr>
          <w:numId w:val="10"/>
        </w:numPr>
        <w:bidi w:val="0"/>
        <w:spacing w:line="240" w:lineRule="auto"/>
        <w:jc w:val="both"/>
        <w:rPr>
          <w:rFonts w:ascii="Times New Roman" w:hAnsi="Times New Roman" w:cs="Times New Roman"/>
          <w:sz w:val="24"/>
        </w:rPr>
      </w:pPr>
      <w:r w:rsidRPr="008C2206" w:rsidR="00BD03F2">
        <w:rPr>
          <w:rFonts w:ascii="Times New Roman" w:hAnsi="Times New Roman" w:cs="Times New Roman"/>
          <w:sz w:val="24"/>
        </w:rPr>
        <w:t>údaje o</w:t>
      </w:r>
      <w:r w:rsidRPr="008C2206">
        <w:rPr>
          <w:rFonts w:ascii="Times New Roman" w:hAnsi="Times New Roman" w:cs="Times New Roman"/>
          <w:sz w:val="24"/>
        </w:rPr>
        <w:t> </w:t>
      </w:r>
      <w:r w:rsidRPr="008C2206" w:rsidR="00BD03F2">
        <w:rPr>
          <w:rFonts w:ascii="Times New Roman" w:hAnsi="Times New Roman" w:cs="Times New Roman"/>
          <w:sz w:val="24"/>
        </w:rPr>
        <w:t>činnosti</w:t>
      </w:r>
      <w:r w:rsidRPr="008C2206">
        <w:rPr>
          <w:rFonts w:ascii="Times New Roman" w:hAnsi="Times New Roman" w:cs="Times New Roman"/>
          <w:sz w:val="24"/>
        </w:rPr>
        <w:t>,</w:t>
      </w:r>
    </w:p>
    <w:p w:rsidR="00BD03F2" w:rsidRPr="008C2206" w:rsidP="00E8055B">
      <w:pPr>
        <w:pStyle w:val="ListParagraph"/>
        <w:numPr>
          <w:numId w:val="10"/>
        </w:numPr>
        <w:bidi w:val="0"/>
        <w:spacing w:line="240" w:lineRule="auto"/>
        <w:jc w:val="both"/>
        <w:rPr>
          <w:rFonts w:ascii="Times New Roman" w:hAnsi="Times New Roman" w:cs="Times New Roman"/>
          <w:sz w:val="24"/>
        </w:rPr>
      </w:pPr>
      <w:r w:rsidRPr="008C2206">
        <w:rPr>
          <w:rFonts w:ascii="Times New Roman" w:hAnsi="Times New Roman" w:cs="Times New Roman"/>
          <w:sz w:val="24"/>
        </w:rPr>
        <w:t>emisné faktory</w:t>
      </w:r>
      <w:r w:rsidRPr="008C2206" w:rsidR="00073360">
        <w:rPr>
          <w:rFonts w:ascii="Times New Roman" w:hAnsi="Times New Roman" w:cs="Times New Roman"/>
          <w:sz w:val="24"/>
        </w:rPr>
        <w:t>,</w:t>
      </w:r>
    </w:p>
    <w:p w:rsidR="00BD03F2" w:rsidRPr="008C2206" w:rsidP="00E8055B">
      <w:pPr>
        <w:pStyle w:val="ListParagraph"/>
        <w:numPr>
          <w:numId w:val="10"/>
        </w:numPr>
        <w:bidi w:val="0"/>
        <w:spacing w:line="240" w:lineRule="auto"/>
        <w:jc w:val="both"/>
        <w:rPr>
          <w:rFonts w:ascii="Times New Roman" w:hAnsi="Times New Roman" w:cs="Times New Roman"/>
          <w:sz w:val="24"/>
        </w:rPr>
      </w:pPr>
      <w:r w:rsidRPr="008C2206">
        <w:rPr>
          <w:rFonts w:ascii="Times New Roman" w:hAnsi="Times New Roman" w:cs="Times New Roman"/>
          <w:sz w:val="24"/>
        </w:rPr>
        <w:t>oxidačné faktory</w:t>
      </w:r>
      <w:r w:rsidRPr="008C2206" w:rsidR="00073360">
        <w:rPr>
          <w:rFonts w:ascii="Times New Roman" w:hAnsi="Times New Roman" w:cs="Times New Roman"/>
          <w:sz w:val="24"/>
        </w:rPr>
        <w:t>,</w:t>
      </w:r>
    </w:p>
    <w:p w:rsidR="00BD03F2" w:rsidRPr="008C2206" w:rsidP="00E8055B">
      <w:pPr>
        <w:pStyle w:val="ListParagraph"/>
        <w:numPr>
          <w:numId w:val="10"/>
        </w:numPr>
        <w:bidi w:val="0"/>
        <w:spacing w:line="240" w:lineRule="auto"/>
        <w:jc w:val="both"/>
        <w:rPr>
          <w:rFonts w:ascii="Times New Roman" w:hAnsi="Times New Roman" w:cs="Times New Roman"/>
          <w:sz w:val="24"/>
        </w:rPr>
      </w:pPr>
      <w:r w:rsidRPr="008C2206">
        <w:rPr>
          <w:rFonts w:ascii="Times New Roman" w:hAnsi="Times New Roman" w:cs="Times New Roman"/>
          <w:sz w:val="24"/>
        </w:rPr>
        <w:t xml:space="preserve">celkové emisie a </w:t>
      </w:r>
    </w:p>
    <w:p w:rsidR="00BD03F2" w:rsidRPr="008C2206" w:rsidP="00E8055B">
      <w:pPr>
        <w:pStyle w:val="ListParagraph"/>
        <w:numPr>
          <w:numId w:val="10"/>
        </w:numPr>
        <w:bidi w:val="0"/>
        <w:spacing w:line="240" w:lineRule="auto"/>
        <w:jc w:val="both"/>
        <w:rPr>
          <w:rFonts w:ascii="Times New Roman" w:hAnsi="Times New Roman" w:cs="Times New Roman"/>
          <w:sz w:val="24"/>
        </w:rPr>
      </w:pPr>
      <w:r w:rsidRPr="008C2206">
        <w:rPr>
          <w:rFonts w:ascii="Times New Roman" w:hAnsi="Times New Roman" w:cs="Times New Roman"/>
          <w:sz w:val="24"/>
        </w:rPr>
        <w:t>neistotu</w:t>
      </w:r>
      <w:r w:rsidR="00A275E0">
        <w:rPr>
          <w:rFonts w:ascii="Times New Roman" w:hAnsi="Times New Roman" w:cs="Times New Roman"/>
          <w:sz w:val="24"/>
        </w:rPr>
        <w:t>.</w:t>
      </w:r>
      <w:r w:rsidRPr="00A275E0" w:rsidR="00A275E0">
        <w:rPr>
          <w:rFonts w:ascii="Times New Roman" w:hAnsi="Times New Roman" w:cs="Times New Roman"/>
          <w:sz w:val="24"/>
          <w:vertAlign w:val="superscript"/>
        </w:rPr>
        <w:t>1</w:t>
      </w:r>
      <w:r w:rsidR="00A275E0">
        <w:rPr>
          <w:rFonts w:ascii="Times New Roman" w:hAnsi="Times New Roman" w:cs="Times New Roman"/>
          <w:sz w:val="24"/>
        </w:rPr>
        <w:t>)</w:t>
      </w:r>
    </w:p>
    <w:p w:rsidR="004B3FCD" w:rsidRPr="008C2206" w:rsidP="004B3FCD">
      <w:pPr>
        <w:pStyle w:val="ListParagraph"/>
        <w:bidi w:val="0"/>
        <w:spacing w:line="240" w:lineRule="auto"/>
        <w:jc w:val="both"/>
        <w:rPr>
          <w:rFonts w:ascii="Times New Roman" w:hAnsi="Times New Roman" w:cs="Times New Roman"/>
          <w:sz w:val="24"/>
        </w:rPr>
      </w:pPr>
    </w:p>
    <w:p w:rsidR="004B3FCD" w:rsidRPr="008C2206" w:rsidP="00E8055B">
      <w:pPr>
        <w:pStyle w:val="ListParagraph"/>
        <w:numPr>
          <w:numId w:val="2"/>
        </w:numPr>
        <w:bidi w:val="0"/>
        <w:spacing w:line="240" w:lineRule="auto"/>
        <w:jc w:val="both"/>
        <w:rPr>
          <w:rFonts w:ascii="Times New Roman" w:hAnsi="Times New Roman" w:cs="Times New Roman"/>
          <w:sz w:val="24"/>
        </w:rPr>
      </w:pPr>
      <w:r w:rsidRPr="008C2206" w:rsidR="00BD03F2">
        <w:rPr>
          <w:rFonts w:ascii="Times New Roman" w:hAnsi="Times New Roman" w:cs="Times New Roman"/>
          <w:sz w:val="24"/>
        </w:rPr>
        <w:t xml:space="preserve">Pre každú činnosť </w:t>
      </w:r>
      <w:r w:rsidRPr="008C2206" w:rsidR="00073360">
        <w:rPr>
          <w:rFonts w:ascii="Times New Roman" w:hAnsi="Times New Roman" w:cs="Times New Roman"/>
          <w:sz w:val="24"/>
        </w:rPr>
        <w:t xml:space="preserve">uvedenú v </w:t>
      </w:r>
      <w:r w:rsidRPr="008C2206" w:rsidR="00BD03F2">
        <w:rPr>
          <w:rFonts w:ascii="Times New Roman" w:hAnsi="Times New Roman" w:cs="Times New Roman"/>
          <w:sz w:val="24"/>
        </w:rPr>
        <w:t> príloh</w:t>
      </w:r>
      <w:r w:rsidRPr="008C2206" w:rsidR="00073360">
        <w:rPr>
          <w:rFonts w:ascii="Times New Roman" w:hAnsi="Times New Roman" w:cs="Times New Roman"/>
          <w:sz w:val="24"/>
        </w:rPr>
        <w:t>e</w:t>
      </w:r>
      <w:r w:rsidRPr="008C2206" w:rsidR="00BD03F2">
        <w:rPr>
          <w:rFonts w:ascii="Times New Roman" w:hAnsi="Times New Roman" w:cs="Times New Roman"/>
          <w:sz w:val="24"/>
        </w:rPr>
        <w:t xml:space="preserve"> č. 1 vykonávanú v prevád</w:t>
      </w:r>
      <w:r w:rsidR="005060F1">
        <w:rPr>
          <w:rFonts w:ascii="Times New Roman" w:hAnsi="Times New Roman" w:cs="Times New Roman"/>
          <w:sz w:val="24"/>
        </w:rPr>
        <w:t>zke, pre ktorú sa emisie merajú</w:t>
      </w:r>
    </w:p>
    <w:p w:rsidR="00BD03F2" w:rsidRPr="008C2206" w:rsidP="00E8055B">
      <w:pPr>
        <w:pStyle w:val="ListParagraph"/>
        <w:numPr>
          <w:numId w:val="3"/>
        </w:numPr>
        <w:tabs>
          <w:tab w:val="left" w:pos="993"/>
        </w:tabs>
        <w:bidi w:val="0"/>
        <w:spacing w:line="240" w:lineRule="auto"/>
        <w:ind w:hanging="11"/>
        <w:jc w:val="both"/>
        <w:rPr>
          <w:rFonts w:ascii="Times New Roman" w:hAnsi="Times New Roman" w:cs="Times New Roman"/>
          <w:sz w:val="24"/>
        </w:rPr>
      </w:pPr>
      <w:r w:rsidRPr="008C2206">
        <w:rPr>
          <w:rFonts w:ascii="Times New Roman" w:hAnsi="Times New Roman" w:cs="Times New Roman"/>
          <w:sz w:val="24"/>
        </w:rPr>
        <w:t>celkové emisie</w:t>
      </w:r>
      <w:r w:rsidRPr="008C2206" w:rsidR="00073360">
        <w:rPr>
          <w:rFonts w:ascii="Times New Roman" w:hAnsi="Times New Roman" w:cs="Times New Roman"/>
          <w:sz w:val="24"/>
        </w:rPr>
        <w:t>,</w:t>
      </w:r>
    </w:p>
    <w:p w:rsidR="00BD03F2" w:rsidRPr="008C2206" w:rsidP="00E8055B">
      <w:pPr>
        <w:pStyle w:val="ListParagraph"/>
        <w:numPr>
          <w:numId w:val="3"/>
        </w:numPr>
        <w:tabs>
          <w:tab w:val="left" w:pos="993"/>
        </w:tabs>
        <w:bidi w:val="0"/>
        <w:spacing w:line="240" w:lineRule="auto"/>
        <w:ind w:hanging="11"/>
        <w:jc w:val="both"/>
        <w:rPr>
          <w:rFonts w:ascii="Times New Roman" w:hAnsi="Times New Roman" w:cs="Times New Roman"/>
          <w:sz w:val="24"/>
        </w:rPr>
      </w:pPr>
      <w:r w:rsidRPr="008C2206">
        <w:rPr>
          <w:rFonts w:ascii="Times New Roman" w:hAnsi="Times New Roman" w:cs="Times New Roman"/>
          <w:sz w:val="24"/>
        </w:rPr>
        <w:t xml:space="preserve">informácie o spoľahlivosti meracích metód a </w:t>
      </w:r>
    </w:p>
    <w:p w:rsidR="00BD03F2" w:rsidRPr="008C2206" w:rsidP="00E8055B">
      <w:pPr>
        <w:pStyle w:val="ListParagraph"/>
        <w:numPr>
          <w:numId w:val="3"/>
        </w:numPr>
        <w:tabs>
          <w:tab w:val="left" w:pos="993"/>
        </w:tabs>
        <w:bidi w:val="0"/>
        <w:spacing w:line="240" w:lineRule="auto"/>
        <w:ind w:hanging="11"/>
        <w:jc w:val="both"/>
        <w:rPr>
          <w:rFonts w:ascii="Times New Roman" w:hAnsi="Times New Roman" w:cs="Times New Roman"/>
          <w:sz w:val="24"/>
        </w:rPr>
      </w:pPr>
      <w:r w:rsidRPr="008C2206">
        <w:rPr>
          <w:rFonts w:ascii="Times New Roman" w:hAnsi="Times New Roman" w:cs="Times New Roman"/>
          <w:sz w:val="24"/>
        </w:rPr>
        <w:t>neistotu</w:t>
      </w:r>
      <w:r w:rsidR="0049304D">
        <w:rPr>
          <w:rFonts w:ascii="Times New Roman" w:hAnsi="Times New Roman" w:cs="Times New Roman"/>
          <w:sz w:val="24"/>
        </w:rPr>
        <w:t>.</w:t>
      </w:r>
      <w:r w:rsidRPr="00A275E0" w:rsidR="00A275E0">
        <w:rPr>
          <w:rFonts w:ascii="Times New Roman" w:hAnsi="Times New Roman" w:cs="Times New Roman"/>
          <w:sz w:val="24"/>
          <w:vertAlign w:val="superscript"/>
        </w:rPr>
        <w:t>1</w:t>
      </w:r>
      <w:r w:rsidR="00A275E0">
        <w:rPr>
          <w:rFonts w:ascii="Times New Roman" w:hAnsi="Times New Roman" w:cs="Times New Roman"/>
          <w:sz w:val="24"/>
        </w:rPr>
        <w:t>)</w:t>
      </w:r>
    </w:p>
    <w:p w:rsidR="00BD03F2" w:rsidRPr="008C2206" w:rsidP="00BD03F2">
      <w:pPr>
        <w:pStyle w:val="ListParagraph"/>
        <w:bidi w:val="0"/>
        <w:spacing w:line="240" w:lineRule="auto"/>
        <w:ind w:left="1080"/>
        <w:jc w:val="both"/>
        <w:rPr>
          <w:rFonts w:ascii="Times New Roman" w:hAnsi="Times New Roman" w:cs="Times New Roman"/>
          <w:color w:val="0070C0"/>
          <w:sz w:val="24"/>
        </w:rPr>
      </w:pPr>
    </w:p>
    <w:p w:rsidR="00BD03F2" w:rsidRPr="008C2206" w:rsidP="00E8055B">
      <w:pPr>
        <w:pStyle w:val="ListParagraph"/>
        <w:numPr>
          <w:numId w:val="2"/>
        </w:numPr>
        <w:bidi w:val="0"/>
        <w:spacing w:line="240" w:lineRule="auto"/>
        <w:jc w:val="both"/>
        <w:rPr>
          <w:rFonts w:ascii="Times New Roman" w:hAnsi="Times New Roman" w:cs="Times New Roman"/>
          <w:sz w:val="24"/>
        </w:rPr>
      </w:pPr>
      <w:r w:rsidRPr="008C2206">
        <w:rPr>
          <w:rFonts w:ascii="Times New Roman" w:hAnsi="Times New Roman" w:cs="Times New Roman"/>
          <w:sz w:val="24"/>
        </w:rPr>
        <w:t>Pre emisie zo spaľovania musí správa obsahovať aj oxidačný faktor,</w:t>
      </w:r>
      <w:r w:rsidRPr="0049304D">
        <w:rPr>
          <w:rFonts w:ascii="Times New Roman" w:hAnsi="Times New Roman" w:cs="Times New Roman"/>
          <w:sz w:val="24"/>
        </w:rPr>
        <w:t xml:space="preserve"> </w:t>
      </w:r>
      <w:r w:rsidRPr="0049304D" w:rsidR="00725649">
        <w:rPr>
          <w:rFonts w:ascii="Times New Roman" w:hAnsi="Times New Roman" w:cs="Times New Roman"/>
          <w:sz w:val="24"/>
        </w:rPr>
        <w:t>ak</w:t>
      </w:r>
      <w:r w:rsidRPr="0049304D">
        <w:rPr>
          <w:rFonts w:ascii="Times New Roman" w:hAnsi="Times New Roman" w:cs="Times New Roman"/>
          <w:sz w:val="24"/>
        </w:rPr>
        <w:t xml:space="preserve"> </w:t>
      </w:r>
      <w:r w:rsidRPr="008C2206">
        <w:rPr>
          <w:rFonts w:ascii="Times New Roman" w:hAnsi="Times New Roman" w:cs="Times New Roman"/>
          <w:sz w:val="24"/>
        </w:rPr>
        <w:t>už oxidácia nebola zohľadnená pri vypracovaní emisného faktora pre špecifickú činnosť.</w:t>
      </w:r>
    </w:p>
    <w:p w:rsidR="004B3FCD" w:rsidP="004B3FCD">
      <w:pPr>
        <w:pStyle w:val="ListParagraph"/>
        <w:bidi w:val="0"/>
        <w:spacing w:after="0" w:line="240" w:lineRule="auto"/>
        <w:jc w:val="both"/>
        <w:rPr>
          <w:rFonts w:ascii="Times New Roman" w:hAnsi="Times New Roman" w:cs="Times New Roman"/>
          <w:sz w:val="24"/>
        </w:rPr>
      </w:pPr>
    </w:p>
    <w:p w:rsidR="00766CF1" w:rsidRPr="009D1EA4" w:rsidP="009D1EA4">
      <w:pPr>
        <w:bidi w:val="0"/>
        <w:spacing w:after="0" w:line="240" w:lineRule="auto"/>
        <w:jc w:val="both"/>
        <w:rPr>
          <w:rFonts w:ascii="Times New Roman" w:hAnsi="Times New Roman" w:cs="Times New Roman"/>
          <w:sz w:val="24"/>
        </w:rPr>
      </w:pPr>
    </w:p>
    <w:p w:rsidR="00BD03F2" w:rsidRPr="008C2206" w:rsidP="004B3FCD">
      <w:pPr>
        <w:bidi w:val="0"/>
        <w:spacing w:after="0" w:line="240" w:lineRule="auto"/>
        <w:ind w:left="360"/>
        <w:jc w:val="both"/>
        <w:rPr>
          <w:rFonts w:ascii="Times New Roman" w:hAnsi="Times New Roman" w:cs="Times New Roman"/>
          <w:b/>
          <w:sz w:val="24"/>
        </w:rPr>
      </w:pPr>
      <w:r w:rsidRPr="008C2206">
        <w:rPr>
          <w:rFonts w:ascii="Times New Roman" w:hAnsi="Times New Roman" w:cs="Times New Roman"/>
          <w:b/>
          <w:sz w:val="24"/>
        </w:rPr>
        <w:t xml:space="preserve">Časť B – Monitorovanie emisií z činností leteckej dopravy a podávanie správ o týchto emisiách </w:t>
      </w:r>
    </w:p>
    <w:p w:rsidR="004B3FCD" w:rsidRPr="008C2206" w:rsidP="004B3FCD">
      <w:pPr>
        <w:bidi w:val="0"/>
        <w:spacing w:after="0" w:line="240" w:lineRule="auto"/>
        <w:ind w:left="360"/>
        <w:jc w:val="both"/>
        <w:rPr>
          <w:rFonts w:ascii="Times New Roman" w:hAnsi="Times New Roman" w:cs="Times New Roman"/>
          <w:b/>
          <w:sz w:val="24"/>
        </w:rPr>
      </w:pPr>
    </w:p>
    <w:p w:rsidR="00347CAB" w:rsidRPr="008C2206" w:rsidP="004B3FCD">
      <w:pPr>
        <w:bidi w:val="0"/>
        <w:spacing w:after="0" w:line="240" w:lineRule="auto"/>
        <w:ind w:left="360"/>
        <w:jc w:val="both"/>
        <w:rPr>
          <w:rFonts w:ascii="Times New Roman" w:hAnsi="Times New Roman" w:cs="Times New Roman"/>
          <w:sz w:val="24"/>
        </w:rPr>
      </w:pPr>
      <w:r w:rsidRPr="00766CF1">
        <w:rPr>
          <w:rFonts w:ascii="Times New Roman" w:hAnsi="Times New Roman" w:cs="Times New Roman"/>
          <w:sz w:val="24"/>
        </w:rPr>
        <w:t xml:space="preserve">Emisie </w:t>
      </w:r>
      <w:r w:rsidRPr="00766CF1" w:rsidR="00610C9B">
        <w:rPr>
          <w:rFonts w:ascii="Times New Roman" w:hAnsi="Times New Roman" w:cs="Times New Roman"/>
          <w:sz w:val="24"/>
        </w:rPr>
        <w:t xml:space="preserve">z činnosti leteckej dopravy </w:t>
      </w:r>
      <w:r w:rsidRPr="00766CF1">
        <w:rPr>
          <w:rFonts w:ascii="Times New Roman" w:hAnsi="Times New Roman" w:cs="Times New Roman"/>
          <w:sz w:val="24"/>
        </w:rPr>
        <w:t xml:space="preserve">sa monitorujú výpočtom. Emisie </w:t>
      </w:r>
      <w:r w:rsidRPr="00766CF1" w:rsidR="00610C9B">
        <w:rPr>
          <w:rFonts w:ascii="Times New Roman" w:hAnsi="Times New Roman" w:cs="Times New Roman"/>
          <w:sz w:val="24"/>
        </w:rPr>
        <w:t xml:space="preserve">z činnosti leteckej dopravy </w:t>
      </w:r>
      <w:r w:rsidRPr="00766CF1">
        <w:rPr>
          <w:rFonts w:ascii="Times New Roman" w:hAnsi="Times New Roman" w:cs="Times New Roman"/>
          <w:sz w:val="24"/>
        </w:rPr>
        <w:t>sa vypočítavajú pomocou vzorca:</w:t>
      </w:r>
    </w:p>
    <w:p w:rsidR="004B3FCD" w:rsidRPr="008C2206" w:rsidP="004B3FCD">
      <w:pPr>
        <w:bidi w:val="0"/>
        <w:spacing w:after="0" w:line="240" w:lineRule="auto"/>
        <w:ind w:left="360"/>
        <w:jc w:val="both"/>
        <w:rPr>
          <w:rFonts w:ascii="Times New Roman" w:hAnsi="Times New Roman" w:cs="Times New Roman"/>
          <w:sz w:val="24"/>
        </w:rPr>
      </w:pPr>
    </w:p>
    <w:p w:rsidR="00347CAB" w:rsidRPr="008C2206" w:rsidP="00073360">
      <w:pPr>
        <w:bidi w:val="0"/>
        <w:spacing w:after="0" w:line="240" w:lineRule="auto"/>
        <w:ind w:left="360"/>
        <w:jc w:val="center"/>
        <w:rPr>
          <w:rFonts w:ascii="Times New Roman" w:hAnsi="Times New Roman" w:cs="Times New Roman"/>
          <w:b/>
          <w:sz w:val="24"/>
        </w:rPr>
      </w:pPr>
      <w:r w:rsidRPr="008C2206">
        <w:rPr>
          <w:rFonts w:ascii="Times New Roman" w:hAnsi="Times New Roman" w:cs="Times New Roman"/>
          <w:b/>
          <w:sz w:val="24"/>
        </w:rPr>
        <w:t>Spotreba paliva x emisný faktor</w:t>
      </w:r>
    </w:p>
    <w:p w:rsidR="004B3FCD" w:rsidRPr="008C2206" w:rsidP="004B3FCD">
      <w:pPr>
        <w:bidi w:val="0"/>
        <w:spacing w:after="0" w:line="240" w:lineRule="auto"/>
        <w:ind w:left="360"/>
        <w:jc w:val="both"/>
        <w:rPr>
          <w:rFonts w:ascii="Times New Roman" w:hAnsi="Times New Roman" w:cs="Times New Roman"/>
          <w:b/>
          <w:sz w:val="24"/>
        </w:rPr>
      </w:pPr>
    </w:p>
    <w:p w:rsidR="00347CAB" w:rsidRPr="008C2206" w:rsidP="004B3FCD">
      <w:pPr>
        <w:bidi w:val="0"/>
        <w:spacing w:after="0" w:line="240" w:lineRule="auto"/>
        <w:ind w:left="360"/>
        <w:jc w:val="both"/>
        <w:rPr>
          <w:rFonts w:ascii="Times New Roman" w:hAnsi="Times New Roman" w:cs="Times New Roman"/>
          <w:sz w:val="24"/>
        </w:rPr>
      </w:pPr>
      <w:r w:rsidRPr="008C2206">
        <w:rPr>
          <w:rFonts w:ascii="Times New Roman" w:hAnsi="Times New Roman" w:cs="Times New Roman"/>
          <w:sz w:val="24"/>
        </w:rPr>
        <w:t>Spotreba paliva zahŕňa palivo spotrebované pomocným zdrojom. Vždy keď je to možné, použije sa skutočná spotreba paliva pre každý let, ktorá sa vypočíta pomocou vzorca:</w:t>
      </w:r>
    </w:p>
    <w:p w:rsidR="004B3FCD" w:rsidRPr="008C2206" w:rsidP="004B3FCD">
      <w:pPr>
        <w:bidi w:val="0"/>
        <w:spacing w:after="0" w:line="240" w:lineRule="auto"/>
        <w:ind w:left="360"/>
        <w:jc w:val="both"/>
        <w:rPr>
          <w:rFonts w:ascii="Times New Roman" w:hAnsi="Times New Roman" w:cs="Times New Roman"/>
          <w:sz w:val="24"/>
        </w:rPr>
      </w:pPr>
    </w:p>
    <w:p w:rsidR="00347CAB" w:rsidRPr="008C2206" w:rsidP="00073360">
      <w:pPr>
        <w:bidi w:val="0"/>
        <w:spacing w:after="0" w:line="240" w:lineRule="auto"/>
        <w:ind w:left="360"/>
        <w:jc w:val="center"/>
        <w:rPr>
          <w:rFonts w:ascii="Times New Roman" w:hAnsi="Times New Roman" w:cs="Times New Roman"/>
          <w:b/>
          <w:sz w:val="24"/>
        </w:rPr>
      </w:pPr>
      <w:r w:rsidRPr="008C2206">
        <w:rPr>
          <w:rFonts w:ascii="Times New Roman" w:hAnsi="Times New Roman" w:cs="Times New Roman"/>
          <w:b/>
          <w:sz w:val="24"/>
        </w:rPr>
        <w:t>Množstvo paliva, ktoré obsahujú palivové nádrže lietadla pri ukončení tankovania paliva na let - množstvo paliva, ktoré obsahujú palivové nádrže lietadla pri ukončení tankovania paliva na nasledujúci let + palivo natankované na tento nasledujúci let.</w:t>
      </w:r>
    </w:p>
    <w:p w:rsidR="004B3FCD" w:rsidRPr="008C2206" w:rsidP="004B3FCD">
      <w:pPr>
        <w:bidi w:val="0"/>
        <w:spacing w:after="0" w:line="240" w:lineRule="auto"/>
        <w:ind w:left="360"/>
        <w:jc w:val="both"/>
        <w:rPr>
          <w:rFonts w:ascii="Times New Roman" w:hAnsi="Times New Roman" w:cs="Times New Roman"/>
          <w:sz w:val="24"/>
        </w:rPr>
      </w:pPr>
    </w:p>
    <w:p w:rsidR="004B3FCD" w:rsidRPr="008C2206" w:rsidP="000505D0">
      <w:pPr>
        <w:bidi w:val="0"/>
        <w:spacing w:line="240" w:lineRule="auto"/>
        <w:ind w:left="360"/>
        <w:jc w:val="both"/>
        <w:rPr>
          <w:rFonts w:ascii="Times New Roman" w:hAnsi="Times New Roman" w:cs="Times New Roman"/>
          <w:sz w:val="24"/>
        </w:rPr>
      </w:pPr>
      <w:r w:rsidRPr="008C2206" w:rsidR="00347CAB">
        <w:rPr>
          <w:rFonts w:ascii="Times New Roman" w:hAnsi="Times New Roman" w:cs="Times New Roman"/>
          <w:sz w:val="24"/>
        </w:rPr>
        <w:t>Ak údaje o skutočnej spotrebe paliva nie sú k dispozícii, na odhad údajov o spotrebe paliva sa na základe najvhodnejších dostupných informácií použije štandardná stupňovitá metóda.</w:t>
      </w:r>
    </w:p>
    <w:p w:rsidR="00347CAB" w:rsidRPr="008C2206" w:rsidP="004B3FCD">
      <w:pPr>
        <w:bidi w:val="0"/>
        <w:spacing w:after="0" w:line="240" w:lineRule="auto"/>
        <w:ind w:left="360"/>
        <w:jc w:val="both"/>
        <w:rPr>
          <w:rFonts w:ascii="Times New Roman" w:hAnsi="Times New Roman" w:cs="Times New Roman"/>
          <w:sz w:val="24"/>
        </w:rPr>
      </w:pPr>
      <w:r w:rsidRPr="008C2206">
        <w:rPr>
          <w:rFonts w:ascii="Times New Roman" w:hAnsi="Times New Roman" w:cs="Times New Roman"/>
          <w:sz w:val="24"/>
        </w:rPr>
        <w:t xml:space="preserve">Použijú sa štandardné </w:t>
      </w:r>
      <w:r w:rsidRPr="008C2206" w:rsidR="00043213">
        <w:rPr>
          <w:rFonts w:ascii="Times New Roman" w:hAnsi="Times New Roman" w:cs="Times New Roman"/>
          <w:sz w:val="24"/>
        </w:rPr>
        <w:t>emisné faktory IP</w:t>
      </w:r>
      <w:r w:rsidRPr="008C2206" w:rsidR="00772E18">
        <w:rPr>
          <w:rFonts w:ascii="Times New Roman" w:hAnsi="Times New Roman" w:cs="Times New Roman"/>
          <w:sz w:val="24"/>
        </w:rPr>
        <w:t>CC prevzaté z U</w:t>
      </w:r>
      <w:r w:rsidRPr="008C2206">
        <w:rPr>
          <w:rFonts w:ascii="Times New Roman" w:hAnsi="Times New Roman" w:cs="Times New Roman"/>
          <w:sz w:val="24"/>
        </w:rPr>
        <w:t>smernení I</w:t>
      </w:r>
      <w:r w:rsidRPr="008C2206" w:rsidR="00772E18">
        <w:rPr>
          <w:rFonts w:ascii="Times New Roman" w:hAnsi="Times New Roman" w:cs="Times New Roman"/>
          <w:sz w:val="24"/>
        </w:rPr>
        <w:t>PCC</w:t>
      </w:r>
      <w:r w:rsidRPr="008C2206">
        <w:rPr>
          <w:rFonts w:ascii="Times New Roman" w:hAnsi="Times New Roman" w:cs="Times New Roman"/>
          <w:sz w:val="24"/>
        </w:rPr>
        <w:t xml:space="preserve"> pre inventarizáciu emisií skleníkových plynov na rok 2006 alebo z následných aktualizácií týchto usmernení, </w:t>
      </w:r>
      <w:r w:rsidRPr="0049304D" w:rsidR="00725649">
        <w:rPr>
          <w:rFonts w:ascii="Times New Roman" w:hAnsi="Times New Roman" w:cs="Times New Roman"/>
          <w:sz w:val="24"/>
        </w:rPr>
        <w:t>ak</w:t>
      </w:r>
      <w:r w:rsidRPr="008C2206">
        <w:rPr>
          <w:rFonts w:ascii="Times New Roman" w:hAnsi="Times New Roman" w:cs="Times New Roman"/>
          <w:sz w:val="24"/>
        </w:rPr>
        <w:t xml:space="preserve"> emisné faktory špecifické pre danú činnosť, identifikované nezávislými akreditovanými laboratóriami, ktoré používajú všeobecne prijaté analytické metódy, nie sú presnejšie. Emisný faktor pre biomasu je nula.</w:t>
      </w:r>
    </w:p>
    <w:p w:rsidR="004B3FCD" w:rsidRPr="008C2206" w:rsidP="004B3FCD">
      <w:pPr>
        <w:bidi w:val="0"/>
        <w:spacing w:after="0" w:line="240" w:lineRule="auto"/>
        <w:ind w:left="360"/>
        <w:jc w:val="both"/>
        <w:rPr>
          <w:rFonts w:ascii="Times New Roman" w:hAnsi="Times New Roman" w:cs="Times New Roman"/>
          <w:sz w:val="24"/>
        </w:rPr>
      </w:pPr>
    </w:p>
    <w:p w:rsidR="00347CAB" w:rsidRPr="008C2206" w:rsidP="004B3FCD">
      <w:pPr>
        <w:bidi w:val="0"/>
        <w:spacing w:after="0" w:line="240" w:lineRule="auto"/>
        <w:ind w:left="360"/>
        <w:jc w:val="both"/>
        <w:rPr>
          <w:rFonts w:ascii="Times New Roman" w:hAnsi="Times New Roman" w:cs="Times New Roman"/>
          <w:sz w:val="24"/>
        </w:rPr>
      </w:pPr>
      <w:r w:rsidRPr="008C2206">
        <w:rPr>
          <w:rFonts w:ascii="Times New Roman" w:hAnsi="Times New Roman" w:cs="Times New Roman"/>
          <w:sz w:val="24"/>
        </w:rPr>
        <w:t>Pre každý let a pre každé palivo sa urobí samostatný výpočet.</w:t>
      </w:r>
    </w:p>
    <w:p w:rsidR="004B3FCD" w:rsidRPr="008C2206" w:rsidP="004B3FCD">
      <w:pPr>
        <w:bidi w:val="0"/>
        <w:spacing w:after="0" w:line="240" w:lineRule="auto"/>
        <w:ind w:left="360"/>
        <w:jc w:val="both"/>
        <w:rPr>
          <w:rFonts w:ascii="Times New Roman" w:hAnsi="Times New Roman" w:cs="Times New Roman"/>
          <w:sz w:val="24"/>
        </w:rPr>
      </w:pPr>
    </w:p>
    <w:p w:rsidR="00347CAB" w:rsidRPr="008C2206" w:rsidP="004B3FCD">
      <w:pPr>
        <w:bidi w:val="0"/>
        <w:spacing w:after="0" w:line="240" w:lineRule="auto"/>
        <w:ind w:left="360"/>
        <w:jc w:val="both"/>
        <w:rPr>
          <w:rFonts w:ascii="Times New Roman" w:hAnsi="Times New Roman" w:cs="Times New Roman"/>
          <w:b/>
          <w:sz w:val="24"/>
        </w:rPr>
      </w:pPr>
      <w:r w:rsidRPr="008C2206">
        <w:rPr>
          <w:rFonts w:ascii="Times New Roman" w:hAnsi="Times New Roman" w:cs="Times New Roman"/>
          <w:b/>
          <w:sz w:val="24"/>
        </w:rPr>
        <w:t>Podávanie správ o</w:t>
      </w:r>
      <w:r w:rsidRPr="008C2206" w:rsidR="004B3FCD">
        <w:rPr>
          <w:rFonts w:ascii="Times New Roman" w:hAnsi="Times New Roman" w:cs="Times New Roman"/>
          <w:b/>
          <w:sz w:val="24"/>
        </w:rPr>
        <w:t> </w:t>
      </w:r>
      <w:r w:rsidRPr="001143B1">
        <w:rPr>
          <w:rFonts w:ascii="Times New Roman" w:hAnsi="Times New Roman" w:cs="Times New Roman"/>
          <w:b/>
          <w:sz w:val="24"/>
        </w:rPr>
        <w:t>emisiách</w:t>
      </w:r>
      <w:r w:rsidRPr="001143B1" w:rsidR="00441C11">
        <w:t xml:space="preserve"> </w:t>
      </w:r>
      <w:r w:rsidRPr="001143B1" w:rsidR="008A34D6">
        <w:rPr>
          <w:rFonts w:ascii="Times New Roman" w:hAnsi="Times New Roman" w:cs="Times New Roman"/>
          <w:b/>
          <w:sz w:val="24"/>
        </w:rPr>
        <w:t xml:space="preserve">z činnosti </w:t>
      </w:r>
      <w:r w:rsidRPr="001143B1" w:rsidR="00441C11">
        <w:rPr>
          <w:rFonts w:ascii="Times New Roman" w:hAnsi="Times New Roman" w:cs="Times New Roman"/>
          <w:b/>
          <w:sz w:val="24"/>
        </w:rPr>
        <w:t>leteckej dopravy</w:t>
      </w:r>
    </w:p>
    <w:p w:rsidR="004B3FCD" w:rsidRPr="008C2206" w:rsidP="004B3FCD">
      <w:pPr>
        <w:bidi w:val="0"/>
        <w:spacing w:after="0" w:line="240" w:lineRule="auto"/>
        <w:ind w:left="360"/>
        <w:jc w:val="both"/>
        <w:rPr>
          <w:rFonts w:ascii="Times New Roman" w:hAnsi="Times New Roman" w:cs="Times New Roman"/>
          <w:b/>
          <w:sz w:val="24"/>
        </w:rPr>
      </w:pPr>
    </w:p>
    <w:p w:rsidR="00347CAB" w:rsidRPr="008C2206" w:rsidP="004B3FCD">
      <w:pPr>
        <w:bidi w:val="0"/>
        <w:spacing w:after="0" w:line="240" w:lineRule="auto"/>
        <w:ind w:left="360"/>
        <w:jc w:val="both"/>
        <w:rPr>
          <w:rFonts w:ascii="Times New Roman" w:hAnsi="Times New Roman" w:cs="Times New Roman"/>
          <w:sz w:val="24"/>
        </w:rPr>
      </w:pPr>
      <w:r w:rsidRPr="008C2206">
        <w:rPr>
          <w:rFonts w:ascii="Times New Roman" w:hAnsi="Times New Roman" w:cs="Times New Roman"/>
          <w:sz w:val="24"/>
        </w:rPr>
        <w:t>Každý prevádzkovateľ lietadla zahrnie do svojej správy podľa § 21 ods. 1 písm. a) tieto informácie:</w:t>
      </w:r>
    </w:p>
    <w:p w:rsidR="001C5BEE" w:rsidRPr="008C2206" w:rsidP="00043213">
      <w:pPr>
        <w:bidi w:val="0"/>
        <w:spacing w:after="0" w:line="240" w:lineRule="auto"/>
        <w:jc w:val="both"/>
        <w:rPr>
          <w:rFonts w:ascii="Times New Roman" w:hAnsi="Times New Roman" w:cs="Times New Roman"/>
          <w:sz w:val="24"/>
        </w:rPr>
      </w:pPr>
    </w:p>
    <w:p w:rsidR="004B3FCD" w:rsidRPr="008C2206" w:rsidP="00E8055B">
      <w:pPr>
        <w:pStyle w:val="ListParagraph"/>
        <w:numPr>
          <w:numId w:val="6"/>
        </w:numPr>
        <w:bidi w:val="0"/>
        <w:spacing w:after="0" w:line="240" w:lineRule="auto"/>
        <w:jc w:val="both"/>
        <w:rPr>
          <w:rFonts w:ascii="Times New Roman" w:hAnsi="Times New Roman" w:cs="Times New Roman"/>
          <w:sz w:val="24"/>
        </w:rPr>
      </w:pPr>
      <w:r w:rsidRPr="008C2206" w:rsidR="00347CAB">
        <w:rPr>
          <w:rFonts w:ascii="Times New Roman" w:hAnsi="Times New Roman" w:cs="Times New Roman"/>
          <w:sz w:val="24"/>
        </w:rPr>
        <w:t>Údaje na identifikáciu prevádzkovateľa lietadla vrátane</w:t>
      </w:r>
    </w:p>
    <w:p w:rsidR="00347CAB" w:rsidRPr="008C2206"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8C2206">
        <w:rPr>
          <w:rFonts w:ascii="Times New Roman" w:hAnsi="Times New Roman" w:cs="Times New Roman"/>
          <w:sz w:val="24"/>
        </w:rPr>
        <w:t xml:space="preserve">mena prevádzkovateľa lietadla, </w:t>
      </w:r>
    </w:p>
    <w:p w:rsidR="00347CAB" w:rsidRPr="008C2206"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8C2206">
        <w:rPr>
          <w:rFonts w:ascii="Times New Roman" w:hAnsi="Times New Roman" w:cs="Times New Roman"/>
          <w:sz w:val="24"/>
        </w:rPr>
        <w:t xml:space="preserve">jeho riadiaceho členského štátu, </w:t>
      </w:r>
    </w:p>
    <w:p w:rsidR="00347CAB" w:rsidRPr="005D1200"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5D1200">
        <w:rPr>
          <w:rFonts w:ascii="Times New Roman" w:hAnsi="Times New Roman" w:cs="Times New Roman"/>
          <w:sz w:val="24"/>
        </w:rPr>
        <w:t xml:space="preserve">jeho adresy PSČ a krajiny, a ak sú odlišné, jeho kontaktnej adresy v </w:t>
      </w:r>
      <w:r w:rsidRPr="005D1200" w:rsidR="00C9212B">
        <w:rPr>
          <w:rFonts w:ascii="Times New Roman" w:hAnsi="Times New Roman" w:cs="Times New Roman"/>
          <w:sz w:val="24"/>
        </w:rPr>
        <w:br/>
        <w:t xml:space="preserve">     </w:t>
      </w:r>
      <w:r w:rsidRPr="005D1200">
        <w:rPr>
          <w:rFonts w:ascii="Times New Roman" w:hAnsi="Times New Roman" w:cs="Times New Roman"/>
          <w:sz w:val="24"/>
        </w:rPr>
        <w:t xml:space="preserve">riadiacom členskom štáte, </w:t>
      </w:r>
    </w:p>
    <w:p w:rsidR="00347CAB" w:rsidRPr="00DA7205"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DA7205">
        <w:rPr>
          <w:rFonts w:ascii="Times New Roman" w:hAnsi="Times New Roman" w:cs="Times New Roman"/>
          <w:sz w:val="24"/>
        </w:rPr>
        <w:t xml:space="preserve">registračných čísel lietadiel a typov lietadiel používaných v období, na ktoré sa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vzťahuje správa, na vykonávanie činností leteckej dopravy uvedených v prílohe č. 1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tabuľke D, na ktorých účely je prevádzkovateľom lietadla, </w:t>
      </w:r>
    </w:p>
    <w:p w:rsidR="00347CAB" w:rsidRPr="00DA7205"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DA7205">
        <w:rPr>
          <w:rFonts w:ascii="Times New Roman" w:hAnsi="Times New Roman" w:cs="Times New Roman"/>
          <w:sz w:val="24"/>
        </w:rPr>
        <w:t xml:space="preserve">čísla osvedčenia prevádzkovateľa lietadla a prevádzkovej licencie, na základe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ktorých sa vykonávali činnosti leteckej dopravy uvedené v prílohe č. 1 tabuľke D,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na ktorých účely je prevádzkovateľom lietadla, a názvu orgánu, ktorý ich vydal, </w:t>
      </w:r>
    </w:p>
    <w:p w:rsidR="005060F1" w:rsidRPr="00DA7205" w:rsidP="00E8055B">
      <w:pPr>
        <w:pStyle w:val="ListParagraph"/>
        <w:numPr>
          <w:numId w:val="4"/>
        </w:numPr>
        <w:tabs>
          <w:tab w:val="left" w:pos="993"/>
        </w:tabs>
        <w:bidi w:val="0"/>
        <w:spacing w:line="240" w:lineRule="auto"/>
        <w:ind w:firstLine="65"/>
        <w:jc w:val="both"/>
        <w:rPr>
          <w:rFonts w:ascii="Times New Roman" w:hAnsi="Times New Roman" w:cs="Times New Roman"/>
          <w:sz w:val="24"/>
        </w:rPr>
      </w:pPr>
      <w:r w:rsidRPr="00DA7205" w:rsidR="00347CAB">
        <w:rPr>
          <w:rFonts w:ascii="Times New Roman" w:hAnsi="Times New Roman" w:cs="Times New Roman"/>
          <w:sz w:val="24"/>
        </w:rPr>
        <w:t xml:space="preserve">adresy, telefónneho </w:t>
      </w:r>
      <w:r w:rsidRPr="00DA7205">
        <w:rPr>
          <w:rFonts w:ascii="Times New Roman" w:hAnsi="Times New Roman" w:cs="Times New Roman"/>
          <w:sz w:val="24"/>
        </w:rPr>
        <w:t xml:space="preserve">čísla </w:t>
      </w:r>
      <w:r w:rsidRPr="00DA7205" w:rsidR="00347CAB">
        <w:rPr>
          <w:rFonts w:ascii="Times New Roman" w:hAnsi="Times New Roman" w:cs="Times New Roman"/>
          <w:sz w:val="24"/>
        </w:rPr>
        <w:t>a faxového čísla a e-mail</w:t>
      </w:r>
      <w:r w:rsidRPr="00DA7205">
        <w:rPr>
          <w:rFonts w:ascii="Times New Roman" w:hAnsi="Times New Roman" w:cs="Times New Roman"/>
          <w:sz w:val="24"/>
        </w:rPr>
        <w:t>ovej adresy</w:t>
      </w:r>
      <w:r w:rsidRPr="00DA7205" w:rsidR="00347CAB">
        <w:rPr>
          <w:rFonts w:ascii="Times New Roman" w:hAnsi="Times New Roman" w:cs="Times New Roman"/>
          <w:sz w:val="24"/>
        </w:rPr>
        <w:t xml:space="preserve"> kontaktnej osoby a </w:t>
      </w:r>
      <w:r w:rsidRPr="00DA7205">
        <w:rPr>
          <w:rFonts w:ascii="Times New Roman" w:hAnsi="Times New Roman" w:cs="Times New Roman"/>
          <w:sz w:val="24"/>
        </w:rPr>
        <w:br/>
        <w:t xml:space="preserve">      </w:t>
      </w:r>
      <w:r w:rsidRPr="00DA7205" w:rsidR="00347CAB">
        <w:rPr>
          <w:rFonts w:ascii="Times New Roman" w:hAnsi="Times New Roman" w:cs="Times New Roman"/>
          <w:sz w:val="24"/>
        </w:rPr>
        <w:t>mena majiteľa lietadla.</w:t>
      </w:r>
    </w:p>
    <w:p w:rsidR="00A36995" w:rsidRPr="00DA7205" w:rsidP="00A36995">
      <w:pPr>
        <w:pStyle w:val="ListParagraph"/>
        <w:tabs>
          <w:tab w:val="left" w:pos="993"/>
        </w:tabs>
        <w:bidi w:val="0"/>
        <w:spacing w:line="240" w:lineRule="auto"/>
        <w:ind w:left="709"/>
        <w:jc w:val="both"/>
        <w:rPr>
          <w:rFonts w:ascii="Times New Roman" w:hAnsi="Times New Roman" w:cs="Times New Roman"/>
          <w:sz w:val="24"/>
        </w:rPr>
      </w:pPr>
    </w:p>
    <w:p w:rsidR="004B3FCD" w:rsidRPr="00DA7205" w:rsidP="00E8055B">
      <w:pPr>
        <w:pStyle w:val="ListParagraph"/>
        <w:numPr>
          <w:numId w:val="6"/>
        </w:numPr>
        <w:bidi w:val="0"/>
        <w:spacing w:after="0" w:line="240" w:lineRule="auto"/>
        <w:jc w:val="both"/>
        <w:rPr>
          <w:rFonts w:ascii="Times New Roman" w:hAnsi="Times New Roman" w:cs="Times New Roman"/>
          <w:sz w:val="24"/>
        </w:rPr>
      </w:pPr>
      <w:r w:rsidRPr="00DA7205" w:rsidR="00347CAB">
        <w:rPr>
          <w:rFonts w:ascii="Times New Roman" w:hAnsi="Times New Roman" w:cs="Times New Roman"/>
          <w:sz w:val="24"/>
        </w:rPr>
        <w:t xml:space="preserve">Pre každý typ paliva, pre ktorý sa vypočítavajú </w:t>
      </w:r>
      <w:r w:rsidRPr="00766CF1" w:rsidR="00347CAB">
        <w:rPr>
          <w:rFonts w:ascii="Times New Roman" w:hAnsi="Times New Roman" w:cs="Times New Roman"/>
          <w:sz w:val="24"/>
        </w:rPr>
        <w:t>emisie</w:t>
      </w:r>
      <w:r w:rsidRPr="00766CF1" w:rsidR="00610C9B">
        <w:rPr>
          <w:rFonts w:ascii="Times New Roman" w:hAnsi="Times New Roman" w:cs="Times New Roman"/>
          <w:sz w:val="24"/>
        </w:rPr>
        <w:t xml:space="preserve"> z činnosti leteckej dopravy</w:t>
      </w:r>
      <w:r w:rsidRPr="00766CF1" w:rsidR="00347CAB">
        <w:rPr>
          <w:rFonts w:ascii="Times New Roman" w:hAnsi="Times New Roman" w:cs="Times New Roman"/>
          <w:sz w:val="24"/>
        </w:rPr>
        <w:t>,</w:t>
      </w:r>
      <w:r w:rsidRPr="00DA7205" w:rsidR="00347CAB">
        <w:rPr>
          <w:rFonts w:ascii="Times New Roman" w:hAnsi="Times New Roman" w:cs="Times New Roman"/>
          <w:sz w:val="24"/>
        </w:rPr>
        <w:t xml:space="preserve">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Pr>
          <w:rFonts w:ascii="Times New Roman" w:hAnsi="Times New Roman" w:cs="Times New Roman"/>
          <w:sz w:val="24"/>
        </w:rPr>
        <w:t xml:space="preserve">spotrebu paliva,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Pr>
          <w:rFonts w:ascii="Times New Roman" w:hAnsi="Times New Roman" w:cs="Times New Roman"/>
          <w:sz w:val="24"/>
        </w:rPr>
        <w:t xml:space="preserve">emisný faktor,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Pr>
          <w:rFonts w:ascii="Times New Roman" w:hAnsi="Times New Roman" w:cs="Times New Roman"/>
          <w:sz w:val="24"/>
        </w:rPr>
        <w:t xml:space="preserve">celkové súhrnné emisie zo všetkých letov uskutočnených počas obdobia, na ktoré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sa vzťahuje správa, ktoré spadajú pod činnosti leteckej dopravy uvedené v prílohe č. </w:t>
      </w:r>
      <w:r w:rsidRPr="00DA7205" w:rsidR="00C9212B">
        <w:rPr>
          <w:rFonts w:ascii="Times New Roman" w:hAnsi="Times New Roman" w:cs="Times New Roman"/>
          <w:sz w:val="24"/>
        </w:rPr>
        <w:br/>
        <w:t xml:space="preserve">    </w:t>
      </w:r>
      <w:r w:rsidRPr="00DA7205">
        <w:rPr>
          <w:rFonts w:ascii="Times New Roman" w:hAnsi="Times New Roman" w:cs="Times New Roman"/>
          <w:sz w:val="24"/>
        </w:rPr>
        <w:t xml:space="preserve">1 tabuľke D, na ktorých účely je prevádzkovateľom lietadla,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sidR="00235D59">
        <w:rPr>
          <w:rFonts w:ascii="Times New Roman" w:hAnsi="Times New Roman" w:cs="Times New Roman"/>
          <w:sz w:val="24"/>
        </w:rPr>
        <w:t>súhrnné emisie z</w:t>
      </w:r>
    </w:p>
    <w:p w:rsidR="00347CAB" w:rsidRPr="00DA7205" w:rsidP="00E8055B">
      <w:pPr>
        <w:pStyle w:val="ListParagraph"/>
        <w:numPr>
          <w:ilvl w:val="1"/>
          <w:numId w:val="5"/>
        </w:numPr>
        <w:tabs>
          <w:tab w:val="left" w:pos="993"/>
        </w:tabs>
        <w:bidi w:val="0"/>
        <w:spacing w:line="240" w:lineRule="auto"/>
        <w:jc w:val="both"/>
        <w:rPr>
          <w:rFonts w:ascii="Times New Roman" w:hAnsi="Times New Roman" w:cs="Times New Roman"/>
          <w:sz w:val="24"/>
        </w:rPr>
      </w:pPr>
      <w:r w:rsidRPr="00DA7205">
        <w:rPr>
          <w:rFonts w:ascii="Times New Roman" w:hAnsi="Times New Roman" w:cs="Times New Roman"/>
          <w:sz w:val="24"/>
        </w:rPr>
        <w:t xml:space="preserve">letov uskutočnených počas obdobia, na ktoré sa vzťahuje správa, ktoré spadajú pod činnosti leteckej dopravy uvedené v prílohe č. 1 tabuľke D, na ktorých účely je prevádzkovateľom lietadla, s odletom z letiska nachádzajúceho sa na území členského štátu a príletom na letisko nachádzajúce sa na území toho istého členského štátu, </w:t>
      </w:r>
    </w:p>
    <w:p w:rsidR="00347CAB" w:rsidRPr="00DA7205" w:rsidP="00E8055B">
      <w:pPr>
        <w:pStyle w:val="ListParagraph"/>
        <w:numPr>
          <w:ilvl w:val="1"/>
          <w:numId w:val="5"/>
        </w:numPr>
        <w:tabs>
          <w:tab w:val="left" w:pos="993"/>
        </w:tabs>
        <w:bidi w:val="0"/>
        <w:spacing w:line="240" w:lineRule="auto"/>
        <w:jc w:val="both"/>
        <w:rPr>
          <w:rFonts w:ascii="Times New Roman" w:hAnsi="Times New Roman" w:cs="Times New Roman"/>
          <w:sz w:val="24"/>
        </w:rPr>
      </w:pPr>
      <w:r w:rsidRPr="00DA7205">
        <w:rPr>
          <w:rFonts w:ascii="Times New Roman" w:hAnsi="Times New Roman" w:cs="Times New Roman"/>
          <w:sz w:val="24"/>
        </w:rPr>
        <w:t xml:space="preserve">ostatných letov uskutočnených počas obdobia, na ktoré sa vzťahuje správa, ktoré spadajú pod činnosti leteckej dopravy uvedené v prílohe č. 1 tabuľke D, na ktorých účely je prevádzkovateľom lietadla,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Pr>
          <w:rFonts w:ascii="Times New Roman" w:hAnsi="Times New Roman" w:cs="Times New Roman"/>
          <w:sz w:val="24"/>
        </w:rPr>
        <w:t xml:space="preserve">súhrnné </w:t>
      </w:r>
      <w:r w:rsidRPr="00766CF1">
        <w:rPr>
          <w:rFonts w:ascii="Times New Roman" w:hAnsi="Times New Roman" w:cs="Times New Roman"/>
          <w:sz w:val="24"/>
        </w:rPr>
        <w:t xml:space="preserve">emisie </w:t>
      </w:r>
      <w:r w:rsidRPr="00766CF1" w:rsidR="00610C9B">
        <w:rPr>
          <w:rFonts w:ascii="Times New Roman" w:hAnsi="Times New Roman" w:cs="Times New Roman"/>
          <w:sz w:val="24"/>
        </w:rPr>
        <w:t xml:space="preserve">z činnosti leteckej dopravy </w:t>
      </w:r>
      <w:r w:rsidRPr="00766CF1">
        <w:rPr>
          <w:rFonts w:ascii="Times New Roman" w:hAnsi="Times New Roman" w:cs="Times New Roman"/>
          <w:sz w:val="24"/>
        </w:rPr>
        <w:t>zo</w:t>
      </w:r>
      <w:r w:rsidRPr="00DA7205">
        <w:rPr>
          <w:rFonts w:ascii="Times New Roman" w:hAnsi="Times New Roman" w:cs="Times New Roman"/>
          <w:sz w:val="24"/>
        </w:rPr>
        <w:t xml:space="preserve"> všetkých letov uskutočne</w:t>
      </w:r>
      <w:r w:rsidR="00610C9B">
        <w:rPr>
          <w:rFonts w:ascii="Times New Roman" w:hAnsi="Times New Roman" w:cs="Times New Roman"/>
          <w:sz w:val="24"/>
        </w:rPr>
        <w:t xml:space="preserve">ných počas obdobia, na ktoré sa </w:t>
      </w:r>
      <w:r w:rsidRPr="00DA7205">
        <w:rPr>
          <w:rFonts w:ascii="Times New Roman" w:hAnsi="Times New Roman" w:cs="Times New Roman"/>
          <w:sz w:val="24"/>
        </w:rPr>
        <w:t>vzťahuje správa, ktoré spadajú pod činnosti leteckej dopravy uvedené v prílohe č. 1 tabuľke D, na ktorých účely je prevádzkovateľom lietadla a ktoré</w:t>
      </w:r>
    </w:p>
    <w:p w:rsidR="00235D59" w:rsidRPr="00DA7205" w:rsidP="00E8055B">
      <w:pPr>
        <w:pStyle w:val="ListParagraph"/>
        <w:numPr>
          <w:ilvl w:val="1"/>
          <w:numId w:val="5"/>
        </w:numPr>
        <w:tabs>
          <w:tab w:val="left" w:pos="993"/>
        </w:tabs>
        <w:bidi w:val="0"/>
        <w:spacing w:line="240" w:lineRule="auto"/>
        <w:jc w:val="both"/>
        <w:rPr>
          <w:rFonts w:ascii="Times New Roman" w:hAnsi="Times New Roman" w:cs="Times New Roman"/>
          <w:sz w:val="24"/>
        </w:rPr>
      </w:pPr>
      <w:r w:rsidRPr="00DA7205" w:rsidR="00347CAB">
        <w:rPr>
          <w:rFonts w:ascii="Times New Roman" w:hAnsi="Times New Roman" w:cs="Times New Roman"/>
          <w:sz w:val="24"/>
        </w:rPr>
        <w:t>odlietali z každého členského štátu a</w:t>
      </w:r>
    </w:p>
    <w:p w:rsidR="00347CAB" w:rsidRPr="00DA7205" w:rsidP="00E8055B">
      <w:pPr>
        <w:pStyle w:val="ListParagraph"/>
        <w:numPr>
          <w:ilvl w:val="1"/>
          <w:numId w:val="5"/>
        </w:numPr>
        <w:tabs>
          <w:tab w:val="left" w:pos="993"/>
        </w:tabs>
        <w:bidi w:val="0"/>
        <w:spacing w:line="240" w:lineRule="auto"/>
        <w:jc w:val="both"/>
        <w:rPr>
          <w:rFonts w:ascii="Times New Roman" w:hAnsi="Times New Roman" w:cs="Times New Roman"/>
          <w:sz w:val="24"/>
        </w:rPr>
      </w:pPr>
      <w:r w:rsidRPr="00DA7205">
        <w:rPr>
          <w:rFonts w:ascii="Times New Roman" w:hAnsi="Times New Roman" w:cs="Times New Roman"/>
          <w:sz w:val="24"/>
        </w:rPr>
        <w:t xml:space="preserve">prilietali do každého členského štátu z tretej krajiny, </w:t>
      </w:r>
    </w:p>
    <w:p w:rsidR="00347CAB" w:rsidRPr="00DA7205" w:rsidP="00E8055B">
      <w:pPr>
        <w:pStyle w:val="ListParagraph"/>
        <w:numPr>
          <w:numId w:val="5"/>
        </w:numPr>
        <w:tabs>
          <w:tab w:val="left" w:pos="993"/>
        </w:tabs>
        <w:bidi w:val="0"/>
        <w:spacing w:line="240" w:lineRule="auto"/>
        <w:ind w:hanging="11"/>
        <w:jc w:val="both"/>
        <w:rPr>
          <w:rFonts w:ascii="Times New Roman" w:hAnsi="Times New Roman" w:cs="Times New Roman"/>
          <w:sz w:val="24"/>
        </w:rPr>
      </w:pPr>
      <w:r w:rsidRPr="00DA7205">
        <w:rPr>
          <w:rFonts w:ascii="Times New Roman" w:hAnsi="Times New Roman" w:cs="Times New Roman"/>
          <w:sz w:val="24"/>
        </w:rPr>
        <w:t>neistotu</w:t>
      </w:r>
      <w:r w:rsidRPr="00DA7205" w:rsidR="00A275E0">
        <w:rPr>
          <w:rFonts w:ascii="Times New Roman" w:hAnsi="Times New Roman" w:cs="Times New Roman"/>
          <w:sz w:val="24"/>
        </w:rPr>
        <w:t>.</w:t>
      </w:r>
      <w:r w:rsidRPr="00DA7205" w:rsidR="00A275E0">
        <w:rPr>
          <w:rFonts w:ascii="Times New Roman" w:hAnsi="Times New Roman" w:cs="Times New Roman"/>
          <w:sz w:val="24"/>
          <w:vertAlign w:val="superscript"/>
        </w:rPr>
        <w:t>1</w:t>
      </w:r>
      <w:r w:rsidRPr="00DA7205" w:rsidR="00A275E0">
        <w:rPr>
          <w:rFonts w:ascii="Times New Roman" w:hAnsi="Times New Roman" w:cs="Times New Roman"/>
          <w:sz w:val="24"/>
        </w:rPr>
        <w:t>)</w:t>
      </w:r>
    </w:p>
    <w:p w:rsidR="004B3FCD" w:rsidRPr="00DA7205" w:rsidP="00310C6D">
      <w:pPr>
        <w:pStyle w:val="ListParagraph"/>
        <w:bidi w:val="0"/>
        <w:spacing w:line="240" w:lineRule="auto"/>
        <w:ind w:left="360"/>
        <w:jc w:val="both"/>
        <w:rPr>
          <w:rFonts w:ascii="Times New Roman" w:hAnsi="Times New Roman" w:cs="Times New Roman"/>
          <w:sz w:val="24"/>
        </w:rPr>
      </w:pPr>
    </w:p>
    <w:p w:rsidR="00D20A23" w:rsidRPr="005D1200" w:rsidP="00A24910">
      <w:pPr>
        <w:pStyle w:val="ListParagraph"/>
        <w:bidi w:val="0"/>
        <w:spacing w:line="240" w:lineRule="auto"/>
        <w:ind w:left="360"/>
        <w:jc w:val="center"/>
        <w:rPr>
          <w:rFonts w:ascii="Times New Roman" w:hAnsi="Times New Roman" w:cs="Times New Roman"/>
          <w:b/>
          <w:sz w:val="24"/>
        </w:rPr>
      </w:pPr>
    </w:p>
    <w:p w:rsidR="008D4B80" w:rsidRPr="005D1200" w:rsidP="008D4B80">
      <w:pPr>
        <w:pStyle w:val="ListParagraph"/>
        <w:bidi w:val="0"/>
        <w:spacing w:line="240" w:lineRule="auto"/>
        <w:ind w:left="360"/>
        <w:jc w:val="right"/>
        <w:rPr>
          <w:rFonts w:ascii="Times New Roman" w:hAnsi="Times New Roman" w:cs="Times New Roman"/>
          <w:b/>
          <w:sz w:val="24"/>
        </w:rPr>
      </w:pPr>
      <w:r w:rsidRPr="005D1200">
        <w:rPr>
          <w:rFonts w:ascii="Times New Roman" w:hAnsi="Times New Roman" w:cs="Times New Roman"/>
          <w:b/>
          <w:sz w:val="24"/>
        </w:rPr>
        <w:t xml:space="preserve">              Príloha č. </w:t>
      </w:r>
      <w:r w:rsidRPr="00766CF1" w:rsidR="00ED46BB">
        <w:rPr>
          <w:rFonts w:ascii="Times New Roman" w:hAnsi="Times New Roman" w:cs="Times New Roman"/>
          <w:b/>
          <w:sz w:val="24"/>
        </w:rPr>
        <w:t>3b</w:t>
      </w:r>
      <w:r w:rsidRPr="005D1200">
        <w:rPr>
          <w:rFonts w:ascii="Times New Roman" w:hAnsi="Times New Roman" w:cs="Times New Roman"/>
          <w:b/>
          <w:sz w:val="24"/>
        </w:rPr>
        <w:t xml:space="preserve"> k zákonu č. 414/2012 Z. z.</w:t>
      </w:r>
    </w:p>
    <w:p w:rsidR="008D4B80" w:rsidRPr="005D1200" w:rsidP="008D4B80">
      <w:pPr>
        <w:pStyle w:val="ListParagraph"/>
        <w:bidi w:val="0"/>
        <w:spacing w:line="240" w:lineRule="auto"/>
        <w:ind w:left="360"/>
        <w:jc w:val="right"/>
        <w:rPr>
          <w:rFonts w:ascii="Times New Roman" w:hAnsi="Times New Roman" w:cs="Times New Roman"/>
          <w:sz w:val="24"/>
        </w:rPr>
      </w:pPr>
    </w:p>
    <w:p w:rsidR="008D4B80" w:rsidRPr="005D1200" w:rsidP="008D4B80">
      <w:pPr>
        <w:pStyle w:val="ListParagraph"/>
        <w:bidi w:val="0"/>
        <w:spacing w:line="240" w:lineRule="auto"/>
        <w:ind w:left="360"/>
        <w:jc w:val="center"/>
        <w:rPr>
          <w:rFonts w:ascii="Times New Roman" w:hAnsi="Times New Roman" w:cs="Times New Roman"/>
          <w:b/>
          <w:sz w:val="24"/>
        </w:rPr>
      </w:pPr>
      <w:r w:rsidRPr="005D1200">
        <w:rPr>
          <w:rFonts w:ascii="Times New Roman" w:hAnsi="Times New Roman" w:cs="Times New Roman"/>
          <w:b/>
          <w:sz w:val="24"/>
        </w:rPr>
        <w:t>KRITÉRIÁ NA OVEROVANIE SPRÁVY</w:t>
      </w:r>
      <w:r w:rsidRPr="005D1200">
        <w:t xml:space="preserve"> </w:t>
      </w:r>
      <w:r w:rsidRPr="005D1200">
        <w:rPr>
          <w:rFonts w:ascii="Times New Roman" w:hAnsi="Times New Roman" w:cs="Times New Roman"/>
          <w:b/>
          <w:sz w:val="24"/>
        </w:rPr>
        <w:t xml:space="preserve">O EMISIÁCH SKLENÍKOVÝCH PLYNOV </w:t>
      </w:r>
      <w:r w:rsidRPr="005D1200">
        <w:rPr>
          <w:rFonts w:ascii="Times New Roman" w:hAnsi="Times New Roman" w:cs="Times New Roman"/>
          <w:b/>
          <w:caps/>
          <w:sz w:val="24"/>
        </w:rPr>
        <w:t>z prevádzky alebo z leteckých činností</w:t>
      </w:r>
      <w:r w:rsidRPr="005D1200">
        <w:rPr>
          <w:rFonts w:ascii="Times New Roman" w:hAnsi="Times New Roman" w:cs="Times New Roman"/>
          <w:b/>
          <w:sz w:val="24"/>
        </w:rPr>
        <w:t xml:space="preserve"> POČAS  PREDCHÁDZAJÚCEHO KALENDÁRNEHO ROKA</w:t>
      </w:r>
    </w:p>
    <w:p w:rsidR="008D4B80" w:rsidRPr="005D1200" w:rsidP="008D4B80">
      <w:pPr>
        <w:pStyle w:val="ListParagraph"/>
        <w:bidi w:val="0"/>
        <w:spacing w:line="240" w:lineRule="auto"/>
        <w:ind w:left="360"/>
        <w:jc w:val="both"/>
        <w:rPr>
          <w:rFonts w:ascii="Times New Roman" w:hAnsi="Times New Roman" w:cs="Times New Roman"/>
          <w:sz w:val="24"/>
        </w:rPr>
      </w:pPr>
    </w:p>
    <w:p w:rsidR="008D4B80" w:rsidRPr="005D1200" w:rsidP="00E8055B">
      <w:pPr>
        <w:pStyle w:val="ListParagraph"/>
        <w:numPr>
          <w:numId w:val="13"/>
        </w:numPr>
        <w:bidi w:val="0"/>
        <w:spacing w:line="240" w:lineRule="auto"/>
        <w:rPr>
          <w:rFonts w:ascii="Times New Roman" w:hAnsi="Times New Roman" w:cs="Times New Roman"/>
          <w:sz w:val="24"/>
        </w:rPr>
      </w:pPr>
      <w:r w:rsidRPr="005D1200">
        <w:rPr>
          <w:rFonts w:ascii="Times New Roman" w:hAnsi="Times New Roman" w:cs="Times New Roman"/>
          <w:b/>
        </w:rPr>
        <w:t>Všeobecné zásady</w:t>
      </w:r>
    </w:p>
    <w:p w:rsidR="008D4B80" w:rsidRPr="005D1200" w:rsidP="008D4B80">
      <w:pPr>
        <w:pStyle w:val="ListParagraph"/>
        <w:bidi w:val="0"/>
        <w:spacing w:line="240" w:lineRule="auto"/>
        <w:rPr>
          <w:rFonts w:ascii="Times New Roman" w:hAnsi="Times New Roman" w:cs="Times New Roman"/>
          <w:sz w:val="24"/>
        </w:rPr>
      </w:pPr>
    </w:p>
    <w:p w:rsidR="008D4B80" w:rsidRPr="005D1200" w:rsidP="00E8055B">
      <w:pPr>
        <w:pStyle w:val="ListParagraph"/>
        <w:numPr>
          <w:numId w:val="7"/>
        </w:numPr>
        <w:bidi w:val="0"/>
        <w:spacing w:line="240" w:lineRule="auto"/>
        <w:ind w:left="1068"/>
        <w:jc w:val="both"/>
        <w:rPr>
          <w:rFonts w:ascii="Times New Roman" w:hAnsi="Times New Roman" w:cs="Times New Roman"/>
          <w:sz w:val="24"/>
        </w:rPr>
      </w:pPr>
      <w:r w:rsidRPr="005D1200">
        <w:rPr>
          <w:rFonts w:ascii="Times New Roman" w:hAnsi="Times New Roman" w:cs="Times New Roman"/>
          <w:sz w:val="24"/>
        </w:rPr>
        <w:t>Predmetom overovania sú emisie z každej činností uvedených v prílohe č. 1 tabuľkách A, B a D.</w:t>
      </w:r>
    </w:p>
    <w:p w:rsidR="008D4B80" w:rsidRPr="005D1200" w:rsidP="008D4B80">
      <w:pPr>
        <w:pStyle w:val="ListParagraph"/>
        <w:bidi w:val="0"/>
        <w:spacing w:line="240" w:lineRule="auto"/>
        <w:ind w:left="360"/>
        <w:jc w:val="both"/>
        <w:rPr>
          <w:rFonts w:ascii="Times New Roman" w:hAnsi="Times New Roman" w:cs="Times New Roman"/>
          <w:sz w:val="24"/>
        </w:rPr>
      </w:pPr>
    </w:p>
    <w:p w:rsidR="008D4B80" w:rsidP="00E8055B">
      <w:pPr>
        <w:pStyle w:val="ListParagraph"/>
        <w:numPr>
          <w:numId w:val="7"/>
        </w:numPr>
        <w:bidi w:val="0"/>
        <w:spacing w:line="240" w:lineRule="auto"/>
        <w:ind w:left="1068"/>
        <w:jc w:val="both"/>
        <w:rPr>
          <w:rFonts w:ascii="Times New Roman" w:hAnsi="Times New Roman" w:cs="Times New Roman"/>
          <w:sz w:val="24"/>
        </w:rPr>
      </w:pPr>
      <w:r w:rsidRPr="005D1200">
        <w:rPr>
          <w:rFonts w:ascii="Times New Roman" w:hAnsi="Times New Roman" w:cs="Times New Roman"/>
          <w:sz w:val="24"/>
        </w:rPr>
        <w:t xml:space="preserve">Proces overovania obsahuje posúdenie správy podľa § 21 ods. 1 písm. a) </w:t>
      </w:r>
      <w:r w:rsidRPr="001143B1">
        <w:rPr>
          <w:rFonts w:ascii="Times New Roman" w:hAnsi="Times New Roman" w:cs="Times New Roman"/>
          <w:sz w:val="24"/>
        </w:rPr>
        <w:t>a ods.</w:t>
      </w:r>
      <w:r w:rsidRPr="005D1200">
        <w:rPr>
          <w:rFonts w:ascii="Times New Roman" w:hAnsi="Times New Roman" w:cs="Times New Roman"/>
          <w:sz w:val="24"/>
        </w:rPr>
        <w:t xml:space="preserve"> 2 písm. a)  a posúdenie monitorovania počas predchádzajúceho kalendárneho roku. Overuje sa spoľahlivosť, dôveryhodnosť a presnosť monitorovaných systémov a </w:t>
      </w:r>
      <w:r w:rsidRPr="00037E90">
        <w:rPr>
          <w:rFonts w:ascii="Times New Roman" w:hAnsi="Times New Roman" w:cs="Times New Roman"/>
          <w:sz w:val="24"/>
        </w:rPr>
        <w:t>podávaných</w:t>
      </w:r>
      <w:r w:rsidRPr="00037E90">
        <w:rPr>
          <w:rFonts w:ascii="Times New Roman" w:hAnsi="Times New Roman" w:cs="Times New Roman"/>
          <w:color w:val="FF0000"/>
          <w:sz w:val="24"/>
        </w:rPr>
        <w:t xml:space="preserve"> </w:t>
      </w:r>
      <w:r w:rsidRPr="00037E90">
        <w:rPr>
          <w:rFonts w:ascii="Times New Roman" w:hAnsi="Times New Roman" w:cs="Times New Roman"/>
          <w:sz w:val="24"/>
        </w:rPr>
        <w:t>údajov</w:t>
      </w:r>
      <w:r w:rsidRPr="008C2206">
        <w:rPr>
          <w:rFonts w:ascii="Times New Roman" w:hAnsi="Times New Roman" w:cs="Times New Roman"/>
          <w:sz w:val="24"/>
        </w:rPr>
        <w:t xml:space="preserve"> a informácií, ktoré sa týkajú emisií, najmä:</w:t>
      </w:r>
    </w:p>
    <w:p w:rsidR="008D4B80" w:rsidRPr="00F11DAB" w:rsidP="008D4B80">
      <w:pPr>
        <w:pStyle w:val="ListParagraph"/>
        <w:bidi w:val="0"/>
        <w:spacing w:line="240" w:lineRule="auto"/>
        <w:rPr>
          <w:rFonts w:ascii="Times New Roman" w:hAnsi="Times New Roman" w:cs="Times New Roman"/>
          <w:sz w:val="24"/>
        </w:rPr>
      </w:pPr>
    </w:p>
    <w:p w:rsidR="008D4B80" w:rsidRPr="004C321E" w:rsidP="00E8055B">
      <w:pPr>
        <w:pStyle w:val="ListParagraph"/>
        <w:numPr>
          <w:ilvl w:val="1"/>
          <w:numId w:val="7"/>
        </w:numPr>
        <w:bidi w:val="0"/>
        <w:spacing w:line="240" w:lineRule="auto"/>
        <w:ind w:left="1500"/>
        <w:jc w:val="both"/>
        <w:rPr>
          <w:rFonts w:ascii="Times New Roman" w:hAnsi="Times New Roman" w:cs="Times New Roman"/>
          <w:sz w:val="24"/>
        </w:rPr>
      </w:pPr>
      <w:r w:rsidRPr="004C321E">
        <w:rPr>
          <w:rFonts w:ascii="Times New Roman" w:hAnsi="Times New Roman" w:cs="Times New Roman"/>
          <w:sz w:val="24"/>
        </w:rPr>
        <w:t>údajov o činnosti, ktor</w:t>
      </w:r>
      <w:r>
        <w:rPr>
          <w:rFonts w:ascii="Times New Roman" w:hAnsi="Times New Roman" w:cs="Times New Roman"/>
          <w:sz w:val="24"/>
        </w:rPr>
        <w:t>ých</w:t>
      </w:r>
      <w:r w:rsidRPr="004C321E">
        <w:rPr>
          <w:rFonts w:ascii="Times New Roman" w:hAnsi="Times New Roman" w:cs="Times New Roman"/>
          <w:sz w:val="24"/>
        </w:rPr>
        <w:t xml:space="preserve"> sa správa týka a súvisiace merania a výpočty,</w:t>
      </w:r>
    </w:p>
    <w:p w:rsidR="008D4B80" w:rsidP="00E8055B">
      <w:pPr>
        <w:pStyle w:val="ListParagraph"/>
        <w:numPr>
          <w:ilvl w:val="1"/>
          <w:numId w:val="7"/>
        </w:numPr>
        <w:bidi w:val="0"/>
        <w:spacing w:line="240" w:lineRule="auto"/>
        <w:ind w:left="1500"/>
        <w:jc w:val="both"/>
        <w:rPr>
          <w:rFonts w:ascii="Times New Roman" w:hAnsi="Times New Roman" w:cs="Times New Roman"/>
          <w:sz w:val="24"/>
        </w:rPr>
      </w:pPr>
      <w:r w:rsidRPr="00A83C62">
        <w:rPr>
          <w:rFonts w:ascii="Times New Roman" w:hAnsi="Times New Roman" w:cs="Times New Roman"/>
          <w:sz w:val="24"/>
        </w:rPr>
        <w:t>výberu a použitia emisných faktorov,</w:t>
      </w:r>
    </w:p>
    <w:p w:rsidR="008D4B80" w:rsidP="00E8055B">
      <w:pPr>
        <w:pStyle w:val="ListParagraph"/>
        <w:numPr>
          <w:ilvl w:val="1"/>
          <w:numId w:val="7"/>
        </w:numPr>
        <w:bidi w:val="0"/>
        <w:spacing w:line="240" w:lineRule="auto"/>
        <w:ind w:left="1500"/>
        <w:jc w:val="both"/>
        <w:rPr>
          <w:rFonts w:ascii="Times New Roman" w:hAnsi="Times New Roman" w:cs="Times New Roman"/>
          <w:sz w:val="24"/>
        </w:rPr>
      </w:pPr>
      <w:r w:rsidRPr="00A83C62">
        <w:rPr>
          <w:rFonts w:ascii="Times New Roman" w:hAnsi="Times New Roman" w:cs="Times New Roman"/>
          <w:sz w:val="24"/>
        </w:rPr>
        <w:t>výpočtov, ktoré viedli k určeniu celkových emisií a</w:t>
      </w:r>
    </w:p>
    <w:p w:rsidR="008D4B80" w:rsidRPr="00A83C62" w:rsidP="00E8055B">
      <w:pPr>
        <w:pStyle w:val="ListParagraph"/>
        <w:numPr>
          <w:ilvl w:val="1"/>
          <w:numId w:val="7"/>
        </w:numPr>
        <w:bidi w:val="0"/>
        <w:spacing w:line="240" w:lineRule="auto"/>
        <w:ind w:left="1500"/>
        <w:jc w:val="both"/>
        <w:rPr>
          <w:rFonts w:ascii="Times New Roman" w:hAnsi="Times New Roman" w:cs="Times New Roman"/>
          <w:sz w:val="24"/>
        </w:rPr>
      </w:pPr>
      <w:r w:rsidRPr="00A83C62">
        <w:rPr>
          <w:rFonts w:ascii="Times New Roman" w:hAnsi="Times New Roman" w:cs="Times New Roman"/>
          <w:sz w:val="24"/>
        </w:rPr>
        <w:t>ak sa používa meranie, vhodnosť výberu a použitia meracích metód.</w:t>
      </w:r>
    </w:p>
    <w:p w:rsidR="008D4B80" w:rsidRPr="008C2206" w:rsidP="008D4B80">
      <w:pPr>
        <w:pStyle w:val="ListParagraph"/>
        <w:bidi w:val="0"/>
        <w:spacing w:line="240" w:lineRule="auto"/>
        <w:ind w:left="1068"/>
        <w:jc w:val="both"/>
        <w:rPr>
          <w:rFonts w:ascii="Times New Roman" w:hAnsi="Times New Roman" w:cs="Times New Roman"/>
          <w:sz w:val="24"/>
        </w:rPr>
      </w:pPr>
    </w:p>
    <w:p w:rsidR="008D4B80" w:rsidP="00E8055B">
      <w:pPr>
        <w:pStyle w:val="ListParagraph"/>
        <w:numPr>
          <w:numId w:val="7"/>
        </w:numPr>
        <w:bidi w:val="0"/>
        <w:spacing w:line="240" w:lineRule="auto"/>
        <w:ind w:left="1068"/>
        <w:jc w:val="both"/>
        <w:rPr>
          <w:rFonts w:ascii="Times New Roman" w:hAnsi="Times New Roman" w:cs="Times New Roman"/>
          <w:sz w:val="24"/>
        </w:rPr>
      </w:pPr>
      <w:r w:rsidRPr="00A83C62">
        <w:rPr>
          <w:rFonts w:ascii="Times New Roman" w:hAnsi="Times New Roman" w:cs="Times New Roman"/>
          <w:sz w:val="24"/>
        </w:rPr>
        <w:t>Platnosť emisií sa potvrdzuje, len ak spoľahlivosť a dôveryhodnosť údajov a informácií umožňuje určiť emisie s vysokým stupňom istoty. Pre vysoký stupeň istoty sa vyžaduje, aby prevádzkovateľ  alebo prevádzkovateľ lietadla dokázal, že</w:t>
      </w:r>
    </w:p>
    <w:p w:rsidR="008D4B80" w:rsidP="008D4B80">
      <w:pPr>
        <w:pStyle w:val="ListParagraph"/>
        <w:bidi w:val="0"/>
        <w:spacing w:line="240" w:lineRule="auto"/>
        <w:ind w:left="1068"/>
        <w:jc w:val="both"/>
        <w:rPr>
          <w:rFonts w:ascii="Times New Roman" w:hAnsi="Times New Roman" w:cs="Times New Roman"/>
          <w:sz w:val="24"/>
        </w:rPr>
      </w:pPr>
    </w:p>
    <w:p w:rsidR="008D4B80" w:rsidRPr="004C321E" w:rsidP="00E8055B">
      <w:pPr>
        <w:pStyle w:val="ListParagraph"/>
        <w:numPr>
          <w:ilvl w:val="1"/>
          <w:numId w:val="7"/>
        </w:numPr>
        <w:bidi w:val="0"/>
        <w:spacing w:line="240" w:lineRule="auto"/>
        <w:ind w:left="1500"/>
        <w:jc w:val="both"/>
        <w:rPr>
          <w:rFonts w:ascii="Times New Roman" w:hAnsi="Times New Roman" w:cs="Times New Roman"/>
          <w:sz w:val="24"/>
        </w:rPr>
      </w:pPr>
      <w:r w:rsidRPr="004C321E">
        <w:rPr>
          <w:rFonts w:ascii="Times New Roman" w:hAnsi="Times New Roman" w:cs="Times New Roman"/>
          <w:sz w:val="24"/>
        </w:rPr>
        <w:t>oznamované údaje sú bez nezrovnalostí,</w:t>
      </w:r>
    </w:p>
    <w:p w:rsidR="008D4B80" w:rsidP="00E8055B">
      <w:pPr>
        <w:pStyle w:val="ListParagraph"/>
        <w:numPr>
          <w:ilvl w:val="1"/>
          <w:numId w:val="7"/>
        </w:numPr>
        <w:bidi w:val="0"/>
        <w:spacing w:line="240" w:lineRule="auto"/>
        <w:ind w:left="1500"/>
        <w:jc w:val="both"/>
        <w:rPr>
          <w:rFonts w:ascii="Times New Roman" w:hAnsi="Times New Roman" w:cs="Times New Roman"/>
          <w:sz w:val="24"/>
        </w:rPr>
      </w:pPr>
      <w:r w:rsidRPr="00A83C62">
        <w:rPr>
          <w:rFonts w:ascii="Times New Roman" w:hAnsi="Times New Roman" w:cs="Times New Roman"/>
          <w:sz w:val="24"/>
        </w:rPr>
        <w:t>zber údajov sa vykonal v súlade s aplikovateľnými vedeckými normami a</w:t>
      </w:r>
    </w:p>
    <w:p w:rsidR="008D4B80" w:rsidRPr="00A83C62" w:rsidP="00E8055B">
      <w:pPr>
        <w:pStyle w:val="ListParagraph"/>
        <w:numPr>
          <w:ilvl w:val="1"/>
          <w:numId w:val="7"/>
        </w:numPr>
        <w:bidi w:val="0"/>
        <w:spacing w:line="240" w:lineRule="auto"/>
        <w:ind w:left="1500"/>
        <w:jc w:val="both"/>
        <w:rPr>
          <w:rFonts w:ascii="Times New Roman" w:hAnsi="Times New Roman" w:cs="Times New Roman"/>
          <w:sz w:val="24"/>
        </w:rPr>
      </w:pPr>
      <w:r w:rsidRPr="00A83C62">
        <w:rPr>
          <w:rFonts w:ascii="Times New Roman" w:hAnsi="Times New Roman" w:cs="Times New Roman"/>
          <w:sz w:val="24"/>
        </w:rPr>
        <w:t>relevantné záznamy o prevádzke alebo záznamy o lietadle používané na vykonávanie činností leteckej dopravy sú úplné a konzistentné.</w:t>
      </w:r>
    </w:p>
    <w:p w:rsidR="008D4B80" w:rsidRPr="008C2206" w:rsidP="008D4B80">
      <w:pPr>
        <w:pStyle w:val="ListParagraph"/>
        <w:bidi w:val="0"/>
        <w:spacing w:line="240" w:lineRule="auto"/>
        <w:ind w:left="1068"/>
        <w:jc w:val="both"/>
        <w:rPr>
          <w:rFonts w:ascii="Times New Roman" w:hAnsi="Times New Roman" w:cs="Times New Roman"/>
          <w:sz w:val="24"/>
        </w:rPr>
      </w:pPr>
    </w:p>
    <w:p w:rsidR="008D4B80" w:rsidRPr="00A83C62" w:rsidP="00E8055B">
      <w:pPr>
        <w:pStyle w:val="ListParagraph"/>
        <w:numPr>
          <w:numId w:val="7"/>
        </w:numPr>
        <w:bidi w:val="0"/>
        <w:spacing w:line="240" w:lineRule="auto"/>
        <w:ind w:left="1068"/>
        <w:jc w:val="both"/>
        <w:rPr>
          <w:rFonts w:ascii="Times New Roman" w:hAnsi="Times New Roman" w:cs="Times New Roman"/>
          <w:sz w:val="24"/>
        </w:rPr>
      </w:pPr>
      <w:r w:rsidRPr="00A83C62">
        <w:rPr>
          <w:rFonts w:ascii="Times New Roman" w:hAnsi="Times New Roman" w:cs="Times New Roman"/>
          <w:sz w:val="24"/>
        </w:rPr>
        <w:t>Overovateľ pri overovaní musí mať prístup do všetkých častí prevádzky a ku všetkým informáciám, ktoré sa týkajú objektu overovania.</w:t>
      </w:r>
    </w:p>
    <w:p w:rsidR="008D4B80" w:rsidRPr="00A83C62" w:rsidP="008D4B80">
      <w:pPr>
        <w:pStyle w:val="ListParagraph"/>
        <w:bidi w:val="0"/>
        <w:spacing w:line="240" w:lineRule="auto"/>
        <w:jc w:val="both"/>
        <w:rPr>
          <w:rFonts w:ascii="Times New Roman" w:hAnsi="Times New Roman" w:cs="Times New Roman"/>
          <w:sz w:val="24"/>
        </w:rPr>
      </w:pPr>
    </w:p>
    <w:p w:rsidR="00576937" w:rsidP="00B17FBF">
      <w:pPr>
        <w:pStyle w:val="ListParagraph"/>
        <w:numPr>
          <w:numId w:val="7"/>
        </w:numPr>
        <w:bidi w:val="0"/>
        <w:spacing w:line="240" w:lineRule="auto"/>
        <w:ind w:left="1068"/>
        <w:jc w:val="both"/>
        <w:rPr>
          <w:rFonts w:ascii="Times New Roman" w:hAnsi="Times New Roman" w:cs="Times New Roman"/>
          <w:sz w:val="24"/>
        </w:rPr>
      </w:pPr>
      <w:r w:rsidRPr="00A83C62" w:rsidR="008D4B80">
        <w:rPr>
          <w:rFonts w:ascii="Times New Roman" w:hAnsi="Times New Roman" w:cs="Times New Roman"/>
          <w:sz w:val="24"/>
        </w:rPr>
        <w:t>Overovateľ pri overovaní zohľadňuje, či je prevádzka  alebo prevádzkovateľ lietadla registrovaný v systéme environmentálneho manažérstva a auditu spoločenstva (EMAS).</w:t>
      </w:r>
    </w:p>
    <w:p w:rsidR="00F60989" w:rsidRPr="00766CF1" w:rsidP="00766CF1">
      <w:pPr>
        <w:bidi w:val="0"/>
        <w:spacing w:line="240" w:lineRule="auto"/>
        <w:jc w:val="both"/>
        <w:rPr>
          <w:rFonts w:ascii="Times New Roman" w:hAnsi="Times New Roman" w:cs="Times New Roman"/>
          <w:sz w:val="24"/>
        </w:rPr>
      </w:pPr>
    </w:p>
    <w:p w:rsidR="008D4B80" w:rsidRPr="00F60989" w:rsidP="00E8055B">
      <w:pPr>
        <w:pStyle w:val="ListParagraph"/>
        <w:numPr>
          <w:numId w:val="13"/>
        </w:numPr>
        <w:bidi w:val="0"/>
        <w:spacing w:line="240" w:lineRule="auto"/>
        <w:rPr>
          <w:rFonts w:ascii="Times New Roman" w:hAnsi="Times New Roman" w:cs="Times New Roman"/>
          <w:b/>
          <w:sz w:val="24"/>
          <w:szCs w:val="24"/>
        </w:rPr>
      </w:pPr>
      <w:r w:rsidRPr="00F60989">
        <w:rPr>
          <w:rFonts w:ascii="Times New Roman" w:hAnsi="Times New Roman" w:cs="Times New Roman"/>
          <w:b/>
          <w:sz w:val="24"/>
          <w:szCs w:val="24"/>
        </w:rPr>
        <w:t>Metodológia</w:t>
      </w:r>
    </w:p>
    <w:p w:rsidR="008D4B80" w:rsidRPr="00F11DAB" w:rsidP="008D4B80">
      <w:pPr>
        <w:pStyle w:val="ListParagraph"/>
        <w:bidi w:val="0"/>
        <w:spacing w:after="0" w:line="240" w:lineRule="auto"/>
        <w:jc w:val="both"/>
        <w:rPr>
          <w:rFonts w:ascii="Times New Roman" w:hAnsi="Times New Roman" w:cs="Times New Roman"/>
          <w:sz w:val="24"/>
        </w:rPr>
      </w:pPr>
    </w:p>
    <w:p w:rsidR="008D4B80" w:rsidRPr="00F11DAB" w:rsidP="00E8055B">
      <w:pPr>
        <w:pStyle w:val="ListParagraph"/>
        <w:numPr>
          <w:numId w:val="14"/>
        </w:numPr>
        <w:bidi w:val="0"/>
        <w:spacing w:after="0" w:line="240" w:lineRule="auto"/>
        <w:jc w:val="both"/>
        <w:rPr>
          <w:rFonts w:ascii="Times New Roman" w:hAnsi="Times New Roman" w:cs="Times New Roman"/>
          <w:sz w:val="24"/>
        </w:rPr>
      </w:pPr>
      <w:r w:rsidRPr="00F11DAB">
        <w:rPr>
          <w:rFonts w:ascii="Times New Roman" w:hAnsi="Times New Roman" w:cs="Times New Roman"/>
          <w:sz w:val="24"/>
        </w:rPr>
        <w:t xml:space="preserve">Strategická analýza </w:t>
      </w:r>
    </w:p>
    <w:p w:rsidR="008D4B80" w:rsidP="008D4B80">
      <w:pPr>
        <w:bidi w:val="0"/>
        <w:spacing w:after="0" w:line="240" w:lineRule="auto"/>
        <w:jc w:val="both"/>
        <w:rPr>
          <w:rFonts w:ascii="Times New Roman" w:hAnsi="Times New Roman" w:cs="Times New Roman"/>
          <w:sz w:val="24"/>
        </w:rPr>
      </w:pPr>
    </w:p>
    <w:p w:rsidR="008D4B80" w:rsidP="008D4B80">
      <w:pPr>
        <w:bidi w:val="0"/>
        <w:spacing w:after="0" w:line="240" w:lineRule="auto"/>
        <w:ind w:left="1068"/>
        <w:jc w:val="both"/>
        <w:rPr>
          <w:rFonts w:ascii="Times New Roman" w:hAnsi="Times New Roman" w:cs="Times New Roman"/>
          <w:sz w:val="24"/>
        </w:rPr>
      </w:pPr>
      <w:r w:rsidRPr="00F11DAB">
        <w:rPr>
          <w:rFonts w:ascii="Times New Roman" w:hAnsi="Times New Roman" w:cs="Times New Roman"/>
          <w:sz w:val="24"/>
        </w:rPr>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rsidR="008D4B80" w:rsidRPr="00F11DAB" w:rsidP="008D4B80">
      <w:pPr>
        <w:bidi w:val="0"/>
        <w:spacing w:after="0" w:line="240" w:lineRule="auto"/>
        <w:jc w:val="both"/>
        <w:rPr>
          <w:rFonts w:ascii="Times New Roman" w:hAnsi="Times New Roman" w:cs="Times New Roman"/>
          <w:sz w:val="24"/>
        </w:rPr>
      </w:pPr>
    </w:p>
    <w:p w:rsidR="008D4B80" w:rsidRPr="00F11DAB" w:rsidP="00E8055B">
      <w:pPr>
        <w:pStyle w:val="ListParagraph"/>
        <w:numPr>
          <w:numId w:val="14"/>
        </w:numPr>
        <w:bidi w:val="0"/>
        <w:spacing w:after="0" w:line="240" w:lineRule="auto"/>
        <w:jc w:val="both"/>
        <w:rPr>
          <w:rFonts w:ascii="Times New Roman" w:hAnsi="Times New Roman" w:cs="Times New Roman"/>
          <w:sz w:val="24"/>
        </w:rPr>
      </w:pPr>
      <w:r w:rsidRPr="00F11DAB">
        <w:rPr>
          <w:rFonts w:ascii="Times New Roman" w:hAnsi="Times New Roman" w:cs="Times New Roman"/>
          <w:sz w:val="24"/>
        </w:rPr>
        <w:t>Analýza procesov</w:t>
      </w:r>
    </w:p>
    <w:p w:rsidR="008D4B80" w:rsidP="008D4B80">
      <w:pPr>
        <w:bidi w:val="0"/>
        <w:spacing w:after="0" w:line="240" w:lineRule="auto"/>
        <w:jc w:val="both"/>
        <w:rPr>
          <w:rFonts w:ascii="Times New Roman" w:hAnsi="Times New Roman" w:cs="Times New Roman"/>
          <w:sz w:val="24"/>
        </w:rPr>
      </w:pPr>
    </w:p>
    <w:p w:rsidR="008D4B80" w:rsidRPr="00F11DAB" w:rsidP="008D4B80">
      <w:pPr>
        <w:bidi w:val="0"/>
        <w:spacing w:after="0" w:line="240" w:lineRule="auto"/>
        <w:ind w:left="1068"/>
        <w:jc w:val="both"/>
        <w:rPr>
          <w:rFonts w:ascii="Times New Roman" w:hAnsi="Times New Roman" w:cs="Times New Roman"/>
          <w:sz w:val="24"/>
        </w:rPr>
      </w:pPr>
      <w:r w:rsidRPr="00F11DAB">
        <w:rPr>
          <w:rFonts w:ascii="Times New Roman" w:hAnsi="Times New Roman" w:cs="Times New Roman"/>
          <w:sz w:val="24"/>
        </w:rPr>
        <w:t>Overovanie podaných informácií sa uskutočňuje tam, kde je to vhodné, najmä v prevádzke alebo v priestoroch, ktoré používa prevádzkovateľ lietadla na vykonávanie činností leteckej dopravy zahrnutých do správy. Na určenie spoľahlivosti oznamovan</w:t>
      </w:r>
      <w:r w:rsidR="00BC5C7F">
        <w:rPr>
          <w:rFonts w:ascii="Times New Roman" w:hAnsi="Times New Roman" w:cs="Times New Roman"/>
          <w:sz w:val="24"/>
        </w:rPr>
        <w:t>ých údajov a informácií sa použi</w:t>
      </w:r>
      <w:r w:rsidRPr="00F11DAB">
        <w:rPr>
          <w:rFonts w:ascii="Times New Roman" w:hAnsi="Times New Roman" w:cs="Times New Roman"/>
          <w:sz w:val="24"/>
        </w:rPr>
        <w:t xml:space="preserve">jú náhodné kontroly na mieste. </w:t>
      </w:r>
    </w:p>
    <w:p w:rsidR="008D4B80" w:rsidRPr="00800052" w:rsidP="008D4B80">
      <w:pPr>
        <w:pStyle w:val="ListParagraph"/>
        <w:bidi w:val="0"/>
        <w:spacing w:after="0" w:line="240" w:lineRule="auto"/>
        <w:jc w:val="both"/>
        <w:rPr>
          <w:rFonts w:ascii="Times New Roman" w:hAnsi="Times New Roman" w:cs="Times New Roman"/>
          <w:sz w:val="24"/>
        </w:rPr>
      </w:pPr>
    </w:p>
    <w:p w:rsidR="008D4B80" w:rsidP="00E8055B">
      <w:pPr>
        <w:pStyle w:val="ListParagraph"/>
        <w:numPr>
          <w:numId w:val="14"/>
        </w:numPr>
        <w:bidi w:val="0"/>
        <w:spacing w:line="240" w:lineRule="auto"/>
        <w:jc w:val="both"/>
        <w:rPr>
          <w:rFonts w:ascii="Times New Roman" w:hAnsi="Times New Roman" w:cs="Times New Roman"/>
          <w:sz w:val="24"/>
        </w:rPr>
      </w:pPr>
      <w:r w:rsidRPr="00F11DAB">
        <w:rPr>
          <w:rFonts w:ascii="Times New Roman" w:hAnsi="Times New Roman" w:cs="Times New Roman"/>
          <w:sz w:val="24"/>
        </w:rPr>
        <w:t>Analýza rizika</w:t>
      </w:r>
    </w:p>
    <w:p w:rsidR="008D4B80" w:rsidP="008D4B80">
      <w:pPr>
        <w:pStyle w:val="ListParagraph"/>
        <w:bidi w:val="0"/>
        <w:spacing w:line="240" w:lineRule="auto"/>
        <w:ind w:left="1068"/>
        <w:jc w:val="both"/>
        <w:rPr>
          <w:rFonts w:ascii="Times New Roman" w:hAnsi="Times New Roman" w:cs="Times New Roman"/>
          <w:sz w:val="24"/>
        </w:rPr>
      </w:pPr>
    </w:p>
    <w:p w:rsidR="008D4B80" w:rsidRPr="00F11DAB" w:rsidP="00E8055B">
      <w:pPr>
        <w:pStyle w:val="ListParagraph"/>
        <w:numPr>
          <w:ilvl w:val="1"/>
          <w:numId w:val="15"/>
        </w:numPr>
        <w:bidi w:val="0"/>
        <w:spacing w:line="240" w:lineRule="auto"/>
        <w:jc w:val="both"/>
        <w:rPr>
          <w:rFonts w:ascii="Times New Roman" w:hAnsi="Times New Roman" w:cs="Times New Roman"/>
          <w:sz w:val="24"/>
        </w:rPr>
      </w:pPr>
      <w:r w:rsidRPr="00F11DAB">
        <w:rPr>
          <w:rFonts w:ascii="Times New Roman" w:hAnsi="Times New Roman" w:cs="Times New Roman"/>
          <w:sz w:val="24"/>
        </w:rPr>
        <w:t xml:space="preserve">Všetky zdroje emisií skleníkových plynov v prevádzke alebo v lietadle, za ktoré zodpovedá prevádzkovateľ lietadla, </w:t>
      </w:r>
      <w:r w:rsidRPr="00766CF1">
        <w:rPr>
          <w:rFonts w:ascii="Times New Roman" w:hAnsi="Times New Roman" w:cs="Times New Roman"/>
          <w:sz w:val="24"/>
        </w:rPr>
        <w:t xml:space="preserve">zašlú </w:t>
      </w:r>
      <w:r w:rsidRPr="00766CF1" w:rsidR="00610C9B">
        <w:rPr>
          <w:rFonts w:ascii="Times New Roman" w:hAnsi="Times New Roman" w:cs="Times New Roman"/>
          <w:sz w:val="24"/>
        </w:rPr>
        <w:t>prevádzkovateľ a prevádzkovateľ lietadla</w:t>
      </w:r>
      <w:r w:rsidR="00610C9B">
        <w:rPr>
          <w:rFonts w:ascii="Times New Roman" w:hAnsi="Times New Roman" w:cs="Times New Roman"/>
          <w:sz w:val="24"/>
        </w:rPr>
        <w:t xml:space="preserve"> </w:t>
      </w:r>
      <w:r w:rsidRPr="00F11DAB">
        <w:rPr>
          <w:rFonts w:ascii="Times New Roman" w:hAnsi="Times New Roman" w:cs="Times New Roman"/>
          <w:sz w:val="24"/>
        </w:rPr>
        <w:t>na ohodnotenie, ktorým sa overuje spoľahlivosť údajov za každý zdroj, ktorý  prispieva k celkovým emisiám prevádzky alebo lietadla.</w:t>
      </w:r>
    </w:p>
    <w:p w:rsidR="008D4B80" w:rsidRPr="00766CF1" w:rsidP="00E8055B">
      <w:pPr>
        <w:pStyle w:val="ListParagraph"/>
        <w:numPr>
          <w:ilvl w:val="1"/>
          <w:numId w:val="15"/>
        </w:numPr>
        <w:bidi w:val="0"/>
        <w:spacing w:line="240" w:lineRule="auto"/>
        <w:jc w:val="both"/>
        <w:rPr>
          <w:rFonts w:ascii="Times New Roman" w:hAnsi="Times New Roman" w:cs="Times New Roman"/>
          <w:sz w:val="24"/>
        </w:rPr>
      </w:pPr>
      <w:r w:rsidRPr="00F11DAB">
        <w:rPr>
          <w:rFonts w:ascii="Times New Roman" w:hAnsi="Times New Roman" w:cs="Times New Roman"/>
          <w:sz w:val="24"/>
        </w:rPr>
        <w:t xml:space="preserve">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w:t>
      </w:r>
      <w:r w:rsidRPr="00766CF1">
        <w:rPr>
          <w:rFonts w:ascii="Times New Roman" w:hAnsi="Times New Roman" w:cs="Times New Roman"/>
          <w:sz w:val="24"/>
        </w:rPr>
        <w:t>uvedeným aspektom monitorovacieho postupu.</w:t>
      </w:r>
    </w:p>
    <w:p w:rsidR="008D4B80" w:rsidRPr="00766CF1" w:rsidP="00E8055B">
      <w:pPr>
        <w:pStyle w:val="ListParagraph"/>
        <w:numPr>
          <w:ilvl w:val="1"/>
          <w:numId w:val="15"/>
        </w:numPr>
        <w:bidi w:val="0"/>
        <w:spacing w:line="240" w:lineRule="auto"/>
        <w:jc w:val="both"/>
        <w:rPr>
          <w:rFonts w:ascii="Times New Roman" w:hAnsi="Times New Roman" w:cs="Times New Roman"/>
          <w:sz w:val="24"/>
        </w:rPr>
      </w:pPr>
      <w:r w:rsidRPr="00766CF1" w:rsidR="00DA5576">
        <w:rPr>
          <w:rFonts w:ascii="Times New Roman" w:hAnsi="Times New Roman" w:cs="Times New Roman"/>
          <w:sz w:val="24"/>
        </w:rPr>
        <w:t xml:space="preserve">Možno použiť </w:t>
      </w:r>
      <w:r w:rsidRPr="00766CF1">
        <w:rPr>
          <w:rFonts w:ascii="Times New Roman" w:hAnsi="Times New Roman" w:cs="Times New Roman"/>
          <w:sz w:val="24"/>
        </w:rPr>
        <w:t>každ</w:t>
      </w:r>
      <w:r w:rsidRPr="00766CF1" w:rsidR="00DA5576">
        <w:rPr>
          <w:rFonts w:ascii="Times New Roman" w:hAnsi="Times New Roman" w:cs="Times New Roman"/>
          <w:sz w:val="24"/>
        </w:rPr>
        <w:t>ú</w:t>
      </w:r>
      <w:r w:rsidRPr="00766CF1">
        <w:rPr>
          <w:rFonts w:ascii="Times New Roman" w:hAnsi="Times New Roman" w:cs="Times New Roman"/>
          <w:sz w:val="24"/>
        </w:rPr>
        <w:t xml:space="preserve"> účinn</w:t>
      </w:r>
      <w:r w:rsidRPr="00766CF1" w:rsidR="00DA5576">
        <w:rPr>
          <w:rFonts w:ascii="Times New Roman" w:hAnsi="Times New Roman" w:cs="Times New Roman"/>
          <w:sz w:val="24"/>
        </w:rPr>
        <w:t>ú</w:t>
      </w:r>
      <w:r w:rsidRPr="00766CF1">
        <w:rPr>
          <w:rFonts w:ascii="Times New Roman" w:hAnsi="Times New Roman" w:cs="Times New Roman"/>
          <w:sz w:val="24"/>
        </w:rPr>
        <w:t xml:space="preserve"> metód</w:t>
      </w:r>
      <w:r w:rsidRPr="00766CF1" w:rsidR="00DA5576">
        <w:rPr>
          <w:rFonts w:ascii="Times New Roman" w:hAnsi="Times New Roman" w:cs="Times New Roman"/>
          <w:sz w:val="24"/>
        </w:rPr>
        <w:t>u</w:t>
      </w:r>
      <w:r w:rsidRPr="00766CF1">
        <w:rPr>
          <w:rFonts w:ascii="Times New Roman" w:hAnsi="Times New Roman" w:cs="Times New Roman"/>
          <w:sz w:val="24"/>
        </w:rPr>
        <w:t xml:space="preserve"> kontroly rizika, ktorú prevádzkovateľ alebo prevádzkovateľ lietadla</w:t>
      </w:r>
      <w:r w:rsidRPr="00766CF1" w:rsidR="003804FF">
        <w:rPr>
          <w:rFonts w:ascii="Times New Roman" w:hAnsi="Times New Roman" w:cs="Times New Roman"/>
          <w:sz w:val="24"/>
        </w:rPr>
        <w:t xml:space="preserve"> používa</w:t>
      </w:r>
      <w:r w:rsidRPr="00766CF1">
        <w:rPr>
          <w:rFonts w:ascii="Times New Roman" w:hAnsi="Times New Roman" w:cs="Times New Roman"/>
          <w:sz w:val="24"/>
        </w:rPr>
        <w:t>, s cieľom minimalizovať stupeň neistoty.</w:t>
      </w:r>
      <w:r w:rsidRPr="00766CF1">
        <w:rPr>
          <w:rFonts w:ascii="Times New Roman" w:hAnsi="Times New Roman" w:cs="Times New Roman"/>
          <w:sz w:val="24"/>
          <w:vertAlign w:val="superscript"/>
        </w:rPr>
        <w:t>1</w:t>
      </w:r>
      <w:r w:rsidRPr="00766CF1">
        <w:rPr>
          <w:rFonts w:ascii="Times New Roman" w:hAnsi="Times New Roman" w:cs="Times New Roman"/>
          <w:sz w:val="24"/>
        </w:rPr>
        <w:t>)</w:t>
      </w:r>
    </w:p>
    <w:p w:rsidR="008D4B80" w:rsidP="008D4B80">
      <w:pPr>
        <w:pStyle w:val="ListParagraph"/>
        <w:bidi w:val="0"/>
        <w:spacing w:line="240" w:lineRule="auto"/>
        <w:rPr>
          <w:rFonts w:ascii="Times New Roman" w:hAnsi="Times New Roman" w:cs="Times New Roman"/>
          <w:sz w:val="24"/>
        </w:rPr>
      </w:pPr>
    </w:p>
    <w:p w:rsidR="009D1EA4" w:rsidP="008D4B80">
      <w:pPr>
        <w:pStyle w:val="ListParagraph"/>
        <w:bidi w:val="0"/>
        <w:spacing w:line="240" w:lineRule="auto"/>
        <w:rPr>
          <w:rFonts w:ascii="Times New Roman" w:hAnsi="Times New Roman" w:cs="Times New Roman"/>
          <w:sz w:val="24"/>
        </w:rPr>
      </w:pPr>
    </w:p>
    <w:p w:rsidR="009D1EA4" w:rsidRPr="00E726B9" w:rsidP="008D4B80">
      <w:pPr>
        <w:pStyle w:val="ListParagraph"/>
        <w:bidi w:val="0"/>
        <w:spacing w:line="240" w:lineRule="auto"/>
        <w:rPr>
          <w:rFonts w:ascii="Times New Roman" w:hAnsi="Times New Roman" w:cs="Times New Roman"/>
          <w:sz w:val="24"/>
        </w:rPr>
      </w:pPr>
    </w:p>
    <w:p w:rsidR="008D4B80" w:rsidRPr="00F11DAB" w:rsidP="00E8055B">
      <w:pPr>
        <w:pStyle w:val="ListParagraph"/>
        <w:numPr>
          <w:numId w:val="14"/>
        </w:numPr>
        <w:bidi w:val="0"/>
        <w:spacing w:line="240" w:lineRule="auto"/>
        <w:jc w:val="both"/>
        <w:rPr>
          <w:rFonts w:ascii="Times New Roman" w:hAnsi="Times New Roman" w:cs="Times New Roman"/>
          <w:sz w:val="24"/>
        </w:rPr>
      </w:pPr>
      <w:r w:rsidRPr="00F11DAB">
        <w:rPr>
          <w:rFonts w:ascii="Times New Roman" w:hAnsi="Times New Roman" w:cs="Times New Roman"/>
          <w:sz w:val="24"/>
        </w:rPr>
        <w:t>Správa</w:t>
      </w:r>
    </w:p>
    <w:p w:rsidR="008D4B80" w:rsidRPr="00F11DAB" w:rsidP="008D4B80">
      <w:pPr>
        <w:bidi w:val="0"/>
        <w:spacing w:after="0" w:line="240" w:lineRule="auto"/>
        <w:ind w:left="1068"/>
        <w:jc w:val="both"/>
        <w:rPr>
          <w:rFonts w:ascii="Times New Roman" w:hAnsi="Times New Roman" w:cs="Times New Roman"/>
          <w:sz w:val="24"/>
        </w:rPr>
      </w:pPr>
      <w:r w:rsidRPr="00F11DAB">
        <w:rPr>
          <w:rFonts w:ascii="Times New Roman" w:hAnsi="Times New Roman" w:cs="Times New Roman"/>
          <w:sz w:val="24"/>
        </w:rPr>
        <w:t>V správe o procese potvrdzovania platnosti sa  uvedie, či je správa podľa § 21 ods. 1 písm. a) 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rsidR="008D4B80" w:rsidRPr="0049304D" w:rsidP="008D4B80">
      <w:pPr>
        <w:pStyle w:val="ListParagraph"/>
        <w:bidi w:val="0"/>
        <w:spacing w:line="240" w:lineRule="auto"/>
        <w:jc w:val="both"/>
        <w:rPr>
          <w:rFonts w:ascii="Times New Roman" w:hAnsi="Times New Roman" w:cs="Times New Roman"/>
          <w:sz w:val="24"/>
        </w:rPr>
      </w:pPr>
    </w:p>
    <w:p w:rsidR="008D4B80" w:rsidRPr="00766CF1" w:rsidP="00E8055B">
      <w:pPr>
        <w:pStyle w:val="ListParagraph"/>
        <w:numPr>
          <w:numId w:val="14"/>
        </w:numPr>
        <w:bidi w:val="0"/>
        <w:spacing w:line="240" w:lineRule="auto"/>
        <w:jc w:val="both"/>
        <w:rPr>
          <w:rFonts w:ascii="Times New Roman" w:hAnsi="Times New Roman" w:cs="Times New Roman"/>
          <w:sz w:val="24"/>
        </w:rPr>
      </w:pPr>
      <w:r w:rsidRPr="00766CF1">
        <w:rPr>
          <w:rFonts w:ascii="Times New Roman" w:hAnsi="Times New Roman" w:cs="Times New Roman"/>
          <w:sz w:val="24"/>
        </w:rPr>
        <w:t xml:space="preserve">Minimálne požiadavky   na odbornú   spôsobilosť   overovateľa </w:t>
      </w:r>
    </w:p>
    <w:p w:rsidR="008D4B80" w:rsidRPr="00766CF1" w:rsidP="008D4B80">
      <w:pPr>
        <w:bidi w:val="0"/>
        <w:spacing w:after="0" w:line="240" w:lineRule="auto"/>
        <w:ind w:left="1068"/>
        <w:jc w:val="both"/>
        <w:rPr>
          <w:rFonts w:ascii="Times New Roman" w:hAnsi="Times New Roman" w:cs="Times New Roman"/>
          <w:strike/>
          <w:color w:val="FF0000"/>
          <w:sz w:val="24"/>
        </w:rPr>
      </w:pPr>
      <w:r w:rsidRPr="00766CF1">
        <w:rPr>
          <w:rFonts w:ascii="Times New Roman" w:hAnsi="Times New Roman" w:cs="Times New Roman"/>
          <w:sz w:val="24"/>
        </w:rPr>
        <w:t>Overovateľ je nezávislý od prevádzkovateľa alebo prevádzkovateľa lietadla, vykonáva svoje činnosti správnym a objektívne profesionálnym spôsobom a</w:t>
      </w:r>
      <w:r w:rsidRPr="00766CF1" w:rsidR="008C3B00">
        <w:rPr>
          <w:rFonts w:ascii="Times New Roman" w:hAnsi="Times New Roman" w:cs="Times New Roman"/>
          <w:sz w:val="24"/>
        </w:rPr>
        <w:t>  pozná</w:t>
      </w:r>
      <w:r w:rsidRPr="00766CF1" w:rsidR="008C3B00">
        <w:rPr>
          <w:rFonts w:ascii="Times New Roman" w:hAnsi="Times New Roman" w:cs="Times New Roman"/>
          <w:strike/>
          <w:sz w:val="24"/>
        </w:rPr>
        <w:t xml:space="preserve"> </w:t>
      </w:r>
    </w:p>
    <w:p w:rsidR="008D4B80" w:rsidRPr="00766CF1" w:rsidP="008D4B80">
      <w:pPr>
        <w:bidi w:val="0"/>
        <w:spacing w:after="0" w:line="240" w:lineRule="auto"/>
        <w:ind w:left="1068"/>
        <w:jc w:val="both"/>
        <w:rPr>
          <w:rFonts w:ascii="Times New Roman" w:hAnsi="Times New Roman" w:cs="Times New Roman"/>
          <w:strike/>
          <w:color w:val="FF0000"/>
          <w:sz w:val="24"/>
        </w:rPr>
      </w:pPr>
    </w:p>
    <w:p w:rsidR="008D4B80" w:rsidRPr="00766CF1" w:rsidP="00E8055B">
      <w:pPr>
        <w:pStyle w:val="ListParagraph"/>
        <w:numPr>
          <w:numId w:val="16"/>
        </w:numPr>
        <w:bidi w:val="0"/>
        <w:spacing w:line="240" w:lineRule="auto"/>
        <w:jc w:val="both"/>
        <w:rPr>
          <w:rFonts w:ascii="Times New Roman" w:hAnsi="Times New Roman" w:cs="Times New Roman"/>
          <w:strike/>
          <w:vanish/>
          <w:color w:val="FF0000"/>
          <w:sz w:val="24"/>
        </w:rPr>
      </w:pPr>
    </w:p>
    <w:p w:rsidR="008D4B80" w:rsidRPr="00766CF1" w:rsidP="00E8055B">
      <w:pPr>
        <w:pStyle w:val="ListParagraph"/>
        <w:numPr>
          <w:numId w:val="16"/>
        </w:numPr>
        <w:bidi w:val="0"/>
        <w:spacing w:line="240" w:lineRule="auto"/>
        <w:jc w:val="both"/>
        <w:rPr>
          <w:rFonts w:ascii="Times New Roman" w:hAnsi="Times New Roman" w:cs="Times New Roman"/>
          <w:strike/>
          <w:vanish/>
          <w:color w:val="FF0000"/>
          <w:sz w:val="24"/>
        </w:rPr>
      </w:pPr>
    </w:p>
    <w:p w:rsidR="008D4B80" w:rsidRPr="00766CF1" w:rsidP="00E8055B">
      <w:pPr>
        <w:pStyle w:val="ListParagraph"/>
        <w:numPr>
          <w:numId w:val="16"/>
        </w:numPr>
        <w:bidi w:val="0"/>
        <w:spacing w:line="240" w:lineRule="auto"/>
        <w:jc w:val="both"/>
        <w:rPr>
          <w:rFonts w:ascii="Times New Roman" w:hAnsi="Times New Roman" w:cs="Times New Roman"/>
          <w:strike/>
          <w:vanish/>
          <w:color w:val="FF0000"/>
          <w:sz w:val="24"/>
        </w:rPr>
      </w:pPr>
    </w:p>
    <w:p w:rsidR="008D4B80" w:rsidRPr="00766CF1" w:rsidP="008C3B00">
      <w:pPr>
        <w:pStyle w:val="ListParagraph"/>
        <w:numPr>
          <w:ilvl w:val="1"/>
          <w:numId w:val="16"/>
        </w:numPr>
        <w:bidi w:val="0"/>
        <w:spacing w:line="240" w:lineRule="auto"/>
        <w:jc w:val="both"/>
        <w:rPr>
          <w:rFonts w:ascii="Times New Roman" w:hAnsi="Times New Roman" w:cs="Times New Roman"/>
          <w:sz w:val="24"/>
        </w:rPr>
      </w:pPr>
      <w:r w:rsidRPr="00766CF1" w:rsidR="008C3B00">
        <w:rPr>
          <w:rFonts w:ascii="Times New Roman" w:hAnsi="Times New Roman" w:cs="Times New Roman"/>
          <w:sz w:val="24"/>
        </w:rPr>
        <w:t>ustanovenia tohto zákona, ako aj relevantné normy a usmernenia  prijaté Komisiou podľa osobitného predpisu,</w:t>
      </w:r>
      <w:r w:rsidRPr="00766CF1" w:rsidR="008C3B00">
        <w:rPr>
          <w:rFonts w:ascii="Times New Roman" w:hAnsi="Times New Roman" w:cs="Times New Roman"/>
          <w:sz w:val="24"/>
          <w:vertAlign w:val="superscript"/>
        </w:rPr>
        <w:t>1</w:t>
      </w:r>
      <w:r w:rsidRPr="00766CF1" w:rsidR="008C3B00">
        <w:rPr>
          <w:rFonts w:ascii="Times New Roman" w:hAnsi="Times New Roman" w:cs="Times New Roman"/>
          <w:sz w:val="24"/>
        </w:rPr>
        <w:t>)</w:t>
      </w:r>
    </w:p>
    <w:p w:rsidR="008D4B80" w:rsidRPr="00766CF1" w:rsidP="00E8055B">
      <w:pPr>
        <w:pStyle w:val="ListParagraph"/>
        <w:numPr>
          <w:ilvl w:val="1"/>
          <w:numId w:val="16"/>
        </w:numPr>
        <w:bidi w:val="0"/>
        <w:spacing w:line="240" w:lineRule="auto"/>
        <w:jc w:val="both"/>
        <w:rPr>
          <w:rFonts w:ascii="Times New Roman" w:hAnsi="Times New Roman" w:cs="Times New Roman"/>
          <w:sz w:val="24"/>
        </w:rPr>
      </w:pPr>
      <w:r w:rsidRPr="00766CF1">
        <w:rPr>
          <w:rFonts w:ascii="Times New Roman" w:hAnsi="Times New Roman" w:cs="Times New Roman"/>
          <w:sz w:val="24"/>
        </w:rPr>
        <w:t>legislatívn</w:t>
      </w:r>
      <w:r w:rsidRPr="00766CF1" w:rsidR="008C3B00">
        <w:rPr>
          <w:rFonts w:ascii="Times New Roman" w:hAnsi="Times New Roman" w:cs="Times New Roman"/>
          <w:sz w:val="24"/>
        </w:rPr>
        <w:t>e</w:t>
      </w:r>
      <w:r w:rsidRPr="00766CF1">
        <w:rPr>
          <w:rFonts w:ascii="Times New Roman" w:hAnsi="Times New Roman" w:cs="Times New Roman"/>
          <w:sz w:val="24"/>
        </w:rPr>
        <w:t>, regulačn</w:t>
      </w:r>
      <w:r w:rsidRPr="00766CF1" w:rsidR="008C3B00">
        <w:rPr>
          <w:rFonts w:ascii="Times New Roman" w:hAnsi="Times New Roman" w:cs="Times New Roman"/>
          <w:sz w:val="24"/>
        </w:rPr>
        <w:t>é</w:t>
      </w:r>
      <w:r w:rsidRPr="00766CF1">
        <w:rPr>
          <w:rFonts w:ascii="Times New Roman" w:hAnsi="Times New Roman" w:cs="Times New Roman"/>
          <w:sz w:val="24"/>
        </w:rPr>
        <w:t xml:space="preserve"> a správn</w:t>
      </w:r>
      <w:r w:rsidRPr="00766CF1" w:rsidR="008C3B00">
        <w:rPr>
          <w:rFonts w:ascii="Times New Roman" w:hAnsi="Times New Roman" w:cs="Times New Roman"/>
          <w:sz w:val="24"/>
        </w:rPr>
        <w:t>e</w:t>
      </w:r>
      <w:r w:rsidRPr="00766CF1">
        <w:rPr>
          <w:rFonts w:ascii="Times New Roman" w:hAnsi="Times New Roman" w:cs="Times New Roman"/>
          <w:sz w:val="24"/>
        </w:rPr>
        <w:t xml:space="preserve"> opatrenia</w:t>
      </w:r>
      <w:r w:rsidRPr="00766CF1" w:rsidR="008C3B00">
        <w:rPr>
          <w:rFonts w:ascii="Times New Roman" w:hAnsi="Times New Roman" w:cs="Times New Roman"/>
          <w:sz w:val="24"/>
        </w:rPr>
        <w:t xml:space="preserve"> </w:t>
      </w:r>
      <w:r w:rsidRPr="00766CF1">
        <w:rPr>
          <w:rFonts w:ascii="Times New Roman" w:hAnsi="Times New Roman" w:cs="Times New Roman"/>
          <w:sz w:val="24"/>
        </w:rPr>
        <w:t>pre overované činnosti a</w:t>
      </w:r>
    </w:p>
    <w:p w:rsidR="008D4B80" w:rsidRPr="00766CF1" w:rsidP="00E8055B">
      <w:pPr>
        <w:pStyle w:val="ListParagraph"/>
        <w:numPr>
          <w:ilvl w:val="1"/>
          <w:numId w:val="16"/>
        </w:numPr>
        <w:bidi w:val="0"/>
        <w:spacing w:line="240" w:lineRule="auto"/>
        <w:jc w:val="both"/>
        <w:rPr>
          <w:rFonts w:ascii="Times New Roman" w:hAnsi="Times New Roman" w:cs="Times New Roman"/>
          <w:sz w:val="24"/>
        </w:rPr>
      </w:pPr>
      <w:r w:rsidRPr="00766CF1" w:rsidR="008C3B00">
        <w:rPr>
          <w:rFonts w:ascii="Times New Roman" w:hAnsi="Times New Roman" w:cs="Times New Roman"/>
          <w:sz w:val="24"/>
        </w:rPr>
        <w:t>informácie</w:t>
      </w:r>
      <w:r w:rsidRPr="00766CF1">
        <w:rPr>
          <w:rFonts w:ascii="Times New Roman" w:hAnsi="Times New Roman" w:cs="Times New Roman"/>
          <w:sz w:val="24"/>
        </w:rPr>
        <w:t xml:space="preserve"> týkajúc</w:t>
      </w:r>
      <w:r w:rsidRPr="00766CF1" w:rsidR="008C3B00">
        <w:rPr>
          <w:rFonts w:ascii="Times New Roman" w:hAnsi="Times New Roman" w:cs="Times New Roman"/>
          <w:sz w:val="24"/>
        </w:rPr>
        <w:t xml:space="preserve">e </w:t>
      </w:r>
      <w:r w:rsidRPr="00766CF1">
        <w:rPr>
          <w:rFonts w:ascii="Times New Roman" w:hAnsi="Times New Roman" w:cs="Times New Roman"/>
          <w:sz w:val="24"/>
        </w:rPr>
        <w:t xml:space="preserve">sa každého zdroja emisií, najmä ak ide o zber, meranie, výpočet údajov a podávanie správ o nich. </w:t>
      </w:r>
    </w:p>
    <w:p w:rsidR="008D4B80" w:rsidRPr="0049304D" w:rsidP="008D4B80">
      <w:pPr>
        <w:pStyle w:val="ListParagraph"/>
        <w:bidi w:val="0"/>
        <w:spacing w:line="240" w:lineRule="auto"/>
        <w:ind w:left="1224"/>
        <w:jc w:val="both"/>
        <w:rPr>
          <w:rFonts w:ascii="Times New Roman" w:hAnsi="Times New Roman" w:cs="Times New Roman"/>
          <w:sz w:val="24"/>
        </w:rPr>
      </w:pPr>
    </w:p>
    <w:p w:rsidR="008D4B80" w:rsidRPr="00F11DAB" w:rsidP="00E8055B">
      <w:pPr>
        <w:pStyle w:val="ListParagraph"/>
        <w:numPr>
          <w:numId w:val="13"/>
        </w:numPr>
        <w:bidi w:val="0"/>
        <w:spacing w:after="0" w:line="240" w:lineRule="auto"/>
        <w:rPr>
          <w:rFonts w:ascii="Times New Roman" w:hAnsi="Times New Roman" w:cs="Times New Roman"/>
          <w:b/>
          <w:sz w:val="24"/>
        </w:rPr>
      </w:pPr>
      <w:r w:rsidRPr="00CC541E">
        <w:rPr>
          <w:rFonts w:ascii="Times New Roman" w:hAnsi="Times New Roman" w:cs="Times New Roman"/>
          <w:b/>
        </w:rPr>
        <w:t>Osobitné</w:t>
      </w:r>
      <w:r w:rsidRPr="00F11DAB">
        <w:rPr>
          <w:rFonts w:ascii="Times New Roman" w:hAnsi="Times New Roman" w:cs="Times New Roman"/>
          <w:b/>
          <w:sz w:val="24"/>
        </w:rPr>
        <w:t xml:space="preserve"> zásady </w:t>
        <w:br/>
      </w:r>
    </w:p>
    <w:p w:rsidR="008D4B80" w:rsidP="008D4B80">
      <w:pPr>
        <w:bidi w:val="0"/>
        <w:spacing w:after="0" w:line="240" w:lineRule="auto"/>
        <w:ind w:firstLine="708"/>
        <w:rPr>
          <w:rFonts w:ascii="Times New Roman" w:hAnsi="Times New Roman" w:cs="Times New Roman"/>
          <w:sz w:val="24"/>
        </w:rPr>
      </w:pPr>
      <w:r>
        <w:rPr>
          <w:rFonts w:ascii="Times New Roman" w:hAnsi="Times New Roman" w:cs="Times New Roman"/>
          <w:sz w:val="24"/>
        </w:rPr>
        <w:t>Pri o</w:t>
      </w:r>
      <w:r w:rsidRPr="00871B1A">
        <w:rPr>
          <w:rFonts w:ascii="Times New Roman" w:hAnsi="Times New Roman" w:cs="Times New Roman"/>
          <w:sz w:val="24"/>
        </w:rPr>
        <w:t>verova</w:t>
      </w:r>
      <w:r>
        <w:rPr>
          <w:rFonts w:ascii="Times New Roman" w:hAnsi="Times New Roman" w:cs="Times New Roman"/>
          <w:sz w:val="24"/>
        </w:rPr>
        <w:t>ní</w:t>
      </w:r>
      <w:r w:rsidRPr="00871B1A">
        <w:rPr>
          <w:rFonts w:ascii="Times New Roman" w:hAnsi="Times New Roman" w:cs="Times New Roman"/>
          <w:sz w:val="24"/>
        </w:rPr>
        <w:t xml:space="preserve"> </w:t>
      </w:r>
      <w:r w:rsidRPr="00E8113A">
        <w:rPr>
          <w:rFonts w:ascii="Times New Roman" w:hAnsi="Times New Roman" w:cs="Times New Roman"/>
          <w:sz w:val="24"/>
        </w:rPr>
        <w:t>správ o</w:t>
      </w:r>
      <w:r>
        <w:rPr>
          <w:rFonts w:ascii="Times New Roman" w:hAnsi="Times New Roman" w:cs="Times New Roman"/>
          <w:sz w:val="24"/>
        </w:rPr>
        <w:t xml:space="preserve"> emisiách z leteckej </w:t>
      </w:r>
      <w:r w:rsidRPr="00766CF1">
        <w:rPr>
          <w:rFonts w:ascii="Times New Roman" w:hAnsi="Times New Roman" w:cs="Times New Roman"/>
          <w:sz w:val="24"/>
        </w:rPr>
        <w:t xml:space="preserve">dopravy  </w:t>
      </w:r>
      <w:r w:rsidRPr="00766CF1" w:rsidR="00D64429">
        <w:rPr>
          <w:rFonts w:ascii="Times New Roman" w:hAnsi="Times New Roman" w:cs="Times New Roman"/>
          <w:sz w:val="24"/>
        </w:rPr>
        <w:t>je potrebné  overiť</w:t>
      </w:r>
      <w:r w:rsidRPr="00766CF1" w:rsidR="00D64429">
        <w:rPr>
          <w:rFonts w:ascii="Times New Roman" w:hAnsi="Times New Roman" w:cs="Times New Roman"/>
          <w:color w:val="FF0000"/>
          <w:sz w:val="24"/>
        </w:rPr>
        <w:t xml:space="preserve"> </w:t>
      </w:r>
      <w:r w:rsidRPr="00766CF1">
        <w:rPr>
          <w:rFonts w:ascii="Times New Roman" w:hAnsi="Times New Roman" w:cs="Times New Roman"/>
          <w:sz w:val="24"/>
        </w:rPr>
        <w:t>najmä</w:t>
      </w:r>
      <w:r>
        <w:rPr>
          <w:rFonts w:ascii="Times New Roman" w:hAnsi="Times New Roman" w:cs="Times New Roman"/>
          <w:sz w:val="24"/>
        </w:rPr>
        <w:t xml:space="preserve">, či </w:t>
      </w:r>
    </w:p>
    <w:p w:rsidR="008D4B80" w:rsidP="008D4B80">
      <w:pPr>
        <w:bidi w:val="0"/>
        <w:spacing w:after="0" w:line="240" w:lineRule="auto"/>
        <w:ind w:firstLine="708"/>
        <w:rPr>
          <w:rFonts w:ascii="Times New Roman" w:hAnsi="Times New Roman" w:cs="Times New Roman"/>
          <w:sz w:val="24"/>
        </w:rPr>
      </w:pPr>
    </w:p>
    <w:p w:rsidR="008D4B80" w:rsidRPr="009F77D9" w:rsidP="00E8055B">
      <w:pPr>
        <w:pStyle w:val="ListParagraph"/>
        <w:numPr>
          <w:numId w:val="18"/>
        </w:numPr>
        <w:bidi w:val="0"/>
        <w:spacing w:after="0" w:line="240" w:lineRule="auto"/>
        <w:jc w:val="both"/>
        <w:rPr>
          <w:rFonts w:ascii="Times New Roman" w:hAnsi="Times New Roman" w:cs="Times New Roman"/>
          <w:sz w:val="24"/>
        </w:rPr>
      </w:pPr>
      <w:r w:rsidRPr="009F77D9">
        <w:rPr>
          <w:rFonts w:ascii="Times New Roman" w:hAnsi="Times New Roman" w:cs="Times New Roman"/>
          <w:sz w:val="24"/>
        </w:rPr>
        <w:t>sa zohľadnili všetky lety spadajúce pod činnosť leteckej dopravy uvedenej v  prílohe č. 1 tabuľky  D; pri plnení úlohy si overovateľ pomáha údajmi z  letového poriadku a inými údajmi o premávke prevádzkovateľa lietadla vrátane údajov z Eurocontrolu, ktoré si tento prevádzkovateľ vyžiadal,</w:t>
      </w:r>
    </w:p>
    <w:p w:rsidR="008D4B80" w:rsidRPr="009F77D9" w:rsidP="00E8055B">
      <w:pPr>
        <w:pStyle w:val="ListParagraph"/>
        <w:numPr>
          <w:numId w:val="18"/>
        </w:numPr>
        <w:bidi w:val="0"/>
        <w:spacing w:after="0" w:line="240" w:lineRule="auto"/>
        <w:jc w:val="both"/>
        <w:rPr>
          <w:rFonts w:ascii="Times New Roman" w:hAnsi="Times New Roman" w:cs="Times New Roman"/>
          <w:sz w:val="24"/>
        </w:rPr>
      </w:pPr>
      <w:r w:rsidRPr="009F77D9">
        <w:rPr>
          <w:rFonts w:ascii="Times New Roman" w:hAnsi="Times New Roman" w:cs="Times New Roman"/>
          <w:sz w:val="24"/>
        </w:rPr>
        <w:t>existuje celková zhoda medzi údajmi o súhrnnej spotrebe paliva a údajmi o palive,  ktoré sa zakúpilo alebo inak dodalo do lietadla vykonávajúceho činnosť leteckej dopravy.</w:t>
      </w:r>
    </w:p>
    <w:p w:rsidR="008D4B80" w:rsidRPr="00D64429" w:rsidP="008D4B80">
      <w:pPr>
        <w:bidi w:val="0"/>
        <w:spacing w:after="0" w:line="240" w:lineRule="auto"/>
        <w:ind w:left="708"/>
        <w:jc w:val="center"/>
        <w:rPr>
          <w:rFonts w:ascii="Times New Roman" w:hAnsi="Times New Roman" w:cs="Times New Roman"/>
          <w:b/>
          <w:sz w:val="24"/>
          <w:szCs w:val="24"/>
        </w:rPr>
      </w:pPr>
    </w:p>
    <w:p w:rsidR="008D4B80" w:rsidRPr="00D64429" w:rsidP="00E8055B">
      <w:pPr>
        <w:pStyle w:val="ListParagraph"/>
        <w:numPr>
          <w:numId w:val="13"/>
        </w:numPr>
        <w:bidi w:val="0"/>
        <w:spacing w:line="240" w:lineRule="auto"/>
        <w:rPr>
          <w:rFonts w:ascii="Times New Roman" w:hAnsi="Times New Roman" w:cs="Times New Roman"/>
          <w:b/>
          <w:sz w:val="24"/>
          <w:szCs w:val="24"/>
        </w:rPr>
      </w:pPr>
      <w:r w:rsidRPr="00D64429">
        <w:rPr>
          <w:rFonts w:ascii="Times New Roman" w:hAnsi="Times New Roman" w:cs="Times New Roman"/>
          <w:b/>
          <w:sz w:val="24"/>
          <w:szCs w:val="24"/>
        </w:rPr>
        <w:t>Osobitné zásady overovania údajov o tonokilometroch predkladaných na účely § 14 a 15</w:t>
      </w:r>
    </w:p>
    <w:p w:rsidR="008D4B80" w:rsidRPr="00CC541E" w:rsidP="008D4B80">
      <w:pPr>
        <w:pStyle w:val="ListParagraph"/>
        <w:bidi w:val="0"/>
        <w:spacing w:line="240" w:lineRule="auto"/>
        <w:rPr>
          <w:rFonts w:ascii="Times New Roman" w:hAnsi="Times New Roman" w:cs="Times New Roman"/>
          <w:b/>
        </w:rPr>
      </w:pPr>
    </w:p>
    <w:p w:rsidR="008D4B80" w:rsidRPr="00CC541E" w:rsidP="00E8055B">
      <w:pPr>
        <w:pStyle w:val="ListParagraph"/>
        <w:numPr>
          <w:numId w:val="17"/>
        </w:numPr>
        <w:bidi w:val="0"/>
        <w:spacing w:line="240" w:lineRule="auto"/>
        <w:jc w:val="both"/>
        <w:rPr>
          <w:rFonts w:ascii="Times New Roman" w:hAnsi="Times New Roman" w:cs="Times New Roman"/>
          <w:sz w:val="24"/>
        </w:rPr>
      </w:pPr>
      <w:r w:rsidRPr="00CC541E">
        <w:rPr>
          <w:rFonts w:ascii="Times New Roman" w:hAnsi="Times New Roman" w:cs="Times New Roman"/>
          <w:sz w:val="24"/>
        </w:rPr>
        <w:t>Všeobecné zásady a metodika overovania správ o emisiách,  ak je to vhodné, sa uplatňujú aj na overovanie údajov o tonokilometroch leteckej dopravy.</w:t>
      </w:r>
    </w:p>
    <w:p w:rsidR="00D64429" w:rsidRPr="00300203" w:rsidP="00300203">
      <w:pPr>
        <w:pStyle w:val="ListParagraph"/>
        <w:numPr>
          <w:numId w:val="17"/>
        </w:numPr>
        <w:bidi w:val="0"/>
        <w:spacing w:line="240" w:lineRule="auto"/>
        <w:jc w:val="both"/>
        <w:rPr>
          <w:rFonts w:ascii="Times New Roman" w:hAnsi="Times New Roman" w:cs="Times New Roman"/>
          <w:sz w:val="24"/>
        </w:rPr>
      </w:pPr>
      <w:r w:rsidRPr="00766CF1">
        <w:rPr>
          <w:rFonts w:ascii="Times New Roman" w:hAnsi="Times New Roman" w:cs="Times New Roman"/>
          <w:sz w:val="24"/>
        </w:rPr>
        <w:t>Je potrebné overiť,</w:t>
      </w:r>
      <w:r>
        <w:rPr>
          <w:rFonts w:ascii="Times New Roman" w:hAnsi="Times New Roman" w:cs="Times New Roman"/>
          <w:sz w:val="24"/>
        </w:rPr>
        <w:t xml:space="preserve"> </w:t>
      </w:r>
      <w:r w:rsidR="008D4B80">
        <w:rPr>
          <w:rFonts w:ascii="Times New Roman" w:hAnsi="Times New Roman" w:cs="Times New Roman"/>
          <w:sz w:val="24"/>
        </w:rPr>
        <w:t>či</w:t>
      </w:r>
      <w:r w:rsidRPr="00F86C64" w:rsidR="008D4B80">
        <w:rPr>
          <w:rFonts w:ascii="Times New Roman" w:hAnsi="Times New Roman" w:cs="Times New Roman"/>
          <w:sz w:val="24"/>
        </w:rPr>
        <w:t xml:space="preserve"> sa v žiadosti prevádzkovateľa podľa § 14 ods. 1 a § 15</w:t>
      </w:r>
      <w:r w:rsidR="008D4B80">
        <w:rPr>
          <w:rFonts w:ascii="Times New Roman" w:hAnsi="Times New Roman" w:cs="Times New Roman"/>
          <w:sz w:val="24"/>
        </w:rPr>
        <w:t xml:space="preserve"> ods. 2 brali do úvahy </w:t>
      </w:r>
      <w:r w:rsidRPr="00F86C64" w:rsidR="008D4B80">
        <w:rPr>
          <w:rFonts w:ascii="Times New Roman" w:hAnsi="Times New Roman" w:cs="Times New Roman"/>
          <w:sz w:val="24"/>
        </w:rPr>
        <w:t>iba lety, ktoré sa skutočne vykonali a ktoré spadajú pod činnosť leteckej dopravy uvedenú v prílohe č. 1 tabuľke D, za ktorú je prevádzkovateľ lietadla zodpovedný</w:t>
      </w:r>
      <w:r w:rsidR="008D4B80">
        <w:rPr>
          <w:rFonts w:ascii="Times New Roman" w:hAnsi="Times New Roman" w:cs="Times New Roman"/>
          <w:sz w:val="24"/>
        </w:rPr>
        <w:t>; p</w:t>
      </w:r>
      <w:r w:rsidRPr="00F86C64" w:rsidR="008D4B80">
        <w:rPr>
          <w:rFonts w:ascii="Times New Roman" w:hAnsi="Times New Roman" w:cs="Times New Roman"/>
          <w:sz w:val="24"/>
        </w:rPr>
        <w:t>ri plnení úlohy si overovateľ pomáha údajmi o premávke prevádzkovateľa lietadla vrátane údajov z Eurocontrolu, ktoré si prevádzkovateľ vyžiadal. Overovateľ sa okrem toho presvedčí, či užitočné zaťaženie vykazované prevádzkovateľom lietadla zodpovedá záznamom o užitočnom zaťažení, ktoré vedie prevád</w:t>
      </w:r>
      <w:r w:rsidR="008D4B80">
        <w:rPr>
          <w:rFonts w:ascii="Times New Roman" w:hAnsi="Times New Roman" w:cs="Times New Roman"/>
          <w:sz w:val="24"/>
        </w:rPr>
        <w:t>zkovateľ na účely bezpečnosti.“.</w:t>
      </w:r>
    </w:p>
    <w:p w:rsidR="00D64429" w:rsidP="00ED46BB">
      <w:pPr>
        <w:pStyle w:val="ListParagraph"/>
        <w:bidi w:val="0"/>
        <w:spacing w:line="240" w:lineRule="auto"/>
        <w:ind w:left="1068"/>
        <w:jc w:val="both"/>
        <w:rPr>
          <w:rFonts w:ascii="Times New Roman" w:hAnsi="Times New Roman" w:cs="Times New Roman"/>
          <w:sz w:val="24"/>
        </w:rPr>
      </w:pPr>
    </w:p>
    <w:p w:rsidR="00845925" w:rsidRPr="00766CF1" w:rsidP="00ED46BB">
      <w:pPr>
        <w:pStyle w:val="ListParagraph"/>
        <w:numPr>
          <w:numId w:val="1"/>
        </w:numPr>
        <w:bidi w:val="0"/>
        <w:spacing w:after="0" w:line="240" w:lineRule="auto"/>
        <w:jc w:val="both"/>
        <w:rPr>
          <w:rFonts w:ascii="Times New Roman" w:hAnsi="Times New Roman" w:cs="Times New Roman"/>
          <w:sz w:val="24"/>
        </w:rPr>
      </w:pPr>
      <w:r w:rsidRPr="00766CF1">
        <w:rPr>
          <w:rFonts w:ascii="Times New Roman" w:hAnsi="Times New Roman" w:cs="Times New Roman"/>
          <w:sz w:val="24"/>
        </w:rPr>
        <w:t>Doterajší text prílohy č. 4 sa označuje ako prvý bod a dopĺňa sa druhým bodom, ktorý znie:</w:t>
      </w:r>
    </w:p>
    <w:p w:rsidR="00ED46BB" w:rsidRPr="00845925" w:rsidP="00845925">
      <w:pPr>
        <w:pStyle w:val="ListParagraph"/>
        <w:bidi w:val="0"/>
        <w:spacing w:after="0" w:line="240" w:lineRule="auto"/>
        <w:ind w:left="360"/>
        <w:jc w:val="both"/>
        <w:rPr>
          <w:rFonts w:ascii="Times New Roman" w:hAnsi="Times New Roman" w:cs="Times New Roman"/>
          <w:sz w:val="24"/>
        </w:rPr>
      </w:pPr>
      <w:r w:rsidRPr="00766CF1" w:rsidR="00845925">
        <w:rPr>
          <w:rFonts w:ascii="Times New Roman" w:hAnsi="Times New Roman" w:cs="Times New Roman"/>
          <w:sz w:val="24"/>
        </w:rPr>
        <w:t xml:space="preserve">“2. </w:t>
      </w:r>
      <w:r w:rsidRPr="00766CF1" w:rsidR="00845925">
        <w:rPr>
          <w:rFonts w:ascii="Times New Roman" w:hAnsi="Times New Roman" w:cs="Times New Roman"/>
          <w:sz w:val="24"/>
          <w:szCs w:val="24"/>
        </w:rPr>
        <w:t>Nariadenie Európskeho parlamentu a Rady (EÚ) č. 421/2014 zo 16. apríla 2014, ktorým sa mení smernica 2003/87/ES o vytvorení systému obchodovania s emisnými kvótami skleníkových plynov v Spoločenstve s cieľom vykonať do roku 2020 medzinárodnú dohodu, ktorou sa na emisie z medzinárodnej leteckej dopravy uplatňuje jednotné globálne trhové opatrenie (Ú. v. EÚ L 129, 30. 4. 2014).“.</w:t>
      </w:r>
    </w:p>
    <w:p w:rsidR="00D20A23" w:rsidRPr="00441A27" w:rsidP="008D4B80">
      <w:pPr>
        <w:pStyle w:val="ListParagraph"/>
        <w:bidi w:val="0"/>
        <w:spacing w:line="240" w:lineRule="auto"/>
        <w:ind w:left="360"/>
        <w:jc w:val="both"/>
        <w:rPr>
          <w:rFonts w:ascii="Times New Roman" w:hAnsi="Times New Roman" w:cs="Times New Roman"/>
          <w:b/>
          <w:sz w:val="24"/>
        </w:rPr>
      </w:pPr>
    </w:p>
    <w:p w:rsidR="00F76390" w:rsidRPr="0049304D" w:rsidP="0068780C">
      <w:pPr>
        <w:pStyle w:val="ListParagraph"/>
        <w:numPr>
          <w:numId w:val="1"/>
        </w:numPr>
        <w:bidi w:val="0"/>
        <w:spacing w:after="0" w:line="240" w:lineRule="auto"/>
        <w:jc w:val="both"/>
        <w:rPr>
          <w:rFonts w:ascii="Times New Roman" w:hAnsi="Times New Roman" w:cs="Times New Roman"/>
          <w:sz w:val="24"/>
        </w:rPr>
      </w:pPr>
      <w:r w:rsidRPr="0049304D" w:rsidR="0068780C">
        <w:rPr>
          <w:rFonts w:ascii="Times New Roman" w:hAnsi="Times New Roman" w:cs="Times New Roman"/>
          <w:sz w:val="24"/>
        </w:rPr>
        <w:t>Slová „obvodný úrad životného prostredia“ vo všetkých tvaroch sa v celom texte zákona nahrádzajú slovami „okresný úrad“ v príslušnom tvare.</w:t>
      </w:r>
    </w:p>
    <w:p w:rsidR="00B17FBF" w:rsidP="00DE1F98">
      <w:pPr>
        <w:bidi w:val="0"/>
        <w:jc w:val="center"/>
        <w:rPr>
          <w:rFonts w:ascii="Times New Roman" w:hAnsi="Times New Roman" w:cs="Times New Roman"/>
          <w:sz w:val="24"/>
        </w:rPr>
      </w:pPr>
    </w:p>
    <w:p w:rsidR="00DE1F98" w:rsidRPr="00766CF1" w:rsidP="00DE1F98">
      <w:pPr>
        <w:bidi w:val="0"/>
        <w:jc w:val="center"/>
        <w:rPr>
          <w:rFonts w:ascii="Times New Roman" w:hAnsi="Times New Roman" w:cs="Times New Roman"/>
          <w:sz w:val="24"/>
        </w:rPr>
      </w:pPr>
      <w:r w:rsidRPr="00766CF1" w:rsidR="00D545DC">
        <w:rPr>
          <w:rFonts w:ascii="Times New Roman" w:hAnsi="Times New Roman" w:cs="Times New Roman"/>
          <w:sz w:val="24"/>
        </w:rPr>
        <w:t>Čl. II</w:t>
      </w:r>
    </w:p>
    <w:p w:rsidR="00844847" w:rsidP="00DE1F98">
      <w:pPr>
        <w:bidi w:val="0"/>
        <w:jc w:val="both"/>
        <w:rPr>
          <w:rFonts w:ascii="Times New Roman" w:hAnsi="Times New Roman" w:cs="Times New Roman"/>
          <w:sz w:val="24"/>
        </w:rPr>
      </w:pPr>
      <w:r w:rsidRPr="00766CF1" w:rsidR="00DE1F98">
        <w:rPr>
          <w:rFonts w:ascii="Times New Roman" w:hAnsi="Times New Roman" w:cs="Times New Roman"/>
          <w:sz w:val="24"/>
        </w:rPr>
        <w:tab/>
        <w:t>Zákon č. 455/</w:t>
      </w:r>
      <w:r w:rsidRPr="001143B1" w:rsidR="00DE1F98">
        <w:rPr>
          <w:rFonts w:ascii="Times New Roman" w:hAnsi="Times New Roman" w:cs="Times New Roman"/>
          <w:sz w:val="24"/>
        </w:rPr>
        <w:t xml:space="preserve">1991 Zb. o živnostenskom podnikaní (živnostenský zákon) v znení </w:t>
      </w:r>
      <w:r w:rsidRPr="001143B1" w:rsidR="00D64429">
        <w:rPr>
          <w:rFonts w:ascii="Times New Roman" w:hAnsi="Times New Roman" w:cs="Times New Roman"/>
          <w:sz w:val="24"/>
        </w:rPr>
        <w:t xml:space="preserve"> zákona č. 231/1992 Zb., </w:t>
      </w:r>
      <w:r w:rsidRPr="001143B1" w:rsidR="00DE1F98">
        <w:rPr>
          <w:rFonts w:ascii="Times New Roman" w:hAnsi="Times New Roman" w:cs="Times New Roman"/>
          <w:sz w:val="24"/>
        </w:rPr>
        <w:t xml:space="preserve">zákona č. </w:t>
      </w:r>
      <w:r w:rsidRPr="001143B1" w:rsidR="00FB1B7D">
        <w:rPr>
          <w:rFonts w:ascii="Times New Roman" w:hAnsi="Times New Roman" w:cs="Times New Roman"/>
          <w:sz w:val="24"/>
        </w:rPr>
        <w:t xml:space="preserve">591/1992 Zb., zákona č. 600/1992 Zb.,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132/1994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200/1995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216/1995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233/1995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123/1996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164/1996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222/1996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289/1996 Z.</w:t>
      </w:r>
      <w:r w:rsidRPr="001143B1" w:rsidR="00FB1B7D">
        <w:rPr>
          <w:rFonts w:ascii="Times New Roman" w:hAnsi="Times New Roman" w:cs="Times New Roman"/>
          <w:sz w:val="24"/>
        </w:rPr>
        <w:t xml:space="preserve"> z., zákona </w:t>
      </w:r>
      <w:r w:rsidRPr="001143B1" w:rsidR="00AD45A4">
        <w:rPr>
          <w:rFonts w:ascii="Times New Roman" w:hAnsi="Times New Roman" w:cs="Times New Roman"/>
          <w:sz w:val="24"/>
        </w:rPr>
        <w:t xml:space="preserve">Národnej rady Slovenskej republiky </w:t>
      </w:r>
      <w:r w:rsidRPr="001143B1" w:rsidR="00FB1B7D">
        <w:rPr>
          <w:rFonts w:ascii="Times New Roman" w:hAnsi="Times New Roman" w:cs="Times New Roman"/>
          <w:sz w:val="24"/>
        </w:rPr>
        <w:t xml:space="preserve">č. </w:t>
      </w:r>
      <w:r w:rsidRPr="001143B1" w:rsidR="00DE1F98">
        <w:rPr>
          <w:rFonts w:ascii="Times New Roman" w:hAnsi="Times New Roman" w:cs="Times New Roman"/>
          <w:sz w:val="24"/>
        </w:rPr>
        <w:t>290/1996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288/1997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379/1997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70/1998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76/1998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126/1998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129/1998 Z.</w:t>
      </w:r>
      <w:r w:rsidRPr="001143B1" w:rsidR="00FB1B7D">
        <w:rPr>
          <w:rFonts w:ascii="Times New Roman" w:hAnsi="Times New Roman" w:cs="Times New Roman"/>
          <w:sz w:val="24"/>
        </w:rPr>
        <w:t xml:space="preserve"> z., zákona č. </w:t>
      </w:r>
      <w:r w:rsidRPr="001143B1" w:rsidR="00DE1F98">
        <w:rPr>
          <w:rFonts w:ascii="Times New Roman" w:hAnsi="Times New Roman" w:cs="Times New Roman"/>
          <w:sz w:val="24"/>
        </w:rPr>
        <w:t>140/1998 Z.</w:t>
      </w:r>
      <w:r w:rsidRPr="001143B1" w:rsidR="00FB1B7D">
        <w:rPr>
          <w:rFonts w:ascii="Times New Roman" w:hAnsi="Times New Roman" w:cs="Times New Roman"/>
          <w:sz w:val="24"/>
        </w:rPr>
        <w:t xml:space="preserve"> z., </w:t>
      </w:r>
      <w:r w:rsidRPr="001143B1" w:rsidR="00D64429">
        <w:rPr>
          <w:rFonts w:ascii="Times New Roman" w:hAnsi="Times New Roman" w:cs="Times New Roman"/>
          <w:sz w:val="24"/>
        </w:rPr>
        <w:t>zákona č. 143</w:t>
      </w:r>
      <w:r w:rsidRPr="00766CF1" w:rsidR="00D64429">
        <w:rPr>
          <w:rFonts w:ascii="Times New Roman" w:hAnsi="Times New Roman" w:cs="Times New Roman"/>
          <w:sz w:val="24"/>
        </w:rPr>
        <w:t xml:space="preserve">/1998 Z .z., </w:t>
      </w:r>
      <w:r w:rsidRPr="00766CF1" w:rsidR="00FB1B7D">
        <w:rPr>
          <w:rFonts w:ascii="Times New Roman" w:hAnsi="Times New Roman" w:cs="Times New Roman"/>
          <w:sz w:val="24"/>
        </w:rPr>
        <w:t xml:space="preserve">zákona č. </w:t>
      </w:r>
      <w:r w:rsidRPr="00766CF1" w:rsidR="00DE1F98">
        <w:rPr>
          <w:rFonts w:ascii="Times New Roman" w:hAnsi="Times New Roman" w:cs="Times New Roman"/>
          <w:sz w:val="24"/>
        </w:rPr>
        <w:t>144/1998 Z.</w:t>
      </w:r>
      <w:r w:rsidRPr="00766CF1" w:rsidR="00FB1B7D">
        <w:rPr>
          <w:rFonts w:ascii="Times New Roman" w:hAnsi="Times New Roman" w:cs="Times New Roman"/>
          <w:sz w:val="24"/>
        </w:rPr>
        <w:t xml:space="preserve"> z</w:t>
      </w:r>
      <w:r w:rsidRPr="00766CF1" w:rsidR="00DD29EE">
        <w:rPr>
          <w:rFonts w:ascii="Times New Roman" w:hAnsi="Times New Roman" w:cs="Times New Roman"/>
          <w:sz w:val="24"/>
        </w:rPr>
        <w:t>.</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161/1998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178/1998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179/1998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194/1998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263/1999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264/1999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119/2000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142/2000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236/2000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238/2000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268/2000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338/2000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223/2001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279/2001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488/2001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554/2001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261/2002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284/2002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506/2002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190/2003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219/2003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245/2003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423/2003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515/2003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586/2003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602/2003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347/2004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350/2004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365/2004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420/2004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533/2004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544/2004 Z.</w:t>
      </w:r>
      <w:r w:rsidRPr="00766CF1" w:rsidR="00FB1B7D">
        <w:rPr>
          <w:rFonts w:ascii="Times New Roman" w:hAnsi="Times New Roman" w:cs="Times New Roman"/>
          <w:sz w:val="24"/>
        </w:rPr>
        <w:t xml:space="preserve"> z., </w:t>
      </w:r>
      <w:r w:rsidRPr="00766CF1" w:rsidR="00DD29EE">
        <w:rPr>
          <w:rFonts w:ascii="Times New Roman" w:hAnsi="Times New Roman" w:cs="Times New Roman"/>
          <w:sz w:val="24"/>
        </w:rPr>
        <w:t xml:space="preserve">zákona č. 578/2004 Z. z., </w:t>
      </w:r>
      <w:r w:rsidRPr="00766CF1" w:rsidR="00FB1B7D">
        <w:rPr>
          <w:rFonts w:ascii="Times New Roman" w:hAnsi="Times New Roman" w:cs="Times New Roman"/>
          <w:sz w:val="24"/>
        </w:rPr>
        <w:t xml:space="preserve">zákona č. </w:t>
      </w:r>
      <w:r w:rsidRPr="00766CF1" w:rsidR="00DE1F98">
        <w:rPr>
          <w:rFonts w:ascii="Times New Roman" w:hAnsi="Times New Roman" w:cs="Times New Roman"/>
          <w:sz w:val="24"/>
        </w:rPr>
        <w:t>624/2004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650/2004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656/2004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725/2004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8/2005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93/2005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331/2005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340/2005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351/2005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470/2005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473/2005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491/2005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555/2005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567/2005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124/2006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126/2006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17/2007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99/2007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193/2007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218/2007 Z.</w:t>
      </w:r>
      <w:r w:rsidRPr="00766CF1" w:rsidR="00FB1B7D">
        <w:rPr>
          <w:rFonts w:ascii="Times New Roman" w:hAnsi="Times New Roman" w:cs="Times New Roman"/>
          <w:sz w:val="24"/>
        </w:rPr>
        <w:t xml:space="preserve"> z., zákona č. </w:t>
      </w:r>
      <w:r w:rsidRPr="00766CF1" w:rsidR="00DE1F98">
        <w:rPr>
          <w:rFonts w:ascii="Times New Roman" w:hAnsi="Times New Roman" w:cs="Times New Roman"/>
          <w:sz w:val="24"/>
        </w:rPr>
        <w:t>358/2007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577/2007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112/2008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445/2008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448/2008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186/2009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492/2009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568/2009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129/2010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136/2010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556/2010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 xml:space="preserve">, zákona č. </w:t>
      </w:r>
      <w:r w:rsidRPr="00766CF1" w:rsidR="00DE1F98">
        <w:rPr>
          <w:rFonts w:ascii="Times New Roman" w:hAnsi="Times New Roman" w:cs="Times New Roman"/>
          <w:sz w:val="24"/>
        </w:rPr>
        <w:t>249/2011 Z.</w:t>
      </w:r>
      <w:r w:rsidRPr="00766CF1" w:rsidR="00FB1B7D">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FB1B7D">
        <w:rPr>
          <w:rFonts w:ascii="Times New Roman" w:hAnsi="Times New Roman" w:cs="Times New Roman"/>
          <w:sz w:val="24"/>
        </w:rPr>
        <w:t>,</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324/2011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362/2011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392/2011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395/2011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251/2012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314/2012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321/2012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351/2012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447/2012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39/2013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94/2013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95/2013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73758F">
        <w:rPr>
          <w:rFonts w:ascii="Times New Roman" w:hAnsi="Times New Roman" w:cs="Times New Roman"/>
          <w:sz w:val="24"/>
        </w:rPr>
        <w:t xml:space="preserve">, zákona č. </w:t>
      </w:r>
      <w:r w:rsidRPr="00766CF1" w:rsidR="00DE1F98">
        <w:rPr>
          <w:rFonts w:ascii="Times New Roman" w:hAnsi="Times New Roman" w:cs="Times New Roman"/>
          <w:sz w:val="24"/>
        </w:rPr>
        <w:t>180/2013 Z.</w:t>
      </w:r>
      <w:r w:rsidRPr="00766CF1" w:rsidR="0073758F">
        <w:rPr>
          <w:rFonts w:ascii="Times New Roman" w:hAnsi="Times New Roman" w:cs="Times New Roman"/>
          <w:sz w:val="24"/>
        </w:rPr>
        <w:t xml:space="preserve"> </w:t>
      </w:r>
      <w:r w:rsidRPr="00766CF1" w:rsidR="00DE1F98">
        <w:rPr>
          <w:rFonts w:ascii="Times New Roman" w:hAnsi="Times New Roman" w:cs="Times New Roman"/>
          <w:sz w:val="24"/>
        </w:rPr>
        <w:t>z.</w:t>
      </w:r>
      <w:r w:rsidRPr="00766CF1" w:rsidR="00E1648D">
        <w:rPr>
          <w:rFonts w:ascii="Times New Roman" w:hAnsi="Times New Roman" w:cs="Times New Roman"/>
          <w:sz w:val="24"/>
        </w:rPr>
        <w:t xml:space="preserve">, </w:t>
      </w:r>
      <w:r w:rsidRPr="00766CF1" w:rsidR="00DD29EE">
        <w:rPr>
          <w:rFonts w:ascii="Times New Roman" w:hAnsi="Times New Roman" w:cs="Times New Roman"/>
          <w:sz w:val="24"/>
        </w:rPr>
        <w:t>zákona č. 218/2013 Z.</w:t>
      </w:r>
      <w:r w:rsidRPr="00766CF1" w:rsidR="00987C37">
        <w:rPr>
          <w:rFonts w:ascii="Times New Roman" w:hAnsi="Times New Roman" w:cs="Times New Roman"/>
          <w:sz w:val="24"/>
        </w:rPr>
        <w:t xml:space="preserve"> </w:t>
      </w:r>
      <w:r w:rsidRPr="00766CF1" w:rsidR="00DD29EE">
        <w:rPr>
          <w:rFonts w:ascii="Times New Roman" w:hAnsi="Times New Roman" w:cs="Times New Roman"/>
          <w:sz w:val="24"/>
        </w:rPr>
        <w:t xml:space="preserve">z., </w:t>
      </w:r>
      <w:r w:rsidRPr="00766CF1" w:rsidR="0073758F">
        <w:rPr>
          <w:rFonts w:ascii="Times New Roman" w:hAnsi="Times New Roman" w:cs="Times New Roman"/>
          <w:sz w:val="24"/>
        </w:rPr>
        <w:t>zákona</w:t>
      </w:r>
      <w:r w:rsidRPr="008C2206" w:rsidR="0073758F">
        <w:rPr>
          <w:rFonts w:ascii="Times New Roman" w:hAnsi="Times New Roman" w:cs="Times New Roman"/>
          <w:sz w:val="24"/>
        </w:rPr>
        <w:t xml:space="preserve"> č. </w:t>
      </w:r>
      <w:r w:rsidRPr="008C2206" w:rsidR="00DE1F98">
        <w:rPr>
          <w:rFonts w:ascii="Times New Roman" w:hAnsi="Times New Roman" w:cs="Times New Roman"/>
          <w:sz w:val="24"/>
        </w:rPr>
        <w:t>1/2014 Z.</w:t>
      </w:r>
      <w:r w:rsidRPr="008C2206" w:rsidR="0073758F">
        <w:rPr>
          <w:rFonts w:ascii="Times New Roman" w:hAnsi="Times New Roman" w:cs="Times New Roman"/>
          <w:sz w:val="24"/>
        </w:rPr>
        <w:t xml:space="preserve"> </w:t>
      </w:r>
      <w:r w:rsidRPr="008C2206" w:rsidR="00DE1F98">
        <w:rPr>
          <w:rFonts w:ascii="Times New Roman" w:hAnsi="Times New Roman" w:cs="Times New Roman"/>
          <w:sz w:val="24"/>
        </w:rPr>
        <w:t>z.</w:t>
      </w:r>
      <w:r w:rsidR="00F86C64">
        <w:rPr>
          <w:rFonts w:ascii="Times New Roman" w:hAnsi="Times New Roman" w:cs="Times New Roman"/>
          <w:sz w:val="24"/>
        </w:rPr>
        <w:t xml:space="preserve">, </w:t>
      </w:r>
      <w:r w:rsidRPr="008C2206" w:rsidR="00E1648D">
        <w:rPr>
          <w:rFonts w:ascii="Times New Roman" w:hAnsi="Times New Roman" w:cs="Times New Roman"/>
          <w:sz w:val="24"/>
        </w:rPr>
        <w:t xml:space="preserve"> zákona č. 35/2014 </w:t>
      </w:r>
      <w:r w:rsidRPr="005D1200" w:rsidR="00284133">
        <w:rPr>
          <w:rFonts w:ascii="Times New Roman" w:hAnsi="Times New Roman" w:cs="Times New Roman"/>
          <w:sz w:val="24"/>
        </w:rPr>
        <w:t>Z. z., zákona č. 58/2014 Z. z., zákona č. 182/2014 Z. z.</w:t>
      </w:r>
      <w:r w:rsidRPr="005D1200" w:rsidR="00B17FBF">
        <w:rPr>
          <w:rFonts w:ascii="Times New Roman" w:hAnsi="Times New Roman" w:cs="Times New Roman"/>
          <w:sz w:val="24"/>
        </w:rPr>
        <w:t xml:space="preserve">, </w:t>
      </w:r>
      <w:r w:rsidRPr="005D1200" w:rsidR="00284133">
        <w:rPr>
          <w:rFonts w:ascii="Times New Roman" w:hAnsi="Times New Roman" w:cs="Times New Roman"/>
          <w:sz w:val="24"/>
        </w:rPr>
        <w:t xml:space="preserve">zákona č. 204/2014 </w:t>
      </w:r>
      <w:r w:rsidRPr="005D1200" w:rsidR="00B17FBF">
        <w:rPr>
          <w:rFonts w:ascii="Times New Roman" w:hAnsi="Times New Roman" w:cs="Times New Roman"/>
          <w:sz w:val="24"/>
        </w:rPr>
        <w:t xml:space="preserve"> Z. z. a zákona č. 219/2014 Z.z. </w:t>
      </w:r>
      <w:r w:rsidRPr="005D1200" w:rsidR="0073758F">
        <w:rPr>
          <w:rFonts w:ascii="Times New Roman" w:hAnsi="Times New Roman" w:cs="Times New Roman"/>
          <w:sz w:val="24"/>
        </w:rPr>
        <w:t>sa mení takto:</w:t>
      </w:r>
    </w:p>
    <w:p w:rsidR="006212B9" w:rsidRPr="005D1200" w:rsidP="00DE1F98">
      <w:pPr>
        <w:bidi w:val="0"/>
        <w:jc w:val="both"/>
        <w:rPr>
          <w:rFonts w:ascii="Times New Roman" w:hAnsi="Times New Roman" w:cs="Times New Roman"/>
          <w:sz w:val="24"/>
        </w:rPr>
      </w:pPr>
    </w:p>
    <w:p w:rsidR="00140D8E" w:rsidRPr="005D1200" w:rsidP="00E8055B">
      <w:pPr>
        <w:pStyle w:val="ListParagraph"/>
        <w:numPr>
          <w:numId w:val="19"/>
        </w:numPr>
        <w:tabs>
          <w:tab w:val="left" w:pos="0"/>
        </w:tabs>
        <w:bidi w:val="0"/>
        <w:spacing w:after="0"/>
        <w:ind w:left="284" w:hanging="284"/>
        <w:jc w:val="both"/>
        <w:rPr>
          <w:rFonts w:ascii="Times New Roman" w:hAnsi="Times New Roman" w:cs="Times New Roman"/>
          <w:sz w:val="24"/>
        </w:rPr>
      </w:pPr>
      <w:r w:rsidRPr="005D1200">
        <w:rPr>
          <w:rFonts w:ascii="Times New Roman" w:hAnsi="Times New Roman" w:cs="Times New Roman"/>
          <w:sz w:val="24"/>
        </w:rPr>
        <w:t>V § 3 ods. 2 písmeno zf)  znie:</w:t>
      </w:r>
    </w:p>
    <w:p w:rsidR="00140D8E" w:rsidRPr="005D1200" w:rsidP="00FC2E34">
      <w:pPr>
        <w:bidi w:val="0"/>
        <w:spacing w:after="0"/>
        <w:ind w:hanging="720"/>
        <w:jc w:val="both"/>
        <w:rPr>
          <w:rFonts w:ascii="Times New Roman" w:hAnsi="Times New Roman" w:cs="Times New Roman"/>
          <w:sz w:val="24"/>
        </w:rPr>
      </w:pPr>
      <w:r w:rsidRPr="005D1200">
        <w:rPr>
          <w:rFonts w:ascii="Times New Roman" w:hAnsi="Times New Roman" w:cs="Times New Roman"/>
          <w:sz w:val="24"/>
        </w:rPr>
        <w:t xml:space="preserve">  </w:t>
      </w:r>
      <w:r w:rsidRPr="005D1200" w:rsidR="00FC2E34">
        <w:rPr>
          <w:rFonts w:ascii="Times New Roman" w:hAnsi="Times New Roman" w:cs="Times New Roman"/>
          <w:sz w:val="24"/>
        </w:rPr>
        <w:t xml:space="preserve">           </w:t>
      </w:r>
      <w:r w:rsidRPr="005D1200">
        <w:rPr>
          <w:rFonts w:ascii="Times New Roman" w:hAnsi="Times New Roman" w:cs="Times New Roman"/>
          <w:sz w:val="24"/>
        </w:rPr>
        <w:t>„zf) vykonávanie  environmentálneho overovania“.</w:t>
      </w:r>
    </w:p>
    <w:p w:rsidR="00FC2E34" w:rsidRPr="005D1200" w:rsidP="00FC2E34">
      <w:pPr>
        <w:bidi w:val="0"/>
        <w:spacing w:after="0"/>
        <w:ind w:hanging="720"/>
        <w:jc w:val="both"/>
        <w:rPr>
          <w:rFonts w:ascii="Times New Roman" w:hAnsi="Times New Roman" w:cs="Times New Roman"/>
          <w:sz w:val="24"/>
        </w:rPr>
      </w:pPr>
    </w:p>
    <w:p w:rsidR="007F224A" w:rsidRPr="005D1200" w:rsidP="00E8055B">
      <w:pPr>
        <w:pStyle w:val="ListParagraph"/>
        <w:numPr>
          <w:numId w:val="19"/>
        </w:numPr>
        <w:tabs>
          <w:tab w:val="left" w:pos="0"/>
          <w:tab w:val="left" w:pos="1843"/>
        </w:tabs>
        <w:bidi w:val="0"/>
        <w:spacing w:after="0"/>
        <w:ind w:left="284" w:hanging="284"/>
        <w:jc w:val="both"/>
        <w:rPr>
          <w:rFonts w:ascii="Times New Roman" w:hAnsi="Times New Roman" w:cs="Times New Roman"/>
          <w:sz w:val="24"/>
        </w:rPr>
      </w:pPr>
      <w:r w:rsidRPr="005D1200" w:rsidR="0073758F">
        <w:rPr>
          <w:rFonts w:ascii="Times New Roman" w:hAnsi="Times New Roman" w:cs="Times New Roman"/>
          <w:sz w:val="24"/>
        </w:rPr>
        <w:t xml:space="preserve">V prílohe č. 2 </w:t>
      </w:r>
      <w:r w:rsidRPr="005D1200" w:rsidR="004E0C17">
        <w:rPr>
          <w:rFonts w:ascii="Times New Roman" w:hAnsi="Times New Roman" w:cs="Times New Roman"/>
          <w:sz w:val="24"/>
        </w:rPr>
        <w:tab/>
      </w:r>
      <w:r w:rsidRPr="005D1200" w:rsidR="00AF2973">
        <w:rPr>
          <w:rFonts w:ascii="Times New Roman" w:hAnsi="Times New Roman" w:cs="Times New Roman"/>
          <w:sz w:val="24"/>
        </w:rPr>
        <w:t xml:space="preserve">VIAZANÉ ŽIVNOSTI V SKUPINE Č. 214 </w:t>
      </w:r>
      <w:r w:rsidRPr="005D1200">
        <w:rPr>
          <w:rFonts w:ascii="Times New Roman" w:hAnsi="Times New Roman" w:cs="Times New Roman"/>
          <w:sz w:val="24"/>
        </w:rPr>
        <w:t xml:space="preserve">– Ostatné </w:t>
      </w:r>
      <w:r w:rsidRPr="005D1200" w:rsidR="00E60DEE">
        <w:rPr>
          <w:rFonts w:ascii="Times New Roman" w:hAnsi="Times New Roman" w:cs="Times New Roman"/>
          <w:sz w:val="24"/>
        </w:rPr>
        <w:t xml:space="preserve">sa vypúšťajú živnosti pod </w:t>
      </w:r>
      <w:r w:rsidRPr="005D1200" w:rsidR="0073758F">
        <w:rPr>
          <w:rFonts w:ascii="Times New Roman" w:hAnsi="Times New Roman" w:cs="Times New Roman"/>
          <w:sz w:val="24"/>
        </w:rPr>
        <w:t>poradov</w:t>
      </w:r>
      <w:r w:rsidRPr="005D1200" w:rsidR="00E60DEE">
        <w:rPr>
          <w:rFonts w:ascii="Times New Roman" w:hAnsi="Times New Roman" w:cs="Times New Roman"/>
          <w:sz w:val="24"/>
        </w:rPr>
        <w:t>ými</w:t>
      </w:r>
      <w:r w:rsidRPr="005D1200" w:rsidR="0073758F">
        <w:rPr>
          <w:rFonts w:ascii="Times New Roman" w:hAnsi="Times New Roman" w:cs="Times New Roman"/>
          <w:sz w:val="24"/>
        </w:rPr>
        <w:t xml:space="preserve"> čísl</w:t>
      </w:r>
      <w:r w:rsidRPr="005D1200" w:rsidR="00E60DEE">
        <w:rPr>
          <w:rFonts w:ascii="Times New Roman" w:hAnsi="Times New Roman" w:cs="Times New Roman"/>
          <w:sz w:val="24"/>
        </w:rPr>
        <w:t>ami</w:t>
      </w:r>
      <w:r w:rsidRPr="005D1200" w:rsidR="0073758F">
        <w:rPr>
          <w:rFonts w:ascii="Times New Roman" w:hAnsi="Times New Roman" w:cs="Times New Roman"/>
          <w:sz w:val="24"/>
        </w:rPr>
        <w:t xml:space="preserve"> </w:t>
      </w:r>
      <w:r w:rsidRPr="005D1200" w:rsidR="00E60DEE">
        <w:rPr>
          <w:rFonts w:ascii="Times New Roman" w:hAnsi="Times New Roman" w:cs="Times New Roman"/>
          <w:sz w:val="24"/>
        </w:rPr>
        <w:t>69 a 72.</w:t>
      </w:r>
    </w:p>
    <w:p w:rsidR="00766CF1" w:rsidRPr="00A66F4B" w:rsidP="00BD663B">
      <w:pPr>
        <w:bidi w:val="0"/>
        <w:spacing w:after="0"/>
        <w:jc w:val="both"/>
        <w:rPr>
          <w:rFonts w:ascii="Times New Roman" w:hAnsi="Times New Roman" w:cs="Times New Roman"/>
          <w:sz w:val="24"/>
        </w:rPr>
      </w:pPr>
    </w:p>
    <w:p w:rsidR="003E0EEA" w:rsidP="001C5BEE">
      <w:pPr>
        <w:bidi w:val="0"/>
        <w:spacing w:after="0"/>
        <w:jc w:val="both"/>
        <w:rPr>
          <w:rFonts w:ascii="Times New Roman" w:hAnsi="Times New Roman" w:cs="Times New Roman"/>
          <w:sz w:val="24"/>
        </w:rPr>
      </w:pPr>
      <w:r w:rsidR="00987C37">
        <w:rPr>
          <w:rFonts w:ascii="Times New Roman" w:hAnsi="Times New Roman" w:cs="Times New Roman"/>
          <w:sz w:val="24"/>
        </w:rPr>
        <w:t xml:space="preserve"> </w:t>
      </w:r>
      <w:r w:rsidRPr="008C2206" w:rsidR="007F224A">
        <w:rPr>
          <w:rFonts w:ascii="Times New Roman" w:hAnsi="Times New Roman" w:cs="Times New Roman"/>
          <w:sz w:val="24"/>
        </w:rPr>
        <w:t xml:space="preserve">                                     </w:t>
      </w:r>
      <w:r w:rsidR="00B60E96">
        <w:rPr>
          <w:rFonts w:ascii="Times New Roman" w:hAnsi="Times New Roman" w:cs="Times New Roman"/>
          <w:sz w:val="24"/>
        </w:rPr>
        <w:t xml:space="preserve">        </w:t>
      </w:r>
    </w:p>
    <w:p w:rsidR="00E618FA" w:rsidP="00987C37">
      <w:pPr>
        <w:bidi w:val="0"/>
        <w:spacing w:after="0"/>
        <w:jc w:val="center"/>
        <w:rPr>
          <w:rFonts w:ascii="Times New Roman" w:hAnsi="Times New Roman" w:cs="Times New Roman"/>
          <w:sz w:val="24"/>
        </w:rPr>
      </w:pPr>
      <w:r w:rsidRPr="008C2206">
        <w:rPr>
          <w:rFonts w:ascii="Times New Roman" w:hAnsi="Times New Roman" w:cs="Times New Roman"/>
          <w:sz w:val="24"/>
        </w:rPr>
        <w:t xml:space="preserve">Čl. </w:t>
      </w:r>
      <w:r w:rsidRPr="008C2206" w:rsidR="00A10E04">
        <w:rPr>
          <w:rFonts w:ascii="Times New Roman" w:hAnsi="Times New Roman" w:cs="Times New Roman"/>
          <w:sz w:val="24"/>
        </w:rPr>
        <w:t>III</w:t>
      </w:r>
    </w:p>
    <w:p w:rsidR="00987C37" w:rsidRPr="008C2206" w:rsidP="00987C37">
      <w:pPr>
        <w:bidi w:val="0"/>
        <w:spacing w:after="0"/>
        <w:jc w:val="center"/>
        <w:rPr>
          <w:rFonts w:ascii="Times New Roman" w:hAnsi="Times New Roman" w:cs="Times New Roman"/>
          <w:sz w:val="24"/>
        </w:rPr>
      </w:pPr>
    </w:p>
    <w:p w:rsidR="00E618FA" w:rsidRPr="008C2206" w:rsidP="00960E02">
      <w:pPr>
        <w:bidi w:val="0"/>
        <w:jc w:val="both"/>
        <w:rPr>
          <w:rFonts w:ascii="Times New Roman" w:hAnsi="Times New Roman" w:cs="Times New Roman"/>
          <w:sz w:val="24"/>
        </w:rPr>
      </w:pPr>
      <w:r w:rsidRPr="008C2206" w:rsidR="008F26FD">
        <w:rPr>
          <w:rFonts w:ascii="Times New Roman" w:hAnsi="Times New Roman" w:cs="Times New Roman"/>
          <w:sz w:val="24"/>
        </w:rPr>
        <w:tab/>
      </w:r>
      <w:r w:rsidRPr="008C2206" w:rsidR="00D45CF4">
        <w:rPr>
          <w:rFonts w:ascii="Times New Roman" w:hAnsi="Times New Roman" w:cs="Times New Roman"/>
          <w:sz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w:t>
      </w:r>
      <w:r w:rsidRPr="008C2206" w:rsidR="00EC3859">
        <w:rPr>
          <w:rFonts w:ascii="Times New Roman" w:hAnsi="Times New Roman" w:cs="Times New Roman"/>
          <w:sz w:val="24"/>
        </w:rPr>
        <w:t>,</w:t>
      </w:r>
      <w:r w:rsidR="00AC360B">
        <w:rPr>
          <w:rFonts w:ascii="Times New Roman" w:hAnsi="Times New Roman" w:cs="Times New Roman"/>
          <w:sz w:val="24"/>
        </w:rPr>
        <w:t xml:space="preserve"> zákona č. 58/2014 Z. z., </w:t>
      </w:r>
      <w:r w:rsidRPr="008C2206" w:rsidR="00EC3859">
        <w:rPr>
          <w:rFonts w:ascii="Times New Roman" w:hAnsi="Times New Roman" w:cs="Times New Roman"/>
          <w:sz w:val="24"/>
        </w:rPr>
        <w:t>zákona č. 84/2014 Z. z.</w:t>
      </w:r>
      <w:r w:rsidR="00116CF0">
        <w:rPr>
          <w:rFonts w:ascii="Times New Roman" w:hAnsi="Times New Roman" w:cs="Times New Roman"/>
          <w:sz w:val="24"/>
        </w:rPr>
        <w:t>,</w:t>
      </w:r>
      <w:r w:rsidRPr="008C2206" w:rsidR="00EC3859">
        <w:rPr>
          <w:rFonts w:ascii="Times New Roman" w:hAnsi="Times New Roman" w:cs="Times New Roman"/>
          <w:sz w:val="24"/>
        </w:rPr>
        <w:t xml:space="preserve">  </w:t>
      </w:r>
      <w:r w:rsidR="00AC360B">
        <w:rPr>
          <w:rFonts w:ascii="Times New Roman" w:hAnsi="Times New Roman" w:cs="Times New Roman"/>
          <w:sz w:val="24"/>
        </w:rPr>
        <w:t>zákona č. 152/2014 Z.</w:t>
      </w:r>
      <w:r w:rsidR="00242882">
        <w:rPr>
          <w:rFonts w:ascii="Times New Roman" w:hAnsi="Times New Roman" w:cs="Times New Roman"/>
          <w:sz w:val="24"/>
        </w:rPr>
        <w:t xml:space="preserve"> </w:t>
      </w:r>
      <w:r w:rsidR="00AF2973">
        <w:rPr>
          <w:rFonts w:ascii="Times New Roman" w:hAnsi="Times New Roman" w:cs="Times New Roman"/>
          <w:sz w:val="24"/>
        </w:rPr>
        <w:t>z</w:t>
      </w:r>
      <w:r w:rsidRPr="00AF2973" w:rsidR="00AF2973">
        <w:rPr>
          <w:rFonts w:ascii="Times New Roman" w:hAnsi="Times New Roman" w:cs="Times New Roman"/>
          <w:sz w:val="24"/>
        </w:rPr>
        <w:t xml:space="preserve">., </w:t>
      </w:r>
      <w:r w:rsidRPr="00AF2973" w:rsidR="00116CF0">
        <w:rPr>
          <w:rFonts w:ascii="Times New Roman" w:hAnsi="Times New Roman" w:cs="Times New Roman"/>
          <w:sz w:val="24"/>
        </w:rPr>
        <w:t>zákona č. 162/2014 Z. z.</w:t>
      </w:r>
      <w:r w:rsidRPr="00AF2973" w:rsidR="00AF2973">
        <w:rPr>
          <w:rFonts w:ascii="Times New Roman" w:hAnsi="Times New Roman" w:cs="Times New Roman"/>
          <w:sz w:val="24"/>
        </w:rPr>
        <w:t xml:space="preserve">, zákona č. 182/2014 Z. z. a zákona č. </w:t>
      </w:r>
      <w:r w:rsidRPr="00AF2973" w:rsidR="00116CF0">
        <w:rPr>
          <w:rFonts w:ascii="Times New Roman" w:hAnsi="Times New Roman" w:cs="Times New Roman"/>
          <w:sz w:val="24"/>
        </w:rPr>
        <w:t xml:space="preserve"> </w:t>
      </w:r>
      <w:r w:rsidRPr="00AF2973" w:rsidR="00AF2973">
        <w:rPr>
          <w:rFonts w:ascii="Times New Roman" w:hAnsi="Times New Roman" w:cs="Times New Roman"/>
          <w:sz w:val="24"/>
        </w:rPr>
        <w:t xml:space="preserve">204/2014 Z. z. </w:t>
      </w:r>
      <w:r w:rsidRPr="00AF2973" w:rsidR="00D45CF4">
        <w:rPr>
          <w:rFonts w:ascii="Times New Roman" w:hAnsi="Times New Roman" w:cs="Times New Roman"/>
          <w:sz w:val="24"/>
        </w:rPr>
        <w:t>sa mení takto:</w:t>
      </w:r>
    </w:p>
    <w:p w:rsidR="00321F6C" w:rsidRPr="00321F6C" w:rsidP="00321F6C">
      <w:pPr>
        <w:bidi w:val="0"/>
        <w:spacing w:after="0"/>
        <w:rPr>
          <w:rFonts w:ascii="Times New Roman" w:hAnsi="Times New Roman" w:cs="Times New Roman"/>
          <w:sz w:val="24"/>
        </w:rPr>
      </w:pPr>
    </w:p>
    <w:p w:rsidR="00CD483B" w:rsidRPr="008C2206" w:rsidP="00FC2E34">
      <w:pPr>
        <w:pStyle w:val="ListParagraph"/>
        <w:bidi w:val="0"/>
        <w:spacing w:after="0"/>
        <w:ind w:left="284"/>
        <w:rPr>
          <w:rFonts w:ascii="Times New Roman" w:hAnsi="Times New Roman" w:cs="Times New Roman"/>
          <w:sz w:val="24"/>
        </w:rPr>
      </w:pPr>
      <w:r w:rsidRPr="00AF2973" w:rsidR="00960E02">
        <w:rPr>
          <w:rFonts w:ascii="Times New Roman" w:hAnsi="Times New Roman" w:cs="Times New Roman"/>
          <w:sz w:val="24"/>
        </w:rPr>
        <w:t xml:space="preserve">V sadzobníku Správnych poplatkov  X. časti Životné prostredie sa </w:t>
      </w:r>
      <w:r w:rsidRPr="00AF2973" w:rsidR="00385A0B">
        <w:rPr>
          <w:rFonts w:ascii="Times New Roman" w:hAnsi="Times New Roman" w:cs="Times New Roman"/>
          <w:sz w:val="24"/>
        </w:rPr>
        <w:t xml:space="preserve">vypúšťajú </w:t>
      </w:r>
      <w:r w:rsidR="00385A0B">
        <w:rPr>
          <w:rFonts w:ascii="Times New Roman" w:hAnsi="Times New Roman" w:cs="Times New Roman"/>
          <w:sz w:val="24"/>
        </w:rPr>
        <w:t>položky   171k a 171q. Poznámka pod čiarou k odkazu 39oc sa vypúšťa.</w:t>
      </w:r>
    </w:p>
    <w:p w:rsidR="000505D0" w:rsidP="00A10E04">
      <w:pPr>
        <w:bidi w:val="0"/>
        <w:spacing w:after="0"/>
        <w:jc w:val="center"/>
        <w:rPr>
          <w:rFonts w:ascii="Times New Roman" w:hAnsi="Times New Roman" w:cs="Times New Roman"/>
          <w:sz w:val="24"/>
        </w:rPr>
      </w:pPr>
    </w:p>
    <w:p w:rsidR="00590DD5" w:rsidRPr="00766CF1" w:rsidP="00590DD5">
      <w:pPr>
        <w:bidi w:val="0"/>
        <w:spacing w:after="0"/>
        <w:jc w:val="center"/>
        <w:rPr>
          <w:rFonts w:ascii="Times New Roman" w:hAnsi="Times New Roman" w:cs="Times New Roman"/>
          <w:color w:val="000000" w:themeColor="tx1" w:themeShade="FF"/>
          <w:sz w:val="24"/>
        </w:rPr>
      </w:pPr>
      <w:r w:rsidRPr="00766CF1">
        <w:rPr>
          <w:rFonts w:ascii="Times New Roman" w:hAnsi="Times New Roman" w:cs="Times New Roman"/>
          <w:color w:val="000000" w:themeColor="tx1" w:themeShade="FF"/>
          <w:sz w:val="24"/>
        </w:rPr>
        <w:t>Čl.  IV</w:t>
      </w:r>
    </w:p>
    <w:p w:rsidR="00590DD5" w:rsidRPr="00766CF1" w:rsidP="00590DD5">
      <w:pPr>
        <w:bidi w:val="0"/>
        <w:spacing w:after="0"/>
        <w:rPr>
          <w:rFonts w:ascii="Times New Roman" w:hAnsi="Times New Roman" w:cs="Times New Roman"/>
          <w:color w:val="000000" w:themeColor="tx1" w:themeShade="FF"/>
          <w:sz w:val="24"/>
        </w:rPr>
      </w:pPr>
    </w:p>
    <w:p w:rsidR="00590DD5" w:rsidRPr="00766CF1" w:rsidP="00590DD5">
      <w:pPr>
        <w:bidi w:val="0"/>
        <w:ind w:firstLine="708"/>
        <w:jc w:val="both"/>
        <w:rPr>
          <w:rFonts w:ascii="Times New Roman" w:hAnsi="Times New Roman" w:cs="Times New Roman"/>
          <w:sz w:val="24"/>
          <w:szCs w:val="24"/>
        </w:rPr>
      </w:pPr>
      <w:r w:rsidRPr="00766CF1">
        <w:rPr>
          <w:rFonts w:ascii="Times New Roman" w:hAnsi="Times New Roman" w:cs="Times New Roman"/>
          <w:sz w:val="24"/>
          <w:szCs w:val="24"/>
        </w:rPr>
        <w:t>Zákon č. 587/2004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o Environmentálnom fonde a o zmene a doplnení niektorých zákonov</w:t>
      </w:r>
      <w:r w:rsidRPr="00766CF1">
        <w:t xml:space="preserve"> </w:t>
      </w:r>
      <w:r w:rsidRPr="00766CF1">
        <w:rPr>
          <w:rFonts w:ascii="Times New Roman" w:hAnsi="Times New Roman" w:cs="Times New Roman"/>
          <w:sz w:val="24"/>
          <w:szCs w:val="24"/>
        </w:rPr>
        <w:t>v znení zákona č. 277/2005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276/2007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661/2007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514/2008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160/2009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286/2009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408/2011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409/2011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223/2012 Z.</w:t>
      </w:r>
      <w:r w:rsidRPr="00766CF1" w:rsidR="00A60C7F">
        <w:rPr>
          <w:rFonts w:ascii="Times New Roman" w:hAnsi="Times New Roman" w:cs="Times New Roman"/>
          <w:sz w:val="24"/>
          <w:szCs w:val="24"/>
        </w:rPr>
        <w:t xml:space="preserve"> </w:t>
      </w:r>
      <w:r w:rsidRPr="00766CF1">
        <w:rPr>
          <w:rFonts w:ascii="Times New Roman" w:hAnsi="Times New Roman" w:cs="Times New Roman"/>
          <w:sz w:val="24"/>
          <w:szCs w:val="24"/>
        </w:rPr>
        <w:t>z., zákona č. 414/2012 Z.z. a zákona 207/2013 Z. z. sa mení a dopĺňa takto:</w:t>
      </w:r>
    </w:p>
    <w:p w:rsidR="00CC050A" w:rsidRPr="00766CF1" w:rsidP="00CC050A">
      <w:pPr>
        <w:pStyle w:val="ListParagraph"/>
        <w:numPr>
          <w:numId w:val="22"/>
        </w:numPr>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V § 3 sa za písmeno t) vkladá nové písmeno u), ktoré znie:</w:t>
      </w:r>
    </w:p>
    <w:p w:rsidR="00CC050A" w:rsidRPr="00766CF1" w:rsidP="00CC050A">
      <w:pPr>
        <w:pStyle w:val="ListParagraph"/>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 xml:space="preserve">    „u) výnosy získané z dražieb kvót,</w:t>
      </w:r>
      <w:r w:rsidRPr="00766CF1">
        <w:rPr>
          <w:rFonts w:ascii="Times New Roman" w:hAnsi="Times New Roman" w:cs="Times New Roman"/>
          <w:sz w:val="24"/>
          <w:szCs w:val="24"/>
          <w:vertAlign w:val="superscript"/>
        </w:rPr>
        <w:t>9a</w:t>
      </w:r>
      <w:r w:rsidRPr="00766CF1" w:rsidR="00DC0A0D">
        <w:rPr>
          <w:rFonts w:ascii="Times New Roman" w:hAnsi="Times New Roman" w:cs="Times New Roman"/>
          <w:sz w:val="24"/>
          <w:szCs w:val="24"/>
          <w:vertAlign w:val="superscript"/>
        </w:rPr>
        <w:t>a</w:t>
      </w:r>
      <w:r w:rsidRPr="00766CF1">
        <w:rPr>
          <w:rFonts w:ascii="Times New Roman" w:hAnsi="Times New Roman" w:cs="Times New Roman"/>
          <w:sz w:val="24"/>
          <w:szCs w:val="24"/>
        </w:rPr>
        <w:t>)“.</w:t>
      </w:r>
    </w:p>
    <w:p w:rsidR="00CC050A" w:rsidRPr="00766CF1" w:rsidP="00CC050A">
      <w:pPr>
        <w:pStyle w:val="ListParagraph"/>
        <w:bidi w:val="0"/>
        <w:ind w:left="284" w:hanging="284"/>
        <w:jc w:val="both"/>
        <w:rPr>
          <w:rFonts w:ascii="Times New Roman" w:hAnsi="Times New Roman" w:cs="Times New Roman"/>
          <w:sz w:val="24"/>
          <w:szCs w:val="24"/>
        </w:rPr>
      </w:pPr>
    </w:p>
    <w:p w:rsidR="00CC050A" w:rsidRPr="00766CF1" w:rsidP="00CC050A">
      <w:pPr>
        <w:pStyle w:val="ListParagraph"/>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 xml:space="preserve">   Poznámka pod čiarou k odkazu 9a</w:t>
      </w:r>
      <w:r w:rsidRPr="00766CF1" w:rsidR="00DC0A0D">
        <w:rPr>
          <w:rFonts w:ascii="Times New Roman" w:hAnsi="Times New Roman" w:cs="Times New Roman"/>
          <w:sz w:val="24"/>
          <w:szCs w:val="24"/>
        </w:rPr>
        <w:t>a</w:t>
      </w:r>
      <w:r w:rsidRPr="00766CF1">
        <w:rPr>
          <w:rFonts w:ascii="Times New Roman" w:hAnsi="Times New Roman" w:cs="Times New Roman"/>
          <w:sz w:val="24"/>
          <w:szCs w:val="24"/>
        </w:rPr>
        <w:t xml:space="preserve"> znie:</w:t>
      </w:r>
    </w:p>
    <w:p w:rsidR="00CC050A" w:rsidRPr="00766CF1" w:rsidP="00CC050A">
      <w:pPr>
        <w:pStyle w:val="ListParagraph"/>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 xml:space="preserve">  „</w:t>
      </w:r>
      <w:r w:rsidRPr="00766CF1">
        <w:rPr>
          <w:rFonts w:ascii="Times New Roman" w:hAnsi="Times New Roman" w:cs="Times New Roman"/>
          <w:sz w:val="24"/>
          <w:szCs w:val="24"/>
          <w:vertAlign w:val="superscript"/>
        </w:rPr>
        <w:t>9a</w:t>
      </w:r>
      <w:r w:rsidRPr="00766CF1" w:rsidR="00DC0A0D">
        <w:rPr>
          <w:rFonts w:ascii="Times New Roman" w:hAnsi="Times New Roman" w:cs="Times New Roman"/>
          <w:sz w:val="24"/>
          <w:szCs w:val="24"/>
          <w:vertAlign w:val="superscript"/>
        </w:rPr>
        <w:t>a</w:t>
      </w:r>
      <w:r w:rsidRPr="00766CF1">
        <w:rPr>
          <w:rFonts w:ascii="Times New Roman" w:hAnsi="Times New Roman" w:cs="Times New Roman"/>
          <w:sz w:val="24"/>
          <w:szCs w:val="24"/>
        </w:rPr>
        <w:t xml:space="preserve">) § 18 ods. 6 zákona č. 414/2012 Z. z  o obchodovaní s emisnými kvótami a o zmene    </w:t>
        <w:br/>
        <w:t xml:space="preserve">    a doplnení niektorých zákonov v znení zákona č. .../2014 Z. z.“.</w:t>
      </w:r>
    </w:p>
    <w:p w:rsidR="00CC050A" w:rsidRPr="00766CF1" w:rsidP="00CC050A">
      <w:pPr>
        <w:pStyle w:val="ListParagraph"/>
        <w:bidi w:val="0"/>
        <w:ind w:left="284" w:hanging="284"/>
        <w:jc w:val="both"/>
        <w:rPr>
          <w:rFonts w:ascii="Times New Roman" w:hAnsi="Times New Roman" w:cs="Times New Roman"/>
          <w:sz w:val="24"/>
          <w:szCs w:val="24"/>
        </w:rPr>
      </w:pPr>
    </w:p>
    <w:p w:rsidR="00270DAB" w:rsidRPr="00766CF1" w:rsidP="00766CF1">
      <w:pPr>
        <w:pStyle w:val="ListParagraph"/>
        <w:bidi w:val="0"/>
        <w:ind w:left="284"/>
        <w:jc w:val="both"/>
        <w:rPr>
          <w:rFonts w:ascii="Times New Roman" w:hAnsi="Times New Roman" w:cs="Times New Roman"/>
          <w:sz w:val="24"/>
          <w:szCs w:val="24"/>
        </w:rPr>
      </w:pPr>
      <w:r w:rsidRPr="00766CF1" w:rsidR="003804FF">
        <w:rPr>
          <w:rFonts w:ascii="Times New Roman" w:hAnsi="Times New Roman" w:cs="Times New Roman"/>
          <w:sz w:val="24"/>
          <w:szCs w:val="24"/>
        </w:rPr>
        <w:t xml:space="preserve"> Doterajšie písmeno </w:t>
      </w:r>
      <w:r w:rsidRPr="00766CF1" w:rsidR="00CC050A">
        <w:rPr>
          <w:rFonts w:ascii="Times New Roman" w:hAnsi="Times New Roman" w:cs="Times New Roman"/>
          <w:sz w:val="24"/>
          <w:szCs w:val="24"/>
        </w:rPr>
        <w:t>u) sa označuje ako písmeno v).</w:t>
      </w:r>
    </w:p>
    <w:p w:rsidR="00F06B0B" w:rsidRPr="00766CF1" w:rsidP="00270DAB">
      <w:pPr>
        <w:bidi w:val="0"/>
        <w:spacing w:after="0" w:line="240" w:lineRule="auto"/>
        <w:rPr>
          <w:rFonts w:ascii="Times New Roman" w:hAnsi="Times New Roman" w:cs="Times New Roman"/>
          <w:sz w:val="24"/>
        </w:rPr>
      </w:pPr>
      <w:r w:rsidRPr="00766CF1">
        <w:rPr>
          <w:rFonts w:ascii="Times New Roman" w:hAnsi="Times New Roman" w:cs="Times New Roman"/>
          <w:sz w:val="24"/>
          <w:szCs w:val="24"/>
        </w:rPr>
        <w:t xml:space="preserve">2. </w:t>
      </w:r>
      <w:r w:rsidRPr="00766CF1">
        <w:rPr>
          <w:rFonts w:ascii="Times New Roman" w:hAnsi="Times New Roman" w:cs="Times New Roman"/>
          <w:sz w:val="24"/>
        </w:rPr>
        <w:t>§ 4 ods. 1 písmeno m) znie:</w:t>
      </w:r>
    </w:p>
    <w:p w:rsidR="00E045BE" w:rsidRPr="00766CF1" w:rsidP="00270DAB">
      <w:pPr>
        <w:bidi w:val="0"/>
        <w:spacing w:after="0" w:line="240" w:lineRule="auto"/>
        <w:ind w:left="709" w:hanging="567"/>
        <w:rPr>
          <w:rFonts w:ascii="Times New Roman" w:hAnsi="Times New Roman" w:cs="Times New Roman"/>
          <w:sz w:val="24"/>
        </w:rPr>
      </w:pPr>
      <w:r w:rsidR="00AA5AE4">
        <w:rPr>
          <w:rFonts w:ascii="Times New Roman" w:hAnsi="Times New Roman" w:cs="Times New Roman"/>
          <w:sz w:val="24"/>
        </w:rPr>
        <w:t xml:space="preserve">   </w:t>
      </w:r>
      <w:r w:rsidRPr="00766CF1" w:rsidR="00361474">
        <w:rPr>
          <w:rFonts w:ascii="Times New Roman" w:hAnsi="Times New Roman" w:cs="Times New Roman"/>
          <w:sz w:val="24"/>
        </w:rPr>
        <w:t>„m) podporu</w:t>
      </w:r>
      <w:r w:rsidRPr="00766CF1" w:rsidR="00F06B0B">
        <w:rPr>
          <w:rFonts w:ascii="Times New Roman" w:hAnsi="Times New Roman" w:cs="Times New Roman"/>
          <w:sz w:val="24"/>
        </w:rPr>
        <w:t xml:space="preserve"> činnosti na dosiahnutie cieľov štátnej environmentálnej politiky a na náklady spojené s odborným a administratívnym zabezpečením plnenia záväzkov Slovenskej republiky v oblasti znižovania emisií skleníkových plynov,</w:t>
      </w:r>
      <w:r w:rsidRPr="00766CF1" w:rsidR="00110C9F">
        <w:rPr>
          <w:rFonts w:ascii="Times New Roman" w:hAnsi="Times New Roman" w:cs="Times New Roman"/>
          <w:sz w:val="24"/>
          <w:vertAlign w:val="superscript"/>
        </w:rPr>
        <w:t>11aa</w:t>
      </w:r>
      <w:r w:rsidRPr="00766CF1" w:rsidR="00110C9F">
        <w:rPr>
          <w:rFonts w:ascii="Times New Roman" w:hAnsi="Times New Roman" w:cs="Times New Roman"/>
          <w:sz w:val="24"/>
        </w:rPr>
        <w:t>)</w:t>
      </w:r>
      <w:r w:rsidRPr="00766CF1" w:rsidR="00F06B0B">
        <w:rPr>
          <w:rFonts w:ascii="Times New Roman" w:hAnsi="Times New Roman" w:cs="Times New Roman"/>
          <w:sz w:val="24"/>
        </w:rPr>
        <w:t>“.</w:t>
      </w:r>
    </w:p>
    <w:p w:rsidR="00050B83" w:rsidRPr="00766CF1" w:rsidP="00270DAB">
      <w:pPr>
        <w:bidi w:val="0"/>
        <w:spacing w:after="0" w:line="240" w:lineRule="auto"/>
        <w:ind w:left="709" w:hanging="567"/>
        <w:rPr>
          <w:rFonts w:ascii="Times New Roman" w:hAnsi="Times New Roman" w:cs="Times New Roman"/>
          <w:sz w:val="24"/>
        </w:rPr>
      </w:pPr>
    </w:p>
    <w:p w:rsidR="00270DAB" w:rsidRPr="00766CF1" w:rsidP="00050B83">
      <w:pPr>
        <w:bidi w:val="0"/>
        <w:spacing w:after="0" w:line="240" w:lineRule="auto"/>
        <w:ind w:left="709" w:hanging="567"/>
        <w:rPr>
          <w:rFonts w:ascii="Times New Roman" w:hAnsi="Times New Roman" w:cs="Times New Roman"/>
          <w:sz w:val="24"/>
        </w:rPr>
      </w:pPr>
      <w:r w:rsidRPr="00766CF1" w:rsidR="00050B83">
        <w:rPr>
          <w:rFonts w:ascii="Times New Roman" w:hAnsi="Times New Roman" w:cs="Times New Roman"/>
          <w:sz w:val="24"/>
        </w:rPr>
        <w:t xml:space="preserve">   </w:t>
      </w:r>
      <w:r w:rsidRPr="00766CF1" w:rsidR="00110C9F">
        <w:rPr>
          <w:rFonts w:ascii="Times New Roman" w:hAnsi="Times New Roman" w:cs="Times New Roman"/>
          <w:sz w:val="24"/>
        </w:rPr>
        <w:t>Poznámka pod čiarou k odkazu 11aa znie:</w:t>
      </w:r>
    </w:p>
    <w:p w:rsidR="00110C9F" w:rsidRPr="00766CF1" w:rsidP="00270DAB">
      <w:pPr>
        <w:bidi w:val="0"/>
        <w:spacing w:after="0" w:line="240" w:lineRule="auto"/>
        <w:ind w:left="709" w:hanging="567"/>
        <w:rPr>
          <w:rFonts w:ascii="Times New Roman" w:hAnsi="Times New Roman" w:cs="Times New Roman"/>
          <w:sz w:val="24"/>
        </w:rPr>
      </w:pPr>
      <w:r w:rsidRPr="00766CF1" w:rsidR="00050B83">
        <w:rPr>
          <w:rFonts w:ascii="Times New Roman" w:hAnsi="Times New Roman" w:cs="Times New Roman"/>
          <w:sz w:val="24"/>
        </w:rPr>
        <w:t xml:space="preserve">  </w:t>
      </w:r>
      <w:r w:rsidRPr="00766CF1">
        <w:rPr>
          <w:rFonts w:ascii="Times New Roman" w:hAnsi="Times New Roman" w:cs="Times New Roman"/>
          <w:sz w:val="24"/>
        </w:rPr>
        <w:t>„</w:t>
      </w:r>
      <w:r w:rsidRPr="00766CF1">
        <w:rPr>
          <w:rFonts w:ascii="Times New Roman" w:hAnsi="Times New Roman" w:cs="Times New Roman"/>
          <w:sz w:val="24"/>
          <w:vertAlign w:val="superscript"/>
        </w:rPr>
        <w:t>11aa</w:t>
      </w:r>
      <w:r w:rsidRPr="00766CF1" w:rsidR="00262D1D">
        <w:rPr>
          <w:rFonts w:ascii="Times New Roman" w:hAnsi="Times New Roman" w:cs="Times New Roman"/>
          <w:sz w:val="24"/>
        </w:rPr>
        <w:t>) § 18 ods. 6 písm.</w:t>
      </w:r>
      <w:r w:rsidRPr="00766CF1">
        <w:rPr>
          <w:rFonts w:ascii="Times New Roman" w:hAnsi="Times New Roman" w:cs="Times New Roman"/>
          <w:sz w:val="24"/>
        </w:rPr>
        <w:t xml:space="preserve"> c) zákona č. 414/2012 Z. z. v znení zákona č. ........./2014 Z. z.“.</w:t>
      </w:r>
    </w:p>
    <w:p w:rsidR="009D1EA4" w:rsidP="00844847">
      <w:pPr>
        <w:bidi w:val="0"/>
        <w:spacing w:after="0" w:line="240" w:lineRule="auto"/>
        <w:rPr>
          <w:rFonts w:ascii="Times New Roman" w:hAnsi="Times New Roman" w:cs="Times New Roman"/>
          <w:sz w:val="24"/>
        </w:rPr>
      </w:pPr>
    </w:p>
    <w:p w:rsidR="009D1EA4" w:rsidRPr="00766CF1" w:rsidP="00270DAB">
      <w:pPr>
        <w:bidi w:val="0"/>
        <w:spacing w:after="0" w:line="240" w:lineRule="auto"/>
        <w:ind w:left="709" w:hanging="567"/>
        <w:rPr>
          <w:rFonts w:ascii="Times New Roman" w:hAnsi="Times New Roman" w:cs="Times New Roman"/>
          <w:sz w:val="24"/>
        </w:rPr>
      </w:pPr>
    </w:p>
    <w:p w:rsidR="00CC050A" w:rsidRPr="00766CF1" w:rsidP="00F06B0B">
      <w:pPr>
        <w:pStyle w:val="ListParagraph"/>
        <w:numPr>
          <w:numId w:val="19"/>
        </w:numPr>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V § 4 sa odsek 1  dopĺňa písmenami t) až ac), ktoré znejú:</w:t>
      </w:r>
    </w:p>
    <w:p w:rsidR="00CC050A" w:rsidRPr="00766CF1" w:rsidP="00CC050A">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 xml:space="preserve">t) inštaláciu nových zariadení, ktoré využívajú ako zdroj energie obnoviteľné zdroje </w:t>
        <w:br/>
        <w:t xml:space="preserve">    energie, geotermálnu energiu alebo druhotné energetické zdroje; druhotným energetickým </w:t>
        <w:br/>
        <w:t xml:space="preserve">    zdrojom  sa rozumie zdroj energie, ktorého energetický potenciál pochádza z vedľajšieho </w:t>
        <w:br/>
        <w:t xml:space="preserve">    plynného  produktu vznikajúceho pri výrobných procesoch a technologických procesoch,</w:t>
      </w:r>
    </w:p>
    <w:p w:rsidR="00CC050A" w:rsidRPr="00766CF1" w:rsidP="00CC050A">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u) rekonštrukciu alebo modernizáciu</w:t>
      </w:r>
      <w:r w:rsidRPr="00766CF1">
        <w:rPr>
          <w:rFonts w:ascii="Times New Roman" w:hAnsi="Times New Roman" w:cs="Times New Roman"/>
          <w:sz w:val="24"/>
          <w:szCs w:val="24"/>
          <w:vertAlign w:val="superscript"/>
        </w:rPr>
        <w:t>11e</w:t>
      </w:r>
      <w:r w:rsidRPr="00766CF1">
        <w:rPr>
          <w:rFonts w:ascii="Times New Roman" w:hAnsi="Times New Roman" w:cs="Times New Roman"/>
          <w:sz w:val="24"/>
          <w:szCs w:val="24"/>
        </w:rPr>
        <w:t xml:space="preserve">) existujúcich zariadení, ktoré využívajú ako zdroj </w:t>
        <w:br/>
        <w:t xml:space="preserve">    energie obnoviteľné zdroje energie alebo druhotné energetické zdroje,</w:t>
      </w:r>
    </w:p>
    <w:p w:rsidR="00CC050A" w:rsidRPr="00766CF1" w:rsidP="00CC050A">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 xml:space="preserve">v) výmenu alebo rekonštrukciu existujúcich zariadení, ktoré pri príprave tepla, teplej </w:t>
        <w:br/>
        <w:t xml:space="preserve">    úžitkovej vody a pri chladení využívajú fosílne palivá, za zariadenia využívajúce biomasu, </w:t>
        <w:br/>
        <w:t xml:space="preserve">    druhotné energetické zdroje alebo geotermálnu energiu, za tepelné čerpadlá alebo za </w:t>
        <w:br/>
        <w:t xml:space="preserve">    solárne kolektory vrátane výmeny celej sústavy alebo jej rekonštrukcie,</w:t>
      </w:r>
    </w:p>
    <w:p w:rsidR="00CC050A" w:rsidRPr="00766CF1" w:rsidP="00CC050A">
      <w:pPr>
        <w:pStyle w:val="ListParagraph"/>
        <w:bidi w:val="0"/>
        <w:ind w:left="426" w:hanging="426"/>
        <w:jc w:val="both"/>
        <w:rPr>
          <w:rFonts w:ascii="Times New Roman" w:hAnsi="Times New Roman" w:cs="Times New Roman"/>
          <w:sz w:val="24"/>
          <w:szCs w:val="24"/>
        </w:rPr>
      </w:pPr>
      <w:r w:rsidRPr="00766CF1">
        <w:rPr>
          <w:rFonts w:ascii="Times New Roman" w:hAnsi="Times New Roman" w:cs="Times New Roman"/>
          <w:sz w:val="24"/>
          <w:szCs w:val="24"/>
        </w:rPr>
        <w:t>w) inštaláciu nových zariadení, ktoré pri príprave tepla, teplej úžitkovej vody a pri chladení budú využívať biomasu, druhotné energetické zdroje alebo geotermálnu energiu, inštaláciu tepelných čerpadiel alebo na inštaláciu solárnych kolektorov vrátane inštalácie celej sústavy,</w:t>
      </w:r>
    </w:p>
    <w:p w:rsidR="00CC050A" w:rsidRPr="00766CF1" w:rsidP="00CC050A">
      <w:pPr>
        <w:pStyle w:val="ListParagraph"/>
        <w:bidi w:val="0"/>
        <w:ind w:left="284" w:hanging="284"/>
        <w:jc w:val="both"/>
        <w:rPr>
          <w:rFonts w:ascii="Times New Roman" w:hAnsi="Times New Roman" w:cs="Times New Roman"/>
          <w:sz w:val="24"/>
          <w:szCs w:val="24"/>
        </w:rPr>
      </w:pPr>
      <w:r w:rsidRPr="00766CF1">
        <w:rPr>
          <w:rFonts w:ascii="Times New Roman" w:hAnsi="Times New Roman" w:cs="Times New Roman"/>
          <w:sz w:val="24"/>
          <w:szCs w:val="24"/>
        </w:rPr>
        <w:t>x) zníženie tepelných strát v rozvodoch tepelných médií v systémoch centralizovaného zásobovania teplom,</w:t>
      </w:r>
    </w:p>
    <w:p w:rsidR="00CC050A" w:rsidRPr="00766CF1" w:rsidP="003804FF">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y) modernizáciu existujúcich zariadení alebo inštaláciu nových</w:t>
      </w:r>
      <w:r w:rsidRPr="00766CF1" w:rsidR="003804FF">
        <w:rPr>
          <w:rFonts w:ascii="Times New Roman" w:hAnsi="Times New Roman" w:cs="Times New Roman"/>
          <w:sz w:val="24"/>
          <w:szCs w:val="24"/>
        </w:rPr>
        <w:t xml:space="preserve"> zariadení na zachytávanie</w:t>
      </w:r>
      <w:r w:rsidRPr="00766CF1">
        <w:rPr>
          <w:rFonts w:ascii="Times New Roman" w:hAnsi="Times New Roman" w:cs="Times New Roman"/>
          <w:sz w:val="24"/>
          <w:szCs w:val="24"/>
        </w:rPr>
        <w:t xml:space="preserve"> </w:t>
      </w:r>
      <w:r w:rsidRPr="00766CF1" w:rsidR="003804FF">
        <w:rPr>
          <w:rFonts w:ascii="Times New Roman" w:hAnsi="Times New Roman" w:cs="Times New Roman"/>
          <w:sz w:val="24"/>
          <w:szCs w:val="24"/>
        </w:rPr>
        <w:br/>
        <w:t xml:space="preserve">    </w:t>
      </w:r>
      <w:r w:rsidRPr="00766CF1">
        <w:rPr>
          <w:rFonts w:ascii="Times New Roman" w:hAnsi="Times New Roman" w:cs="Times New Roman"/>
          <w:sz w:val="24"/>
          <w:szCs w:val="24"/>
        </w:rPr>
        <w:t>metánu,</w:t>
      </w:r>
    </w:p>
    <w:p w:rsidR="00CC050A" w:rsidRPr="00766CF1" w:rsidP="00CC050A">
      <w:pPr>
        <w:pStyle w:val="ListParagraph"/>
        <w:bidi w:val="0"/>
        <w:ind w:left="0"/>
        <w:rPr>
          <w:rFonts w:ascii="Times New Roman" w:hAnsi="Times New Roman" w:cs="Times New Roman"/>
          <w:sz w:val="24"/>
          <w:szCs w:val="24"/>
        </w:rPr>
      </w:pPr>
      <w:r w:rsidRPr="00766CF1">
        <w:rPr>
          <w:rFonts w:ascii="Times New Roman" w:hAnsi="Times New Roman" w:cs="Times New Roman"/>
          <w:sz w:val="24"/>
          <w:szCs w:val="24"/>
        </w:rPr>
        <w:t>z) zvyšovanie energetickej účinnosti technologických celkov a jednotlivých zariadení,</w:t>
      </w:r>
    </w:p>
    <w:p w:rsidR="00CC050A" w:rsidRPr="00766CF1" w:rsidP="003804FF">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aa) kompenzáciu podnikom v odvetviach, v ktorých sa predpo</w:t>
      </w:r>
      <w:r w:rsidRPr="00766CF1" w:rsidR="003804FF">
        <w:rPr>
          <w:rFonts w:ascii="Times New Roman" w:hAnsi="Times New Roman" w:cs="Times New Roman"/>
          <w:sz w:val="24"/>
          <w:szCs w:val="24"/>
        </w:rPr>
        <w:t xml:space="preserve">kladá značné riziko úniku </w:t>
        <w:br/>
        <w:t xml:space="preserve">     </w:t>
      </w:r>
      <w:r w:rsidRPr="00766CF1">
        <w:rPr>
          <w:rFonts w:ascii="Times New Roman" w:hAnsi="Times New Roman" w:cs="Times New Roman"/>
          <w:sz w:val="24"/>
          <w:szCs w:val="24"/>
        </w:rPr>
        <w:t>uhlíka v súvislosti s premietnutím nákladov emisných kvót do cien elektrickej energie,</w:t>
      </w:r>
    </w:p>
    <w:p w:rsidR="00CC050A" w:rsidRPr="00766CF1" w:rsidP="003804FF">
      <w:pPr>
        <w:pStyle w:val="ListParagraph"/>
        <w:bidi w:val="0"/>
        <w:ind w:left="0"/>
        <w:jc w:val="both"/>
        <w:rPr>
          <w:rFonts w:ascii="Times New Roman" w:hAnsi="Times New Roman" w:cs="Times New Roman"/>
          <w:sz w:val="24"/>
          <w:szCs w:val="24"/>
        </w:rPr>
      </w:pPr>
      <w:r w:rsidRPr="00766CF1">
        <w:rPr>
          <w:rFonts w:ascii="Times New Roman" w:hAnsi="Times New Roman" w:cs="Times New Roman"/>
          <w:sz w:val="24"/>
          <w:szCs w:val="24"/>
        </w:rPr>
        <w:t>ab) investičnú pomoc na výstavbu vysoko účinných elektrární</w:t>
      </w:r>
      <w:r w:rsidRPr="00766CF1">
        <w:rPr>
          <w:rFonts w:ascii="Times New Roman" w:hAnsi="Times New Roman" w:cs="Times New Roman"/>
          <w:sz w:val="24"/>
          <w:szCs w:val="24"/>
          <w:vertAlign w:val="superscript"/>
        </w:rPr>
        <w:t>11f</w:t>
      </w:r>
      <w:r w:rsidRPr="00766CF1">
        <w:rPr>
          <w:rFonts w:ascii="Times New Roman" w:hAnsi="Times New Roman" w:cs="Times New Roman"/>
          <w:sz w:val="24"/>
          <w:szCs w:val="24"/>
        </w:rPr>
        <w:t xml:space="preserve">) alebo na výstavbu nových </w:t>
        <w:br/>
        <w:t xml:space="preserve">     elektrární, ktoré budú zachytávať a ukladať oxid uhličitý,</w:t>
      </w:r>
    </w:p>
    <w:p w:rsidR="00CC050A" w:rsidRPr="00766CF1" w:rsidP="00CC050A">
      <w:pPr>
        <w:pStyle w:val="ListParagraph"/>
        <w:bidi w:val="0"/>
        <w:ind w:left="0"/>
        <w:rPr>
          <w:rFonts w:ascii="Times New Roman" w:hAnsi="Times New Roman" w:cs="Times New Roman"/>
          <w:sz w:val="24"/>
          <w:szCs w:val="24"/>
        </w:rPr>
      </w:pPr>
      <w:r w:rsidRPr="00766CF1">
        <w:rPr>
          <w:rFonts w:ascii="Times New Roman" w:hAnsi="Times New Roman" w:cs="Times New Roman"/>
          <w:sz w:val="24"/>
          <w:szCs w:val="24"/>
        </w:rPr>
        <w:t>ac) podporu investícií do nízkouhlíkových technológií.“.</w:t>
      </w:r>
    </w:p>
    <w:p w:rsidR="00CC050A" w:rsidRPr="00766CF1" w:rsidP="00CC050A">
      <w:pPr>
        <w:bidi w:val="0"/>
        <w:spacing w:after="0"/>
        <w:jc w:val="both"/>
        <w:rPr>
          <w:rFonts w:ascii="Times New Roman" w:hAnsi="Times New Roman" w:cs="Times New Roman"/>
          <w:sz w:val="24"/>
          <w:szCs w:val="24"/>
        </w:rPr>
      </w:pPr>
      <w:r w:rsidRPr="00766CF1">
        <w:rPr>
          <w:rFonts w:ascii="Times New Roman" w:hAnsi="Times New Roman" w:cs="Times New Roman"/>
          <w:sz w:val="24"/>
          <w:szCs w:val="24"/>
        </w:rPr>
        <w:t>Poznámky pod čiarou k odkazom 11e a 11f znejú:</w:t>
      </w:r>
    </w:p>
    <w:p w:rsidR="00CC050A" w:rsidRPr="00766CF1" w:rsidP="00CC050A">
      <w:pPr>
        <w:bidi w:val="0"/>
        <w:spacing w:after="0"/>
        <w:jc w:val="both"/>
        <w:rPr>
          <w:rFonts w:ascii="Times New Roman" w:hAnsi="Times New Roman" w:cs="Times New Roman"/>
          <w:sz w:val="24"/>
          <w:szCs w:val="24"/>
        </w:rPr>
      </w:pPr>
      <w:r w:rsidRPr="00766CF1">
        <w:rPr>
          <w:rFonts w:ascii="Times New Roman" w:hAnsi="Times New Roman" w:cs="Times New Roman"/>
          <w:sz w:val="24"/>
          <w:szCs w:val="24"/>
        </w:rPr>
        <w:t>„</w:t>
      </w:r>
      <w:r w:rsidRPr="00766CF1">
        <w:rPr>
          <w:rFonts w:ascii="Times New Roman" w:hAnsi="Times New Roman" w:cs="Times New Roman"/>
          <w:sz w:val="24"/>
          <w:szCs w:val="24"/>
          <w:vertAlign w:val="superscript"/>
        </w:rPr>
        <w:t>11e</w:t>
      </w:r>
      <w:r w:rsidRPr="00766CF1">
        <w:rPr>
          <w:rFonts w:ascii="Times New Roman" w:hAnsi="Times New Roman" w:cs="Times New Roman"/>
          <w:sz w:val="24"/>
          <w:szCs w:val="24"/>
        </w:rPr>
        <w:t>) § 29 ods. 4 a 5 zákona č. 595/2003 Z. z. o dani z príjmov v znení neskorších predpisov.</w:t>
      </w:r>
    </w:p>
    <w:p w:rsidR="00CC050A" w:rsidRPr="00766CF1" w:rsidP="00CC050A">
      <w:pPr>
        <w:bidi w:val="0"/>
        <w:spacing w:after="0"/>
        <w:jc w:val="both"/>
        <w:rPr>
          <w:rFonts w:ascii="Times New Roman" w:hAnsi="Times New Roman" w:cs="Times New Roman"/>
          <w:sz w:val="24"/>
          <w:szCs w:val="24"/>
        </w:rPr>
      </w:pPr>
      <w:r w:rsidRPr="00766CF1">
        <w:rPr>
          <w:rFonts w:ascii="Times New Roman" w:hAnsi="Times New Roman" w:cs="Times New Roman"/>
          <w:sz w:val="24"/>
          <w:szCs w:val="24"/>
        </w:rPr>
        <w:t xml:space="preserve">  </w:t>
      </w:r>
      <w:r w:rsidRPr="00766CF1">
        <w:rPr>
          <w:rFonts w:ascii="Times New Roman" w:hAnsi="Times New Roman" w:cs="Times New Roman"/>
          <w:sz w:val="24"/>
          <w:szCs w:val="24"/>
          <w:vertAlign w:val="superscript"/>
        </w:rPr>
        <w:t>11f</w:t>
      </w:r>
      <w:r w:rsidRPr="00766CF1">
        <w:rPr>
          <w:rFonts w:ascii="Times New Roman" w:hAnsi="Times New Roman" w:cs="Times New Roman"/>
          <w:sz w:val="24"/>
          <w:szCs w:val="24"/>
        </w:rPr>
        <w:t xml:space="preserve">) Vykonávacie rozhodnutie Komisie (EÚ) č. 2011/877/EÚ z 19. decembra 2011, ktorým sa </w:t>
        <w:br/>
        <w:t xml:space="preserve">        ustanovujú harmonizované referenčné hodnoty účinnosti samostatnej výroby elektriny a </w:t>
        <w:br/>
        <w:t xml:space="preserve">        tepla pri uplatňovaní smernice Európskeho parlamentu a Rady 2004/8/ES a ktorým sa </w:t>
        <w:br/>
        <w:t xml:space="preserve">       zrušuje rozhodnutie Komisie 2007/74/ES (Ú.v. EÚ L 343, 23.12.2011).“.</w:t>
      </w:r>
    </w:p>
    <w:p w:rsidR="00CC050A" w:rsidRPr="00766CF1" w:rsidP="00CC050A">
      <w:pPr>
        <w:bidi w:val="0"/>
        <w:spacing w:after="0"/>
        <w:rPr>
          <w:rFonts w:ascii="Times New Roman" w:hAnsi="Times New Roman" w:cs="Times New Roman"/>
          <w:sz w:val="24"/>
        </w:rPr>
      </w:pPr>
    </w:p>
    <w:p w:rsidR="009D1EA4" w:rsidP="009D1EA4">
      <w:pPr>
        <w:pStyle w:val="ListParagraph"/>
        <w:numPr>
          <w:numId w:val="19"/>
        </w:numPr>
        <w:bidi w:val="0"/>
        <w:ind w:left="284" w:hanging="284"/>
        <w:jc w:val="both"/>
        <w:rPr>
          <w:rFonts w:ascii="Times New Roman" w:hAnsi="Times New Roman" w:cs="Times New Roman"/>
          <w:sz w:val="24"/>
        </w:rPr>
      </w:pPr>
      <w:r w:rsidRPr="00766CF1" w:rsidR="00F06B0B">
        <w:rPr>
          <w:rFonts w:ascii="Times New Roman" w:hAnsi="Times New Roman" w:cs="Times New Roman"/>
          <w:sz w:val="24"/>
        </w:rPr>
        <w:t>V § 4 ods. 2 a 3, § 5 ods. 7, § 6 ods. 1, § 8 ods. 2, § 9 ods. 1 a 3 sa slová „i) až n)“ nahrádzajú slovami „i) až l) a n)“.</w:t>
      </w:r>
    </w:p>
    <w:p w:rsidR="00B60E96" w:rsidP="00B60E96">
      <w:pPr>
        <w:pStyle w:val="ListParagraph"/>
        <w:bidi w:val="0"/>
        <w:ind w:left="284"/>
        <w:jc w:val="both"/>
        <w:rPr>
          <w:rFonts w:ascii="Times New Roman" w:hAnsi="Times New Roman" w:cs="Times New Roman"/>
          <w:sz w:val="24"/>
        </w:rPr>
      </w:pPr>
    </w:p>
    <w:p w:rsidR="00844847" w:rsidRPr="001143B1" w:rsidP="00B60E96">
      <w:pPr>
        <w:pStyle w:val="ListParagraph"/>
        <w:numPr>
          <w:numId w:val="19"/>
        </w:numPr>
        <w:bidi w:val="0"/>
        <w:ind w:left="284" w:hanging="284"/>
        <w:jc w:val="both"/>
        <w:rPr>
          <w:rFonts w:ascii="Times New Roman" w:hAnsi="Times New Roman" w:cs="Times New Roman"/>
          <w:sz w:val="24"/>
        </w:rPr>
      </w:pPr>
      <w:r w:rsidRPr="001143B1" w:rsidR="00B60E96">
        <w:rPr>
          <w:rFonts w:ascii="Times New Roman" w:hAnsi="Times New Roman" w:cs="Times New Roman"/>
          <w:sz w:val="24"/>
        </w:rPr>
        <w:t>V § 4 ods. 5 sa slová „3 %“ nahrádzajú slovami „2 %“.</w:t>
      </w:r>
    </w:p>
    <w:p w:rsidR="006212B9" w:rsidP="00844847">
      <w:pPr>
        <w:pStyle w:val="ListParagraph"/>
        <w:bidi w:val="0"/>
        <w:ind w:left="284"/>
        <w:jc w:val="both"/>
        <w:rPr>
          <w:rFonts w:ascii="Times New Roman" w:hAnsi="Times New Roman" w:cs="Times New Roman"/>
          <w:sz w:val="24"/>
        </w:rPr>
      </w:pPr>
    </w:p>
    <w:p w:rsidR="006212B9" w:rsidP="00844847">
      <w:pPr>
        <w:pStyle w:val="ListParagraph"/>
        <w:bidi w:val="0"/>
        <w:ind w:left="284"/>
        <w:jc w:val="both"/>
        <w:rPr>
          <w:rFonts w:ascii="Times New Roman" w:hAnsi="Times New Roman" w:cs="Times New Roman"/>
          <w:sz w:val="24"/>
        </w:rPr>
      </w:pPr>
    </w:p>
    <w:p w:rsidR="006212B9" w:rsidP="00844847">
      <w:pPr>
        <w:pStyle w:val="ListParagraph"/>
        <w:bidi w:val="0"/>
        <w:ind w:left="284"/>
        <w:jc w:val="both"/>
        <w:rPr>
          <w:rFonts w:ascii="Times New Roman" w:hAnsi="Times New Roman" w:cs="Times New Roman"/>
          <w:sz w:val="24"/>
        </w:rPr>
      </w:pPr>
    </w:p>
    <w:p w:rsidR="006212B9" w:rsidP="00844847">
      <w:pPr>
        <w:pStyle w:val="ListParagraph"/>
        <w:bidi w:val="0"/>
        <w:ind w:left="284"/>
        <w:jc w:val="both"/>
        <w:rPr>
          <w:rFonts w:ascii="Times New Roman" w:hAnsi="Times New Roman" w:cs="Times New Roman"/>
          <w:sz w:val="24"/>
        </w:rPr>
      </w:pPr>
    </w:p>
    <w:p w:rsidR="006212B9" w:rsidP="00844847">
      <w:pPr>
        <w:pStyle w:val="ListParagraph"/>
        <w:bidi w:val="0"/>
        <w:ind w:left="284"/>
        <w:jc w:val="both"/>
        <w:rPr>
          <w:rFonts w:ascii="Times New Roman" w:hAnsi="Times New Roman" w:cs="Times New Roman"/>
          <w:sz w:val="24"/>
        </w:rPr>
      </w:pPr>
    </w:p>
    <w:p w:rsidR="006212B9" w:rsidRPr="00844847" w:rsidP="00844847">
      <w:pPr>
        <w:pStyle w:val="ListParagraph"/>
        <w:bidi w:val="0"/>
        <w:ind w:left="284"/>
        <w:jc w:val="both"/>
        <w:rPr>
          <w:rFonts w:ascii="Times New Roman" w:hAnsi="Times New Roman" w:cs="Times New Roman"/>
          <w:sz w:val="24"/>
        </w:rPr>
      </w:pPr>
    </w:p>
    <w:p w:rsidR="00CC050A" w:rsidRPr="00766CF1" w:rsidP="009D1EA4">
      <w:pPr>
        <w:pStyle w:val="ListParagraph"/>
        <w:numPr>
          <w:numId w:val="19"/>
        </w:numPr>
        <w:bidi w:val="0"/>
        <w:ind w:left="284" w:hanging="284"/>
        <w:jc w:val="both"/>
        <w:rPr>
          <w:rFonts w:ascii="Times New Roman" w:hAnsi="Times New Roman" w:cs="Times New Roman"/>
          <w:sz w:val="24"/>
        </w:rPr>
      </w:pPr>
      <w:r w:rsidRPr="00766CF1" w:rsidR="00F06B0B">
        <w:rPr>
          <w:rFonts w:ascii="Times New Roman" w:hAnsi="Times New Roman" w:cs="Times New Roman"/>
          <w:sz w:val="24"/>
        </w:rPr>
        <w:t xml:space="preserve"> Za § 4 sa vkladajú</w:t>
      </w:r>
      <w:r w:rsidRPr="00766CF1">
        <w:rPr>
          <w:rFonts w:ascii="Times New Roman" w:hAnsi="Times New Roman" w:cs="Times New Roman"/>
          <w:sz w:val="24"/>
        </w:rPr>
        <w:t xml:space="preserve"> § 4a</w:t>
      </w:r>
      <w:r w:rsidRPr="00766CF1" w:rsidR="00F06B0B">
        <w:rPr>
          <w:rFonts w:ascii="Times New Roman" w:hAnsi="Times New Roman" w:cs="Times New Roman"/>
          <w:sz w:val="24"/>
        </w:rPr>
        <w:t xml:space="preserve"> a 4b, ktoré vrátane nadpisov zn</w:t>
      </w:r>
      <w:r w:rsidRPr="00766CF1">
        <w:rPr>
          <w:rFonts w:ascii="Times New Roman" w:hAnsi="Times New Roman" w:cs="Times New Roman"/>
          <w:sz w:val="24"/>
        </w:rPr>
        <w:t>e</w:t>
      </w:r>
      <w:r w:rsidRPr="00766CF1" w:rsidR="00F06B0B">
        <w:rPr>
          <w:rFonts w:ascii="Times New Roman" w:hAnsi="Times New Roman" w:cs="Times New Roman"/>
          <w:sz w:val="24"/>
        </w:rPr>
        <w:t>jú</w:t>
      </w:r>
      <w:r w:rsidRPr="00766CF1">
        <w:rPr>
          <w:rFonts w:ascii="Times New Roman" w:hAnsi="Times New Roman" w:cs="Times New Roman"/>
          <w:sz w:val="24"/>
        </w:rPr>
        <w:t>:</w:t>
      </w:r>
    </w:p>
    <w:p w:rsidR="00CC050A" w:rsidRPr="00766CF1" w:rsidP="00CC050A">
      <w:pPr>
        <w:pStyle w:val="ListParagraph"/>
        <w:bidi w:val="0"/>
        <w:ind w:left="284"/>
        <w:jc w:val="both"/>
        <w:rPr>
          <w:rFonts w:ascii="Times New Roman" w:hAnsi="Times New Roman" w:cs="Times New Roman"/>
          <w:sz w:val="24"/>
        </w:rPr>
      </w:pPr>
    </w:p>
    <w:p w:rsidR="00CC050A" w:rsidRPr="00507003" w:rsidP="00CC050A">
      <w:pPr>
        <w:pStyle w:val="ListParagraph"/>
        <w:bidi w:val="0"/>
        <w:spacing w:after="0"/>
        <w:ind w:left="284"/>
        <w:jc w:val="center"/>
        <w:rPr>
          <w:rFonts w:ascii="Times New Roman" w:hAnsi="Times New Roman" w:cs="Times New Roman"/>
          <w:sz w:val="24"/>
        </w:rPr>
      </w:pPr>
      <w:r w:rsidRPr="00507003">
        <w:rPr>
          <w:rFonts w:ascii="Times New Roman" w:hAnsi="Times New Roman" w:cs="Times New Roman"/>
          <w:sz w:val="24"/>
        </w:rPr>
        <w:t>„ § 4a</w:t>
      </w:r>
    </w:p>
    <w:p w:rsidR="003121BF" w:rsidRPr="00507003" w:rsidP="003121BF">
      <w:pPr>
        <w:bidi w:val="0"/>
        <w:spacing w:after="0"/>
        <w:jc w:val="center"/>
        <w:rPr>
          <w:rFonts w:ascii="Times New Roman" w:hAnsi="Times New Roman" w:cs="Times New Roman"/>
          <w:sz w:val="24"/>
        </w:rPr>
      </w:pPr>
      <w:r w:rsidRPr="00507003" w:rsidR="00CC050A">
        <w:rPr>
          <w:rFonts w:ascii="Times New Roman" w:hAnsi="Times New Roman" w:cs="Times New Roman"/>
          <w:sz w:val="24"/>
        </w:rPr>
        <w:t xml:space="preserve">      Dotácia na projekt</w:t>
      </w:r>
      <w:r w:rsidRPr="00507003" w:rsidR="00662696">
        <w:rPr>
          <w:rFonts w:ascii="Times New Roman" w:hAnsi="Times New Roman" w:cs="Times New Roman"/>
          <w:sz w:val="24"/>
        </w:rPr>
        <w:t xml:space="preserve"> a kompenzácia financovaná</w:t>
      </w:r>
      <w:r w:rsidRPr="00507003" w:rsidR="0069121A">
        <w:rPr>
          <w:rFonts w:ascii="Times New Roman" w:hAnsi="Times New Roman" w:cs="Times New Roman"/>
          <w:sz w:val="24"/>
        </w:rPr>
        <w:t xml:space="preserve"> z výnosov získaných z dražieb kvót </w:t>
      </w:r>
    </w:p>
    <w:p w:rsidR="000447D3" w:rsidRPr="00507003" w:rsidP="000447D3">
      <w:pPr>
        <w:pStyle w:val="ListParagraph"/>
        <w:tabs>
          <w:tab w:val="left" w:pos="1134"/>
        </w:tabs>
        <w:bidi w:val="0"/>
        <w:spacing w:after="0"/>
        <w:ind w:left="709"/>
        <w:jc w:val="both"/>
        <w:rPr>
          <w:rFonts w:ascii="Times New Roman" w:hAnsi="Times New Roman" w:cs="Times New Roman"/>
          <w:sz w:val="24"/>
        </w:rPr>
      </w:pPr>
    </w:p>
    <w:p w:rsidR="00CC050A" w:rsidRPr="00507003" w:rsidP="00CC050A">
      <w:pPr>
        <w:pStyle w:val="ListParagraph"/>
        <w:numPr>
          <w:numId w:val="26"/>
        </w:numPr>
        <w:tabs>
          <w:tab w:val="left" w:pos="1134"/>
        </w:tabs>
        <w:bidi w:val="0"/>
        <w:spacing w:after="0"/>
        <w:ind w:left="0" w:firstLine="709"/>
        <w:jc w:val="both"/>
        <w:rPr>
          <w:rFonts w:ascii="Times New Roman" w:hAnsi="Times New Roman" w:cs="Times New Roman"/>
          <w:sz w:val="24"/>
        </w:rPr>
      </w:pPr>
      <w:r w:rsidRPr="00507003">
        <w:rPr>
          <w:rFonts w:ascii="Times New Roman" w:hAnsi="Times New Roman" w:cs="Times New Roman"/>
          <w:sz w:val="24"/>
        </w:rPr>
        <w:t>Dotáci</w:t>
      </w:r>
      <w:r w:rsidRPr="00507003" w:rsidR="00DC7854">
        <w:rPr>
          <w:rFonts w:ascii="Times New Roman" w:hAnsi="Times New Roman" w:cs="Times New Roman"/>
          <w:sz w:val="24"/>
        </w:rPr>
        <w:t>u</w:t>
      </w:r>
      <w:r w:rsidRPr="00507003">
        <w:rPr>
          <w:rFonts w:ascii="Times New Roman" w:hAnsi="Times New Roman" w:cs="Times New Roman"/>
          <w:sz w:val="24"/>
        </w:rPr>
        <w:t xml:space="preserve"> na projekt</w:t>
      </w:r>
      <w:r w:rsidRPr="00507003" w:rsidR="003121BF">
        <w:rPr>
          <w:rFonts w:ascii="Times New Roman" w:hAnsi="Times New Roman" w:cs="Times New Roman"/>
          <w:sz w:val="24"/>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w:t>
      </w:r>
      <w:r w:rsidRPr="00507003">
        <w:rPr>
          <w:rFonts w:ascii="Times New Roman" w:hAnsi="Times New Roman" w:cs="Times New Roman"/>
          <w:sz w:val="24"/>
        </w:rPr>
        <w:t xml:space="preserve"> financovan</w:t>
      </w:r>
      <w:r w:rsidRPr="00507003" w:rsidR="00DC7854">
        <w:rPr>
          <w:rFonts w:ascii="Times New Roman" w:hAnsi="Times New Roman" w:cs="Times New Roman"/>
          <w:sz w:val="24"/>
        </w:rPr>
        <w:t>ú</w:t>
      </w:r>
      <w:r w:rsidRPr="00507003">
        <w:rPr>
          <w:rFonts w:ascii="Times New Roman" w:hAnsi="Times New Roman" w:cs="Times New Roman"/>
          <w:sz w:val="24"/>
        </w:rPr>
        <w:t xml:space="preserve"> z výnosov získaných z dražieb kvót (ďalej len „dotácia na projekt“) </w:t>
      </w:r>
      <w:r w:rsidRPr="00507003" w:rsidR="00F15B65">
        <w:rPr>
          <w:rFonts w:ascii="Times New Roman" w:hAnsi="Times New Roman" w:cs="Times New Roman"/>
          <w:sz w:val="24"/>
        </w:rPr>
        <w:t>a</w:t>
      </w:r>
      <w:r w:rsidRPr="00507003" w:rsidR="00172A3C">
        <w:rPr>
          <w:rFonts w:ascii="Times New Roman" w:hAnsi="Times New Roman" w:cs="Times New Roman"/>
          <w:sz w:val="24"/>
        </w:rPr>
        <w:t xml:space="preserve">  </w:t>
      </w:r>
      <w:r w:rsidRPr="00507003" w:rsidR="00C10F91">
        <w:rPr>
          <w:rFonts w:ascii="Times New Roman" w:hAnsi="Times New Roman" w:cs="Times New Roman"/>
          <w:sz w:val="24"/>
        </w:rPr>
        <w:t xml:space="preserve">dotáciu </w:t>
      </w:r>
      <w:r w:rsidRPr="00507003" w:rsidR="003121BF">
        <w:rPr>
          <w:rFonts w:ascii="Times New Roman" w:hAnsi="Times New Roman" w:cs="Times New Roman"/>
          <w:sz w:val="24"/>
        </w:rPr>
        <w:t xml:space="preserve">prevádzkam, </w:t>
      </w:r>
      <w:r w:rsidRPr="001143B1" w:rsidR="006212B9">
        <w:rPr>
          <w:rFonts w:ascii="Times New Roman" w:hAnsi="Times New Roman" w:cs="Times New Roman"/>
          <w:sz w:val="24"/>
        </w:rPr>
        <w:t>pri</w:t>
      </w:r>
      <w:r w:rsidR="006212B9">
        <w:rPr>
          <w:rFonts w:ascii="Times New Roman" w:hAnsi="Times New Roman" w:cs="Times New Roman"/>
          <w:sz w:val="24"/>
        </w:rPr>
        <w:t xml:space="preserve"> </w:t>
      </w:r>
      <w:r w:rsidRPr="00507003" w:rsidR="003121BF">
        <w:rPr>
          <w:rFonts w:ascii="Times New Roman" w:hAnsi="Times New Roman" w:cs="Times New Roman"/>
          <w:sz w:val="24"/>
        </w:rPr>
        <w:t xml:space="preserve">ktorých sa predpokladá značné riziko úniku uhlíka v súvislosti s premietnutím nákladov kvót do cien elektrickej energie </w:t>
      </w:r>
      <w:r w:rsidRPr="00507003" w:rsidR="00F15B65">
        <w:rPr>
          <w:rFonts w:ascii="Times New Roman" w:hAnsi="Times New Roman" w:cs="Times New Roman"/>
          <w:sz w:val="24"/>
        </w:rPr>
        <w:t>financovan</w:t>
      </w:r>
      <w:r w:rsidRPr="00507003" w:rsidR="00DC7854">
        <w:rPr>
          <w:rFonts w:ascii="Times New Roman" w:hAnsi="Times New Roman" w:cs="Times New Roman"/>
          <w:sz w:val="24"/>
        </w:rPr>
        <w:t>ú</w:t>
      </w:r>
      <w:r w:rsidRPr="00507003" w:rsidR="00F15B65">
        <w:rPr>
          <w:rFonts w:ascii="Times New Roman" w:hAnsi="Times New Roman" w:cs="Times New Roman"/>
          <w:sz w:val="24"/>
        </w:rPr>
        <w:t xml:space="preserve"> z výnosov získaných z dražieb kvót (ďalej len „</w:t>
      </w:r>
      <w:r w:rsidRPr="00507003" w:rsidR="00DC7854">
        <w:rPr>
          <w:rFonts w:ascii="Times New Roman" w:hAnsi="Times New Roman" w:cs="Times New Roman"/>
          <w:sz w:val="24"/>
        </w:rPr>
        <w:t>kompenzáci</w:t>
      </w:r>
      <w:r w:rsidRPr="00507003" w:rsidR="003121BF">
        <w:rPr>
          <w:rFonts w:ascii="Times New Roman" w:hAnsi="Times New Roman" w:cs="Times New Roman"/>
          <w:sz w:val="24"/>
        </w:rPr>
        <w:t>a</w:t>
      </w:r>
      <w:r w:rsidRPr="00507003" w:rsidR="00F15B65">
        <w:rPr>
          <w:rFonts w:ascii="Times New Roman" w:hAnsi="Times New Roman" w:cs="Times New Roman"/>
          <w:sz w:val="24"/>
        </w:rPr>
        <w:t xml:space="preserve">“) </w:t>
      </w:r>
      <w:r w:rsidRPr="00507003">
        <w:rPr>
          <w:rFonts w:ascii="Times New Roman" w:hAnsi="Times New Roman" w:cs="Times New Roman"/>
          <w:sz w:val="24"/>
          <w:szCs w:val="24"/>
        </w:rPr>
        <w:t>m</w:t>
      </w:r>
      <w:r w:rsidRPr="00507003">
        <w:rPr>
          <w:rFonts w:ascii="Times New Roman" w:hAnsi="Times New Roman" w:cs="Times New Roman"/>
          <w:sz w:val="24"/>
        </w:rPr>
        <w:t>ožno poskytnúť prevádzkovateľovi stacionárnej prevádzky, v ktorej sa vykonáva jedna činnosť alebo viac činností uvedených v osobitnom predpise</w:t>
      </w:r>
      <w:r w:rsidRPr="00507003">
        <w:rPr>
          <w:rFonts w:ascii="Times New Roman" w:hAnsi="Times New Roman" w:cs="Times New Roman"/>
          <w:sz w:val="24"/>
          <w:vertAlign w:val="superscript"/>
        </w:rPr>
        <w:t>12d</w:t>
      </w:r>
      <w:r w:rsidRPr="00507003">
        <w:rPr>
          <w:rFonts w:ascii="Times New Roman" w:hAnsi="Times New Roman" w:cs="Times New Roman"/>
          <w:sz w:val="24"/>
        </w:rPr>
        <w:t>) za podmienok</w:t>
      </w:r>
      <w:r w:rsidRPr="00766CF1">
        <w:rPr>
          <w:rFonts w:ascii="Times New Roman" w:hAnsi="Times New Roman" w:cs="Times New Roman"/>
          <w:sz w:val="24"/>
        </w:rPr>
        <w:t xml:space="preserve"> ustanovených týmto zákonom a osobitnými predpismi</w:t>
      </w:r>
      <w:r w:rsidRPr="00766CF1">
        <w:rPr>
          <w:rFonts w:ascii="Times New Roman" w:hAnsi="Times New Roman" w:cs="Times New Roman"/>
          <w:sz w:val="24"/>
          <w:vertAlign w:val="superscript"/>
        </w:rPr>
        <w:t>12e</w:t>
      </w:r>
      <w:r w:rsidRPr="00766CF1">
        <w:rPr>
          <w:rFonts w:ascii="Times New Roman" w:hAnsi="Times New Roman" w:cs="Times New Roman"/>
          <w:sz w:val="24"/>
        </w:rPr>
        <w:t>) na podporu financovania  projektov</w:t>
      </w:r>
      <w:r w:rsidRPr="00766CF1">
        <w:rPr>
          <w:rFonts w:ascii="Times New Roman" w:hAnsi="Times New Roman" w:cs="Times New Roman"/>
          <w:sz w:val="24"/>
          <w:vertAlign w:val="superscript"/>
        </w:rPr>
        <w:t>12f</w:t>
      </w:r>
      <w:r w:rsidRPr="00766CF1">
        <w:rPr>
          <w:rFonts w:ascii="Times New Roman" w:hAnsi="Times New Roman" w:cs="Times New Roman"/>
          <w:sz w:val="24"/>
        </w:rPr>
        <w:t xml:space="preserve">) </w:t>
      </w:r>
      <w:r w:rsidRPr="00766CF1" w:rsidR="00092951">
        <w:rPr>
          <w:rFonts w:ascii="Times New Roman" w:hAnsi="Times New Roman" w:cs="Times New Roman"/>
          <w:sz w:val="24"/>
        </w:rPr>
        <w:t xml:space="preserve"> </w:t>
      </w:r>
      <w:r w:rsidRPr="00766CF1">
        <w:rPr>
          <w:rFonts w:ascii="Times New Roman" w:hAnsi="Times New Roman" w:cs="Times New Roman"/>
          <w:sz w:val="24"/>
        </w:rPr>
        <w:t xml:space="preserve">na základe výzvy na predloženie  žiadostí na poskytnutie dotácie na </w:t>
      </w:r>
      <w:r w:rsidRPr="00507003">
        <w:rPr>
          <w:rFonts w:ascii="Times New Roman" w:hAnsi="Times New Roman" w:cs="Times New Roman"/>
          <w:sz w:val="24"/>
        </w:rPr>
        <w:t>projekty</w:t>
      </w:r>
      <w:r w:rsidRPr="00507003" w:rsidR="00DC7854">
        <w:rPr>
          <w:rFonts w:ascii="Times New Roman" w:hAnsi="Times New Roman" w:cs="Times New Roman"/>
          <w:sz w:val="24"/>
        </w:rPr>
        <w:t xml:space="preserve"> a kompenzácie </w:t>
      </w:r>
      <w:r w:rsidRPr="00507003">
        <w:rPr>
          <w:rFonts w:ascii="Times New Roman" w:hAnsi="Times New Roman" w:cs="Times New Roman"/>
          <w:sz w:val="24"/>
        </w:rPr>
        <w:t xml:space="preserve"> (ďalej len „žiadosť). Výzvu  na predloženie žiadosti zverejňuje fond  na svojom webovom sídle najneskôr 30 dní pred termínom podania žiadosti.</w:t>
      </w:r>
    </w:p>
    <w:p w:rsidR="00CC050A" w:rsidRPr="00507003" w:rsidP="00CC050A">
      <w:pPr>
        <w:pStyle w:val="ListParagraph"/>
        <w:bidi w:val="0"/>
        <w:spacing w:after="0" w:line="240" w:lineRule="auto"/>
        <w:ind w:left="993"/>
        <w:jc w:val="both"/>
        <w:rPr>
          <w:rFonts w:ascii="Times New Roman" w:hAnsi="Times New Roman" w:cs="Times New Roman"/>
          <w:sz w:val="24"/>
          <w:szCs w:val="24"/>
        </w:rPr>
      </w:pPr>
    </w:p>
    <w:p w:rsidR="00CC050A" w:rsidRPr="00507003" w:rsidP="00CC050A">
      <w:pPr>
        <w:pStyle w:val="ListParagraph"/>
        <w:numPr>
          <w:numId w:val="26"/>
        </w:numPr>
        <w:tabs>
          <w:tab w:val="left" w:pos="1134"/>
        </w:tabs>
        <w:bidi w:val="0"/>
        <w:spacing w:after="0"/>
        <w:ind w:left="0" w:firstLine="709"/>
        <w:jc w:val="both"/>
        <w:rPr>
          <w:rFonts w:ascii="Times New Roman" w:hAnsi="Times New Roman" w:cs="Times New Roman"/>
          <w:sz w:val="24"/>
          <w:szCs w:val="24"/>
        </w:rPr>
      </w:pPr>
      <w:r w:rsidRPr="00507003">
        <w:rPr>
          <w:rFonts w:ascii="Times New Roman" w:eastAsia="Calibri" w:hAnsi="Times New Roman" w:cs="Times New Roman" w:hint="default"/>
          <w:sz w:val="24"/>
          <w:szCs w:val="24"/>
        </w:rPr>
        <w:t>Ž</w:t>
      </w:r>
      <w:r w:rsidRPr="00507003">
        <w:rPr>
          <w:rFonts w:ascii="Times New Roman" w:eastAsia="Calibri" w:hAnsi="Times New Roman" w:cs="Times New Roman" w:hint="default"/>
          <w:sz w:val="24"/>
          <w:szCs w:val="24"/>
        </w:rPr>
        <w:t>iad</w:t>
      </w:r>
      <w:r w:rsidRPr="00507003" w:rsidR="00F06B0B">
        <w:rPr>
          <w:rFonts w:ascii="Times New Roman" w:eastAsia="Calibri" w:hAnsi="Times New Roman" w:cs="Times New Roman" w:hint="default"/>
          <w:sz w:val="24"/>
          <w:szCs w:val="24"/>
        </w:rPr>
        <w:t>osť</w:t>
      </w:r>
      <w:r w:rsidRPr="00507003" w:rsidR="00F06B0B">
        <w:rPr>
          <w:rFonts w:ascii="Times New Roman" w:eastAsia="Calibri" w:hAnsi="Times New Roman" w:cs="Times New Roman" w:hint="default"/>
          <w:sz w:val="24"/>
          <w:szCs w:val="24"/>
        </w:rPr>
        <w:t xml:space="preserve"> sa podá</w:t>
      </w:r>
      <w:r w:rsidRPr="00507003" w:rsidR="00F06B0B">
        <w:rPr>
          <w:rFonts w:ascii="Times New Roman" w:eastAsia="Calibri" w:hAnsi="Times New Roman" w:cs="Times New Roman" w:hint="default"/>
          <w:sz w:val="24"/>
          <w:szCs w:val="24"/>
        </w:rPr>
        <w:t>va v </w:t>
      </w:r>
      <w:r w:rsidRPr="00507003" w:rsidR="00F06B0B">
        <w:rPr>
          <w:rFonts w:ascii="Times New Roman" w:eastAsia="Calibri" w:hAnsi="Times New Roman" w:cs="Times New Roman" w:hint="default"/>
          <w:sz w:val="24"/>
          <w:szCs w:val="24"/>
        </w:rPr>
        <w:t>pí</w:t>
      </w:r>
      <w:r w:rsidRPr="00507003" w:rsidR="00F06B0B">
        <w:rPr>
          <w:rFonts w:ascii="Times New Roman" w:eastAsia="Calibri" w:hAnsi="Times New Roman" w:cs="Times New Roman" w:hint="default"/>
          <w:sz w:val="24"/>
          <w:szCs w:val="24"/>
        </w:rPr>
        <w:t>somnej forme</w:t>
      </w:r>
      <w:r w:rsidRPr="00507003">
        <w:rPr>
          <w:rFonts w:ascii="Times New Roman" w:eastAsia="Calibri" w:hAnsi="Times New Roman" w:cs="Times New Roman"/>
          <w:sz w:val="24"/>
          <w:szCs w:val="24"/>
        </w:rPr>
        <w:t xml:space="preserve"> </w:t>
      </w:r>
      <w:r w:rsidRPr="00507003">
        <w:rPr>
          <w:rFonts w:ascii="Times New Roman" w:hAnsi="Times New Roman" w:cs="Times New Roman"/>
          <w:sz w:val="24"/>
          <w:szCs w:val="24"/>
        </w:rPr>
        <w:t>v lehote uvedenej vo výzve na predloženie žiadostí.</w:t>
      </w:r>
      <w:r w:rsidRPr="00507003">
        <w:rPr>
          <w:rFonts w:ascii="Times New Roman" w:hAnsi="Times New Roman" w:cs="Times New Roman"/>
          <w:sz w:val="24"/>
        </w:rPr>
        <w:t xml:space="preserve"> Vzor žiadosti fond uverejní na svojom webovom sídle. </w:t>
      </w:r>
      <w:r w:rsidRPr="00507003" w:rsidR="00F06B0B">
        <w:rPr>
          <w:rFonts w:ascii="Times New Roman" w:hAnsi="Times New Roman" w:cs="Times New Roman"/>
          <w:bCs/>
          <w:sz w:val="24"/>
          <w:szCs w:val="24"/>
        </w:rPr>
        <w:t>Žiadosť obsahuje</w:t>
      </w:r>
      <w:r w:rsidRPr="00507003">
        <w:rPr>
          <w:rFonts w:ascii="Times New Roman" w:hAnsi="Times New Roman" w:cs="Times New Roman"/>
          <w:bCs/>
          <w:sz w:val="24"/>
          <w:szCs w:val="24"/>
        </w:rPr>
        <w:t xml:space="preserve">  </w:t>
      </w:r>
    </w:p>
    <w:p w:rsidR="00CC050A" w:rsidRPr="00507003" w:rsidP="008D299F">
      <w:pPr>
        <w:pStyle w:val="ListParagraph"/>
        <w:numPr>
          <w:numId w:val="27"/>
        </w:numPr>
        <w:bidi w:val="0"/>
        <w:spacing w:after="0" w:line="240" w:lineRule="auto"/>
        <w:jc w:val="both"/>
        <w:rPr>
          <w:rFonts w:ascii="Times New Roman" w:hAnsi="Times New Roman" w:cs="Times New Roman"/>
          <w:bCs/>
          <w:sz w:val="24"/>
          <w:szCs w:val="24"/>
        </w:rPr>
      </w:pPr>
      <w:r w:rsidRPr="00507003">
        <w:rPr>
          <w:rFonts w:ascii="Times New Roman" w:hAnsi="Times New Roman" w:cs="Times New Roman"/>
          <w:bCs/>
          <w:sz w:val="24"/>
          <w:szCs w:val="24"/>
        </w:rPr>
        <w:t xml:space="preserve">obchodné meno, </w:t>
      </w:r>
    </w:p>
    <w:p w:rsidR="00CC050A" w:rsidRPr="00507003" w:rsidP="008D299F">
      <w:pPr>
        <w:pStyle w:val="ListParagraph"/>
        <w:numPr>
          <w:numId w:val="27"/>
        </w:numPr>
        <w:bidi w:val="0"/>
        <w:spacing w:after="0" w:line="240" w:lineRule="auto"/>
        <w:ind w:left="426" w:hanging="284"/>
        <w:jc w:val="both"/>
        <w:rPr>
          <w:rFonts w:ascii="Times New Roman" w:hAnsi="Times New Roman" w:cs="Times New Roman"/>
          <w:bCs/>
          <w:sz w:val="24"/>
          <w:szCs w:val="24"/>
        </w:rPr>
      </w:pPr>
      <w:r w:rsidRPr="00507003">
        <w:rPr>
          <w:rFonts w:ascii="Times New Roman" w:hAnsi="Times New Roman" w:cs="Times New Roman"/>
          <w:bCs/>
          <w:sz w:val="24"/>
          <w:szCs w:val="24"/>
        </w:rPr>
        <w:t>miesto podnikania alebo sídlo,</w:t>
      </w:r>
    </w:p>
    <w:p w:rsidR="008D299F" w:rsidRPr="00507003" w:rsidP="008D299F">
      <w:pPr>
        <w:pStyle w:val="ListParagraph"/>
        <w:numPr>
          <w:numId w:val="27"/>
        </w:numPr>
        <w:bidi w:val="0"/>
        <w:spacing w:after="0" w:line="240" w:lineRule="auto"/>
        <w:ind w:left="426" w:hanging="284"/>
        <w:jc w:val="both"/>
        <w:rPr>
          <w:rFonts w:ascii="Times New Roman" w:hAnsi="Times New Roman" w:cs="Times New Roman"/>
          <w:bCs/>
          <w:sz w:val="24"/>
          <w:szCs w:val="24"/>
        </w:rPr>
      </w:pPr>
      <w:r w:rsidRPr="00507003" w:rsidR="00CC050A">
        <w:rPr>
          <w:rFonts w:ascii="Times New Roman" w:hAnsi="Times New Roman" w:cs="Times New Roman"/>
          <w:bCs/>
          <w:sz w:val="24"/>
          <w:szCs w:val="24"/>
        </w:rPr>
        <w:t>identifikačné číslo žiadateľa o poskytnutie dotácie na projekt</w:t>
      </w:r>
      <w:r w:rsidRPr="00507003" w:rsidR="00DC7854">
        <w:rPr>
          <w:rFonts w:ascii="Times New Roman" w:hAnsi="Times New Roman" w:cs="Times New Roman"/>
          <w:bCs/>
          <w:sz w:val="24"/>
          <w:szCs w:val="24"/>
        </w:rPr>
        <w:t xml:space="preserve"> alebo kompenzácie</w:t>
      </w:r>
      <w:r w:rsidRPr="00507003" w:rsidR="00CC050A">
        <w:rPr>
          <w:rFonts w:ascii="Times New Roman" w:hAnsi="Times New Roman" w:cs="Times New Roman"/>
          <w:bCs/>
          <w:sz w:val="24"/>
          <w:szCs w:val="24"/>
        </w:rPr>
        <w:t>, ak je pridelené,</w:t>
      </w:r>
    </w:p>
    <w:p w:rsidR="00CC050A" w:rsidRPr="00507003" w:rsidP="008D299F">
      <w:pPr>
        <w:pStyle w:val="ListParagraph"/>
        <w:numPr>
          <w:numId w:val="27"/>
        </w:numPr>
        <w:bidi w:val="0"/>
        <w:spacing w:after="0" w:line="240" w:lineRule="auto"/>
        <w:ind w:left="426" w:hanging="284"/>
        <w:jc w:val="both"/>
        <w:rPr>
          <w:rFonts w:ascii="Times New Roman" w:hAnsi="Times New Roman" w:cs="Times New Roman"/>
          <w:sz w:val="24"/>
          <w:szCs w:val="24"/>
        </w:rPr>
      </w:pPr>
      <w:r w:rsidRPr="00507003">
        <w:rPr>
          <w:rFonts w:ascii="Times New Roman" w:hAnsi="Times New Roman" w:cs="Times New Roman"/>
          <w:bCs/>
          <w:sz w:val="24"/>
          <w:szCs w:val="24"/>
        </w:rPr>
        <w:t>údaje o štatutárnom orgáne,</w:t>
      </w:r>
    </w:p>
    <w:p w:rsidR="00CC050A" w:rsidRPr="00507003" w:rsidP="008D299F">
      <w:pPr>
        <w:pStyle w:val="ListParagraph"/>
        <w:numPr>
          <w:numId w:val="27"/>
        </w:numPr>
        <w:bidi w:val="0"/>
        <w:spacing w:after="0" w:line="240" w:lineRule="auto"/>
        <w:ind w:left="426" w:hanging="284"/>
        <w:jc w:val="both"/>
        <w:rPr>
          <w:rFonts w:ascii="Times New Roman" w:hAnsi="Times New Roman" w:cs="Times New Roman"/>
          <w:sz w:val="24"/>
          <w:szCs w:val="24"/>
        </w:rPr>
      </w:pPr>
      <w:r w:rsidRPr="00507003">
        <w:rPr>
          <w:rFonts w:ascii="Times New Roman" w:hAnsi="Times New Roman" w:cs="Times New Roman"/>
          <w:bCs/>
          <w:sz w:val="24"/>
          <w:szCs w:val="24"/>
        </w:rPr>
        <w:t>účel, na ktorý sa dotácia na projekt</w:t>
      </w:r>
      <w:r w:rsidRPr="00507003" w:rsidR="00DC7854">
        <w:rPr>
          <w:rFonts w:ascii="Times New Roman" w:hAnsi="Times New Roman" w:cs="Times New Roman"/>
          <w:bCs/>
          <w:sz w:val="24"/>
          <w:szCs w:val="24"/>
        </w:rPr>
        <w:t xml:space="preserve"> alebo kompenzácia</w:t>
      </w:r>
      <w:r w:rsidRPr="00507003">
        <w:rPr>
          <w:rFonts w:ascii="Times New Roman" w:hAnsi="Times New Roman" w:cs="Times New Roman"/>
          <w:bCs/>
          <w:sz w:val="24"/>
          <w:szCs w:val="24"/>
        </w:rPr>
        <w:t xml:space="preserve"> žiada, </w:t>
      </w:r>
    </w:p>
    <w:p w:rsidR="00F06B0B" w:rsidRPr="00507003" w:rsidP="008D299F">
      <w:pPr>
        <w:pStyle w:val="ListParagraph"/>
        <w:numPr>
          <w:numId w:val="27"/>
        </w:numPr>
        <w:bidi w:val="0"/>
        <w:spacing w:after="0" w:line="240" w:lineRule="auto"/>
        <w:ind w:left="426" w:hanging="284"/>
        <w:jc w:val="both"/>
        <w:rPr>
          <w:rFonts w:ascii="Times New Roman" w:hAnsi="Times New Roman" w:cs="Times New Roman"/>
          <w:sz w:val="24"/>
          <w:szCs w:val="24"/>
        </w:rPr>
      </w:pPr>
      <w:r w:rsidRPr="00507003" w:rsidR="00CC050A">
        <w:rPr>
          <w:rFonts w:ascii="Times New Roman" w:hAnsi="Times New Roman" w:cs="Times New Roman"/>
          <w:bCs/>
          <w:sz w:val="24"/>
          <w:szCs w:val="24"/>
        </w:rPr>
        <w:t>poža</w:t>
      </w:r>
      <w:r w:rsidRPr="00507003">
        <w:rPr>
          <w:rFonts w:ascii="Times New Roman" w:hAnsi="Times New Roman" w:cs="Times New Roman"/>
          <w:bCs/>
          <w:sz w:val="24"/>
          <w:szCs w:val="24"/>
        </w:rPr>
        <w:t>dovanú výšku dotácie na projekt</w:t>
      </w:r>
      <w:r w:rsidRPr="00507003" w:rsidR="00DC7854">
        <w:rPr>
          <w:rFonts w:ascii="Times New Roman" w:hAnsi="Times New Roman" w:cs="Times New Roman"/>
          <w:bCs/>
          <w:sz w:val="24"/>
          <w:szCs w:val="24"/>
        </w:rPr>
        <w:t xml:space="preserve"> alebo výšku kompenzácie</w:t>
      </w:r>
      <w:r w:rsidRPr="00507003">
        <w:rPr>
          <w:rFonts w:ascii="Times New Roman" w:hAnsi="Times New Roman" w:cs="Times New Roman"/>
          <w:bCs/>
          <w:sz w:val="24"/>
          <w:szCs w:val="24"/>
        </w:rPr>
        <w:t>,</w:t>
      </w:r>
    </w:p>
    <w:p w:rsidR="00CC050A" w:rsidRPr="00507003" w:rsidP="008D299F">
      <w:pPr>
        <w:pStyle w:val="ListParagraph"/>
        <w:numPr>
          <w:numId w:val="27"/>
        </w:numPr>
        <w:bidi w:val="0"/>
        <w:spacing w:after="0" w:line="240" w:lineRule="auto"/>
        <w:ind w:left="426" w:hanging="284"/>
        <w:jc w:val="both"/>
        <w:rPr>
          <w:rFonts w:ascii="Times New Roman" w:hAnsi="Times New Roman" w:cs="Times New Roman"/>
          <w:sz w:val="24"/>
          <w:szCs w:val="24"/>
        </w:rPr>
      </w:pPr>
      <w:r w:rsidRPr="00507003" w:rsidR="00F06B0B">
        <w:rPr>
          <w:rFonts w:ascii="Times New Roman" w:hAnsi="Times New Roman" w:cs="Times New Roman"/>
          <w:bCs/>
          <w:sz w:val="24"/>
          <w:szCs w:val="24"/>
        </w:rPr>
        <w:t>ďalšie údaje potrebné na posúdenie žiadosti.</w:t>
      </w:r>
      <w:r w:rsidRPr="00507003">
        <w:rPr>
          <w:rFonts w:ascii="Times New Roman" w:hAnsi="Times New Roman" w:cs="Times New Roman"/>
          <w:bCs/>
          <w:sz w:val="24"/>
          <w:szCs w:val="24"/>
        </w:rPr>
        <w:t xml:space="preserve"> </w:t>
      </w:r>
    </w:p>
    <w:p w:rsidR="00CC050A" w:rsidRPr="00507003" w:rsidP="00CC050A">
      <w:pPr>
        <w:bidi w:val="0"/>
        <w:spacing w:after="0" w:line="240" w:lineRule="auto"/>
        <w:jc w:val="both"/>
        <w:rPr>
          <w:rFonts w:ascii="Times New Roman" w:hAnsi="Times New Roman" w:cs="Times New Roman"/>
          <w:sz w:val="24"/>
          <w:szCs w:val="24"/>
        </w:rPr>
      </w:pPr>
    </w:p>
    <w:p w:rsidR="00CC050A" w:rsidRPr="00507003" w:rsidP="00073D0B">
      <w:pPr>
        <w:pStyle w:val="ListParagraph"/>
        <w:numPr>
          <w:numId w:val="26"/>
        </w:numPr>
        <w:tabs>
          <w:tab w:val="left" w:pos="1134"/>
        </w:tabs>
        <w:bidi w:val="0"/>
        <w:spacing w:after="0"/>
        <w:ind w:left="0" w:firstLine="709"/>
        <w:jc w:val="both"/>
        <w:rPr>
          <w:rFonts w:ascii="Times New Roman" w:hAnsi="Times New Roman" w:cs="Times New Roman"/>
          <w:sz w:val="24"/>
          <w:szCs w:val="24"/>
        </w:rPr>
      </w:pPr>
      <w:r w:rsidRPr="00507003">
        <w:rPr>
          <w:rFonts w:ascii="Times New Roman" w:hAnsi="Times New Roman" w:cs="Times New Roman"/>
          <w:sz w:val="24"/>
          <w:szCs w:val="24"/>
        </w:rPr>
        <w:t xml:space="preserve">Žiadateľ k žiadosti  priloží </w:t>
      </w:r>
      <w:r w:rsidRPr="00507003" w:rsidR="00F06B0B">
        <w:rPr>
          <w:rFonts w:ascii="Times New Roman" w:hAnsi="Times New Roman" w:cs="Times New Roman"/>
          <w:sz w:val="24"/>
          <w:szCs w:val="24"/>
        </w:rPr>
        <w:t>najmä doklady</w:t>
      </w:r>
      <w:r w:rsidRPr="00507003">
        <w:rPr>
          <w:rFonts w:ascii="Times New Roman" w:hAnsi="Times New Roman" w:cs="Times New Roman"/>
          <w:sz w:val="24"/>
          <w:szCs w:val="24"/>
        </w:rPr>
        <w:t xml:space="preserve"> preukazujúce účel, na ktorý sa žiada dotácia na projekt</w:t>
      </w:r>
      <w:r w:rsidRPr="00507003" w:rsidR="00F06B0B">
        <w:rPr>
          <w:rFonts w:ascii="Times New Roman" w:hAnsi="Times New Roman" w:cs="Times New Roman"/>
          <w:sz w:val="24"/>
          <w:szCs w:val="24"/>
        </w:rPr>
        <w:t xml:space="preserve"> </w:t>
      </w:r>
      <w:r w:rsidRPr="00507003" w:rsidR="00DC7854">
        <w:rPr>
          <w:rFonts w:ascii="Times New Roman" w:hAnsi="Times New Roman" w:cs="Times New Roman"/>
          <w:sz w:val="24"/>
          <w:szCs w:val="24"/>
        </w:rPr>
        <w:t xml:space="preserve"> alebo kompenzácia </w:t>
      </w:r>
      <w:r w:rsidRPr="00507003" w:rsidR="00F06B0B">
        <w:rPr>
          <w:rFonts w:ascii="Times New Roman" w:hAnsi="Times New Roman" w:cs="Times New Roman"/>
          <w:sz w:val="24"/>
          <w:szCs w:val="24"/>
        </w:rPr>
        <w:t>uvedené vo výzve, doklady podľa osobitných predp</w:t>
      </w:r>
      <w:r w:rsidRPr="00507003" w:rsidR="00323C64">
        <w:rPr>
          <w:rFonts w:ascii="Times New Roman" w:hAnsi="Times New Roman" w:cs="Times New Roman"/>
          <w:sz w:val="24"/>
          <w:szCs w:val="24"/>
        </w:rPr>
        <w:t>isov</w:t>
      </w:r>
      <w:r w:rsidRPr="00507003">
        <w:rPr>
          <w:rFonts w:ascii="Times New Roman" w:hAnsi="Times New Roman" w:cs="Times New Roman"/>
          <w:sz w:val="24"/>
          <w:szCs w:val="24"/>
          <w:vertAlign w:val="superscript"/>
        </w:rPr>
        <w:t>12g</w:t>
      </w:r>
      <w:r w:rsidRPr="00507003">
        <w:rPr>
          <w:rFonts w:ascii="Times New Roman" w:hAnsi="Times New Roman" w:cs="Times New Roman"/>
          <w:sz w:val="24"/>
          <w:szCs w:val="24"/>
        </w:rPr>
        <w:t>) a</w:t>
      </w:r>
      <w:r w:rsidRPr="00507003" w:rsidR="00F06B0B">
        <w:rPr>
          <w:rFonts w:ascii="Times New Roman" w:hAnsi="Times New Roman" w:cs="Times New Roman"/>
          <w:sz w:val="24"/>
          <w:szCs w:val="24"/>
        </w:rPr>
        <w:t> doklady preukazujúce splnenie podmienok podľa schémy štátnej pomoci</w:t>
      </w:r>
      <w:r w:rsidRPr="00507003" w:rsidR="00073D0B">
        <w:rPr>
          <w:rFonts w:ascii="Times New Roman" w:hAnsi="Times New Roman" w:cs="Times New Roman"/>
          <w:sz w:val="24"/>
          <w:szCs w:val="24"/>
        </w:rPr>
        <w:t>.</w:t>
      </w:r>
      <w:r w:rsidRPr="00507003" w:rsidR="00F06B0B">
        <w:rPr>
          <w:rFonts w:ascii="Times New Roman" w:hAnsi="Times New Roman" w:cs="Times New Roman"/>
          <w:sz w:val="24"/>
          <w:szCs w:val="24"/>
          <w:vertAlign w:val="superscript"/>
        </w:rPr>
        <w:t>12h</w:t>
      </w:r>
      <w:r w:rsidRPr="00507003" w:rsidR="00F06B0B">
        <w:rPr>
          <w:rFonts w:ascii="Times New Roman" w:hAnsi="Times New Roman" w:cs="Times New Roman"/>
          <w:sz w:val="24"/>
          <w:szCs w:val="24"/>
        </w:rPr>
        <w:t>)</w:t>
      </w:r>
    </w:p>
    <w:p w:rsidR="00CC050A" w:rsidRPr="00766CF1" w:rsidP="00CC050A">
      <w:pPr>
        <w:pStyle w:val="ListParagraph"/>
        <w:bidi w:val="0"/>
        <w:spacing w:after="0" w:line="240" w:lineRule="auto"/>
        <w:ind w:left="993"/>
        <w:jc w:val="both"/>
        <w:rPr>
          <w:rFonts w:ascii="Times New Roman" w:hAnsi="Times New Roman" w:cs="Times New Roman"/>
          <w:sz w:val="24"/>
          <w:szCs w:val="24"/>
        </w:rPr>
      </w:pPr>
    </w:p>
    <w:p w:rsidR="00845479" w:rsidRPr="00507003" w:rsidP="00F75890">
      <w:pPr>
        <w:tabs>
          <w:tab w:val="left" w:pos="709"/>
        </w:tabs>
        <w:bidi w:val="0"/>
        <w:spacing w:after="0"/>
        <w:jc w:val="both"/>
        <w:rPr>
          <w:rFonts w:ascii="Times New Roman" w:hAnsi="Times New Roman" w:cs="Times New Roman"/>
          <w:strike/>
          <w:color w:val="FF0000"/>
          <w:sz w:val="24"/>
          <w:szCs w:val="24"/>
        </w:rPr>
      </w:pPr>
      <w:r w:rsidRPr="00766CF1" w:rsidR="00F75890">
        <w:rPr>
          <w:rFonts w:ascii="Times New Roman" w:hAnsi="Times New Roman" w:cs="Times New Roman"/>
          <w:sz w:val="24"/>
        </w:rPr>
        <w:tab/>
        <w:t xml:space="preserve">(4) </w:t>
      </w:r>
      <w:r w:rsidRPr="00766CF1">
        <w:rPr>
          <w:rFonts w:ascii="Times New Roman" w:hAnsi="Times New Roman" w:cs="Times New Roman"/>
          <w:sz w:val="24"/>
        </w:rPr>
        <w:t>Fond vykoná kontrolu dokladov podľa odseku 3, pričom môže požadovať vysvetlenie, doplnenie alebo predloženie dokladov v</w:t>
      </w:r>
      <w:r w:rsidR="00C10F91">
        <w:rPr>
          <w:rFonts w:ascii="Times New Roman" w:hAnsi="Times New Roman" w:cs="Times New Roman"/>
          <w:sz w:val="24"/>
        </w:rPr>
        <w:t xml:space="preserve"> nim </w:t>
      </w:r>
      <w:r w:rsidRPr="00766CF1">
        <w:rPr>
          <w:rFonts w:ascii="Times New Roman" w:hAnsi="Times New Roman" w:cs="Times New Roman"/>
          <w:sz w:val="24"/>
        </w:rPr>
        <w:t xml:space="preserve">určenej </w:t>
      </w:r>
      <w:r w:rsidRPr="00766CF1" w:rsidR="00C10F91">
        <w:rPr>
          <w:rFonts w:ascii="Times New Roman" w:hAnsi="Times New Roman" w:cs="Times New Roman"/>
          <w:sz w:val="24"/>
        </w:rPr>
        <w:t>lehote</w:t>
      </w:r>
      <w:r w:rsidR="00323C64">
        <w:rPr>
          <w:rFonts w:ascii="Times New Roman" w:hAnsi="Times New Roman" w:cs="Times New Roman"/>
          <w:sz w:val="24"/>
        </w:rPr>
        <w:t>.</w:t>
      </w:r>
      <w:r w:rsidRPr="00766CF1" w:rsidR="00C10F91">
        <w:rPr>
          <w:rFonts w:ascii="Times New Roman" w:hAnsi="Times New Roman" w:cs="Times New Roman"/>
          <w:sz w:val="24"/>
        </w:rPr>
        <w:t xml:space="preserve"> </w:t>
      </w:r>
      <w:r w:rsidRPr="00766CF1">
        <w:rPr>
          <w:rFonts w:ascii="Times New Roman" w:hAnsi="Times New Roman" w:cs="Times New Roman"/>
          <w:sz w:val="24"/>
        </w:rPr>
        <w:t xml:space="preserve">Vysvetlenie, doplnenie alebo predloženie dokladov nemôže viesť k technickej </w:t>
      </w:r>
      <w:r w:rsidRPr="00766CF1" w:rsidR="00F75890">
        <w:rPr>
          <w:rFonts w:ascii="Times New Roman" w:hAnsi="Times New Roman" w:cs="Times New Roman"/>
          <w:sz w:val="24"/>
        </w:rPr>
        <w:t xml:space="preserve">zmene </w:t>
      </w:r>
      <w:r w:rsidRPr="00766CF1">
        <w:rPr>
          <w:rFonts w:ascii="Times New Roman" w:hAnsi="Times New Roman" w:cs="Times New Roman"/>
          <w:sz w:val="24"/>
        </w:rPr>
        <w:t>alebo finančnej zmene projektu</w:t>
      </w:r>
      <w:r w:rsidRPr="00507003" w:rsidR="00C10F91">
        <w:rPr>
          <w:rFonts w:ascii="Times New Roman" w:hAnsi="Times New Roman" w:cs="Times New Roman"/>
          <w:sz w:val="24"/>
        </w:rPr>
        <w:t>,</w:t>
      </w:r>
      <w:r w:rsidRPr="00507003">
        <w:rPr>
          <w:rFonts w:ascii="Times New Roman" w:hAnsi="Times New Roman" w:cs="Times New Roman"/>
          <w:sz w:val="24"/>
        </w:rPr>
        <w:t xml:space="preserve"> inak bude žiadosť považovaná za novú žiadosť.</w:t>
      </w:r>
    </w:p>
    <w:p w:rsidR="00F75890" w:rsidRPr="00507003" w:rsidP="00F75890">
      <w:pPr>
        <w:tabs>
          <w:tab w:val="left" w:pos="1134"/>
        </w:tabs>
        <w:bidi w:val="0"/>
        <w:spacing w:after="0"/>
        <w:jc w:val="both"/>
        <w:rPr>
          <w:rFonts w:ascii="Times New Roman" w:hAnsi="Times New Roman" w:cs="Times New Roman"/>
          <w:sz w:val="24"/>
          <w:szCs w:val="24"/>
        </w:rPr>
      </w:pPr>
    </w:p>
    <w:p w:rsidR="00845479" w:rsidRPr="00507003" w:rsidP="0048569B">
      <w:pPr>
        <w:tabs>
          <w:tab w:val="left" w:pos="709"/>
        </w:tabs>
        <w:bidi w:val="0"/>
        <w:spacing w:after="0"/>
        <w:jc w:val="both"/>
        <w:rPr>
          <w:rFonts w:ascii="Times New Roman" w:hAnsi="Times New Roman" w:cs="Times New Roman"/>
          <w:sz w:val="24"/>
          <w:szCs w:val="24"/>
        </w:rPr>
      </w:pPr>
      <w:r w:rsidRPr="00507003" w:rsidR="00F75890">
        <w:rPr>
          <w:rFonts w:ascii="Times New Roman" w:hAnsi="Times New Roman" w:cs="Times New Roman"/>
          <w:sz w:val="24"/>
          <w:szCs w:val="24"/>
        </w:rPr>
        <w:tab/>
        <w:t xml:space="preserve">(5) </w:t>
      </w:r>
      <w:r w:rsidRPr="00507003">
        <w:rPr>
          <w:rFonts w:ascii="Times New Roman" w:hAnsi="Times New Roman" w:cs="Times New Roman"/>
          <w:sz w:val="24"/>
        </w:rPr>
        <w:t>Fond v spolupráci s ministerstvom k žiadosti vypracuje odborné hodnotenie v súlade s platnou schémou štátnej pomoci.</w:t>
      </w:r>
      <w:r w:rsidRPr="00507003">
        <w:rPr>
          <w:rFonts w:ascii="Times New Roman" w:hAnsi="Times New Roman" w:cs="Times New Roman"/>
          <w:sz w:val="24"/>
          <w:vertAlign w:val="superscript"/>
        </w:rPr>
        <w:t>12</w:t>
      </w:r>
      <w:r w:rsidRPr="00507003" w:rsidR="00F75890">
        <w:rPr>
          <w:rFonts w:ascii="Times New Roman" w:hAnsi="Times New Roman" w:cs="Times New Roman"/>
          <w:sz w:val="24"/>
          <w:vertAlign w:val="superscript"/>
        </w:rPr>
        <w:t>h</w:t>
      </w:r>
      <w:r w:rsidRPr="00507003">
        <w:rPr>
          <w:rFonts w:ascii="Times New Roman" w:hAnsi="Times New Roman" w:cs="Times New Roman"/>
          <w:sz w:val="24"/>
        </w:rPr>
        <w:t xml:space="preserve">) Fond podľa výsledkov odborného hodnotenia zostaví zoznam </w:t>
      </w:r>
      <w:r w:rsidRPr="00507003" w:rsidR="00F15B65">
        <w:rPr>
          <w:rFonts w:ascii="Times New Roman" w:hAnsi="Times New Roman" w:cs="Times New Roman"/>
          <w:sz w:val="24"/>
        </w:rPr>
        <w:t xml:space="preserve">žiadostí </w:t>
      </w:r>
      <w:r w:rsidRPr="00507003">
        <w:rPr>
          <w:rFonts w:ascii="Times New Roman" w:hAnsi="Times New Roman" w:cs="Times New Roman"/>
          <w:sz w:val="24"/>
        </w:rPr>
        <w:t>žia</w:t>
      </w:r>
      <w:r w:rsidRPr="00507003" w:rsidR="00F15B65">
        <w:rPr>
          <w:rFonts w:ascii="Times New Roman" w:hAnsi="Times New Roman" w:cs="Times New Roman"/>
          <w:sz w:val="24"/>
        </w:rPr>
        <w:t>dateľov</w:t>
      </w:r>
      <w:r w:rsidRPr="00507003">
        <w:rPr>
          <w:rFonts w:ascii="Times New Roman" w:hAnsi="Times New Roman" w:cs="Times New Roman"/>
          <w:sz w:val="24"/>
        </w:rPr>
        <w:t>, ktoré spĺňajú podmienky na poskytnutie dotácie na projekt</w:t>
      </w:r>
      <w:r w:rsidRPr="00507003" w:rsidR="00DC7854">
        <w:rPr>
          <w:rFonts w:ascii="Times New Roman" w:hAnsi="Times New Roman" w:cs="Times New Roman"/>
          <w:sz w:val="24"/>
        </w:rPr>
        <w:t xml:space="preserve"> alebo kompenzácie</w:t>
      </w:r>
      <w:r w:rsidRPr="00507003">
        <w:rPr>
          <w:rFonts w:ascii="Times New Roman" w:hAnsi="Times New Roman" w:cs="Times New Roman"/>
          <w:sz w:val="24"/>
        </w:rPr>
        <w:t xml:space="preserve">. Ostatné žiadosti fond zaradí do zoznamu </w:t>
      </w:r>
      <w:r w:rsidRPr="00507003" w:rsidR="00DC7854">
        <w:rPr>
          <w:rFonts w:ascii="Times New Roman" w:hAnsi="Times New Roman" w:cs="Times New Roman"/>
          <w:sz w:val="24"/>
        </w:rPr>
        <w:t xml:space="preserve">žiadateľov </w:t>
      </w:r>
      <w:r w:rsidRPr="00507003">
        <w:rPr>
          <w:rFonts w:ascii="Times New Roman" w:hAnsi="Times New Roman" w:cs="Times New Roman"/>
          <w:sz w:val="24"/>
        </w:rPr>
        <w:t>žiadostí, ktoré nespĺňajú podmienky na poskytnutie dotácie na projekt</w:t>
      </w:r>
      <w:r w:rsidRPr="00507003" w:rsidR="00DC7854">
        <w:rPr>
          <w:rFonts w:ascii="Times New Roman" w:hAnsi="Times New Roman" w:cs="Times New Roman"/>
          <w:sz w:val="24"/>
        </w:rPr>
        <w:t xml:space="preserve"> alebo kompenzácie</w:t>
      </w:r>
      <w:r w:rsidRPr="00507003">
        <w:rPr>
          <w:rFonts w:ascii="Times New Roman" w:hAnsi="Times New Roman" w:cs="Times New Roman"/>
          <w:sz w:val="24"/>
        </w:rPr>
        <w:t>.</w:t>
      </w:r>
    </w:p>
    <w:p w:rsidR="00CC050A" w:rsidRPr="00507003" w:rsidP="00CC050A">
      <w:pPr>
        <w:bidi w:val="0"/>
        <w:spacing w:after="0" w:line="240" w:lineRule="auto"/>
        <w:jc w:val="both"/>
        <w:rPr>
          <w:rFonts w:ascii="Times New Roman" w:hAnsi="Times New Roman" w:cs="Times New Roman"/>
          <w:sz w:val="24"/>
          <w:szCs w:val="24"/>
        </w:rPr>
      </w:pPr>
    </w:p>
    <w:p w:rsidR="00CC050A" w:rsidRPr="00507003" w:rsidP="00050B83">
      <w:pPr>
        <w:tabs>
          <w:tab w:val="left" w:pos="709"/>
        </w:tabs>
        <w:bidi w:val="0"/>
        <w:spacing w:after="0"/>
        <w:jc w:val="both"/>
        <w:rPr>
          <w:rFonts w:ascii="Times New Roman" w:hAnsi="Times New Roman" w:cs="Times New Roman"/>
          <w:sz w:val="24"/>
          <w:szCs w:val="24"/>
        </w:rPr>
      </w:pPr>
      <w:r w:rsidRPr="00507003" w:rsidR="00F75890">
        <w:rPr>
          <w:rFonts w:ascii="Times New Roman" w:hAnsi="Times New Roman" w:cs="Times New Roman"/>
          <w:sz w:val="24"/>
        </w:rPr>
        <w:tab/>
        <w:t xml:space="preserve">(6) </w:t>
      </w:r>
      <w:r w:rsidRPr="00507003" w:rsidR="00845479">
        <w:rPr>
          <w:rFonts w:ascii="Times New Roman" w:hAnsi="Times New Roman" w:cs="Times New Roman"/>
          <w:sz w:val="24"/>
        </w:rPr>
        <w:t>Maximálnu intenzitu pomoci podľa platnej schémy štátnej pomoci</w:t>
      </w:r>
      <w:r w:rsidRPr="00507003" w:rsidR="00845479">
        <w:rPr>
          <w:rFonts w:ascii="Times New Roman" w:hAnsi="Times New Roman" w:cs="Times New Roman"/>
          <w:sz w:val="24"/>
          <w:vertAlign w:val="superscript"/>
        </w:rPr>
        <w:t>12</w:t>
      </w:r>
      <w:r w:rsidRPr="00507003" w:rsidR="00F75890">
        <w:rPr>
          <w:rFonts w:ascii="Times New Roman" w:hAnsi="Times New Roman" w:cs="Times New Roman"/>
          <w:sz w:val="24"/>
          <w:vertAlign w:val="superscript"/>
        </w:rPr>
        <w:t>i</w:t>
      </w:r>
      <w:r w:rsidRPr="00507003" w:rsidR="00845479">
        <w:rPr>
          <w:rFonts w:ascii="Times New Roman" w:hAnsi="Times New Roman" w:cs="Times New Roman"/>
          <w:sz w:val="24"/>
        </w:rPr>
        <w:t xml:space="preserve">) je možné poskytnúť </w:t>
      </w:r>
      <w:r w:rsidRPr="001143B1" w:rsidR="00845479">
        <w:rPr>
          <w:rFonts w:ascii="Times New Roman" w:hAnsi="Times New Roman" w:cs="Times New Roman"/>
          <w:sz w:val="24"/>
        </w:rPr>
        <w:t xml:space="preserve">len </w:t>
      </w:r>
      <w:r w:rsidRPr="001143B1" w:rsidR="006212B9">
        <w:rPr>
          <w:rFonts w:ascii="Times New Roman" w:hAnsi="Times New Roman" w:cs="Times New Roman"/>
          <w:sz w:val="24"/>
        </w:rPr>
        <w:t>vtedy</w:t>
      </w:r>
      <w:r w:rsidRPr="001143B1" w:rsidR="00845479">
        <w:rPr>
          <w:rFonts w:ascii="Times New Roman" w:hAnsi="Times New Roman" w:cs="Times New Roman"/>
          <w:sz w:val="24"/>
        </w:rPr>
        <w:t>,</w:t>
      </w:r>
      <w:r w:rsidRPr="00507003" w:rsidR="00845479">
        <w:rPr>
          <w:rFonts w:ascii="Times New Roman" w:hAnsi="Times New Roman" w:cs="Times New Roman"/>
          <w:sz w:val="24"/>
        </w:rPr>
        <w:t xml:space="preserve"> ak výška peňažných prostriedkov na príslušnú výzvu umožňuje podporiť maximálne 80 % žiadostí </w:t>
      </w:r>
      <w:r w:rsidRPr="00507003" w:rsidR="00F15B65">
        <w:rPr>
          <w:rFonts w:ascii="Times New Roman" w:hAnsi="Times New Roman" w:cs="Times New Roman"/>
          <w:sz w:val="24"/>
        </w:rPr>
        <w:t xml:space="preserve">žiadateľov </w:t>
      </w:r>
      <w:r w:rsidRPr="00507003" w:rsidR="00845479">
        <w:rPr>
          <w:rFonts w:ascii="Times New Roman" w:hAnsi="Times New Roman" w:cs="Times New Roman"/>
          <w:sz w:val="24"/>
        </w:rPr>
        <w:t>zaradených v zozname žiadostí</w:t>
      </w:r>
      <w:r w:rsidRPr="00507003" w:rsidR="00DC7854">
        <w:rPr>
          <w:rFonts w:ascii="Times New Roman" w:hAnsi="Times New Roman" w:cs="Times New Roman"/>
          <w:sz w:val="24"/>
        </w:rPr>
        <w:t xml:space="preserve"> žiadateľov</w:t>
      </w:r>
      <w:r w:rsidRPr="00507003" w:rsidR="00845479">
        <w:rPr>
          <w:rFonts w:ascii="Times New Roman" w:hAnsi="Times New Roman" w:cs="Times New Roman"/>
          <w:sz w:val="24"/>
        </w:rPr>
        <w:t>, ktoré spĺňajú podmienky na poskytnutie dotácie na projekt. Ak výška peňažných prostriedkov na príslušný kalendárny rok umožňuje poskytnúť dotáciu na projekt viac ako 80 % žiadostí</w:t>
      </w:r>
      <w:r w:rsidRPr="00507003" w:rsidR="00DC7854">
        <w:rPr>
          <w:rFonts w:ascii="Times New Roman" w:hAnsi="Times New Roman" w:cs="Times New Roman"/>
          <w:sz w:val="24"/>
        </w:rPr>
        <w:t xml:space="preserve"> </w:t>
      </w:r>
      <w:r w:rsidRPr="00507003" w:rsidR="00845479">
        <w:rPr>
          <w:rFonts w:ascii="Times New Roman" w:hAnsi="Times New Roman" w:cs="Times New Roman"/>
          <w:sz w:val="24"/>
        </w:rPr>
        <w:t xml:space="preserve"> </w:t>
      </w:r>
      <w:r w:rsidRPr="00507003" w:rsidR="00F15B65">
        <w:rPr>
          <w:rFonts w:ascii="Times New Roman" w:hAnsi="Times New Roman" w:cs="Times New Roman"/>
          <w:sz w:val="24"/>
        </w:rPr>
        <w:t xml:space="preserve">žiadateľov </w:t>
      </w:r>
      <w:r w:rsidRPr="00507003" w:rsidR="00845479">
        <w:rPr>
          <w:rFonts w:ascii="Times New Roman" w:hAnsi="Times New Roman" w:cs="Times New Roman"/>
          <w:sz w:val="24"/>
        </w:rPr>
        <w:t xml:space="preserve">zaradených v zozname žiadostí, ktoré spĺňajú podmienky na poskytnutie dotácie na projekt,  fond zníži maximálnu intenzitu pomoci </w:t>
      </w:r>
      <w:r w:rsidRPr="00507003" w:rsidR="00DC7854">
        <w:rPr>
          <w:rFonts w:ascii="Times New Roman" w:hAnsi="Times New Roman" w:cs="Times New Roman"/>
          <w:sz w:val="24"/>
        </w:rPr>
        <w:t xml:space="preserve">úmerne podľa platnej schémy štátnej pomoci. </w:t>
      </w:r>
      <w:r w:rsidRPr="00507003" w:rsidR="00845479">
        <w:rPr>
          <w:rFonts w:ascii="Times New Roman" w:hAnsi="Times New Roman" w:cs="Times New Roman"/>
          <w:sz w:val="24"/>
        </w:rPr>
        <w:t>Pri znížení maximálnej intenzity pomoci sa prihliada na nárast prevádzkových výdavkov a alternatívnych investícií žiadateľov.</w:t>
      </w:r>
    </w:p>
    <w:p w:rsidR="00050B83" w:rsidRPr="00507003" w:rsidP="00050B83">
      <w:pPr>
        <w:tabs>
          <w:tab w:val="left" w:pos="709"/>
        </w:tabs>
        <w:bidi w:val="0"/>
        <w:spacing w:after="0"/>
        <w:jc w:val="both"/>
        <w:rPr>
          <w:rFonts w:ascii="Times New Roman" w:hAnsi="Times New Roman" w:cs="Times New Roman"/>
          <w:sz w:val="24"/>
          <w:szCs w:val="24"/>
        </w:rPr>
      </w:pPr>
    </w:p>
    <w:p w:rsidR="00CC050A" w:rsidRPr="00507003" w:rsidP="00E0118A">
      <w:pPr>
        <w:tabs>
          <w:tab w:val="left" w:pos="1134"/>
        </w:tabs>
        <w:bidi w:val="0"/>
        <w:spacing w:after="0"/>
        <w:ind w:firstLine="709"/>
        <w:jc w:val="both"/>
        <w:rPr>
          <w:rFonts w:ascii="Times New Roman" w:hAnsi="Times New Roman" w:cs="Times New Roman"/>
          <w:sz w:val="24"/>
        </w:rPr>
      </w:pPr>
      <w:r w:rsidRPr="00507003" w:rsidR="00F75890">
        <w:rPr>
          <w:rFonts w:ascii="Times New Roman" w:hAnsi="Times New Roman" w:cs="Times New Roman"/>
          <w:sz w:val="24"/>
        </w:rPr>
        <w:t xml:space="preserve">(7) </w:t>
      </w:r>
      <w:r w:rsidRPr="00507003" w:rsidR="00845479">
        <w:rPr>
          <w:rFonts w:ascii="Times New Roman" w:hAnsi="Times New Roman" w:cs="Times New Roman"/>
          <w:sz w:val="24"/>
        </w:rPr>
        <w:t>Žiadateľ, ktor</w:t>
      </w:r>
      <w:r w:rsidRPr="00507003" w:rsidR="0020109B">
        <w:rPr>
          <w:rFonts w:ascii="Times New Roman" w:hAnsi="Times New Roman" w:cs="Times New Roman"/>
          <w:sz w:val="24"/>
        </w:rPr>
        <w:t>ý</w:t>
      </w:r>
      <w:r w:rsidRPr="00507003" w:rsidR="00845479">
        <w:rPr>
          <w:rFonts w:ascii="Times New Roman" w:hAnsi="Times New Roman" w:cs="Times New Roman"/>
          <w:sz w:val="24"/>
        </w:rPr>
        <w:t xml:space="preserve"> </w:t>
      </w:r>
      <w:r w:rsidRPr="00507003" w:rsidR="00323C64">
        <w:rPr>
          <w:rFonts w:ascii="Times New Roman" w:hAnsi="Times New Roman" w:cs="Times New Roman"/>
          <w:sz w:val="24"/>
        </w:rPr>
        <w:t>nespĺ</w:t>
      </w:r>
      <w:r w:rsidRPr="00507003" w:rsidR="0020109B">
        <w:rPr>
          <w:rFonts w:ascii="Times New Roman" w:hAnsi="Times New Roman" w:cs="Times New Roman"/>
          <w:sz w:val="24"/>
        </w:rPr>
        <w:t xml:space="preserve">ňa podmienky </w:t>
      </w:r>
      <w:r w:rsidRPr="00507003" w:rsidR="00323C64">
        <w:rPr>
          <w:rFonts w:ascii="Times New Roman" w:hAnsi="Times New Roman" w:cs="Times New Roman"/>
          <w:sz w:val="24"/>
        </w:rPr>
        <w:t>na poskytnutie dotácie na projekt a na poskytnutie kompenzáci</w:t>
      </w:r>
      <w:r w:rsidRPr="00507003" w:rsidR="00662696">
        <w:rPr>
          <w:rFonts w:ascii="Times New Roman" w:hAnsi="Times New Roman" w:cs="Times New Roman"/>
          <w:sz w:val="24"/>
        </w:rPr>
        <w:t>e</w:t>
      </w:r>
      <w:r w:rsidRPr="00507003" w:rsidR="00845479">
        <w:rPr>
          <w:rFonts w:ascii="Times New Roman" w:hAnsi="Times New Roman" w:cs="Times New Roman"/>
          <w:sz w:val="24"/>
        </w:rPr>
        <w:t xml:space="preserve">,  môže žiadosť opätovne predložiť v ďalšom kalendárnom roku účinnosti schémy štátnej pomoci. Maximálnu intenzitu pomoci podľa schémy štátnej pomoci je možné poskytnúť len </w:t>
      </w:r>
      <w:r w:rsidRPr="00507003" w:rsidR="0020109B">
        <w:rPr>
          <w:rFonts w:ascii="Times New Roman" w:hAnsi="Times New Roman" w:cs="Times New Roman"/>
          <w:sz w:val="24"/>
        </w:rPr>
        <w:t>vtedy</w:t>
      </w:r>
      <w:r w:rsidRPr="00507003" w:rsidR="00845479">
        <w:rPr>
          <w:rFonts w:ascii="Times New Roman" w:hAnsi="Times New Roman" w:cs="Times New Roman"/>
          <w:sz w:val="24"/>
        </w:rPr>
        <w:t>, ak z</w:t>
      </w:r>
      <w:r w:rsidRPr="00DC7854" w:rsidR="00845479">
        <w:rPr>
          <w:rFonts w:ascii="Times New Roman" w:hAnsi="Times New Roman" w:cs="Times New Roman"/>
          <w:sz w:val="24"/>
        </w:rPr>
        <w:t xml:space="preserve"> počtu predložených žiadostí v príslušnom kalendárnom </w:t>
      </w:r>
      <w:r w:rsidRPr="00507003" w:rsidR="00845479">
        <w:rPr>
          <w:rFonts w:ascii="Times New Roman" w:hAnsi="Times New Roman" w:cs="Times New Roman"/>
          <w:sz w:val="24"/>
        </w:rPr>
        <w:t>roku je najmenej 50</w:t>
      </w:r>
      <w:r w:rsidRPr="00507003" w:rsidR="00F75890">
        <w:rPr>
          <w:rFonts w:ascii="Times New Roman" w:hAnsi="Times New Roman" w:cs="Times New Roman"/>
          <w:sz w:val="24"/>
        </w:rPr>
        <w:t xml:space="preserve"> </w:t>
      </w:r>
      <w:r w:rsidRPr="00507003" w:rsidR="00845479">
        <w:rPr>
          <w:rFonts w:ascii="Times New Roman" w:hAnsi="Times New Roman" w:cs="Times New Roman"/>
          <w:sz w:val="24"/>
        </w:rPr>
        <w:t xml:space="preserve">% nových žiadostí; inak fond zníži maximálnu intenzitu pomoci </w:t>
      </w:r>
      <w:r w:rsidRPr="00507003" w:rsidR="00DC7854">
        <w:rPr>
          <w:rFonts w:ascii="Times New Roman" w:hAnsi="Times New Roman" w:cs="Times New Roman"/>
          <w:sz w:val="24"/>
        </w:rPr>
        <w:t>úmerne podľa platnej schémy štátnej pomoci</w:t>
      </w:r>
      <w:r w:rsidRPr="00507003" w:rsidR="00845479">
        <w:rPr>
          <w:rFonts w:ascii="Times New Roman" w:hAnsi="Times New Roman" w:cs="Times New Roman"/>
          <w:sz w:val="24"/>
        </w:rPr>
        <w:t xml:space="preserve"> s prihliadnutím na nárast prevádzkových výdavkov a alternatívnych investícií. </w:t>
      </w:r>
      <w:r w:rsidRPr="00507003" w:rsidR="0020109B">
        <w:rPr>
          <w:rFonts w:ascii="Times New Roman" w:hAnsi="Times New Roman" w:cs="Times New Roman"/>
          <w:sz w:val="24"/>
        </w:rPr>
        <w:t>V takomto prípade f</w:t>
      </w:r>
      <w:r w:rsidRPr="00507003" w:rsidR="00845479">
        <w:rPr>
          <w:rFonts w:ascii="Times New Roman" w:hAnsi="Times New Roman" w:cs="Times New Roman"/>
          <w:sz w:val="24"/>
        </w:rPr>
        <w:t xml:space="preserve">ond požiada o predloženie dokladov za účelom overenia splnenia podmienok na </w:t>
      </w:r>
      <w:r w:rsidRPr="00507003" w:rsidR="00E0118A">
        <w:rPr>
          <w:rFonts w:ascii="Times New Roman" w:hAnsi="Times New Roman" w:cs="Times New Roman"/>
          <w:sz w:val="24"/>
        </w:rPr>
        <w:t>poskytnutie dotácie na projekt.</w:t>
      </w:r>
    </w:p>
    <w:p w:rsidR="00E0118A" w:rsidRPr="00507003" w:rsidP="00E0118A">
      <w:pPr>
        <w:tabs>
          <w:tab w:val="left" w:pos="1134"/>
        </w:tabs>
        <w:bidi w:val="0"/>
        <w:spacing w:after="0"/>
        <w:ind w:firstLine="709"/>
        <w:jc w:val="both"/>
        <w:rPr>
          <w:rFonts w:ascii="Times New Roman" w:hAnsi="Times New Roman" w:cs="Times New Roman"/>
          <w:sz w:val="24"/>
        </w:rPr>
      </w:pPr>
    </w:p>
    <w:p w:rsidR="00CC050A" w:rsidRPr="00507003" w:rsidP="00F75890">
      <w:pPr>
        <w:tabs>
          <w:tab w:val="left" w:pos="709"/>
        </w:tabs>
        <w:bidi w:val="0"/>
        <w:spacing w:after="0"/>
        <w:jc w:val="both"/>
        <w:rPr>
          <w:rFonts w:ascii="Times New Roman" w:hAnsi="Times New Roman" w:cs="Times New Roman"/>
          <w:sz w:val="24"/>
        </w:rPr>
      </w:pPr>
      <w:r w:rsidRPr="00507003" w:rsidR="00F75890">
        <w:rPr>
          <w:rFonts w:ascii="Times New Roman" w:hAnsi="Times New Roman" w:cs="Times New Roman"/>
          <w:sz w:val="24"/>
        </w:rPr>
        <w:tab/>
        <w:t xml:space="preserve">(8) </w:t>
      </w:r>
      <w:r w:rsidRPr="00507003" w:rsidR="00845479">
        <w:rPr>
          <w:rFonts w:ascii="Times New Roman" w:hAnsi="Times New Roman" w:cs="Times New Roman"/>
          <w:sz w:val="24"/>
        </w:rPr>
        <w:t>Minister rozhodne o poskytnutí dotácie na</w:t>
      </w:r>
      <w:r w:rsidRPr="00507003" w:rsidR="00662696">
        <w:rPr>
          <w:rFonts w:ascii="Times New Roman" w:hAnsi="Times New Roman" w:cs="Times New Roman"/>
          <w:sz w:val="24"/>
        </w:rPr>
        <w:t xml:space="preserve"> projekt a kompenzácie na základe </w:t>
      </w:r>
      <w:r w:rsidRPr="00507003" w:rsidR="0020109B">
        <w:rPr>
          <w:rFonts w:ascii="Times New Roman" w:hAnsi="Times New Roman" w:cs="Times New Roman"/>
          <w:sz w:val="24"/>
        </w:rPr>
        <w:t xml:space="preserve">vyjadrenia </w:t>
      </w:r>
      <w:r w:rsidRPr="00507003" w:rsidR="00322970">
        <w:rPr>
          <w:rFonts w:ascii="Times New Roman" w:hAnsi="Times New Roman" w:cs="Times New Roman"/>
          <w:sz w:val="24"/>
        </w:rPr>
        <w:t>r</w:t>
      </w:r>
      <w:r w:rsidRPr="00507003" w:rsidR="00845479">
        <w:rPr>
          <w:rFonts w:ascii="Times New Roman" w:hAnsi="Times New Roman" w:cs="Times New Roman"/>
          <w:sz w:val="24"/>
        </w:rPr>
        <w:t>ady fondu</w:t>
      </w:r>
      <w:r w:rsidRPr="00507003" w:rsidR="0020109B">
        <w:rPr>
          <w:rFonts w:ascii="Times New Roman" w:hAnsi="Times New Roman" w:cs="Times New Roman"/>
          <w:sz w:val="24"/>
        </w:rPr>
        <w:t xml:space="preserve"> podľa zoznamu žiadostí </w:t>
      </w:r>
      <w:r w:rsidRPr="00507003" w:rsidR="00845479">
        <w:rPr>
          <w:rFonts w:ascii="Times New Roman" w:hAnsi="Times New Roman" w:cs="Times New Roman"/>
          <w:sz w:val="24"/>
        </w:rPr>
        <w:t xml:space="preserve">. Na základe rozhodnutia ministra fond uzavrie so žiadateľom zmluvu o poskytnutí dotácie na projekt.  </w:t>
      </w:r>
    </w:p>
    <w:p w:rsidR="00CC050A" w:rsidRPr="00507003" w:rsidP="00CC050A">
      <w:pPr>
        <w:tabs>
          <w:tab w:val="left" w:pos="993"/>
          <w:tab w:val="left" w:pos="1134"/>
        </w:tabs>
        <w:bidi w:val="0"/>
        <w:spacing w:after="0" w:line="240" w:lineRule="auto"/>
        <w:jc w:val="both"/>
        <w:rPr>
          <w:rFonts w:ascii="Times New Roman" w:hAnsi="Times New Roman" w:cs="Times New Roman"/>
          <w:sz w:val="24"/>
        </w:rPr>
      </w:pPr>
    </w:p>
    <w:p w:rsidR="00CC050A" w:rsidRPr="00507003" w:rsidP="00F75890">
      <w:pPr>
        <w:tabs>
          <w:tab w:val="left" w:pos="709"/>
        </w:tabs>
        <w:bidi w:val="0"/>
        <w:spacing w:after="0"/>
        <w:jc w:val="both"/>
        <w:rPr>
          <w:rFonts w:ascii="Times New Roman" w:hAnsi="Times New Roman" w:cs="Times New Roman"/>
          <w:sz w:val="24"/>
        </w:rPr>
      </w:pPr>
      <w:r w:rsidRPr="00507003" w:rsidR="00F75890">
        <w:rPr>
          <w:rFonts w:ascii="Times New Roman" w:hAnsi="Times New Roman" w:cs="Times New Roman"/>
          <w:sz w:val="24"/>
        </w:rPr>
        <w:tab/>
        <w:t xml:space="preserve">(9) </w:t>
      </w:r>
      <w:r w:rsidRPr="00507003">
        <w:rPr>
          <w:rFonts w:ascii="Times New Roman" w:hAnsi="Times New Roman" w:cs="Times New Roman"/>
          <w:sz w:val="24"/>
        </w:rPr>
        <w:t xml:space="preserve">Na rozhodovanie o poskytnutí dotácie na projekt </w:t>
      </w:r>
      <w:r w:rsidRPr="00507003" w:rsidR="00E0118A">
        <w:rPr>
          <w:rFonts w:ascii="Times New Roman" w:hAnsi="Times New Roman" w:cs="Times New Roman"/>
          <w:sz w:val="24"/>
        </w:rPr>
        <w:t xml:space="preserve">a na kompenzáciu </w:t>
      </w:r>
      <w:r w:rsidRPr="00507003">
        <w:rPr>
          <w:rFonts w:ascii="Times New Roman" w:hAnsi="Times New Roman" w:cs="Times New Roman"/>
          <w:sz w:val="24"/>
        </w:rPr>
        <w:t>sa nevzťahuje všeobecný predpis o správnom konaní.</w:t>
      </w:r>
    </w:p>
    <w:p w:rsidR="00CC050A" w:rsidRPr="00507003" w:rsidP="00CC050A">
      <w:pPr>
        <w:tabs>
          <w:tab w:val="left" w:pos="993"/>
          <w:tab w:val="left" w:pos="1134"/>
        </w:tabs>
        <w:bidi w:val="0"/>
        <w:spacing w:after="0" w:line="240" w:lineRule="auto"/>
        <w:jc w:val="both"/>
        <w:rPr>
          <w:rFonts w:ascii="Times New Roman" w:hAnsi="Times New Roman" w:cs="Times New Roman"/>
          <w:sz w:val="24"/>
        </w:rPr>
      </w:pPr>
    </w:p>
    <w:p w:rsidR="00CC050A" w:rsidRPr="00507003" w:rsidP="00F75890">
      <w:pPr>
        <w:pStyle w:val="ListParagraph"/>
        <w:numPr>
          <w:numId w:val="28"/>
        </w:numPr>
        <w:tabs>
          <w:tab w:val="left" w:pos="1134"/>
        </w:tabs>
        <w:bidi w:val="0"/>
        <w:spacing w:after="0"/>
        <w:jc w:val="both"/>
        <w:rPr>
          <w:rFonts w:ascii="Times New Roman" w:hAnsi="Times New Roman" w:cs="Times New Roman"/>
          <w:sz w:val="24"/>
        </w:rPr>
      </w:pPr>
      <w:r w:rsidRPr="00507003">
        <w:rPr>
          <w:rFonts w:ascii="Times New Roman" w:hAnsi="Times New Roman" w:cs="Times New Roman"/>
          <w:sz w:val="24"/>
        </w:rPr>
        <w:t>Fond na svojom webovom sídle priebežne zverejňuje</w:t>
      </w:r>
    </w:p>
    <w:p w:rsidR="00CC050A" w:rsidRPr="00507003" w:rsidP="00CC050A">
      <w:pPr>
        <w:bidi w:val="0"/>
        <w:spacing w:after="0" w:line="240" w:lineRule="auto"/>
        <w:jc w:val="both"/>
        <w:rPr>
          <w:rFonts w:ascii="Times New Roman" w:hAnsi="Times New Roman" w:cs="Times New Roman"/>
          <w:sz w:val="24"/>
        </w:rPr>
      </w:pPr>
      <w:r w:rsidRPr="00507003" w:rsidR="00F75890">
        <w:rPr>
          <w:rFonts w:ascii="Times New Roman" w:hAnsi="Times New Roman" w:cs="Times New Roman"/>
          <w:sz w:val="24"/>
        </w:rPr>
        <w:t>a) zoznam žiadostí</w:t>
      </w:r>
      <w:r w:rsidRPr="00507003" w:rsidR="00F15B65">
        <w:rPr>
          <w:rFonts w:ascii="Times New Roman" w:hAnsi="Times New Roman" w:cs="Times New Roman"/>
          <w:sz w:val="24"/>
        </w:rPr>
        <w:t xml:space="preserve"> žiadateľov</w:t>
      </w:r>
      <w:r w:rsidRPr="00507003" w:rsidR="00F75890">
        <w:rPr>
          <w:rFonts w:ascii="Times New Roman" w:hAnsi="Times New Roman" w:cs="Times New Roman"/>
          <w:sz w:val="24"/>
        </w:rPr>
        <w:t>, ktor</w:t>
      </w:r>
      <w:r w:rsidRPr="00507003" w:rsidR="00F15B65">
        <w:rPr>
          <w:rFonts w:ascii="Times New Roman" w:hAnsi="Times New Roman" w:cs="Times New Roman"/>
          <w:sz w:val="24"/>
        </w:rPr>
        <w:t>é</w:t>
      </w:r>
      <w:r w:rsidRPr="00507003" w:rsidR="00F75890">
        <w:rPr>
          <w:rFonts w:ascii="Times New Roman" w:hAnsi="Times New Roman" w:cs="Times New Roman"/>
          <w:sz w:val="24"/>
        </w:rPr>
        <w:t xml:space="preserve"> spĺňajú podmienky na poskytnutie dotácie na projekt</w:t>
      </w:r>
      <w:r w:rsidRPr="00507003" w:rsidR="00DC7854">
        <w:rPr>
          <w:rFonts w:ascii="Times New Roman" w:hAnsi="Times New Roman" w:cs="Times New Roman"/>
          <w:sz w:val="24"/>
        </w:rPr>
        <w:t xml:space="preserve"> a </w:t>
      </w:r>
      <w:r w:rsidRPr="00507003" w:rsidR="00E0118A">
        <w:rPr>
          <w:rFonts w:ascii="Times New Roman" w:hAnsi="Times New Roman" w:cs="Times New Roman"/>
          <w:sz w:val="24"/>
        </w:rPr>
        <w:br/>
        <w:t xml:space="preserve">     </w:t>
      </w:r>
      <w:r w:rsidRPr="00507003" w:rsidR="00DC7854">
        <w:rPr>
          <w:rFonts w:ascii="Times New Roman" w:hAnsi="Times New Roman" w:cs="Times New Roman"/>
          <w:sz w:val="24"/>
        </w:rPr>
        <w:t>kompenzácia</w:t>
      </w:r>
      <w:r w:rsidRPr="00507003" w:rsidR="00F15B65">
        <w:rPr>
          <w:rFonts w:ascii="Times New Roman" w:hAnsi="Times New Roman" w:cs="Times New Roman"/>
          <w:sz w:val="24"/>
        </w:rPr>
        <w:t>,</w:t>
      </w:r>
    </w:p>
    <w:p w:rsidR="00CC050A" w:rsidRPr="00507003" w:rsidP="00F75890">
      <w:pPr>
        <w:bidi w:val="0"/>
        <w:spacing w:after="0" w:line="240" w:lineRule="auto"/>
        <w:jc w:val="both"/>
        <w:rPr>
          <w:rFonts w:ascii="Times New Roman" w:hAnsi="Times New Roman" w:cs="Times New Roman"/>
          <w:sz w:val="24"/>
        </w:rPr>
      </w:pPr>
      <w:r w:rsidRPr="00507003" w:rsidR="00F75890">
        <w:rPr>
          <w:rFonts w:ascii="Times New Roman" w:hAnsi="Times New Roman" w:cs="Times New Roman"/>
          <w:sz w:val="24"/>
        </w:rPr>
        <w:t xml:space="preserve">b) </w:t>
      </w:r>
      <w:r w:rsidRPr="001143B1" w:rsidR="00F75890">
        <w:rPr>
          <w:rFonts w:ascii="Times New Roman" w:hAnsi="Times New Roman" w:cs="Times New Roman"/>
          <w:sz w:val="24"/>
        </w:rPr>
        <w:t>zoznam</w:t>
      </w:r>
      <w:r w:rsidRPr="00507003" w:rsidR="00F75890">
        <w:rPr>
          <w:rFonts w:ascii="Times New Roman" w:hAnsi="Times New Roman" w:cs="Times New Roman"/>
          <w:sz w:val="24"/>
        </w:rPr>
        <w:t xml:space="preserve"> žiadostí</w:t>
      </w:r>
      <w:r w:rsidRPr="00507003" w:rsidR="00F15B65">
        <w:rPr>
          <w:rFonts w:ascii="Times New Roman" w:hAnsi="Times New Roman" w:cs="Times New Roman"/>
          <w:sz w:val="24"/>
        </w:rPr>
        <w:t xml:space="preserve"> žiadateľov</w:t>
      </w:r>
      <w:r w:rsidRPr="00507003" w:rsidR="00F75890">
        <w:rPr>
          <w:rFonts w:ascii="Times New Roman" w:hAnsi="Times New Roman" w:cs="Times New Roman"/>
          <w:sz w:val="24"/>
        </w:rPr>
        <w:t>, ktoré nespĺňajú podmienky na poskytnutie dotácie na p</w:t>
      </w:r>
      <w:r w:rsidRPr="00507003" w:rsidR="00F15B65">
        <w:rPr>
          <w:rFonts w:ascii="Times New Roman" w:hAnsi="Times New Roman" w:cs="Times New Roman"/>
          <w:sz w:val="24"/>
        </w:rPr>
        <w:t>rojekt</w:t>
      </w:r>
      <w:r w:rsidRPr="00507003" w:rsidR="00DC7854">
        <w:rPr>
          <w:rFonts w:ascii="Times New Roman" w:hAnsi="Times New Roman" w:cs="Times New Roman"/>
          <w:sz w:val="24"/>
        </w:rPr>
        <w:t xml:space="preserve"> </w:t>
      </w:r>
      <w:r w:rsidRPr="00507003" w:rsidR="00E0118A">
        <w:rPr>
          <w:rFonts w:ascii="Times New Roman" w:hAnsi="Times New Roman" w:cs="Times New Roman"/>
          <w:sz w:val="24"/>
        </w:rPr>
        <w:br/>
        <w:t xml:space="preserve">     </w:t>
      </w:r>
      <w:r w:rsidRPr="00507003" w:rsidR="00DC7854">
        <w:rPr>
          <w:rFonts w:ascii="Times New Roman" w:hAnsi="Times New Roman" w:cs="Times New Roman"/>
          <w:sz w:val="24"/>
        </w:rPr>
        <w:t>a kompenzácie</w:t>
      </w:r>
      <w:r w:rsidRPr="00507003" w:rsidR="00F15B65">
        <w:rPr>
          <w:rFonts w:ascii="Times New Roman" w:hAnsi="Times New Roman" w:cs="Times New Roman"/>
          <w:sz w:val="24"/>
        </w:rPr>
        <w:t>,</w:t>
      </w:r>
    </w:p>
    <w:p w:rsidR="00F15B65" w:rsidRPr="00507003" w:rsidP="00F75890">
      <w:pPr>
        <w:bidi w:val="0"/>
        <w:spacing w:after="0" w:line="240" w:lineRule="auto"/>
        <w:jc w:val="both"/>
        <w:rPr>
          <w:rFonts w:ascii="Times New Roman" w:hAnsi="Times New Roman" w:cs="Times New Roman"/>
          <w:sz w:val="24"/>
        </w:rPr>
      </w:pPr>
      <w:r w:rsidRPr="00507003">
        <w:rPr>
          <w:rFonts w:ascii="Times New Roman" w:hAnsi="Times New Roman" w:cs="Times New Roman"/>
          <w:sz w:val="24"/>
        </w:rPr>
        <w:t xml:space="preserve">c) zoznam žiadateľov, ktorým bola poskytnutá dotácia na projekt </w:t>
      </w:r>
      <w:r w:rsidRPr="00507003" w:rsidR="00DC7854">
        <w:rPr>
          <w:rFonts w:ascii="Times New Roman" w:hAnsi="Times New Roman" w:cs="Times New Roman"/>
          <w:sz w:val="24"/>
        </w:rPr>
        <w:t xml:space="preserve">alebo kompenzácia </w:t>
      </w:r>
      <w:r w:rsidRPr="00507003">
        <w:rPr>
          <w:rFonts w:ascii="Times New Roman" w:hAnsi="Times New Roman" w:cs="Times New Roman"/>
          <w:sz w:val="24"/>
        </w:rPr>
        <w:t xml:space="preserve">a sumu </w:t>
      </w:r>
      <w:r w:rsidRPr="00507003" w:rsidR="00E0118A">
        <w:rPr>
          <w:rFonts w:ascii="Times New Roman" w:hAnsi="Times New Roman" w:cs="Times New Roman"/>
          <w:sz w:val="24"/>
        </w:rPr>
        <w:br/>
        <w:t xml:space="preserve">    </w:t>
      </w:r>
      <w:r w:rsidRPr="00507003">
        <w:rPr>
          <w:rFonts w:ascii="Times New Roman" w:hAnsi="Times New Roman" w:cs="Times New Roman"/>
          <w:sz w:val="24"/>
        </w:rPr>
        <w:t>poskytnutej dotácie na projekt</w:t>
      </w:r>
      <w:r w:rsidRPr="00507003" w:rsidR="00DC7854">
        <w:rPr>
          <w:rFonts w:ascii="Times New Roman" w:hAnsi="Times New Roman" w:cs="Times New Roman"/>
          <w:sz w:val="24"/>
        </w:rPr>
        <w:t xml:space="preserve"> alebo </w:t>
      </w:r>
      <w:r w:rsidRPr="00507003" w:rsidR="007453B1">
        <w:rPr>
          <w:rFonts w:ascii="Times New Roman" w:hAnsi="Times New Roman" w:cs="Times New Roman"/>
          <w:sz w:val="24"/>
        </w:rPr>
        <w:t xml:space="preserve">sumu </w:t>
      </w:r>
      <w:r w:rsidRPr="00507003" w:rsidR="00DC7854">
        <w:rPr>
          <w:rFonts w:ascii="Times New Roman" w:hAnsi="Times New Roman" w:cs="Times New Roman"/>
          <w:sz w:val="24"/>
        </w:rPr>
        <w:t>kompenzácie</w:t>
      </w:r>
      <w:r w:rsidRPr="00507003">
        <w:rPr>
          <w:rFonts w:ascii="Times New Roman" w:hAnsi="Times New Roman" w:cs="Times New Roman"/>
          <w:sz w:val="24"/>
        </w:rPr>
        <w:t>.</w:t>
      </w:r>
    </w:p>
    <w:p w:rsidR="00CC050A" w:rsidRPr="00507003" w:rsidP="00CC050A">
      <w:pPr>
        <w:tabs>
          <w:tab w:val="left" w:pos="0"/>
        </w:tabs>
        <w:bidi w:val="0"/>
        <w:spacing w:after="0" w:line="240" w:lineRule="auto"/>
        <w:jc w:val="both"/>
        <w:rPr>
          <w:rFonts w:ascii="Times New Roman" w:hAnsi="Times New Roman" w:cs="Times New Roman"/>
          <w:sz w:val="24"/>
        </w:rPr>
      </w:pPr>
    </w:p>
    <w:p w:rsidR="00CC050A" w:rsidRPr="00507003" w:rsidP="00F75890">
      <w:pPr>
        <w:pStyle w:val="ListParagraph"/>
        <w:numPr>
          <w:numId w:val="28"/>
        </w:numPr>
        <w:tabs>
          <w:tab w:val="left" w:pos="1134"/>
        </w:tabs>
        <w:bidi w:val="0"/>
        <w:spacing w:after="0"/>
        <w:ind w:left="0" w:firstLine="709"/>
        <w:jc w:val="both"/>
        <w:rPr>
          <w:rFonts w:ascii="Times New Roman" w:hAnsi="Times New Roman" w:cs="Times New Roman"/>
          <w:sz w:val="24"/>
        </w:rPr>
      </w:pPr>
      <w:r w:rsidRPr="00507003">
        <w:rPr>
          <w:rFonts w:ascii="Times New Roman" w:hAnsi="Times New Roman" w:cs="Times New Roman"/>
          <w:sz w:val="24"/>
        </w:rPr>
        <w:t xml:space="preserve"> Na poskytovanie dotácií na p</w:t>
      </w:r>
      <w:r w:rsidRPr="00507003" w:rsidR="00F75890">
        <w:rPr>
          <w:rFonts w:ascii="Times New Roman" w:hAnsi="Times New Roman" w:cs="Times New Roman"/>
          <w:sz w:val="24"/>
        </w:rPr>
        <w:t xml:space="preserve">rojekt </w:t>
      </w:r>
      <w:r w:rsidRPr="00507003" w:rsidR="00DC7854">
        <w:rPr>
          <w:rFonts w:ascii="Times New Roman" w:hAnsi="Times New Roman" w:cs="Times New Roman"/>
          <w:sz w:val="24"/>
        </w:rPr>
        <w:t xml:space="preserve">a kompenzácie </w:t>
      </w:r>
      <w:r w:rsidRPr="00507003" w:rsidR="00F75890">
        <w:rPr>
          <w:rFonts w:ascii="Times New Roman" w:hAnsi="Times New Roman" w:cs="Times New Roman"/>
          <w:sz w:val="24"/>
        </w:rPr>
        <w:t>sa nevzťahujú § 6 až 9 a</w:t>
      </w:r>
      <w:r w:rsidRPr="00507003" w:rsidR="00322970">
        <w:rPr>
          <w:rFonts w:ascii="Times New Roman" w:hAnsi="Times New Roman" w:cs="Times New Roman"/>
          <w:sz w:val="24"/>
        </w:rPr>
        <w:t> vykonávací predpis podľa § 13.</w:t>
      </w:r>
    </w:p>
    <w:p w:rsidR="00CC050A" w:rsidRPr="00DC7854" w:rsidP="00322970">
      <w:pPr>
        <w:tabs>
          <w:tab w:val="left" w:pos="0"/>
        </w:tabs>
        <w:bidi w:val="0"/>
        <w:spacing w:after="0" w:line="240" w:lineRule="auto"/>
        <w:jc w:val="both"/>
        <w:rPr>
          <w:rFonts w:ascii="Times New Roman" w:hAnsi="Times New Roman" w:cs="Times New Roman"/>
          <w:sz w:val="24"/>
        </w:rPr>
      </w:pPr>
    </w:p>
    <w:p w:rsidR="0048569B" w:rsidP="0048569B">
      <w:pPr>
        <w:bidi w:val="0"/>
        <w:spacing w:after="0"/>
        <w:jc w:val="center"/>
        <w:rPr>
          <w:rFonts w:ascii="Times New Roman" w:hAnsi="Times New Roman" w:cs="Times New Roman"/>
          <w:sz w:val="24"/>
        </w:rPr>
      </w:pPr>
      <w:r>
        <w:rPr>
          <w:rFonts w:ascii="Times New Roman" w:hAnsi="Times New Roman" w:cs="Times New Roman"/>
          <w:sz w:val="24"/>
        </w:rPr>
        <w:t>§ 4b</w:t>
      </w:r>
    </w:p>
    <w:p w:rsidR="00361474" w:rsidRPr="00DC7854" w:rsidP="0048569B">
      <w:pPr>
        <w:bidi w:val="0"/>
        <w:spacing w:after="0"/>
        <w:jc w:val="center"/>
        <w:rPr>
          <w:rFonts w:ascii="Times New Roman" w:hAnsi="Times New Roman" w:cs="Times New Roman"/>
          <w:sz w:val="24"/>
        </w:rPr>
      </w:pPr>
      <w:r w:rsidRPr="00DC7854" w:rsidR="00322970">
        <w:rPr>
          <w:rFonts w:ascii="Times New Roman" w:hAnsi="Times New Roman" w:cs="Times New Roman"/>
          <w:sz w:val="24"/>
        </w:rPr>
        <w:t xml:space="preserve">Poskytovanie finančných prostriedkov na </w:t>
      </w:r>
      <w:r w:rsidRPr="001143B1">
        <w:rPr>
          <w:rFonts w:ascii="Times New Roman" w:hAnsi="Times New Roman" w:cs="Times New Roman"/>
          <w:sz w:val="24"/>
        </w:rPr>
        <w:t>dos</w:t>
      </w:r>
      <w:r w:rsidRPr="001143B1" w:rsidR="00471B1E">
        <w:rPr>
          <w:rFonts w:ascii="Times New Roman" w:hAnsi="Times New Roman" w:cs="Times New Roman"/>
          <w:sz w:val="24"/>
        </w:rPr>
        <w:t>iahnutie</w:t>
      </w:r>
      <w:r w:rsidRPr="001143B1">
        <w:rPr>
          <w:rFonts w:ascii="Times New Roman" w:hAnsi="Times New Roman" w:cs="Times New Roman"/>
          <w:sz w:val="24"/>
        </w:rPr>
        <w:t xml:space="preserve"> cieľov</w:t>
      </w:r>
      <w:r w:rsidRPr="00DC7854">
        <w:rPr>
          <w:rFonts w:ascii="Times New Roman" w:hAnsi="Times New Roman" w:cs="Times New Roman"/>
          <w:sz w:val="24"/>
        </w:rPr>
        <w:t xml:space="preserve"> štátnej </w:t>
      </w:r>
    </w:p>
    <w:p w:rsidR="00322970" w:rsidRPr="00DC7854" w:rsidP="0048569B">
      <w:pPr>
        <w:bidi w:val="0"/>
        <w:spacing w:after="0"/>
        <w:jc w:val="center"/>
        <w:rPr>
          <w:rFonts w:ascii="Times New Roman" w:hAnsi="Times New Roman" w:cs="Times New Roman"/>
          <w:sz w:val="24"/>
        </w:rPr>
      </w:pPr>
      <w:r w:rsidRPr="00DC7854" w:rsidR="00361474">
        <w:rPr>
          <w:rFonts w:ascii="Times New Roman" w:hAnsi="Times New Roman" w:cs="Times New Roman"/>
          <w:sz w:val="24"/>
        </w:rPr>
        <w:t>environmentálnej politiky</w:t>
      </w:r>
    </w:p>
    <w:p w:rsidR="00050B83" w:rsidRPr="00DC7854" w:rsidP="00050B83">
      <w:pPr>
        <w:bidi w:val="0"/>
        <w:spacing w:after="0"/>
        <w:jc w:val="center"/>
        <w:rPr>
          <w:rFonts w:ascii="Times New Roman" w:hAnsi="Times New Roman" w:cs="Times New Roman"/>
          <w:sz w:val="24"/>
        </w:rPr>
      </w:pPr>
    </w:p>
    <w:p w:rsidR="00110C9F" w:rsidRPr="00DC7854" w:rsidP="00110C9F">
      <w:pPr>
        <w:bidi w:val="0"/>
        <w:ind w:firstLine="708"/>
        <w:jc w:val="both"/>
        <w:rPr>
          <w:rFonts w:ascii="Times New Roman" w:hAnsi="Times New Roman" w:cs="Times New Roman"/>
          <w:sz w:val="24"/>
        </w:rPr>
      </w:pPr>
      <w:r w:rsidRPr="00DC7854" w:rsidR="00322970">
        <w:rPr>
          <w:rFonts w:ascii="Times New Roman" w:hAnsi="Times New Roman" w:cs="Times New Roman"/>
          <w:sz w:val="24"/>
        </w:rPr>
        <w:t>(1) Ministerstvo alebo p</w:t>
      </w:r>
      <w:r w:rsidRPr="00DC7854" w:rsidR="00361474">
        <w:rPr>
          <w:rFonts w:ascii="Times New Roman" w:hAnsi="Times New Roman" w:cs="Times New Roman"/>
          <w:sz w:val="24"/>
        </w:rPr>
        <w:t>rávnická osoba v</w:t>
      </w:r>
      <w:r w:rsidRPr="00DC7854" w:rsidR="00322970">
        <w:rPr>
          <w:rFonts w:ascii="Times New Roman" w:hAnsi="Times New Roman" w:cs="Times New Roman"/>
          <w:sz w:val="24"/>
        </w:rPr>
        <w:t xml:space="preserve"> pôsobnosti ministerstva môže požiadať fond o poskytnutie finančných prostriedkov na účely § 4 ods. 1 písm. m). Žiadosť možno podať </w:t>
      </w:r>
      <w:r w:rsidRPr="00DC7854">
        <w:rPr>
          <w:rFonts w:ascii="Times New Roman" w:hAnsi="Times New Roman" w:cs="Times New Roman"/>
          <w:sz w:val="24"/>
        </w:rPr>
        <w:t xml:space="preserve">na fond </w:t>
      </w:r>
      <w:r w:rsidRPr="00DC7854" w:rsidR="00322970">
        <w:rPr>
          <w:rFonts w:ascii="Times New Roman" w:hAnsi="Times New Roman" w:cs="Times New Roman"/>
          <w:sz w:val="24"/>
        </w:rPr>
        <w:t>v priebehu kalendárneho roka.</w:t>
      </w:r>
      <w:r w:rsidRPr="00DC7854">
        <w:rPr>
          <w:rFonts w:ascii="Times New Roman" w:hAnsi="Times New Roman" w:cs="Times New Roman"/>
          <w:sz w:val="24"/>
        </w:rPr>
        <w:t xml:space="preserve"> Žiadosť obsahuje najmä </w:t>
      </w:r>
      <w:r w:rsidRPr="00DC7854">
        <w:rPr>
          <w:rFonts w:ascii="Times New Roman" w:hAnsi="Times New Roman" w:cs="Times New Roman"/>
          <w:sz w:val="24"/>
          <w:szCs w:val="24"/>
        </w:rPr>
        <w:t>názov alebo obchodné meno a sídlo žiadateľa, jeho identifikačné číslo, meno a priezvisko štatutárneho zástupcu, účel a výšku požadovaných finančných prostriedkov.</w:t>
      </w:r>
    </w:p>
    <w:p w:rsidR="00322970" w:rsidRPr="001143B1" w:rsidP="00110C9F">
      <w:pPr>
        <w:bidi w:val="0"/>
        <w:ind w:firstLine="708"/>
        <w:jc w:val="both"/>
        <w:rPr>
          <w:rFonts w:ascii="Times New Roman" w:hAnsi="Times New Roman" w:cs="Times New Roman"/>
          <w:sz w:val="24"/>
        </w:rPr>
      </w:pPr>
      <w:r w:rsidRPr="00DC7854">
        <w:rPr>
          <w:rFonts w:ascii="Times New Roman" w:hAnsi="Times New Roman" w:cs="Times New Roman"/>
          <w:sz w:val="24"/>
        </w:rPr>
        <w:t xml:space="preserve">(2) O poskytnutí prostriedkov fondu na účely uvedené v § 4 ods. 1 písm. m) rozhoduje minister na základe </w:t>
      </w:r>
      <w:r w:rsidRPr="00DC7854" w:rsidR="00361474">
        <w:rPr>
          <w:rFonts w:ascii="Times New Roman" w:hAnsi="Times New Roman" w:cs="Times New Roman"/>
          <w:sz w:val="24"/>
        </w:rPr>
        <w:t>odporúčania</w:t>
      </w:r>
      <w:r w:rsidRPr="00DC7854">
        <w:rPr>
          <w:rFonts w:ascii="Times New Roman" w:hAnsi="Times New Roman" w:cs="Times New Roman"/>
          <w:sz w:val="24"/>
        </w:rPr>
        <w:t xml:space="preserve"> rady fondu, a to formou písomného rozhodnutia o poskytnutí </w:t>
      </w:r>
      <w:r w:rsidRPr="001143B1">
        <w:rPr>
          <w:rFonts w:ascii="Times New Roman" w:hAnsi="Times New Roman" w:cs="Times New Roman"/>
          <w:sz w:val="24"/>
        </w:rPr>
        <w:t xml:space="preserve">finančných prostriedkov. </w:t>
      </w:r>
    </w:p>
    <w:p w:rsidR="00471B1E" w:rsidRPr="001143B1" w:rsidP="00471B1E">
      <w:pPr>
        <w:bidi w:val="0"/>
        <w:spacing w:after="0"/>
        <w:jc w:val="both"/>
        <w:rPr>
          <w:rFonts w:ascii="Times New Roman" w:hAnsi="Times New Roman" w:cs="Times New Roman"/>
          <w:sz w:val="24"/>
        </w:rPr>
      </w:pPr>
      <w:r w:rsidRPr="001143B1">
        <w:rPr>
          <w:rFonts w:ascii="Times New Roman" w:hAnsi="Times New Roman" w:cs="Times New Roman"/>
          <w:sz w:val="24"/>
        </w:rPr>
        <w:t xml:space="preserve">            (3)  Výška finančných prostriedkov na dosiahnutie cieľov štátnej environmentálnej politiky sa určí na základe dohody  ministerstva a Ministerstva financií Slovenskej republiky každoročne do 30. septembra.</w:t>
      </w:r>
    </w:p>
    <w:p w:rsidR="00471B1E" w:rsidRPr="001143B1" w:rsidP="00471B1E">
      <w:pPr>
        <w:bidi w:val="0"/>
        <w:spacing w:after="0"/>
        <w:rPr>
          <w:rFonts w:ascii="Times New Roman" w:hAnsi="Times New Roman" w:cs="Times New Roman"/>
          <w:sz w:val="24"/>
        </w:rPr>
      </w:pPr>
    </w:p>
    <w:p w:rsidR="00322970" w:rsidRPr="001143B1" w:rsidP="00322970">
      <w:pPr>
        <w:bidi w:val="0"/>
        <w:ind w:firstLine="708"/>
        <w:jc w:val="both"/>
        <w:rPr>
          <w:rFonts w:ascii="Times New Roman" w:hAnsi="Times New Roman" w:cs="Times New Roman"/>
          <w:sz w:val="24"/>
        </w:rPr>
      </w:pPr>
      <w:r w:rsidRPr="001143B1">
        <w:rPr>
          <w:rFonts w:ascii="Times New Roman" w:hAnsi="Times New Roman" w:cs="Times New Roman"/>
          <w:sz w:val="24"/>
        </w:rPr>
        <w:t>(</w:t>
      </w:r>
      <w:r w:rsidRPr="001143B1" w:rsidR="00471B1E">
        <w:rPr>
          <w:rFonts w:ascii="Times New Roman" w:hAnsi="Times New Roman" w:cs="Times New Roman"/>
          <w:sz w:val="24"/>
        </w:rPr>
        <w:t>4</w:t>
      </w:r>
      <w:r w:rsidRPr="001143B1">
        <w:rPr>
          <w:rFonts w:ascii="Times New Roman" w:hAnsi="Times New Roman" w:cs="Times New Roman"/>
          <w:sz w:val="24"/>
        </w:rPr>
        <w:t xml:space="preserve">) Na základe rozhodnutia ministra fond uzavrie so žiadateľom zmluvu o poskytnutí finančných prostriedkov.   </w:t>
      </w:r>
    </w:p>
    <w:p w:rsidR="00322970" w:rsidRPr="00DC7854" w:rsidP="00322970">
      <w:pPr>
        <w:bidi w:val="0"/>
        <w:ind w:firstLine="708"/>
        <w:jc w:val="both"/>
        <w:rPr>
          <w:rFonts w:ascii="Times New Roman" w:hAnsi="Times New Roman" w:cs="Times New Roman"/>
          <w:sz w:val="24"/>
        </w:rPr>
      </w:pPr>
      <w:r w:rsidRPr="001143B1">
        <w:rPr>
          <w:rFonts w:ascii="Times New Roman" w:hAnsi="Times New Roman" w:cs="Times New Roman"/>
          <w:sz w:val="24"/>
        </w:rPr>
        <w:t>(</w:t>
      </w:r>
      <w:r w:rsidRPr="001143B1" w:rsidR="00471B1E">
        <w:rPr>
          <w:rFonts w:ascii="Times New Roman" w:hAnsi="Times New Roman" w:cs="Times New Roman"/>
          <w:sz w:val="24"/>
        </w:rPr>
        <w:t>5</w:t>
      </w:r>
      <w:r w:rsidRPr="001143B1">
        <w:rPr>
          <w:rFonts w:ascii="Times New Roman" w:hAnsi="Times New Roman" w:cs="Times New Roman"/>
          <w:sz w:val="24"/>
        </w:rPr>
        <w:t>) Na poskytovanie finančných prostriedkov podľa odseku 1 sa nevzťahuje vykonávací predpis podľa § 13.“.</w:t>
      </w:r>
      <w:r w:rsidRPr="00DC7854">
        <w:rPr>
          <w:rFonts w:ascii="Times New Roman" w:hAnsi="Times New Roman" w:cs="Times New Roman"/>
          <w:sz w:val="24"/>
        </w:rPr>
        <w:t xml:space="preserve"> </w:t>
      </w:r>
    </w:p>
    <w:p w:rsidR="00322970" w:rsidRPr="00DC7854" w:rsidP="00322970">
      <w:pPr>
        <w:tabs>
          <w:tab w:val="left" w:pos="0"/>
        </w:tabs>
        <w:bidi w:val="0"/>
        <w:spacing w:after="0" w:line="240" w:lineRule="auto"/>
        <w:jc w:val="both"/>
        <w:rPr>
          <w:rFonts w:ascii="Times New Roman" w:hAnsi="Times New Roman" w:cs="Times New Roman"/>
          <w:sz w:val="24"/>
        </w:rPr>
      </w:pPr>
    </w:p>
    <w:p w:rsidR="00CC050A" w:rsidRPr="00DC7854" w:rsidP="00CC050A">
      <w:pPr>
        <w:bidi w:val="0"/>
        <w:spacing w:after="0" w:line="240" w:lineRule="auto"/>
        <w:jc w:val="both"/>
        <w:rPr>
          <w:rFonts w:ascii="Times New Roman" w:hAnsi="Times New Roman" w:cs="Times New Roman"/>
          <w:sz w:val="24"/>
        </w:rPr>
      </w:pPr>
      <w:r w:rsidRPr="00DC7854">
        <w:rPr>
          <w:rFonts w:ascii="Times New Roman" w:hAnsi="Times New Roman" w:cs="Times New Roman"/>
          <w:sz w:val="24"/>
        </w:rPr>
        <w:t>Poznámky pod čiarou k odkazom 12d</w:t>
      </w:r>
      <w:r w:rsidRPr="00DC7854" w:rsidR="00322970">
        <w:rPr>
          <w:rFonts w:ascii="Times New Roman" w:hAnsi="Times New Roman" w:cs="Times New Roman"/>
          <w:sz w:val="24"/>
        </w:rPr>
        <w:t xml:space="preserve">  až 12i</w:t>
      </w:r>
      <w:r w:rsidRPr="00DC7854">
        <w:rPr>
          <w:rFonts w:ascii="Times New Roman" w:hAnsi="Times New Roman" w:cs="Times New Roman"/>
          <w:sz w:val="24"/>
        </w:rPr>
        <w:t xml:space="preserve"> znejú:</w:t>
      </w:r>
    </w:p>
    <w:p w:rsidR="00CC050A" w:rsidRPr="00DC7854" w:rsidP="00CC050A">
      <w:pPr>
        <w:bidi w:val="0"/>
        <w:spacing w:after="0" w:line="240" w:lineRule="auto"/>
        <w:jc w:val="both"/>
        <w:rPr>
          <w:rFonts w:ascii="Times New Roman" w:hAnsi="Times New Roman" w:cs="Times New Roman"/>
          <w:sz w:val="24"/>
        </w:rPr>
      </w:pPr>
      <w:r w:rsidRPr="00DC7854" w:rsidR="00CF7518">
        <w:rPr>
          <w:rFonts w:ascii="Times New Roman" w:hAnsi="Times New Roman" w:cs="Times New Roman"/>
          <w:sz w:val="24"/>
        </w:rPr>
        <w:t>„</w:t>
      </w:r>
      <w:r w:rsidRPr="00DC7854">
        <w:rPr>
          <w:rFonts w:ascii="Times New Roman" w:hAnsi="Times New Roman" w:cs="Times New Roman"/>
          <w:sz w:val="24"/>
          <w:vertAlign w:val="superscript"/>
        </w:rPr>
        <w:t>12d</w:t>
      </w:r>
      <w:r w:rsidRPr="00DC7854">
        <w:rPr>
          <w:rFonts w:ascii="Times New Roman" w:hAnsi="Times New Roman" w:cs="Times New Roman"/>
          <w:sz w:val="24"/>
        </w:rPr>
        <w:t>)</w:t>
      </w:r>
      <w:r w:rsidRPr="00DC7854">
        <w:rPr>
          <w:rFonts w:ascii="Times New Roman" w:hAnsi="Times New Roman" w:cs="Times New Roman"/>
          <w:sz w:val="24"/>
          <w:vertAlign w:val="superscript"/>
        </w:rPr>
        <w:t xml:space="preserve"> </w:t>
      </w:r>
      <w:r w:rsidRPr="00DC7854">
        <w:rPr>
          <w:rFonts w:ascii="Times New Roman" w:hAnsi="Times New Roman" w:cs="Times New Roman"/>
          <w:sz w:val="24"/>
        </w:rPr>
        <w:t>Príloha č. 1 tabuľky A a B zákona č. 414/2012 Z. z. v znení zákona č. ...../2014 Z. z.</w:t>
      </w:r>
    </w:p>
    <w:p w:rsidR="00CC050A" w:rsidRPr="00DC7854" w:rsidP="00CC050A">
      <w:pPr>
        <w:bidi w:val="0"/>
        <w:spacing w:after="0" w:line="240" w:lineRule="auto"/>
        <w:jc w:val="both"/>
        <w:rPr>
          <w:rFonts w:ascii="Times New Roman" w:hAnsi="Times New Roman" w:cs="Times New Roman"/>
          <w:sz w:val="24"/>
          <w:szCs w:val="24"/>
        </w:rPr>
      </w:pPr>
      <w:r w:rsidRPr="00DC7854" w:rsidR="00CF7518">
        <w:rPr>
          <w:rFonts w:ascii="Times New Roman" w:hAnsi="Times New Roman" w:cs="Times New Roman"/>
          <w:sz w:val="24"/>
          <w:vertAlign w:val="superscript"/>
        </w:rPr>
        <w:t xml:space="preserve"> </w:t>
      </w:r>
      <w:r w:rsidRPr="00DC7854" w:rsidR="00315FFA">
        <w:rPr>
          <w:rFonts w:ascii="Times New Roman" w:hAnsi="Times New Roman" w:cs="Times New Roman"/>
          <w:sz w:val="24"/>
          <w:vertAlign w:val="superscript"/>
        </w:rPr>
        <w:t xml:space="preserve"> </w:t>
      </w:r>
      <w:r w:rsidRPr="00DC7854" w:rsidR="00CF7518">
        <w:rPr>
          <w:rFonts w:ascii="Times New Roman" w:hAnsi="Times New Roman" w:cs="Times New Roman"/>
          <w:sz w:val="24"/>
          <w:vertAlign w:val="superscript"/>
        </w:rPr>
        <w:t xml:space="preserve"> </w:t>
      </w:r>
      <w:r w:rsidRPr="00DC7854">
        <w:rPr>
          <w:rFonts w:ascii="Times New Roman" w:hAnsi="Times New Roman" w:cs="Times New Roman"/>
          <w:sz w:val="24"/>
          <w:vertAlign w:val="superscript"/>
        </w:rPr>
        <w:t>12e</w:t>
      </w:r>
      <w:r w:rsidRPr="00DC7854">
        <w:rPr>
          <w:rFonts w:ascii="Times New Roman" w:hAnsi="Times New Roman" w:cs="Times New Roman"/>
          <w:sz w:val="24"/>
        </w:rPr>
        <w:t>)</w:t>
      </w:r>
      <w:r w:rsidRPr="00DC7854" w:rsidR="00322970">
        <w:rPr>
          <w:rFonts w:ascii="Times New Roman" w:hAnsi="Times New Roman" w:cs="Times New Roman"/>
          <w:sz w:val="24"/>
          <w:szCs w:val="24"/>
        </w:rPr>
        <w:t xml:space="preserve"> § 8a ods. 4</w:t>
      </w:r>
      <w:r w:rsidRPr="00DC7854">
        <w:rPr>
          <w:rFonts w:ascii="Times New Roman" w:hAnsi="Times New Roman" w:cs="Times New Roman"/>
          <w:sz w:val="24"/>
          <w:szCs w:val="24"/>
        </w:rPr>
        <w:t xml:space="preserve"> zákona č. 523/2004 Z. z. o rozpočtových pravidlách verejnej správy a o </w:t>
        <w:br/>
        <w:t xml:space="preserve">        zmene a doplnení niektorých zákonov v znení neskorších predpisov.</w:t>
      </w:r>
    </w:p>
    <w:p w:rsidR="00CC050A" w:rsidRPr="00DC7854" w:rsidP="00CC050A">
      <w:pPr>
        <w:bidi w:val="0"/>
        <w:spacing w:after="0" w:line="240" w:lineRule="auto"/>
        <w:jc w:val="both"/>
        <w:rPr>
          <w:rFonts w:ascii="Times New Roman" w:hAnsi="Times New Roman" w:cs="Times New Roman"/>
          <w:sz w:val="24"/>
        </w:rPr>
      </w:pPr>
      <w:r w:rsidRPr="00DC7854" w:rsidR="00322970">
        <w:rPr>
          <w:rFonts w:ascii="Times New Roman" w:hAnsi="Times New Roman" w:cs="Times New Roman"/>
          <w:sz w:val="24"/>
        </w:rPr>
        <w:t xml:space="preserve">        Zákon č. 231/1999</w:t>
      </w:r>
      <w:r w:rsidRPr="00DC7854">
        <w:rPr>
          <w:rFonts w:ascii="Times New Roman" w:hAnsi="Times New Roman" w:cs="Times New Roman"/>
          <w:sz w:val="24"/>
        </w:rPr>
        <w:t xml:space="preserve"> Z. z o štátnej pomoci v znení neskorších predpisov.</w:t>
      </w:r>
    </w:p>
    <w:p w:rsidR="00CC050A" w:rsidRPr="00DC7854" w:rsidP="00CC050A">
      <w:pPr>
        <w:bidi w:val="0"/>
        <w:spacing w:after="0" w:line="240" w:lineRule="auto"/>
        <w:jc w:val="both"/>
        <w:rPr>
          <w:rFonts w:ascii="Times New Roman" w:hAnsi="Times New Roman" w:cs="Times New Roman"/>
          <w:sz w:val="24"/>
        </w:rPr>
      </w:pPr>
      <w:r w:rsidRPr="00DC7854" w:rsidR="00CF7518">
        <w:rPr>
          <w:rFonts w:ascii="Times New Roman" w:hAnsi="Times New Roman" w:cs="Times New Roman"/>
          <w:sz w:val="24"/>
          <w:vertAlign w:val="superscript"/>
        </w:rPr>
        <w:t xml:space="preserve"> </w:t>
      </w:r>
      <w:r w:rsidRPr="00DC7854">
        <w:rPr>
          <w:rFonts w:ascii="Times New Roman" w:hAnsi="Times New Roman" w:cs="Times New Roman"/>
          <w:sz w:val="24"/>
          <w:vertAlign w:val="superscript"/>
        </w:rPr>
        <w:t>12f</w:t>
      </w:r>
      <w:r w:rsidRPr="00DC7854">
        <w:rPr>
          <w:rFonts w:ascii="Times New Roman" w:hAnsi="Times New Roman" w:cs="Times New Roman"/>
          <w:sz w:val="24"/>
        </w:rPr>
        <w:t>) § 18 ods.6 písm. a) a b) zákona č. 414/2012 Z. z.  v znení zákona č. ....../2014 Z .z.</w:t>
      </w:r>
    </w:p>
    <w:p w:rsidR="00CC050A" w:rsidRPr="00DC7854" w:rsidP="00CC050A">
      <w:pPr>
        <w:bidi w:val="0"/>
        <w:spacing w:after="0" w:line="240" w:lineRule="auto"/>
        <w:jc w:val="both"/>
        <w:rPr>
          <w:rFonts w:ascii="Times New Roman" w:hAnsi="Times New Roman" w:cs="Times New Roman"/>
          <w:sz w:val="24"/>
          <w:szCs w:val="24"/>
        </w:rPr>
      </w:pPr>
      <w:r w:rsidRPr="00DC7854" w:rsidR="00CF7518">
        <w:rPr>
          <w:rFonts w:ascii="Times New Roman" w:hAnsi="Times New Roman" w:cs="Times New Roman"/>
          <w:sz w:val="24"/>
          <w:vertAlign w:val="superscript"/>
        </w:rPr>
        <w:t xml:space="preserve"> </w:t>
      </w:r>
      <w:r w:rsidRPr="00DC7854">
        <w:rPr>
          <w:rFonts w:ascii="Times New Roman" w:hAnsi="Times New Roman" w:cs="Times New Roman"/>
          <w:sz w:val="24"/>
          <w:vertAlign w:val="superscript"/>
        </w:rPr>
        <w:t>12g</w:t>
      </w:r>
      <w:r w:rsidRPr="00DC7854">
        <w:rPr>
          <w:rFonts w:ascii="Times New Roman" w:hAnsi="Times New Roman" w:cs="Times New Roman"/>
          <w:sz w:val="24"/>
        </w:rPr>
        <w:t>)</w:t>
      </w:r>
      <w:r w:rsidRPr="00DC7854">
        <w:rPr>
          <w:rFonts w:ascii="Times New Roman" w:hAnsi="Times New Roman" w:cs="Times New Roman"/>
          <w:sz w:val="24"/>
          <w:szCs w:val="24"/>
        </w:rPr>
        <w:t xml:space="preserve"> § 8a ods. 5 zákona č. 523/2004 Z. z.</w:t>
      </w:r>
    </w:p>
    <w:p w:rsidR="00CC050A" w:rsidRPr="00DC7854" w:rsidP="00CC050A">
      <w:pPr>
        <w:bidi w:val="0"/>
        <w:spacing w:after="0" w:line="240" w:lineRule="auto"/>
        <w:jc w:val="both"/>
        <w:rPr>
          <w:rFonts w:ascii="Times New Roman" w:hAnsi="Times New Roman" w:cs="Times New Roman"/>
          <w:sz w:val="24"/>
          <w:szCs w:val="24"/>
        </w:rPr>
      </w:pPr>
      <w:r w:rsidR="00507003">
        <w:rPr>
          <w:rFonts w:ascii="Times New Roman" w:hAnsi="Times New Roman" w:cs="Times New Roman"/>
          <w:sz w:val="24"/>
          <w:szCs w:val="24"/>
          <w:vertAlign w:val="superscript"/>
        </w:rPr>
        <w:t xml:space="preserve"> </w:t>
      </w:r>
      <w:r w:rsidRPr="00DC7854">
        <w:rPr>
          <w:rFonts w:ascii="Times New Roman" w:hAnsi="Times New Roman" w:cs="Times New Roman"/>
          <w:sz w:val="24"/>
          <w:szCs w:val="24"/>
          <w:vertAlign w:val="superscript"/>
        </w:rPr>
        <w:t>12h</w:t>
      </w:r>
      <w:r w:rsidRPr="00DC7854">
        <w:rPr>
          <w:rFonts w:ascii="Times New Roman" w:hAnsi="Times New Roman" w:cs="Times New Roman"/>
          <w:sz w:val="24"/>
          <w:szCs w:val="24"/>
        </w:rPr>
        <w:t xml:space="preserve">) § 26 ods. 4 a 5 </w:t>
      </w:r>
      <w:r w:rsidRPr="00DC7854" w:rsidR="00CF7518">
        <w:rPr>
          <w:rFonts w:ascii="Times New Roman" w:hAnsi="Times New Roman" w:cs="Times New Roman"/>
          <w:sz w:val="24"/>
          <w:szCs w:val="24"/>
        </w:rPr>
        <w:t>zákona č. 414/2012 Z. z.</w:t>
      </w:r>
    </w:p>
    <w:p w:rsidR="00322970" w:rsidRPr="00DC7854" w:rsidP="00CC050A">
      <w:pPr>
        <w:bidi w:val="0"/>
        <w:spacing w:after="0" w:line="240" w:lineRule="auto"/>
        <w:jc w:val="both"/>
        <w:rPr>
          <w:rFonts w:ascii="Times New Roman" w:hAnsi="Times New Roman" w:cs="Times New Roman"/>
          <w:sz w:val="24"/>
        </w:rPr>
      </w:pPr>
      <w:r w:rsidR="00A964F5">
        <w:rPr>
          <w:rFonts w:ascii="Times New Roman" w:hAnsi="Times New Roman" w:cs="Times New Roman"/>
          <w:sz w:val="24"/>
          <w:szCs w:val="24"/>
          <w:vertAlign w:val="superscript"/>
        </w:rPr>
        <w:t xml:space="preserve"> </w:t>
      </w:r>
      <w:r w:rsidRPr="00DC7854">
        <w:rPr>
          <w:rFonts w:ascii="Times New Roman" w:hAnsi="Times New Roman" w:cs="Times New Roman"/>
          <w:sz w:val="24"/>
          <w:szCs w:val="24"/>
          <w:vertAlign w:val="superscript"/>
        </w:rPr>
        <w:t>12i</w:t>
      </w:r>
      <w:r w:rsidRPr="00DC7854">
        <w:rPr>
          <w:rFonts w:ascii="Times New Roman" w:hAnsi="Times New Roman" w:cs="Times New Roman"/>
          <w:sz w:val="24"/>
          <w:szCs w:val="24"/>
        </w:rPr>
        <w:t>) § 26 odsek 4 zákona č. 414/2012 Z. z.“.</w:t>
      </w:r>
    </w:p>
    <w:p w:rsidR="00771678" w:rsidRPr="00DC7854" w:rsidP="00CC050A">
      <w:pPr>
        <w:bidi w:val="0"/>
        <w:spacing w:after="0"/>
        <w:rPr>
          <w:rFonts w:ascii="Times New Roman" w:hAnsi="Times New Roman" w:cs="Times New Roman"/>
          <w:sz w:val="24"/>
        </w:rPr>
      </w:pPr>
    </w:p>
    <w:p w:rsidR="006D1CA5" w:rsidRPr="00E8499D" w:rsidP="006212B9">
      <w:pPr>
        <w:pStyle w:val="ListParagraph"/>
        <w:numPr>
          <w:numId w:val="19"/>
        </w:numPr>
        <w:bidi w:val="0"/>
        <w:spacing w:after="0"/>
        <w:ind w:left="284" w:hanging="284"/>
        <w:jc w:val="both"/>
        <w:rPr>
          <w:rFonts w:ascii="Times New Roman" w:hAnsi="Times New Roman" w:cs="Times New Roman"/>
          <w:sz w:val="24"/>
        </w:rPr>
      </w:pPr>
      <w:r w:rsidRPr="00E8499D" w:rsidR="00322970">
        <w:rPr>
          <w:rFonts w:ascii="Times New Roman" w:hAnsi="Times New Roman" w:cs="Times New Roman"/>
          <w:sz w:val="24"/>
        </w:rPr>
        <w:t xml:space="preserve"> V § 10 </w:t>
      </w:r>
      <w:r w:rsidRPr="00E8499D" w:rsidR="00A964F5">
        <w:rPr>
          <w:rFonts w:ascii="Times New Roman" w:hAnsi="Times New Roman" w:cs="Times New Roman"/>
          <w:sz w:val="24"/>
        </w:rPr>
        <w:t>ods. 1 písm.</w:t>
      </w:r>
      <w:r w:rsidRPr="00E8499D" w:rsidR="00322970">
        <w:rPr>
          <w:rFonts w:ascii="Times New Roman" w:hAnsi="Times New Roman" w:cs="Times New Roman"/>
          <w:sz w:val="24"/>
        </w:rPr>
        <w:t xml:space="preserve"> b)</w:t>
      </w:r>
      <w:r w:rsidRPr="00E8499D" w:rsidR="0034260C">
        <w:rPr>
          <w:rFonts w:ascii="Times New Roman" w:hAnsi="Times New Roman" w:cs="Times New Roman"/>
          <w:sz w:val="24"/>
        </w:rPr>
        <w:t xml:space="preserve"> sa na konci pripájajú tieto slová</w:t>
      </w:r>
      <w:r w:rsidRPr="00E8499D" w:rsidR="00A964F5">
        <w:rPr>
          <w:rFonts w:ascii="Times New Roman" w:hAnsi="Times New Roman" w:cs="Times New Roman"/>
          <w:sz w:val="24"/>
        </w:rPr>
        <w:t>:</w:t>
      </w:r>
      <w:r w:rsidRPr="00E8499D" w:rsidR="0034260C">
        <w:rPr>
          <w:rFonts w:ascii="Times New Roman" w:hAnsi="Times New Roman" w:cs="Times New Roman"/>
          <w:sz w:val="24"/>
        </w:rPr>
        <w:t xml:space="preserve"> „</w:t>
      </w:r>
      <w:r w:rsidRPr="00E8499D" w:rsidR="00322970">
        <w:rPr>
          <w:rFonts w:ascii="Times New Roman" w:hAnsi="Times New Roman" w:cs="Times New Roman"/>
          <w:sz w:val="24"/>
        </w:rPr>
        <w:t>dotácie na projekt</w:t>
      </w:r>
      <w:r w:rsidRPr="00E8499D" w:rsidR="00A964F5">
        <w:rPr>
          <w:rFonts w:ascii="Times New Roman" w:hAnsi="Times New Roman" w:cs="Times New Roman"/>
          <w:sz w:val="24"/>
        </w:rPr>
        <w:t>, kompenz</w:t>
      </w:r>
      <w:r w:rsidRPr="001143B1" w:rsidR="00A964F5">
        <w:rPr>
          <w:rFonts w:ascii="Times New Roman" w:hAnsi="Times New Roman" w:cs="Times New Roman"/>
          <w:sz w:val="24"/>
        </w:rPr>
        <w:t>áci</w:t>
      </w:r>
      <w:r w:rsidRPr="001143B1" w:rsidR="00B60E96">
        <w:rPr>
          <w:rFonts w:ascii="Times New Roman" w:hAnsi="Times New Roman" w:cs="Times New Roman"/>
          <w:sz w:val="24"/>
        </w:rPr>
        <w:t>e</w:t>
      </w:r>
      <w:r w:rsidRPr="00E8499D" w:rsidR="0034260C">
        <w:rPr>
          <w:rFonts w:ascii="Times New Roman" w:hAnsi="Times New Roman" w:cs="Times New Roman"/>
          <w:sz w:val="24"/>
        </w:rPr>
        <w:t xml:space="preserve"> alebo finančných prostriedkov podľa § 4b,</w:t>
      </w:r>
      <w:r w:rsidRPr="00E8499D" w:rsidR="00322970">
        <w:rPr>
          <w:rFonts w:ascii="Times New Roman" w:hAnsi="Times New Roman" w:cs="Times New Roman"/>
          <w:sz w:val="24"/>
        </w:rPr>
        <w:t>“.</w:t>
      </w:r>
    </w:p>
    <w:p w:rsidR="00322970" w:rsidRPr="00E8499D" w:rsidP="006212B9">
      <w:pPr>
        <w:bidi w:val="0"/>
        <w:spacing w:after="0"/>
        <w:rPr>
          <w:rFonts w:ascii="Times New Roman" w:hAnsi="Times New Roman" w:cs="Times New Roman"/>
          <w:sz w:val="24"/>
        </w:rPr>
      </w:pPr>
    </w:p>
    <w:p w:rsidR="006212B9" w:rsidRPr="001143B1" w:rsidP="006212B9">
      <w:pPr>
        <w:pStyle w:val="ListParagraph"/>
        <w:numPr>
          <w:numId w:val="19"/>
        </w:numPr>
        <w:bidi w:val="0"/>
        <w:spacing w:after="0"/>
        <w:ind w:left="284" w:hanging="284"/>
        <w:jc w:val="both"/>
        <w:rPr>
          <w:rFonts w:ascii="Times New Roman" w:hAnsi="Times New Roman" w:cs="Times New Roman"/>
          <w:sz w:val="24"/>
        </w:rPr>
      </w:pPr>
      <w:r w:rsidRPr="00E8499D" w:rsidR="00322970">
        <w:rPr>
          <w:rFonts w:ascii="Times New Roman" w:hAnsi="Times New Roman" w:cs="Times New Roman"/>
          <w:sz w:val="24"/>
        </w:rPr>
        <w:t xml:space="preserve"> </w:t>
      </w:r>
      <w:r w:rsidRPr="001143B1">
        <w:rPr>
          <w:rFonts w:ascii="Times New Roman" w:hAnsi="Times New Roman" w:cs="Times New Roman"/>
          <w:sz w:val="24"/>
        </w:rPr>
        <w:t xml:space="preserve">V § 11 ods. 1 a 4 sa na konci bodka nahrádza čiarkou a pripájajú sa tieto  slová: </w:t>
      </w:r>
      <w:r w:rsidRPr="001143B1">
        <w:rPr>
          <w:rFonts w:ascii="Times New Roman" w:eastAsia="MS Mincho" w:hAnsi="Times New Roman" w:cs="Times New Roman" w:hint="default"/>
          <w:sz w:val="24"/>
          <w:szCs w:val="24"/>
          <w:lang w:eastAsia="sk-SK"/>
        </w:rPr>
        <w:t>„</w:t>
      </w:r>
      <w:r w:rsidRPr="001143B1">
        <w:rPr>
          <w:rFonts w:ascii="Times New Roman" w:eastAsia="MS Mincho" w:hAnsi="Times New Roman" w:cs="Times New Roman" w:hint="default"/>
          <w:sz w:val="24"/>
          <w:szCs w:val="24"/>
          <w:lang w:eastAsia="sk-SK"/>
        </w:rPr>
        <w:t>dotá</w:t>
      </w:r>
      <w:r w:rsidRPr="001143B1">
        <w:rPr>
          <w:rFonts w:ascii="Times New Roman" w:eastAsia="MS Mincho" w:hAnsi="Times New Roman" w:cs="Times New Roman" w:hint="default"/>
          <w:sz w:val="24"/>
          <w:szCs w:val="24"/>
          <w:lang w:eastAsia="sk-SK"/>
        </w:rPr>
        <w:t>cie na projekt, kompenzá</w:t>
      </w:r>
      <w:r w:rsidRPr="001143B1">
        <w:rPr>
          <w:rFonts w:ascii="Times New Roman" w:eastAsia="MS Mincho" w:hAnsi="Times New Roman" w:cs="Times New Roman" w:hint="default"/>
          <w:sz w:val="24"/>
          <w:szCs w:val="24"/>
          <w:lang w:eastAsia="sk-SK"/>
        </w:rPr>
        <w:t>cie alebo finanč</w:t>
      </w:r>
      <w:r w:rsidRPr="001143B1">
        <w:rPr>
          <w:rFonts w:ascii="Times New Roman" w:eastAsia="MS Mincho" w:hAnsi="Times New Roman" w:cs="Times New Roman" w:hint="default"/>
          <w:sz w:val="24"/>
          <w:szCs w:val="24"/>
          <w:lang w:eastAsia="sk-SK"/>
        </w:rPr>
        <w:t>ný</w:t>
      </w:r>
      <w:r w:rsidRPr="001143B1">
        <w:rPr>
          <w:rFonts w:ascii="Times New Roman" w:eastAsia="MS Mincho" w:hAnsi="Times New Roman" w:cs="Times New Roman" w:hint="default"/>
          <w:sz w:val="24"/>
          <w:szCs w:val="24"/>
          <w:lang w:eastAsia="sk-SK"/>
        </w:rPr>
        <w:t>ch prostriedkov podľ</w:t>
      </w:r>
      <w:r w:rsidRPr="001143B1">
        <w:rPr>
          <w:rFonts w:ascii="Times New Roman" w:eastAsia="MS Mincho" w:hAnsi="Times New Roman" w:cs="Times New Roman" w:hint="default"/>
          <w:sz w:val="24"/>
          <w:szCs w:val="24"/>
          <w:lang w:eastAsia="sk-SK"/>
        </w:rPr>
        <w:t>a §</w:t>
      </w:r>
      <w:r w:rsidRPr="001143B1">
        <w:rPr>
          <w:rFonts w:ascii="Times New Roman" w:eastAsia="MS Mincho" w:hAnsi="Times New Roman" w:cs="Times New Roman" w:hint="default"/>
          <w:sz w:val="24"/>
          <w:szCs w:val="24"/>
          <w:lang w:eastAsia="sk-SK"/>
        </w:rPr>
        <w:t xml:space="preserve"> 4b“.</w:t>
      </w:r>
    </w:p>
    <w:p w:rsidR="002E256B" w:rsidRPr="001143B1" w:rsidP="002E256B">
      <w:pPr>
        <w:pStyle w:val="ListParagraph"/>
        <w:bidi w:val="0"/>
        <w:rPr>
          <w:rFonts w:ascii="Times New Roman" w:hAnsi="Times New Roman" w:cs="Times New Roman"/>
          <w:sz w:val="24"/>
        </w:rPr>
      </w:pPr>
    </w:p>
    <w:p w:rsidR="002F2397" w:rsidRPr="001143B1" w:rsidP="002E256B">
      <w:pPr>
        <w:pStyle w:val="ListParagraph"/>
        <w:numPr>
          <w:numId w:val="19"/>
        </w:numPr>
        <w:bidi w:val="0"/>
        <w:spacing w:after="0"/>
        <w:ind w:left="284" w:hanging="284"/>
        <w:rPr>
          <w:rFonts w:ascii="Times New Roman" w:hAnsi="Times New Roman" w:cs="Times New Roman"/>
          <w:sz w:val="24"/>
        </w:rPr>
      </w:pPr>
      <w:r w:rsidRPr="001143B1" w:rsidR="002E256B">
        <w:rPr>
          <w:rFonts w:ascii="Times New Roman" w:hAnsi="Times New Roman" w:cs="Times New Roman"/>
          <w:sz w:val="24"/>
        </w:rPr>
        <w:t>V § 11 ods.  3  sa za slovo „podpory“ vkladá čiarka a slová „dotácie na projekt, kompenzácie  alebo finančných prostriedkov podľa § 4b“.</w:t>
      </w:r>
    </w:p>
    <w:p w:rsidR="006212B9" w:rsidRPr="006212B9" w:rsidP="006212B9">
      <w:pPr>
        <w:bidi w:val="0"/>
        <w:spacing w:after="0"/>
        <w:jc w:val="both"/>
        <w:rPr>
          <w:rFonts w:ascii="Times New Roman" w:hAnsi="Times New Roman" w:cs="Times New Roman"/>
          <w:sz w:val="24"/>
        </w:rPr>
      </w:pPr>
    </w:p>
    <w:p w:rsidR="006B4B5F" w:rsidP="006212B9">
      <w:pPr>
        <w:pStyle w:val="ListParagraph"/>
        <w:numPr>
          <w:numId w:val="19"/>
        </w:numPr>
        <w:bidi w:val="0"/>
        <w:spacing w:after="0"/>
        <w:ind w:left="284" w:hanging="284"/>
        <w:jc w:val="both"/>
        <w:rPr>
          <w:rFonts w:ascii="Times New Roman" w:hAnsi="Times New Roman" w:cs="Times New Roman"/>
          <w:sz w:val="24"/>
        </w:rPr>
      </w:pPr>
      <w:r w:rsidRPr="00E8499D">
        <w:rPr>
          <w:rFonts w:ascii="Times New Roman" w:hAnsi="Times New Roman" w:cs="Times New Roman"/>
          <w:sz w:val="24"/>
        </w:rPr>
        <w:t xml:space="preserve"> V § </w:t>
      </w:r>
      <w:r w:rsidRPr="00E8499D" w:rsidR="00A964F5">
        <w:rPr>
          <w:rFonts w:ascii="Times New Roman" w:hAnsi="Times New Roman" w:cs="Times New Roman"/>
          <w:sz w:val="24"/>
        </w:rPr>
        <w:t xml:space="preserve">11 ods. </w:t>
      </w:r>
      <w:r w:rsidRPr="00E8499D">
        <w:rPr>
          <w:rFonts w:ascii="Times New Roman" w:hAnsi="Times New Roman" w:cs="Times New Roman"/>
          <w:sz w:val="24"/>
        </w:rPr>
        <w:t xml:space="preserve"> 2 sa z</w:t>
      </w:r>
      <w:r w:rsidRPr="00E8499D" w:rsidR="0034260C">
        <w:rPr>
          <w:rFonts w:ascii="Times New Roman" w:hAnsi="Times New Roman" w:cs="Times New Roman"/>
          <w:sz w:val="24"/>
        </w:rPr>
        <w:t>a slovo „podpory“ vkladá čiarka a slová „</w:t>
      </w:r>
      <w:r w:rsidRPr="00E8499D">
        <w:rPr>
          <w:rFonts w:ascii="Times New Roman" w:hAnsi="Times New Roman" w:cs="Times New Roman"/>
          <w:sz w:val="24"/>
        </w:rPr>
        <w:t>zmluvy o poskytnutí dotácie na projekt</w:t>
      </w:r>
      <w:r w:rsidRPr="00E8499D" w:rsidR="00A964F5">
        <w:rPr>
          <w:rFonts w:ascii="Times New Roman" w:hAnsi="Times New Roman" w:cs="Times New Roman"/>
          <w:sz w:val="24"/>
        </w:rPr>
        <w:t>, zmluvy o poskytnutie kompenzácie</w:t>
      </w:r>
      <w:r w:rsidRPr="00E8499D" w:rsidR="0034260C">
        <w:rPr>
          <w:rFonts w:ascii="Times New Roman" w:hAnsi="Times New Roman" w:cs="Times New Roman"/>
          <w:sz w:val="24"/>
        </w:rPr>
        <w:t xml:space="preserve"> alebo</w:t>
      </w:r>
      <w:r w:rsidRPr="00E8499D" w:rsidR="00A964F5">
        <w:rPr>
          <w:rFonts w:ascii="Times New Roman" w:hAnsi="Times New Roman" w:cs="Times New Roman"/>
          <w:sz w:val="24"/>
        </w:rPr>
        <w:t xml:space="preserve"> zmluvy o poskytnutí finančných </w:t>
      </w:r>
      <w:r w:rsidRPr="00E8499D" w:rsidR="0034260C">
        <w:rPr>
          <w:rFonts w:ascii="Times New Roman" w:hAnsi="Times New Roman" w:cs="Times New Roman"/>
          <w:sz w:val="24"/>
        </w:rPr>
        <w:t>prostriedkov</w:t>
      </w:r>
      <w:r w:rsidRPr="00E8499D" w:rsidR="00A964F5">
        <w:rPr>
          <w:rFonts w:ascii="Times New Roman" w:hAnsi="Times New Roman" w:cs="Times New Roman"/>
          <w:sz w:val="24"/>
        </w:rPr>
        <w:t>.</w:t>
      </w:r>
      <w:r w:rsidRPr="00E8499D">
        <w:rPr>
          <w:rFonts w:ascii="Times New Roman" w:hAnsi="Times New Roman" w:cs="Times New Roman"/>
          <w:sz w:val="24"/>
        </w:rPr>
        <w:t>“.</w:t>
      </w:r>
    </w:p>
    <w:p w:rsidR="002F2397" w:rsidP="00CC050A">
      <w:pPr>
        <w:bidi w:val="0"/>
        <w:spacing w:after="0"/>
        <w:rPr>
          <w:rFonts w:ascii="Times New Roman" w:hAnsi="Times New Roman" w:cs="Times New Roman"/>
          <w:sz w:val="24"/>
        </w:rPr>
      </w:pPr>
    </w:p>
    <w:p w:rsidR="00A10E04" w:rsidRPr="008C2206" w:rsidP="00A10E04">
      <w:pPr>
        <w:bidi w:val="0"/>
        <w:spacing w:after="0"/>
        <w:jc w:val="center"/>
        <w:rPr>
          <w:rFonts w:ascii="Times New Roman" w:hAnsi="Times New Roman" w:cs="Times New Roman"/>
          <w:sz w:val="24"/>
        </w:rPr>
      </w:pPr>
      <w:r w:rsidRPr="00A66F4B" w:rsidR="00590DD5">
        <w:rPr>
          <w:rFonts w:ascii="Times New Roman" w:hAnsi="Times New Roman" w:cs="Times New Roman"/>
          <w:sz w:val="24"/>
        </w:rPr>
        <w:t xml:space="preserve">Čl. </w:t>
      </w:r>
      <w:r w:rsidRPr="00A66F4B">
        <w:rPr>
          <w:rFonts w:ascii="Times New Roman" w:hAnsi="Times New Roman" w:cs="Times New Roman"/>
          <w:sz w:val="24"/>
        </w:rPr>
        <w:t>V</w:t>
      </w:r>
    </w:p>
    <w:p w:rsidR="00A10E04" w:rsidRPr="008C2206" w:rsidP="00A10E04">
      <w:pPr>
        <w:bidi w:val="0"/>
        <w:spacing w:after="0"/>
        <w:jc w:val="both"/>
        <w:rPr>
          <w:rFonts w:ascii="Times New Roman" w:hAnsi="Times New Roman" w:cs="Times New Roman"/>
          <w:sz w:val="24"/>
        </w:rPr>
      </w:pPr>
    </w:p>
    <w:p w:rsidR="00A10E04" w:rsidP="00F60989">
      <w:pPr>
        <w:bidi w:val="0"/>
        <w:spacing w:after="0"/>
        <w:ind w:firstLine="708"/>
        <w:jc w:val="both"/>
        <w:rPr>
          <w:rFonts w:ascii="Times New Roman" w:hAnsi="Times New Roman" w:cs="Times New Roman"/>
          <w:sz w:val="24"/>
        </w:rPr>
      </w:pPr>
      <w:r w:rsidRPr="008C2206">
        <w:rPr>
          <w:rFonts w:ascii="Times New Roman" w:hAnsi="Times New Roman" w:cs="Times New Roman"/>
          <w:sz w:val="24"/>
        </w:rPr>
        <w:t>Zákon č. 297/2008 Z. z. o ochrane pred legalizáciou príjmov z trestnej činnosti a o ochrane pred financovaním terorizmu a o zmene a doplnení niektorých zákonov v znení zákona č. 445/2008 Z. z., zákona č. 186/2009 Z. z. a zákona č. 394/2011 Z. z. sa mení a dopĺňa takto:</w:t>
      </w:r>
    </w:p>
    <w:p w:rsidR="00F60989" w:rsidRPr="008C2206" w:rsidP="00F60989">
      <w:pPr>
        <w:bidi w:val="0"/>
        <w:spacing w:after="0"/>
        <w:ind w:firstLine="708"/>
        <w:jc w:val="both"/>
        <w:rPr>
          <w:rFonts w:ascii="Times New Roman" w:hAnsi="Times New Roman" w:cs="Times New Roman"/>
          <w:sz w:val="24"/>
        </w:rPr>
      </w:pPr>
    </w:p>
    <w:p w:rsidR="00A10E04" w:rsidRPr="00AF2973" w:rsidP="00A10E04">
      <w:pPr>
        <w:tabs>
          <w:tab w:val="left" w:pos="284"/>
        </w:tabs>
        <w:bidi w:val="0"/>
        <w:spacing w:after="0"/>
        <w:rPr>
          <w:rFonts w:ascii="Times New Roman" w:hAnsi="Times New Roman" w:cs="Times New Roman"/>
          <w:sz w:val="24"/>
        </w:rPr>
      </w:pPr>
      <w:r w:rsidRPr="00AF2973">
        <w:rPr>
          <w:rFonts w:ascii="Times New Roman" w:hAnsi="Times New Roman" w:cs="Times New Roman"/>
          <w:sz w:val="24"/>
        </w:rPr>
        <w:t>1.</w:t>
        <w:tab/>
        <w:t>V n</w:t>
      </w:r>
      <w:r w:rsidRPr="00AF2973" w:rsidR="00116CF0">
        <w:rPr>
          <w:rFonts w:ascii="Times New Roman" w:hAnsi="Times New Roman" w:cs="Times New Roman"/>
          <w:sz w:val="24"/>
        </w:rPr>
        <w:t>adpise</w:t>
      </w:r>
      <w:r w:rsidRPr="00AF2973">
        <w:rPr>
          <w:rFonts w:ascii="Times New Roman" w:hAnsi="Times New Roman" w:cs="Times New Roman"/>
          <w:sz w:val="24"/>
        </w:rPr>
        <w:t xml:space="preserve"> štvrtej časti sa </w:t>
      </w:r>
      <w:r w:rsidRPr="00AF2973" w:rsidR="001F6A9E">
        <w:rPr>
          <w:rFonts w:ascii="Times New Roman" w:hAnsi="Times New Roman" w:cs="Times New Roman"/>
          <w:sz w:val="24"/>
        </w:rPr>
        <w:t>pripájajú tieto slová: „</w:t>
      </w:r>
      <w:r w:rsidRPr="00AF2973" w:rsidR="004B2AB8">
        <w:rPr>
          <w:rFonts w:ascii="Times New Roman" w:hAnsi="Times New Roman" w:cs="Times New Roman"/>
          <w:sz w:val="24"/>
          <w:szCs w:val="24"/>
        </w:rPr>
        <w:t>A VNÚTROŠTÁTNY</w:t>
      </w:r>
      <w:r w:rsidRPr="00AF2973" w:rsidR="001F6A9E">
        <w:rPr>
          <w:rFonts w:ascii="Times New Roman" w:hAnsi="Times New Roman" w:cs="Times New Roman"/>
          <w:sz w:val="24"/>
          <w:szCs w:val="24"/>
        </w:rPr>
        <w:t xml:space="preserve"> </w:t>
      </w:r>
      <w:r w:rsidRPr="00AF2973" w:rsidR="004B2AB8">
        <w:rPr>
          <w:rFonts w:ascii="Times New Roman" w:hAnsi="Times New Roman" w:cs="Times New Roman"/>
          <w:sz w:val="24"/>
          <w:szCs w:val="24"/>
        </w:rPr>
        <w:t xml:space="preserve"> SPRÁVCA</w:t>
      </w:r>
      <w:r w:rsidRPr="00AF2973">
        <w:rPr>
          <w:rFonts w:ascii="Times New Roman" w:hAnsi="Times New Roman" w:cs="Times New Roman"/>
          <w:sz w:val="24"/>
        </w:rPr>
        <w:t>“.</w:t>
      </w:r>
    </w:p>
    <w:p w:rsidR="00A10E04" w:rsidRPr="008C2206" w:rsidP="00A10E04">
      <w:pPr>
        <w:bidi w:val="0"/>
        <w:spacing w:after="0"/>
        <w:rPr>
          <w:rFonts w:ascii="Times New Roman" w:hAnsi="Times New Roman" w:cs="Times New Roman"/>
          <w:sz w:val="24"/>
        </w:rPr>
      </w:pPr>
    </w:p>
    <w:p w:rsidR="00862DC3" w:rsidRPr="008C2206" w:rsidP="00F60989">
      <w:pPr>
        <w:tabs>
          <w:tab w:val="left" w:pos="426"/>
        </w:tabs>
        <w:bidi w:val="0"/>
        <w:spacing w:after="0"/>
        <w:rPr>
          <w:rFonts w:ascii="Times New Roman" w:hAnsi="Times New Roman" w:cs="Times New Roman"/>
          <w:sz w:val="24"/>
        </w:rPr>
      </w:pPr>
      <w:r w:rsidRPr="008C2206" w:rsidR="00A10E04">
        <w:rPr>
          <w:rFonts w:ascii="Times New Roman" w:hAnsi="Times New Roman" w:cs="Times New Roman"/>
          <w:sz w:val="24"/>
        </w:rPr>
        <w:t>2.</w:t>
        <w:tab/>
        <w:t>Za § 25 sa vkladá § 25a, ktorý znie:</w:t>
      </w:r>
    </w:p>
    <w:p w:rsidR="00A10E04" w:rsidRPr="008C2206" w:rsidP="00A10E04">
      <w:pPr>
        <w:bidi w:val="0"/>
        <w:spacing w:after="0"/>
        <w:jc w:val="center"/>
        <w:rPr>
          <w:rFonts w:ascii="Times New Roman" w:hAnsi="Times New Roman" w:cs="Times New Roman"/>
          <w:sz w:val="24"/>
        </w:rPr>
      </w:pPr>
      <w:r w:rsidRPr="008C2206">
        <w:rPr>
          <w:rFonts w:ascii="Times New Roman" w:hAnsi="Times New Roman" w:cs="Times New Roman"/>
          <w:sz w:val="24"/>
        </w:rPr>
        <w:t>„§ 25a</w:t>
      </w:r>
    </w:p>
    <w:p w:rsidR="00862DC3" w:rsidRPr="008C2206" w:rsidP="00A10E04">
      <w:pPr>
        <w:bidi w:val="0"/>
        <w:spacing w:after="0"/>
        <w:jc w:val="center"/>
        <w:rPr>
          <w:rFonts w:ascii="Times New Roman" w:hAnsi="Times New Roman" w:cs="Times New Roman"/>
          <w:sz w:val="24"/>
        </w:rPr>
      </w:pPr>
    </w:p>
    <w:p w:rsidR="00862DC3" w:rsidRPr="008C2206" w:rsidP="00862DC3">
      <w:pPr>
        <w:bidi w:val="0"/>
        <w:spacing w:after="0" w:line="240" w:lineRule="auto"/>
        <w:ind w:left="426" w:firstLine="282"/>
        <w:jc w:val="both"/>
        <w:rPr>
          <w:rFonts w:ascii="Times New Roman" w:hAnsi="Times New Roman" w:cs="Times New Roman"/>
          <w:sz w:val="24"/>
          <w:szCs w:val="20"/>
          <w:lang w:eastAsia="sk-SK"/>
        </w:rPr>
      </w:pPr>
      <w:r w:rsidRPr="008C2206">
        <w:rPr>
          <w:rFonts w:ascii="Times New Roman" w:hAnsi="Times New Roman" w:cs="Times New Roman"/>
          <w:sz w:val="24"/>
          <w:szCs w:val="20"/>
          <w:lang w:eastAsia="sk-SK"/>
        </w:rPr>
        <w:t>(1) Vnútroštátny správca</w:t>
      </w:r>
      <w:r w:rsidRPr="008C2206">
        <w:rPr>
          <w:rFonts w:ascii="Times New Roman" w:hAnsi="Times New Roman" w:cs="Times New Roman"/>
          <w:sz w:val="24"/>
          <w:szCs w:val="20"/>
          <w:vertAlign w:val="superscript"/>
          <w:lang w:eastAsia="sk-SK"/>
        </w:rPr>
        <w:t>51a</w:t>
      </w:r>
      <w:r w:rsidRPr="008C2206">
        <w:rPr>
          <w:rFonts w:ascii="Times New Roman" w:hAnsi="Times New Roman" w:cs="Times New Roman"/>
          <w:sz w:val="24"/>
          <w:szCs w:val="20"/>
          <w:lang w:eastAsia="sk-SK"/>
        </w:rPr>
        <w:t>) je v rozsahu predmetu svojej činnosti povinný</w:t>
      </w:r>
    </w:p>
    <w:p w:rsidR="00862DC3" w:rsidRPr="008C2206"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8C2206">
        <w:rPr>
          <w:rFonts w:ascii="Times New Roman" w:hAnsi="Times New Roman" w:cs="Times New Roman"/>
          <w:sz w:val="24"/>
          <w:szCs w:val="20"/>
          <w:lang w:eastAsia="sk-SK"/>
        </w:rPr>
        <w:t xml:space="preserve">vykonávať starostlivosť vo vzťahu ku klientovi podľa § 10 až 12 v rozsahu </w:t>
      </w:r>
      <w:r w:rsidR="00A969B6">
        <w:rPr>
          <w:rFonts w:ascii="Times New Roman" w:hAnsi="Times New Roman" w:cs="Times New Roman"/>
          <w:sz w:val="24"/>
          <w:szCs w:val="20"/>
          <w:lang w:eastAsia="sk-SK"/>
        </w:rPr>
        <w:br/>
        <w:t xml:space="preserve">  </w:t>
      </w:r>
      <w:r w:rsidRPr="008C2206">
        <w:rPr>
          <w:rFonts w:ascii="Times New Roman" w:hAnsi="Times New Roman" w:cs="Times New Roman"/>
          <w:sz w:val="24"/>
          <w:szCs w:val="20"/>
          <w:lang w:eastAsia="sk-SK"/>
        </w:rPr>
        <w:t>zodpovedajúcom činnosti pri založení účtu,</w:t>
      </w:r>
    </w:p>
    <w:p w:rsidR="00862DC3" w:rsidRPr="008C2206"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8C2206">
        <w:rPr>
          <w:rFonts w:ascii="Times New Roman" w:hAnsi="Times New Roman" w:cs="Times New Roman"/>
          <w:sz w:val="24"/>
          <w:szCs w:val="20"/>
          <w:lang w:eastAsia="sk-SK"/>
        </w:rPr>
        <w:t>posudzovať, či je pripravovaný alebo vykonávaný obchod neobvyklý,</w:t>
      </w:r>
    </w:p>
    <w:p w:rsidR="00862DC3" w:rsidRPr="008C2206"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8C2206">
        <w:rPr>
          <w:rFonts w:ascii="Times New Roman" w:hAnsi="Times New Roman" w:cs="Times New Roman"/>
          <w:sz w:val="24"/>
          <w:szCs w:val="20"/>
          <w:lang w:eastAsia="sk-SK"/>
        </w:rPr>
        <w:t>ohlásiť finančnej spravodajskej jednotke neobvyklú obchodnú operáciu podľa § 17,</w:t>
      </w:r>
    </w:p>
    <w:p w:rsidR="00862DC3" w:rsidRPr="008C2206"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8C2206">
        <w:rPr>
          <w:rFonts w:ascii="Times New Roman" w:hAnsi="Times New Roman" w:cs="Times New Roman"/>
          <w:sz w:val="24"/>
          <w:szCs w:val="20"/>
          <w:lang w:eastAsia="sk-SK"/>
        </w:rPr>
        <w:t xml:space="preserve">dodržiavať povinnosť mlčanlivosti podľa § 18, </w:t>
      </w:r>
    </w:p>
    <w:p w:rsidR="00862DC3" w:rsidRPr="00AF2973"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193BFE">
        <w:rPr>
          <w:rFonts w:ascii="Times New Roman" w:hAnsi="Times New Roman" w:cs="Times New Roman"/>
          <w:sz w:val="24"/>
          <w:szCs w:val="20"/>
          <w:lang w:eastAsia="sk-SK"/>
        </w:rPr>
        <w:t>sprac</w:t>
      </w:r>
      <w:r w:rsidRPr="00193BFE" w:rsidR="00987C37">
        <w:rPr>
          <w:rFonts w:ascii="Times New Roman" w:hAnsi="Times New Roman" w:cs="Times New Roman"/>
          <w:sz w:val="24"/>
          <w:szCs w:val="20"/>
          <w:lang w:eastAsia="sk-SK"/>
        </w:rPr>
        <w:t>ovávať</w:t>
      </w:r>
      <w:r w:rsidRPr="00193BFE">
        <w:rPr>
          <w:rFonts w:ascii="Times New Roman" w:hAnsi="Times New Roman" w:cs="Times New Roman"/>
          <w:sz w:val="24"/>
          <w:szCs w:val="20"/>
          <w:lang w:eastAsia="sk-SK"/>
        </w:rPr>
        <w:t xml:space="preserve"> a</w:t>
      </w:r>
      <w:r w:rsidRPr="00AF2973">
        <w:rPr>
          <w:rFonts w:ascii="Times New Roman" w:hAnsi="Times New Roman" w:cs="Times New Roman"/>
          <w:sz w:val="24"/>
          <w:szCs w:val="20"/>
          <w:lang w:eastAsia="sk-SK"/>
        </w:rPr>
        <w:t> uchovávať údaje podľa § 19,</w:t>
      </w:r>
    </w:p>
    <w:p w:rsidR="00862DC3" w:rsidRPr="00AF2973"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AF2973">
        <w:rPr>
          <w:rFonts w:ascii="Times New Roman" w:hAnsi="Times New Roman" w:cs="Times New Roman"/>
          <w:sz w:val="24"/>
          <w:szCs w:val="20"/>
          <w:lang w:eastAsia="sk-SK"/>
        </w:rPr>
        <w:t xml:space="preserve">vypracovať program, ktorý musí obsahovať náležitosti podľa § 20 ods. 2 </w:t>
      </w:r>
      <w:r w:rsidRPr="00AF2973" w:rsidR="001F6A9E">
        <w:rPr>
          <w:rFonts w:ascii="Times New Roman" w:hAnsi="Times New Roman" w:cs="Times New Roman"/>
          <w:sz w:val="24"/>
          <w:szCs w:val="20"/>
          <w:lang w:eastAsia="sk-SK"/>
        </w:rPr>
        <w:t xml:space="preserve"> písm. a) až e) </w:t>
      </w:r>
      <w:r w:rsidR="00A969B6">
        <w:rPr>
          <w:rFonts w:ascii="Times New Roman" w:hAnsi="Times New Roman" w:cs="Times New Roman"/>
          <w:sz w:val="24"/>
          <w:szCs w:val="20"/>
          <w:lang w:eastAsia="sk-SK"/>
        </w:rPr>
        <w:br/>
        <w:t xml:space="preserve">   </w:t>
      </w:r>
      <w:r w:rsidRPr="00AF2973" w:rsidR="001F6A9E">
        <w:rPr>
          <w:rFonts w:ascii="Times New Roman" w:hAnsi="Times New Roman" w:cs="Times New Roman"/>
          <w:sz w:val="24"/>
          <w:szCs w:val="20"/>
          <w:lang w:eastAsia="sk-SK"/>
        </w:rPr>
        <w:t>a g) až k),</w:t>
      </w:r>
    </w:p>
    <w:p w:rsidR="00862DC3" w:rsidRPr="00AF2973"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AF2973">
        <w:rPr>
          <w:rFonts w:ascii="Times New Roman" w:hAnsi="Times New Roman" w:cs="Times New Roman"/>
          <w:sz w:val="24"/>
          <w:szCs w:val="20"/>
          <w:lang w:eastAsia="sk-SK"/>
        </w:rPr>
        <w:t xml:space="preserve">zabezpečiť odbornú prípravu zamestnancov podľa § 20 ods. 3, </w:t>
      </w:r>
    </w:p>
    <w:p w:rsidR="00862DC3" w:rsidRPr="00AF2973"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AF2973">
        <w:rPr>
          <w:rFonts w:ascii="Times New Roman" w:hAnsi="Times New Roman" w:cs="Times New Roman"/>
          <w:sz w:val="24"/>
          <w:szCs w:val="20"/>
          <w:lang w:eastAsia="sk-SK"/>
        </w:rPr>
        <w:t>poskytnúť finančnej spravodajskej jednotke údaje, informácie a doklady podľa § 21,</w:t>
      </w:r>
    </w:p>
    <w:p w:rsidR="00862DC3" w:rsidRPr="00AF2973" w:rsidP="00A969B6">
      <w:pPr>
        <w:numPr>
          <w:numId w:val="8"/>
        </w:numPr>
        <w:tabs>
          <w:tab w:val="left" w:pos="284"/>
        </w:tabs>
        <w:bidi w:val="0"/>
        <w:spacing w:after="0" w:line="240" w:lineRule="auto"/>
        <w:ind w:left="142" w:hanging="142"/>
        <w:jc w:val="both"/>
        <w:rPr>
          <w:rFonts w:ascii="Times New Roman" w:hAnsi="Times New Roman" w:cs="Times New Roman"/>
          <w:sz w:val="24"/>
          <w:szCs w:val="20"/>
          <w:lang w:eastAsia="sk-SK"/>
        </w:rPr>
      </w:pPr>
      <w:r w:rsidRPr="00AF2973">
        <w:rPr>
          <w:rFonts w:ascii="Times New Roman" w:hAnsi="Times New Roman" w:cs="Times New Roman"/>
          <w:sz w:val="24"/>
          <w:szCs w:val="20"/>
          <w:lang w:eastAsia="sk-SK"/>
        </w:rPr>
        <w:t>zaviesť elektronické systémy podľa § 24 ods. 4.</w:t>
      </w:r>
    </w:p>
    <w:p w:rsidR="00862DC3" w:rsidRPr="008C2206" w:rsidP="00862DC3">
      <w:pPr>
        <w:bidi w:val="0"/>
        <w:spacing w:after="0" w:line="240" w:lineRule="auto"/>
        <w:ind w:left="426"/>
        <w:jc w:val="both"/>
        <w:rPr>
          <w:rFonts w:ascii="Times New Roman" w:hAnsi="Times New Roman" w:cs="Times New Roman"/>
          <w:sz w:val="24"/>
          <w:szCs w:val="20"/>
          <w:lang w:eastAsia="sk-SK"/>
        </w:rPr>
      </w:pPr>
    </w:p>
    <w:p w:rsidR="00862DC3" w:rsidRPr="000563F7" w:rsidP="00EB6CCE">
      <w:pPr>
        <w:pStyle w:val="ListParagraph"/>
        <w:numPr>
          <w:ilvl w:val="2"/>
          <w:numId w:val="6"/>
        </w:numPr>
        <w:tabs>
          <w:tab w:val="left" w:pos="709"/>
        </w:tabs>
        <w:bidi w:val="0"/>
        <w:spacing w:after="0" w:line="240" w:lineRule="auto"/>
        <w:ind w:left="0" w:firstLine="283"/>
        <w:jc w:val="both"/>
        <w:rPr>
          <w:rFonts w:ascii="Times New Roman" w:hAnsi="Times New Roman" w:cs="Times New Roman"/>
          <w:sz w:val="24"/>
          <w:szCs w:val="20"/>
          <w:lang w:eastAsia="sk-SK"/>
        </w:rPr>
      </w:pPr>
      <w:r w:rsidRPr="000563F7">
        <w:rPr>
          <w:rFonts w:ascii="Times New Roman" w:hAnsi="Times New Roman" w:cs="Times New Roman"/>
          <w:sz w:val="24"/>
          <w:szCs w:val="20"/>
          <w:lang w:eastAsia="sk-SK"/>
        </w:rPr>
        <w:t>Finančná spravodajská jednotka je oprávnená vykonať kontrolu podľa § 29 u vnútroštátneho správcu na účel plnenia a dodržiavania povinností podľa odseku 1. Vnútroštátny správca má pri kontrole rovnaké povinnosti ako povinná osoba podľa § 30.</w:t>
      </w:r>
      <w:r w:rsidRPr="000563F7" w:rsidR="00AB7204">
        <w:rPr>
          <w:rFonts w:ascii="Times New Roman" w:hAnsi="Times New Roman" w:cs="Times New Roman"/>
          <w:sz w:val="24"/>
          <w:szCs w:val="20"/>
          <w:lang w:eastAsia="sk-SK"/>
        </w:rPr>
        <w:t>“.</w:t>
      </w:r>
      <w:r w:rsidRPr="000563F7">
        <w:rPr>
          <w:rFonts w:ascii="Times New Roman" w:hAnsi="Times New Roman" w:cs="Times New Roman"/>
          <w:sz w:val="24"/>
          <w:szCs w:val="20"/>
          <w:lang w:eastAsia="sk-SK"/>
        </w:rPr>
        <w:t xml:space="preserve"> </w:t>
      </w:r>
    </w:p>
    <w:p w:rsidR="00987C37" w:rsidRPr="008C2206" w:rsidP="00A10E04">
      <w:pPr>
        <w:bidi w:val="0"/>
        <w:spacing w:after="0"/>
        <w:rPr>
          <w:rFonts w:ascii="Times New Roman" w:hAnsi="Times New Roman" w:cs="Times New Roman"/>
          <w:sz w:val="24"/>
        </w:rPr>
      </w:pPr>
    </w:p>
    <w:p w:rsidR="00A10E04" w:rsidRPr="008C2206" w:rsidP="00EB6CCE">
      <w:pPr>
        <w:tabs>
          <w:tab w:val="left" w:pos="0"/>
        </w:tabs>
        <w:bidi w:val="0"/>
        <w:spacing w:after="0"/>
        <w:rPr>
          <w:rFonts w:ascii="Times New Roman" w:hAnsi="Times New Roman" w:cs="Times New Roman"/>
          <w:sz w:val="24"/>
        </w:rPr>
      </w:pPr>
      <w:r w:rsidR="00EB6CCE">
        <w:rPr>
          <w:rFonts w:ascii="Times New Roman" w:hAnsi="Times New Roman" w:cs="Times New Roman"/>
          <w:sz w:val="24"/>
        </w:rPr>
        <w:t xml:space="preserve"> </w:t>
      </w:r>
      <w:r w:rsidRPr="008C2206" w:rsidR="00AB7204">
        <w:rPr>
          <w:rFonts w:ascii="Times New Roman" w:hAnsi="Times New Roman" w:cs="Times New Roman"/>
          <w:sz w:val="24"/>
        </w:rPr>
        <w:t xml:space="preserve"> </w:t>
      </w:r>
      <w:r w:rsidRPr="008C2206">
        <w:rPr>
          <w:rFonts w:ascii="Times New Roman" w:hAnsi="Times New Roman" w:cs="Times New Roman"/>
          <w:sz w:val="24"/>
        </w:rPr>
        <w:t>Poznámk</w:t>
      </w:r>
      <w:r w:rsidRPr="008C2206" w:rsidR="00862DC3">
        <w:rPr>
          <w:rFonts w:ascii="Times New Roman" w:hAnsi="Times New Roman" w:cs="Times New Roman"/>
          <w:sz w:val="24"/>
        </w:rPr>
        <w:t>a</w:t>
      </w:r>
      <w:r w:rsidRPr="008C2206">
        <w:rPr>
          <w:rFonts w:ascii="Times New Roman" w:hAnsi="Times New Roman" w:cs="Times New Roman"/>
          <w:sz w:val="24"/>
        </w:rPr>
        <w:t xml:space="preserve"> pod čiarou k odkaz</w:t>
      </w:r>
      <w:r w:rsidRPr="008C2206" w:rsidR="00862DC3">
        <w:rPr>
          <w:rFonts w:ascii="Times New Roman" w:hAnsi="Times New Roman" w:cs="Times New Roman"/>
          <w:sz w:val="24"/>
        </w:rPr>
        <w:t>u</w:t>
      </w:r>
      <w:r w:rsidRPr="008C2206">
        <w:rPr>
          <w:rFonts w:ascii="Times New Roman" w:hAnsi="Times New Roman" w:cs="Times New Roman"/>
          <w:sz w:val="24"/>
        </w:rPr>
        <w:t xml:space="preserve"> 51a zn</w:t>
      </w:r>
      <w:r w:rsidRPr="008C2206" w:rsidR="00862DC3">
        <w:rPr>
          <w:rFonts w:ascii="Times New Roman" w:hAnsi="Times New Roman" w:cs="Times New Roman"/>
          <w:sz w:val="24"/>
        </w:rPr>
        <w:t>ie</w:t>
      </w:r>
      <w:r w:rsidRPr="008C2206">
        <w:rPr>
          <w:rFonts w:ascii="Times New Roman" w:hAnsi="Times New Roman" w:cs="Times New Roman"/>
          <w:sz w:val="24"/>
        </w:rPr>
        <w:t>:</w:t>
      </w:r>
    </w:p>
    <w:p w:rsidR="00A10E04" w:rsidRPr="00193BFE" w:rsidP="00EB6CCE">
      <w:pPr>
        <w:tabs>
          <w:tab w:val="left" w:pos="0"/>
        </w:tabs>
        <w:bidi w:val="0"/>
        <w:spacing w:after="0"/>
        <w:jc w:val="both"/>
        <w:rPr>
          <w:rFonts w:ascii="Times New Roman" w:hAnsi="Times New Roman" w:cs="Times New Roman"/>
          <w:sz w:val="24"/>
        </w:rPr>
      </w:pPr>
      <w:r w:rsidR="00EB6CCE">
        <w:rPr>
          <w:rFonts w:ascii="Times New Roman" w:hAnsi="Times New Roman" w:cs="Times New Roman"/>
          <w:sz w:val="24"/>
        </w:rPr>
        <w:t xml:space="preserve">  </w:t>
      </w:r>
      <w:r w:rsidRPr="008C2206">
        <w:rPr>
          <w:rFonts w:ascii="Times New Roman" w:hAnsi="Times New Roman" w:cs="Times New Roman"/>
          <w:sz w:val="24"/>
        </w:rPr>
        <w:t>„</w:t>
      </w:r>
      <w:r w:rsidRPr="008C2206">
        <w:rPr>
          <w:rFonts w:ascii="Times New Roman" w:hAnsi="Times New Roman" w:cs="Times New Roman"/>
          <w:sz w:val="24"/>
          <w:vertAlign w:val="superscript"/>
        </w:rPr>
        <w:t>51a</w:t>
      </w:r>
      <w:r w:rsidRPr="00193BFE">
        <w:rPr>
          <w:rFonts w:ascii="Times New Roman" w:hAnsi="Times New Roman" w:cs="Times New Roman"/>
          <w:sz w:val="24"/>
        </w:rPr>
        <w:t xml:space="preserve">) Čl. 3 ods. 22 nariadenia Komisie (EÚ) č. 389/2013, ktorým sa zriaďuje register Únie </w:t>
        <w:br/>
        <w:t xml:space="preserve">      </w:t>
      </w:r>
      <w:r w:rsidRPr="00193BFE" w:rsidR="006C2886">
        <w:rPr>
          <w:rFonts w:ascii="Times New Roman" w:hAnsi="Times New Roman" w:cs="Times New Roman"/>
          <w:sz w:val="24"/>
        </w:rPr>
        <w:t xml:space="preserve"> </w:t>
      </w:r>
      <w:r w:rsidRPr="00193BFE" w:rsidR="00EB6CCE">
        <w:rPr>
          <w:rFonts w:ascii="Times New Roman" w:hAnsi="Times New Roman" w:cs="Times New Roman"/>
          <w:sz w:val="24"/>
        </w:rPr>
        <w:t xml:space="preserve"> </w:t>
      </w:r>
      <w:r w:rsidRPr="00193BFE">
        <w:rPr>
          <w:rFonts w:ascii="Times New Roman" w:hAnsi="Times New Roman" w:cs="Times New Roman"/>
          <w:sz w:val="24"/>
        </w:rPr>
        <w:t xml:space="preserve"> podľa smernice Európskeho parlamentu a Rady 2003/87/ES a rozhodnutí </w:t>
      </w:r>
      <w:r w:rsidRPr="00193BFE" w:rsidR="00EB6CCE">
        <w:rPr>
          <w:rFonts w:ascii="Times New Roman" w:hAnsi="Times New Roman" w:cs="Times New Roman"/>
          <w:sz w:val="24"/>
        </w:rPr>
        <w:br/>
        <w:t xml:space="preserve">         </w:t>
      </w:r>
      <w:r w:rsidRPr="00193BFE">
        <w:rPr>
          <w:rFonts w:ascii="Times New Roman" w:hAnsi="Times New Roman" w:cs="Times New Roman"/>
          <w:sz w:val="24"/>
        </w:rPr>
        <w:t xml:space="preserve">Európskeho parlamentu a Rady č. 280/2004/ES a č. 406/2009/ES a ktorým sa </w:t>
      </w:r>
      <w:r w:rsidRPr="00193BFE" w:rsidR="00EB6CCE">
        <w:rPr>
          <w:rFonts w:ascii="Times New Roman" w:hAnsi="Times New Roman" w:cs="Times New Roman"/>
          <w:sz w:val="24"/>
        </w:rPr>
        <w:br/>
        <w:t xml:space="preserve">         </w:t>
      </w:r>
      <w:r w:rsidRPr="00193BFE">
        <w:rPr>
          <w:rFonts w:ascii="Times New Roman" w:hAnsi="Times New Roman" w:cs="Times New Roman"/>
          <w:sz w:val="24"/>
        </w:rPr>
        <w:t xml:space="preserve">zrušujú </w:t>
      </w:r>
      <w:r w:rsidRPr="00193BFE" w:rsidR="00AB7204">
        <w:rPr>
          <w:rFonts w:ascii="Times New Roman" w:hAnsi="Times New Roman" w:cs="Times New Roman"/>
          <w:sz w:val="24"/>
        </w:rPr>
        <w:t xml:space="preserve"> </w:t>
      </w:r>
      <w:r w:rsidRPr="00193BFE">
        <w:rPr>
          <w:rFonts w:ascii="Times New Roman" w:hAnsi="Times New Roman" w:cs="Times New Roman"/>
          <w:sz w:val="24"/>
        </w:rPr>
        <w:t>nariadenia Komisie (EÚ) č. 920/2010 a č. 1193/2011</w:t>
      </w:r>
      <w:r w:rsidRPr="00193BFE" w:rsidR="00B90721">
        <w:rPr>
          <w:rFonts w:ascii="Times New Roman" w:hAnsi="Times New Roman" w:cs="Times New Roman"/>
          <w:sz w:val="24"/>
        </w:rPr>
        <w:t xml:space="preserve"> (Ú.v</w:t>
      </w:r>
      <w:r w:rsidRPr="00193BFE">
        <w:rPr>
          <w:rFonts w:ascii="Times New Roman" w:hAnsi="Times New Roman" w:cs="Times New Roman"/>
          <w:sz w:val="24"/>
        </w:rPr>
        <w:t>.</w:t>
      </w:r>
      <w:r w:rsidRPr="00193BFE" w:rsidR="00B90721">
        <w:rPr>
          <w:rFonts w:ascii="Times New Roman" w:hAnsi="Times New Roman" w:cs="Times New Roman"/>
          <w:sz w:val="24"/>
        </w:rPr>
        <w:t xml:space="preserve"> EÚ L 122/1, </w:t>
        <w:br/>
        <w:t xml:space="preserve">         3.5.2013).</w:t>
      </w:r>
      <w:r w:rsidRPr="00193BFE">
        <w:rPr>
          <w:rFonts w:ascii="Times New Roman" w:hAnsi="Times New Roman" w:cs="Times New Roman"/>
          <w:sz w:val="24"/>
        </w:rPr>
        <w:t xml:space="preserve"> </w:t>
      </w:r>
    </w:p>
    <w:p w:rsidR="00A10E04" w:rsidRPr="00193BFE" w:rsidP="00EB6CCE">
      <w:pPr>
        <w:tabs>
          <w:tab w:val="left" w:pos="0"/>
        </w:tabs>
        <w:bidi w:val="0"/>
        <w:spacing w:after="0"/>
        <w:jc w:val="both"/>
        <w:rPr>
          <w:rFonts w:ascii="Times New Roman" w:hAnsi="Times New Roman" w:cs="Times New Roman"/>
          <w:sz w:val="24"/>
        </w:rPr>
      </w:pPr>
      <w:r w:rsidRPr="00193BFE">
        <w:rPr>
          <w:rFonts w:ascii="Times New Roman" w:hAnsi="Times New Roman" w:cs="Times New Roman"/>
          <w:sz w:val="24"/>
        </w:rPr>
        <w:t xml:space="preserve">    </w:t>
      </w:r>
      <w:r w:rsidRPr="00193BFE" w:rsidR="00AB7204">
        <w:rPr>
          <w:rFonts w:ascii="Times New Roman" w:hAnsi="Times New Roman" w:cs="Times New Roman"/>
          <w:sz w:val="24"/>
        </w:rPr>
        <w:t xml:space="preserve">     </w:t>
      </w:r>
      <w:r w:rsidRPr="00193BFE" w:rsidR="006C2886">
        <w:rPr>
          <w:rFonts w:ascii="Times New Roman" w:hAnsi="Times New Roman" w:cs="Times New Roman"/>
          <w:sz w:val="24"/>
        </w:rPr>
        <w:t xml:space="preserve"> </w:t>
      </w:r>
      <w:r w:rsidRPr="00193BFE">
        <w:rPr>
          <w:rFonts w:ascii="Times New Roman" w:hAnsi="Times New Roman" w:cs="Times New Roman"/>
          <w:sz w:val="24"/>
        </w:rPr>
        <w:t xml:space="preserve">§ </w:t>
      </w:r>
      <w:r w:rsidRPr="00193BFE" w:rsidR="007C1513">
        <w:rPr>
          <w:rFonts w:ascii="Times New Roman" w:hAnsi="Times New Roman" w:cs="Times New Roman"/>
          <w:sz w:val="24"/>
        </w:rPr>
        <w:t>17</w:t>
      </w:r>
      <w:r w:rsidRPr="00193BFE">
        <w:rPr>
          <w:rFonts w:ascii="Times New Roman" w:hAnsi="Times New Roman" w:cs="Times New Roman"/>
          <w:sz w:val="24"/>
        </w:rPr>
        <w:t xml:space="preserve"> </w:t>
      </w:r>
      <w:r w:rsidRPr="00193BFE" w:rsidR="00612F55">
        <w:rPr>
          <w:rFonts w:ascii="Times New Roman" w:hAnsi="Times New Roman" w:cs="Times New Roman"/>
          <w:sz w:val="24"/>
        </w:rPr>
        <w:t xml:space="preserve">ods. 1 </w:t>
      </w:r>
      <w:r w:rsidRPr="00193BFE">
        <w:rPr>
          <w:rFonts w:ascii="Times New Roman" w:hAnsi="Times New Roman" w:cs="Times New Roman"/>
          <w:sz w:val="24"/>
        </w:rPr>
        <w:t>zákona č. 414/2012 Z. z. o obchodova</w:t>
      </w:r>
      <w:r w:rsidRPr="00193BFE" w:rsidR="00AB7204">
        <w:rPr>
          <w:rFonts w:ascii="Times New Roman" w:hAnsi="Times New Roman" w:cs="Times New Roman"/>
          <w:sz w:val="24"/>
        </w:rPr>
        <w:t>ní s emisným</w:t>
      </w:r>
      <w:r w:rsidRPr="00193BFE" w:rsidR="00EB6CCE">
        <w:rPr>
          <w:rFonts w:ascii="Times New Roman" w:hAnsi="Times New Roman" w:cs="Times New Roman"/>
          <w:sz w:val="24"/>
        </w:rPr>
        <w:t xml:space="preserve">i kvótami a o zmene </w:t>
        <w:br/>
        <w:t xml:space="preserve">          </w:t>
      </w:r>
      <w:r w:rsidRPr="00193BFE">
        <w:rPr>
          <w:rFonts w:ascii="Times New Roman" w:hAnsi="Times New Roman" w:cs="Times New Roman"/>
          <w:sz w:val="24"/>
        </w:rPr>
        <w:t>a</w:t>
      </w:r>
      <w:r w:rsidRPr="00193BFE" w:rsidR="00AB7204">
        <w:rPr>
          <w:rFonts w:ascii="Times New Roman" w:hAnsi="Times New Roman" w:cs="Times New Roman"/>
          <w:sz w:val="24"/>
        </w:rPr>
        <w:t xml:space="preserve"> doplnení </w:t>
      </w:r>
      <w:r w:rsidRPr="00193BFE">
        <w:rPr>
          <w:rFonts w:ascii="Times New Roman" w:hAnsi="Times New Roman" w:cs="Times New Roman"/>
          <w:sz w:val="24"/>
        </w:rPr>
        <w:t>niektorých zákonov</w:t>
      </w:r>
      <w:r w:rsidRPr="00193BFE" w:rsidR="001F6A9E">
        <w:rPr>
          <w:rFonts w:ascii="Times New Roman" w:hAnsi="Times New Roman" w:cs="Times New Roman"/>
          <w:sz w:val="24"/>
        </w:rPr>
        <w:t xml:space="preserve"> v znení zákona č. ..../2014 Z. z.</w:t>
      </w:r>
      <w:r w:rsidRPr="00193BFE" w:rsidR="00862DC3">
        <w:rPr>
          <w:rFonts w:ascii="Times New Roman" w:hAnsi="Times New Roman" w:cs="Times New Roman"/>
          <w:sz w:val="24"/>
        </w:rPr>
        <w:t>“.</w:t>
      </w:r>
    </w:p>
    <w:p w:rsidR="00A10E04" w:rsidRPr="00193BFE" w:rsidP="00A10E04">
      <w:pPr>
        <w:bidi w:val="0"/>
        <w:spacing w:after="0"/>
        <w:rPr>
          <w:rFonts w:ascii="Times New Roman" w:hAnsi="Times New Roman" w:cs="Times New Roman"/>
          <w:sz w:val="24"/>
        </w:rPr>
      </w:pP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 xml:space="preserve">3. V § 26 ods. 2 písm. g) sa za slová „povinnej osoby“ vkladajú slová „alebo vnútroštátneho </w:t>
        <w:br/>
        <w:t xml:space="preserve">    správcu“ a slovo „jej“ sa nahrádza slovom „ich“.</w:t>
      </w:r>
    </w:p>
    <w:p w:rsidR="00A10E04" w:rsidRPr="00193BFE" w:rsidP="00A10E04">
      <w:pPr>
        <w:bidi w:val="0"/>
        <w:spacing w:after="0"/>
        <w:rPr>
          <w:rFonts w:ascii="Times New Roman" w:hAnsi="Times New Roman" w:cs="Times New Roman"/>
          <w:sz w:val="24"/>
        </w:rPr>
      </w:pP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 xml:space="preserve">4.V § 26 ods. 2 písm. i) sa za slová „povinnú osobu“ vkladajú slová „alebo vnútroštátneho </w:t>
        <w:br/>
        <w:t xml:space="preserve">   správcu“.</w:t>
      </w:r>
    </w:p>
    <w:p w:rsidR="00A10E04" w:rsidRPr="00193BFE" w:rsidP="00A10E04">
      <w:pPr>
        <w:bidi w:val="0"/>
        <w:spacing w:after="0"/>
        <w:rPr>
          <w:rFonts w:ascii="Times New Roman" w:hAnsi="Times New Roman" w:cs="Times New Roman"/>
          <w:sz w:val="24"/>
        </w:rPr>
      </w:pP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 xml:space="preserve">5.V § 27 ods. 2 sa slová „orgánov verejnej moci a povinných osôb“ nahrádzajú slovami </w:t>
        <w:br/>
        <w:t xml:space="preserve">   „orgánov verejnej moci, povinných osôb a vnútroštátneho správcu“.</w:t>
      </w:r>
    </w:p>
    <w:p w:rsidR="00A10E04" w:rsidRPr="00193BFE" w:rsidP="00A10E04">
      <w:pPr>
        <w:bidi w:val="0"/>
        <w:spacing w:after="0"/>
        <w:rPr>
          <w:rFonts w:ascii="Times New Roman" w:hAnsi="Times New Roman" w:cs="Times New Roman"/>
          <w:sz w:val="24"/>
        </w:rPr>
      </w:pP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 xml:space="preserve">6.V § 27 ods. 3 sa slová „Orgány verejnej moci a povinné osoby sú povinné“ nahrádzajú </w:t>
        <w:br/>
        <w:t xml:space="preserve">   slovami „Orgány verejnej moci, povinné osoby a vnútroštátny správca sú povinní“.</w:t>
      </w:r>
    </w:p>
    <w:p w:rsidR="00FF1859" w:rsidRPr="00193BFE" w:rsidP="00A10E04">
      <w:pPr>
        <w:bidi w:val="0"/>
        <w:spacing w:after="0"/>
        <w:rPr>
          <w:rFonts w:ascii="Times New Roman" w:hAnsi="Times New Roman" w:cs="Times New Roman"/>
          <w:sz w:val="24"/>
        </w:rPr>
      </w:pP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7.§ 35 sa dopĺňa odsekom 8, ktorý znie:</w:t>
      </w:r>
    </w:p>
    <w:p w:rsidR="00A10E04" w:rsidRPr="00193BFE" w:rsidP="00A10E04">
      <w:pPr>
        <w:bidi w:val="0"/>
        <w:spacing w:after="0"/>
        <w:rPr>
          <w:rFonts w:ascii="Times New Roman" w:hAnsi="Times New Roman" w:cs="Times New Roman"/>
          <w:sz w:val="24"/>
        </w:rPr>
      </w:pPr>
      <w:r w:rsidRPr="00193BFE">
        <w:rPr>
          <w:rFonts w:ascii="Times New Roman" w:hAnsi="Times New Roman" w:cs="Times New Roman"/>
          <w:sz w:val="24"/>
        </w:rPr>
        <w:t xml:space="preserve">    „(8) Ustanovenia odsekov 1 až 7 sa primerane vzťahujú aj na vnútroštátneho správcu.“.</w:t>
      </w:r>
    </w:p>
    <w:p w:rsidR="00A10E04" w:rsidRPr="00193BFE" w:rsidP="006C5D54">
      <w:pPr>
        <w:bidi w:val="0"/>
        <w:spacing w:after="0"/>
        <w:rPr>
          <w:rFonts w:ascii="Times New Roman" w:hAnsi="Times New Roman" w:cs="Times New Roman"/>
          <w:sz w:val="24"/>
        </w:rPr>
      </w:pPr>
    </w:p>
    <w:p w:rsidR="0073758F" w:rsidRPr="001143B1" w:rsidP="00DA3B6A">
      <w:pPr>
        <w:bidi w:val="0"/>
        <w:jc w:val="center"/>
        <w:rPr>
          <w:rFonts w:ascii="Times New Roman" w:hAnsi="Times New Roman" w:cs="Times New Roman"/>
          <w:sz w:val="24"/>
        </w:rPr>
      </w:pPr>
      <w:r w:rsidRPr="001143B1" w:rsidR="00E618FA">
        <w:rPr>
          <w:rFonts w:ascii="Times New Roman" w:hAnsi="Times New Roman" w:cs="Times New Roman"/>
          <w:sz w:val="24"/>
        </w:rPr>
        <w:t xml:space="preserve">Čl. </w:t>
      </w:r>
      <w:r w:rsidRPr="001143B1" w:rsidR="00DA3B6A">
        <w:rPr>
          <w:rFonts w:ascii="Times New Roman" w:hAnsi="Times New Roman" w:cs="Times New Roman"/>
          <w:sz w:val="24"/>
        </w:rPr>
        <w:t>V</w:t>
      </w:r>
      <w:r w:rsidRPr="001143B1" w:rsidR="00590DD5">
        <w:rPr>
          <w:rFonts w:ascii="Times New Roman" w:hAnsi="Times New Roman" w:cs="Times New Roman"/>
          <w:sz w:val="24"/>
        </w:rPr>
        <w:t>I</w:t>
      </w:r>
    </w:p>
    <w:p w:rsidR="00E22B83" w:rsidRPr="006C2886" w:rsidP="002A144E">
      <w:pPr>
        <w:bidi w:val="0"/>
        <w:ind w:firstLine="708"/>
        <w:jc w:val="both"/>
        <w:rPr>
          <w:rFonts w:ascii="Times New Roman" w:hAnsi="Times New Roman" w:cs="Times New Roman"/>
          <w:sz w:val="24"/>
        </w:rPr>
      </w:pPr>
      <w:r w:rsidRPr="001143B1" w:rsidR="00DA3B6A">
        <w:rPr>
          <w:rFonts w:ascii="Times New Roman" w:hAnsi="Times New Roman" w:cs="Times New Roman"/>
          <w:sz w:val="24"/>
        </w:rPr>
        <w:t>Tento zákon nado</w:t>
      </w:r>
      <w:r w:rsidRPr="001143B1" w:rsidR="00921159">
        <w:rPr>
          <w:rFonts w:ascii="Times New Roman" w:hAnsi="Times New Roman" w:cs="Times New Roman"/>
          <w:sz w:val="24"/>
        </w:rPr>
        <w:t>búda účinnosť 1</w:t>
      </w:r>
      <w:r w:rsidRPr="001143B1" w:rsidR="00DE00A6">
        <w:rPr>
          <w:rFonts w:ascii="Times New Roman" w:hAnsi="Times New Roman" w:cs="Times New Roman"/>
          <w:sz w:val="24"/>
        </w:rPr>
        <w:t>. januára</w:t>
      </w:r>
      <w:r w:rsidRPr="001143B1" w:rsidR="00DA3B6A">
        <w:rPr>
          <w:rFonts w:ascii="Times New Roman" w:hAnsi="Times New Roman" w:cs="Times New Roman"/>
          <w:sz w:val="24"/>
        </w:rPr>
        <w:t xml:space="preserve">  201</w:t>
      </w:r>
      <w:r w:rsidRPr="001143B1" w:rsidR="00DE00A6">
        <w:rPr>
          <w:rFonts w:ascii="Times New Roman" w:hAnsi="Times New Roman" w:cs="Times New Roman"/>
          <w:sz w:val="24"/>
        </w:rPr>
        <w:t>5</w:t>
      </w:r>
      <w:r w:rsidRPr="001143B1" w:rsidR="00921159">
        <w:rPr>
          <w:rFonts w:ascii="Times New Roman" w:hAnsi="Times New Roman" w:cs="Times New Roman"/>
          <w:sz w:val="24"/>
        </w:rPr>
        <w:t xml:space="preserve"> okrem čl. I</w:t>
      </w:r>
      <w:r w:rsidRPr="001143B1" w:rsidR="00DA3B6A">
        <w:rPr>
          <w:rFonts w:ascii="Times New Roman" w:hAnsi="Times New Roman" w:cs="Times New Roman"/>
          <w:sz w:val="24"/>
        </w:rPr>
        <w:t>.</w:t>
      </w:r>
      <w:r w:rsidRPr="001143B1" w:rsidR="008D7EA1">
        <w:rPr>
          <w:rFonts w:ascii="Times New Roman" w:hAnsi="Times New Roman" w:cs="Times New Roman"/>
          <w:sz w:val="24"/>
        </w:rPr>
        <w:t xml:space="preserve"> </w:t>
      </w:r>
      <w:r w:rsidRPr="001143B1" w:rsidR="00F76390">
        <w:rPr>
          <w:rFonts w:ascii="Times New Roman" w:hAnsi="Times New Roman" w:cs="Times New Roman"/>
          <w:sz w:val="24"/>
        </w:rPr>
        <w:t>bodov 1</w:t>
      </w:r>
      <w:r w:rsidRPr="001143B1" w:rsidR="008D7EA1">
        <w:rPr>
          <w:rFonts w:ascii="Times New Roman" w:hAnsi="Times New Roman" w:cs="Times New Roman"/>
          <w:sz w:val="24"/>
        </w:rPr>
        <w:t xml:space="preserve"> až </w:t>
      </w:r>
      <w:r w:rsidRPr="001143B1" w:rsidR="00F76390">
        <w:rPr>
          <w:rFonts w:ascii="Times New Roman" w:hAnsi="Times New Roman" w:cs="Times New Roman"/>
          <w:sz w:val="24"/>
        </w:rPr>
        <w:t>4</w:t>
      </w:r>
      <w:r w:rsidRPr="001143B1" w:rsidR="00933C40">
        <w:rPr>
          <w:rFonts w:ascii="Times New Roman" w:hAnsi="Times New Roman" w:cs="Times New Roman"/>
          <w:sz w:val="24"/>
        </w:rPr>
        <w:t xml:space="preserve">, </w:t>
      </w:r>
      <w:r w:rsidRPr="001143B1" w:rsidR="00B07820">
        <w:rPr>
          <w:rFonts w:ascii="Times New Roman" w:hAnsi="Times New Roman" w:cs="Times New Roman"/>
          <w:sz w:val="24"/>
        </w:rPr>
        <w:t>6</w:t>
      </w:r>
      <w:r w:rsidRPr="001143B1" w:rsidR="00F76390">
        <w:rPr>
          <w:rFonts w:ascii="Times New Roman" w:hAnsi="Times New Roman" w:cs="Times New Roman"/>
          <w:sz w:val="24"/>
        </w:rPr>
        <w:t xml:space="preserve"> až </w:t>
      </w:r>
      <w:r w:rsidRPr="001143B1" w:rsidR="004B6EF2">
        <w:rPr>
          <w:rFonts w:ascii="Times New Roman" w:hAnsi="Times New Roman" w:cs="Times New Roman"/>
          <w:sz w:val="24"/>
        </w:rPr>
        <w:t xml:space="preserve">8, 10, 11, </w:t>
      </w:r>
      <w:r w:rsidRPr="001143B1" w:rsidR="00B07820">
        <w:rPr>
          <w:rFonts w:ascii="Times New Roman" w:hAnsi="Times New Roman" w:cs="Times New Roman"/>
          <w:sz w:val="24"/>
        </w:rPr>
        <w:t>13</w:t>
      </w:r>
      <w:r w:rsidRPr="001143B1" w:rsidR="006E6809">
        <w:rPr>
          <w:rFonts w:ascii="Times New Roman" w:hAnsi="Times New Roman" w:cs="Times New Roman"/>
          <w:sz w:val="24"/>
        </w:rPr>
        <w:t xml:space="preserve">, </w:t>
      </w:r>
      <w:r w:rsidRPr="001143B1" w:rsidR="00B07820">
        <w:rPr>
          <w:rFonts w:ascii="Times New Roman" w:hAnsi="Times New Roman" w:cs="Times New Roman"/>
          <w:sz w:val="24"/>
        </w:rPr>
        <w:t>1</w:t>
      </w:r>
      <w:r w:rsidRPr="001143B1" w:rsidR="007C08D2">
        <w:rPr>
          <w:rFonts w:ascii="Times New Roman" w:hAnsi="Times New Roman" w:cs="Times New Roman"/>
          <w:sz w:val="24"/>
        </w:rPr>
        <w:t>8</w:t>
      </w:r>
      <w:r w:rsidRPr="001143B1" w:rsidR="00B07820">
        <w:rPr>
          <w:rFonts w:ascii="Times New Roman" w:hAnsi="Times New Roman" w:cs="Times New Roman"/>
          <w:sz w:val="24"/>
        </w:rPr>
        <w:t xml:space="preserve">, </w:t>
      </w:r>
      <w:r w:rsidRPr="001143B1" w:rsidR="006E6809">
        <w:rPr>
          <w:rFonts w:ascii="Times New Roman" w:hAnsi="Times New Roman" w:cs="Times New Roman"/>
          <w:sz w:val="24"/>
        </w:rPr>
        <w:t>3</w:t>
      </w:r>
      <w:r w:rsidRPr="001143B1" w:rsidR="007C08D2">
        <w:rPr>
          <w:rFonts w:ascii="Times New Roman" w:hAnsi="Times New Roman" w:cs="Times New Roman"/>
          <w:sz w:val="24"/>
        </w:rPr>
        <w:t>0</w:t>
      </w:r>
      <w:r w:rsidRPr="001143B1" w:rsidR="006E6809">
        <w:rPr>
          <w:rFonts w:ascii="Times New Roman" w:hAnsi="Times New Roman" w:cs="Times New Roman"/>
          <w:sz w:val="24"/>
        </w:rPr>
        <w:t xml:space="preserve">, </w:t>
      </w:r>
      <w:r w:rsidRPr="001143B1" w:rsidR="00F1196B">
        <w:rPr>
          <w:rFonts w:ascii="Times New Roman" w:hAnsi="Times New Roman" w:cs="Times New Roman"/>
          <w:sz w:val="24"/>
        </w:rPr>
        <w:t>4</w:t>
      </w:r>
      <w:r w:rsidRPr="001143B1" w:rsidR="007C08D2">
        <w:rPr>
          <w:rFonts w:ascii="Times New Roman" w:hAnsi="Times New Roman" w:cs="Times New Roman"/>
          <w:sz w:val="24"/>
        </w:rPr>
        <w:t>1</w:t>
      </w:r>
      <w:r w:rsidRPr="001143B1" w:rsidR="00F1196B">
        <w:rPr>
          <w:rFonts w:ascii="Times New Roman" w:hAnsi="Times New Roman" w:cs="Times New Roman"/>
          <w:sz w:val="24"/>
        </w:rPr>
        <w:t>, 4</w:t>
      </w:r>
      <w:r w:rsidRPr="001143B1" w:rsidR="007C08D2">
        <w:rPr>
          <w:rFonts w:ascii="Times New Roman" w:hAnsi="Times New Roman" w:cs="Times New Roman"/>
          <w:sz w:val="24"/>
        </w:rPr>
        <w:t>7</w:t>
      </w:r>
      <w:r w:rsidRPr="001143B1" w:rsidR="0063077C">
        <w:rPr>
          <w:rFonts w:ascii="Times New Roman" w:hAnsi="Times New Roman" w:cs="Times New Roman"/>
          <w:sz w:val="24"/>
        </w:rPr>
        <w:t>, 5</w:t>
      </w:r>
      <w:r w:rsidRPr="001143B1" w:rsidR="007C08D2">
        <w:rPr>
          <w:rFonts w:ascii="Times New Roman" w:hAnsi="Times New Roman" w:cs="Times New Roman"/>
          <w:sz w:val="24"/>
        </w:rPr>
        <w:t>0</w:t>
      </w:r>
      <w:r w:rsidRPr="001143B1" w:rsidR="00F1196B">
        <w:rPr>
          <w:rFonts w:ascii="Times New Roman" w:hAnsi="Times New Roman" w:cs="Times New Roman"/>
          <w:sz w:val="24"/>
        </w:rPr>
        <w:t>, 5</w:t>
      </w:r>
      <w:r w:rsidRPr="001143B1" w:rsidR="007C08D2">
        <w:rPr>
          <w:rFonts w:ascii="Times New Roman" w:hAnsi="Times New Roman" w:cs="Times New Roman"/>
          <w:sz w:val="24"/>
        </w:rPr>
        <w:t>3</w:t>
      </w:r>
      <w:r w:rsidRPr="001143B1" w:rsidR="00F1196B">
        <w:rPr>
          <w:rFonts w:ascii="Times New Roman" w:hAnsi="Times New Roman" w:cs="Times New Roman"/>
          <w:sz w:val="24"/>
        </w:rPr>
        <w:t>, 5</w:t>
      </w:r>
      <w:r w:rsidRPr="001143B1" w:rsidR="007C08D2">
        <w:rPr>
          <w:rFonts w:ascii="Times New Roman" w:hAnsi="Times New Roman" w:cs="Times New Roman"/>
          <w:sz w:val="24"/>
        </w:rPr>
        <w:t>5</w:t>
      </w:r>
      <w:r w:rsidRPr="001143B1">
        <w:rPr>
          <w:rFonts w:ascii="Times New Roman" w:hAnsi="Times New Roman" w:cs="Times New Roman"/>
          <w:sz w:val="24"/>
        </w:rPr>
        <w:t>,</w:t>
      </w:r>
      <w:r w:rsidRPr="001143B1" w:rsidR="008943E2">
        <w:rPr>
          <w:rFonts w:ascii="Times New Roman" w:hAnsi="Times New Roman" w:cs="Times New Roman"/>
          <w:sz w:val="24"/>
        </w:rPr>
        <w:t xml:space="preserve"> </w:t>
      </w:r>
      <w:r w:rsidRPr="001143B1" w:rsidR="00F1196B">
        <w:rPr>
          <w:rFonts w:ascii="Times New Roman" w:hAnsi="Times New Roman" w:cs="Times New Roman"/>
          <w:sz w:val="24"/>
        </w:rPr>
        <w:t>6</w:t>
      </w:r>
      <w:r w:rsidRPr="001143B1" w:rsidR="007C08D2">
        <w:rPr>
          <w:rFonts w:ascii="Times New Roman" w:hAnsi="Times New Roman" w:cs="Times New Roman"/>
          <w:sz w:val="24"/>
        </w:rPr>
        <w:t>0</w:t>
      </w:r>
      <w:r w:rsidRPr="001143B1" w:rsidR="00F1196B">
        <w:rPr>
          <w:rFonts w:ascii="Times New Roman" w:hAnsi="Times New Roman" w:cs="Times New Roman"/>
          <w:sz w:val="24"/>
        </w:rPr>
        <w:t xml:space="preserve">, </w:t>
      </w:r>
      <w:r w:rsidRPr="001143B1" w:rsidR="0063077C">
        <w:rPr>
          <w:rFonts w:ascii="Times New Roman" w:hAnsi="Times New Roman" w:cs="Times New Roman"/>
          <w:sz w:val="24"/>
        </w:rPr>
        <w:t>6</w:t>
      </w:r>
      <w:r w:rsidRPr="001143B1" w:rsidR="007C08D2">
        <w:rPr>
          <w:rFonts w:ascii="Times New Roman" w:hAnsi="Times New Roman" w:cs="Times New Roman"/>
          <w:sz w:val="24"/>
        </w:rPr>
        <w:t>1</w:t>
      </w:r>
      <w:r w:rsidRPr="001143B1" w:rsidR="0063077C">
        <w:rPr>
          <w:rFonts w:ascii="Times New Roman" w:hAnsi="Times New Roman" w:cs="Times New Roman"/>
          <w:sz w:val="24"/>
        </w:rPr>
        <w:t xml:space="preserve"> až 6</w:t>
      </w:r>
      <w:r w:rsidRPr="001143B1" w:rsidR="007C08D2">
        <w:rPr>
          <w:rFonts w:ascii="Times New Roman" w:hAnsi="Times New Roman" w:cs="Times New Roman"/>
          <w:sz w:val="24"/>
        </w:rPr>
        <w:t>3</w:t>
      </w:r>
      <w:r w:rsidRPr="001143B1" w:rsidR="00F1196B">
        <w:rPr>
          <w:rFonts w:ascii="Times New Roman" w:hAnsi="Times New Roman" w:cs="Times New Roman"/>
          <w:sz w:val="24"/>
        </w:rPr>
        <w:t>,</w:t>
      </w:r>
      <w:r w:rsidRPr="001143B1" w:rsidR="00A66F4B">
        <w:rPr>
          <w:rFonts w:ascii="Times New Roman" w:hAnsi="Times New Roman" w:cs="Times New Roman"/>
          <w:sz w:val="24"/>
        </w:rPr>
        <w:t xml:space="preserve"> </w:t>
      </w:r>
      <w:r w:rsidRPr="001143B1" w:rsidR="00F1196B">
        <w:rPr>
          <w:rFonts w:ascii="Times New Roman" w:hAnsi="Times New Roman" w:cs="Times New Roman"/>
          <w:sz w:val="24"/>
        </w:rPr>
        <w:t>6</w:t>
      </w:r>
      <w:r w:rsidRPr="001143B1" w:rsidR="007C08D2">
        <w:rPr>
          <w:rFonts w:ascii="Times New Roman" w:hAnsi="Times New Roman" w:cs="Times New Roman"/>
          <w:sz w:val="24"/>
        </w:rPr>
        <w:t>5</w:t>
      </w:r>
      <w:r w:rsidRPr="001143B1" w:rsidR="00F1196B">
        <w:rPr>
          <w:rFonts w:ascii="Times New Roman" w:hAnsi="Times New Roman" w:cs="Times New Roman"/>
          <w:sz w:val="24"/>
        </w:rPr>
        <w:t>,</w:t>
      </w:r>
      <w:r w:rsidRPr="001143B1" w:rsidR="00A66F4B">
        <w:rPr>
          <w:rFonts w:ascii="Times New Roman" w:hAnsi="Times New Roman" w:cs="Times New Roman"/>
          <w:sz w:val="24"/>
        </w:rPr>
        <w:t xml:space="preserve"> </w:t>
      </w:r>
      <w:r w:rsidRPr="001143B1" w:rsidR="00F1196B">
        <w:rPr>
          <w:rFonts w:ascii="Times New Roman" w:hAnsi="Times New Roman" w:cs="Times New Roman"/>
          <w:sz w:val="24"/>
        </w:rPr>
        <w:t>6</w:t>
      </w:r>
      <w:r w:rsidRPr="001143B1" w:rsidR="007C08D2">
        <w:rPr>
          <w:rFonts w:ascii="Times New Roman" w:hAnsi="Times New Roman" w:cs="Times New Roman"/>
          <w:sz w:val="24"/>
        </w:rPr>
        <w:t>6</w:t>
      </w:r>
      <w:r w:rsidRPr="001143B1" w:rsidR="00F1196B">
        <w:rPr>
          <w:rFonts w:ascii="Times New Roman" w:hAnsi="Times New Roman" w:cs="Times New Roman"/>
          <w:sz w:val="24"/>
        </w:rPr>
        <w:t>,</w:t>
      </w:r>
      <w:r w:rsidRPr="001143B1" w:rsidR="00A66F4B">
        <w:rPr>
          <w:rFonts w:ascii="Times New Roman" w:hAnsi="Times New Roman" w:cs="Times New Roman"/>
          <w:sz w:val="24"/>
        </w:rPr>
        <w:t xml:space="preserve"> </w:t>
      </w:r>
      <w:r w:rsidRPr="001143B1" w:rsidR="007C08D2">
        <w:rPr>
          <w:rFonts w:ascii="Times New Roman" w:hAnsi="Times New Roman" w:cs="Times New Roman"/>
          <w:sz w:val="24"/>
        </w:rPr>
        <w:t>68</w:t>
      </w:r>
      <w:r w:rsidRPr="001143B1" w:rsidR="0063077C">
        <w:rPr>
          <w:rFonts w:ascii="Times New Roman" w:hAnsi="Times New Roman" w:cs="Times New Roman"/>
          <w:sz w:val="24"/>
        </w:rPr>
        <w:t xml:space="preserve"> až 7</w:t>
      </w:r>
      <w:r w:rsidRPr="001143B1" w:rsidR="007C08D2">
        <w:rPr>
          <w:rFonts w:ascii="Times New Roman" w:hAnsi="Times New Roman" w:cs="Times New Roman"/>
          <w:sz w:val="24"/>
        </w:rPr>
        <w:t>0</w:t>
      </w:r>
      <w:r w:rsidRPr="001143B1" w:rsidR="00A66F4B">
        <w:rPr>
          <w:rFonts w:ascii="Times New Roman" w:hAnsi="Times New Roman" w:cs="Times New Roman"/>
          <w:sz w:val="24"/>
        </w:rPr>
        <w:t>, 7</w:t>
      </w:r>
      <w:r w:rsidRPr="001143B1" w:rsidR="007C08D2">
        <w:rPr>
          <w:rFonts w:ascii="Times New Roman" w:hAnsi="Times New Roman" w:cs="Times New Roman"/>
          <w:sz w:val="24"/>
        </w:rPr>
        <w:t>3</w:t>
      </w:r>
      <w:r w:rsidRPr="001143B1" w:rsidR="00A66F4B">
        <w:rPr>
          <w:rFonts w:ascii="Times New Roman" w:hAnsi="Times New Roman" w:cs="Times New Roman"/>
          <w:sz w:val="24"/>
        </w:rPr>
        <w:t xml:space="preserve">, </w:t>
      </w:r>
      <w:r w:rsidRPr="001143B1" w:rsidR="0063077C">
        <w:rPr>
          <w:rFonts w:ascii="Times New Roman" w:hAnsi="Times New Roman" w:cs="Times New Roman"/>
          <w:sz w:val="24"/>
        </w:rPr>
        <w:t>7</w:t>
      </w:r>
      <w:r w:rsidRPr="001143B1" w:rsidR="007C08D2">
        <w:rPr>
          <w:rFonts w:ascii="Times New Roman" w:hAnsi="Times New Roman" w:cs="Times New Roman"/>
          <w:sz w:val="24"/>
        </w:rPr>
        <w:t>7</w:t>
      </w:r>
      <w:r w:rsidRPr="001143B1" w:rsidR="00A66F4B">
        <w:rPr>
          <w:rFonts w:ascii="Times New Roman" w:hAnsi="Times New Roman" w:cs="Times New Roman"/>
          <w:sz w:val="24"/>
        </w:rPr>
        <w:t>, 8</w:t>
      </w:r>
      <w:r w:rsidRPr="001143B1" w:rsidR="007C08D2">
        <w:rPr>
          <w:rFonts w:ascii="Times New Roman" w:hAnsi="Times New Roman" w:cs="Times New Roman"/>
          <w:sz w:val="24"/>
        </w:rPr>
        <w:t xml:space="preserve">1 a </w:t>
      </w:r>
      <w:r w:rsidRPr="001143B1" w:rsidR="00A66F4B">
        <w:rPr>
          <w:rFonts w:ascii="Times New Roman" w:hAnsi="Times New Roman" w:cs="Times New Roman"/>
          <w:sz w:val="24"/>
        </w:rPr>
        <w:t>8</w:t>
      </w:r>
      <w:r w:rsidRPr="001143B1" w:rsidR="007C08D2">
        <w:rPr>
          <w:rFonts w:ascii="Times New Roman" w:hAnsi="Times New Roman" w:cs="Times New Roman"/>
          <w:sz w:val="24"/>
        </w:rPr>
        <w:t>3</w:t>
      </w:r>
      <w:r w:rsidRPr="001143B1" w:rsidR="00F1196B">
        <w:rPr>
          <w:rFonts w:ascii="Times New Roman" w:hAnsi="Times New Roman" w:cs="Times New Roman"/>
          <w:sz w:val="24"/>
        </w:rPr>
        <w:t>,</w:t>
      </w:r>
      <w:r w:rsidRPr="001143B1">
        <w:rPr>
          <w:rFonts w:ascii="Times New Roman" w:hAnsi="Times New Roman" w:cs="Times New Roman"/>
          <w:sz w:val="24"/>
        </w:rPr>
        <w:t xml:space="preserve"> ktoré nadobúdajú účinnosť 1. septembra 2016</w:t>
      </w:r>
      <w:r w:rsidRPr="001143B1" w:rsidR="00D82A3A">
        <w:rPr>
          <w:rFonts w:ascii="Times New Roman" w:hAnsi="Times New Roman" w:cs="Times New Roman"/>
          <w:sz w:val="24"/>
        </w:rPr>
        <w:t>.</w:t>
      </w:r>
      <w:r w:rsidR="000B1DBA">
        <w:rPr>
          <w:rFonts w:ascii="Times New Roman" w:hAnsi="Times New Roman" w:cs="Times New Roman"/>
          <w:sz w:val="24"/>
        </w:rPr>
        <w:t xml:space="preserve">               </w:t>
      </w:r>
    </w:p>
    <w:p w:rsidR="00B437DC">
      <w:pPr>
        <w:bidi w:val="0"/>
        <w:ind w:firstLine="708"/>
        <w:jc w:val="both"/>
        <w:rPr>
          <w:rFonts w:ascii="Times New Roman" w:hAnsi="Times New Roman" w:cs="Times New Roman"/>
          <w:b/>
          <w:color w:val="C00000"/>
          <w:sz w:val="24"/>
        </w:rPr>
      </w:pPr>
    </w:p>
    <w:p w:rsidR="009F4BCA">
      <w:pPr>
        <w:bidi w:val="0"/>
        <w:ind w:firstLine="708"/>
        <w:jc w:val="both"/>
        <w:rPr>
          <w:rFonts w:ascii="Times New Roman" w:hAnsi="Times New Roman" w:cs="Times New Roman"/>
          <w:b/>
          <w:color w:val="C00000"/>
          <w:sz w:val="24"/>
        </w:rPr>
      </w:pPr>
    </w:p>
    <w:p w:rsidR="009F4BCA" w:rsidRPr="00F76390">
      <w:pPr>
        <w:bidi w:val="0"/>
        <w:ind w:firstLine="708"/>
        <w:jc w:val="both"/>
        <w:rPr>
          <w:rFonts w:ascii="Times New Roman" w:hAnsi="Times New Roman" w:cs="Times New Roman"/>
          <w:b/>
          <w:color w:val="C00000"/>
          <w:sz w:val="24"/>
        </w:rPr>
      </w:pPr>
    </w:p>
    <w:sectPr w:rsidSect="004D7091">
      <w:headerReference w:type="default"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D6">
    <w:pPr>
      <w:pStyle w:val="Footer"/>
      <w:bidi w:val="0"/>
      <w:jc w:val="center"/>
    </w:pPr>
    <w:r>
      <w:fldChar w:fldCharType="begin"/>
    </w:r>
    <w:r>
      <w:instrText>PAGE   \* MERGEFORMAT</w:instrText>
    </w:r>
    <w:r>
      <w:fldChar w:fldCharType="separate"/>
    </w:r>
    <w:r w:rsidR="00AF5EAF">
      <w:rPr>
        <w:noProof/>
      </w:rPr>
      <w:t>1</w:t>
    </w:r>
    <w:r>
      <w:fldChar w:fldCharType="end"/>
    </w:r>
  </w:p>
  <w:p w:rsidR="008A34D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D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0FC"/>
    <w:multiLevelType w:val="hybridMultilevel"/>
    <w:tmpl w:val="9D4C19B4"/>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1">
    <w:nsid w:val="033B0BB2"/>
    <w:multiLevelType w:val="hybridMultilevel"/>
    <w:tmpl w:val="ACD013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374A6D"/>
    <w:multiLevelType w:val="hybridMultilevel"/>
    <w:tmpl w:val="618A5C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5B5F6E"/>
    <w:multiLevelType w:val="hybridMultilevel"/>
    <w:tmpl w:val="EAF67CF2"/>
    <w:lvl w:ilvl="0">
      <w:start w:val="1"/>
      <w:numFmt w:val="decimal"/>
      <w:lvlText w:val="(%1)"/>
      <w:lvlJc w:val="left"/>
      <w:pPr>
        <w:ind w:left="1840" w:hanging="70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BE34074"/>
    <w:multiLevelType w:val="hybridMultilevel"/>
    <w:tmpl w:val="C248C07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6BC61EC"/>
    <w:multiLevelType w:val="hybridMultilevel"/>
    <w:tmpl w:val="9B0EE1F2"/>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17664C"/>
    <w:multiLevelType w:val="hybridMultilevel"/>
    <w:tmpl w:val="74DA6C0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1D267183"/>
    <w:multiLevelType w:val="hybridMultilevel"/>
    <w:tmpl w:val="3626D9F6"/>
    <w:lvl w:ilvl="0">
      <w:start w:val="10"/>
      <w:numFmt w:val="decimal"/>
      <w:lvlText w:val="(%1)"/>
      <w:lvlJc w:val="left"/>
      <w:pPr>
        <w:ind w:left="1099" w:hanging="3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1D592475"/>
    <w:multiLevelType w:val="hybridMultilevel"/>
    <w:tmpl w:val="B20626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CB691C"/>
    <w:multiLevelType w:val="hybridMultilevel"/>
    <w:tmpl w:val="A98CD970"/>
    <w:lvl w:ilvl="0">
      <w:start w:val="1"/>
      <w:numFmt w:val="upp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F0283B"/>
    <w:multiLevelType w:val="hybridMultilevel"/>
    <w:tmpl w:val="55EEED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22166301"/>
    <w:multiLevelType w:val="multilevel"/>
    <w:tmpl w:val="041B001F"/>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12">
    <w:nsid w:val="243D7312"/>
    <w:multiLevelType w:val="hybridMultilevel"/>
    <w:tmpl w:val="B55C1AD0"/>
    <w:lvl w:ilvl="0">
      <w:start w:val="1"/>
      <w:numFmt w:val="decimal"/>
      <w:lvlText w:val="%1."/>
      <w:lvlJc w:val="left"/>
      <w:pPr>
        <w:ind w:left="644" w:hanging="360"/>
      </w:pPr>
      <w:rPr>
        <w:rFonts w:ascii="Times New Roman" w:hAnsi="Times New Roman" w:eastAsiaTheme="minorHAnsi" w:cs="Times New Roman"/>
        <w:rtl w:val="0"/>
        <w:cs w:val="0"/>
      </w:rPr>
    </w:lvl>
    <w:lvl w:ilvl="1">
      <w:start w:val="1"/>
      <w:numFmt w:val="decimal"/>
      <w:lvlText w:val="%2."/>
      <w:lvlJc w:val="left"/>
      <w:pPr>
        <w:ind w:left="1364" w:hanging="360"/>
      </w:pPr>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295D0048"/>
    <w:multiLevelType w:val="multilevel"/>
    <w:tmpl w:val="0480EC7A"/>
    <w:lvl w:ilvl="0">
      <w:start w:val="3"/>
      <w:numFmt w:val="decimal"/>
      <w:lvlText w:val="%1"/>
      <w:lvlJc w:val="left"/>
      <w:pPr>
        <w:ind w:left="1428" w:hanging="360"/>
      </w:pPr>
      <w:rPr>
        <w:rFonts w:cs="Times New Roman" w:hint="default"/>
        <w:rtl w:val="0"/>
        <w:cs w:val="0"/>
      </w:rPr>
    </w:lvl>
    <w:lvl w:ilvl="1">
      <w:start w:val="1"/>
      <w:numFmt w:val="decimal"/>
      <w:lvlText w:val="%1.%2"/>
      <w:lvlJc w:val="left"/>
      <w:pPr>
        <w:ind w:left="1428" w:hanging="360"/>
      </w:pPr>
      <w:rPr>
        <w:rFonts w:cs="Times New Roman" w:hint="default"/>
        <w:rtl w:val="0"/>
        <w:cs w:val="0"/>
      </w:rPr>
    </w:lvl>
    <w:lvl w:ilvl="2">
      <w:start w:val="1"/>
      <w:numFmt w:val="decimal"/>
      <w:lvlText w:val="%1.%2.%3"/>
      <w:lvlJc w:val="left"/>
      <w:pPr>
        <w:ind w:left="1788" w:hanging="720"/>
      </w:pPr>
      <w:rPr>
        <w:rFonts w:cs="Times New Roman" w:hint="default"/>
        <w:rtl w:val="0"/>
        <w:cs w:val="0"/>
      </w:rPr>
    </w:lvl>
    <w:lvl w:ilvl="3">
      <w:start w:val="1"/>
      <w:numFmt w:val="decimal"/>
      <w:lvlText w:val="%1.%2.%3.%4"/>
      <w:lvlJc w:val="left"/>
      <w:pPr>
        <w:ind w:left="1788" w:hanging="720"/>
      </w:pPr>
      <w:rPr>
        <w:rFonts w:cs="Times New Roman" w:hint="default"/>
        <w:rtl w:val="0"/>
        <w:cs w:val="0"/>
      </w:rPr>
    </w:lvl>
    <w:lvl w:ilvl="4">
      <w:start w:val="1"/>
      <w:numFmt w:val="decimal"/>
      <w:lvlText w:val="%1.%2.%3.%4.%5"/>
      <w:lvlJc w:val="left"/>
      <w:pPr>
        <w:ind w:left="2148" w:hanging="1080"/>
      </w:pPr>
      <w:rPr>
        <w:rFonts w:cs="Times New Roman" w:hint="default"/>
        <w:rtl w:val="0"/>
        <w:cs w:val="0"/>
      </w:rPr>
    </w:lvl>
    <w:lvl w:ilvl="5">
      <w:start w:val="1"/>
      <w:numFmt w:val="decimal"/>
      <w:lvlText w:val="%1.%2.%3.%4.%5.%6"/>
      <w:lvlJc w:val="left"/>
      <w:pPr>
        <w:ind w:left="2148" w:hanging="1080"/>
      </w:pPr>
      <w:rPr>
        <w:rFonts w:cs="Times New Roman" w:hint="default"/>
        <w:rtl w:val="0"/>
        <w:cs w:val="0"/>
      </w:rPr>
    </w:lvl>
    <w:lvl w:ilvl="6">
      <w:start w:val="1"/>
      <w:numFmt w:val="decimal"/>
      <w:lvlText w:val="%1.%2.%3.%4.%5.%6.%7"/>
      <w:lvlJc w:val="left"/>
      <w:pPr>
        <w:ind w:left="2508" w:hanging="1440"/>
      </w:pPr>
      <w:rPr>
        <w:rFonts w:cs="Times New Roman" w:hint="default"/>
        <w:rtl w:val="0"/>
        <w:cs w:val="0"/>
      </w:rPr>
    </w:lvl>
    <w:lvl w:ilvl="7">
      <w:start w:val="1"/>
      <w:numFmt w:val="decimal"/>
      <w:lvlText w:val="%1.%2.%3.%4.%5.%6.%7.%8"/>
      <w:lvlJc w:val="left"/>
      <w:pPr>
        <w:ind w:left="2508" w:hanging="1440"/>
      </w:pPr>
      <w:rPr>
        <w:rFonts w:cs="Times New Roman" w:hint="default"/>
        <w:rtl w:val="0"/>
        <w:cs w:val="0"/>
      </w:rPr>
    </w:lvl>
    <w:lvl w:ilvl="8">
      <w:start w:val="1"/>
      <w:numFmt w:val="decimal"/>
      <w:lvlText w:val="%1.%2.%3.%4.%5.%6.%7.%8.%9"/>
      <w:lvlJc w:val="left"/>
      <w:pPr>
        <w:ind w:left="2868" w:hanging="1800"/>
      </w:pPr>
      <w:rPr>
        <w:rFonts w:cs="Times New Roman" w:hint="default"/>
        <w:rtl w:val="0"/>
        <w:cs w:val="0"/>
      </w:rPr>
    </w:lvl>
  </w:abstractNum>
  <w:abstractNum w:abstractNumId="14">
    <w:nsid w:val="32687A43"/>
    <w:multiLevelType w:val="multilevel"/>
    <w:tmpl w:val="0480EC7A"/>
    <w:lvl w:ilvl="0">
      <w:start w:val="3"/>
      <w:numFmt w:val="decimal"/>
      <w:lvlText w:val="%1"/>
      <w:lvlJc w:val="left"/>
      <w:pPr>
        <w:ind w:left="1428" w:hanging="360"/>
      </w:pPr>
      <w:rPr>
        <w:rFonts w:cs="Times New Roman" w:hint="default"/>
        <w:rtl w:val="0"/>
        <w:cs w:val="0"/>
      </w:rPr>
    </w:lvl>
    <w:lvl w:ilvl="1">
      <w:start w:val="1"/>
      <w:numFmt w:val="decimal"/>
      <w:lvlText w:val="%1.%2"/>
      <w:lvlJc w:val="left"/>
      <w:pPr>
        <w:ind w:left="1428" w:hanging="360"/>
      </w:pPr>
      <w:rPr>
        <w:rFonts w:cs="Times New Roman" w:hint="default"/>
        <w:rtl w:val="0"/>
        <w:cs w:val="0"/>
      </w:rPr>
    </w:lvl>
    <w:lvl w:ilvl="2">
      <w:start w:val="1"/>
      <w:numFmt w:val="decimal"/>
      <w:lvlText w:val="%1.%2.%3"/>
      <w:lvlJc w:val="left"/>
      <w:pPr>
        <w:ind w:left="1788" w:hanging="720"/>
      </w:pPr>
      <w:rPr>
        <w:rFonts w:cs="Times New Roman" w:hint="default"/>
        <w:rtl w:val="0"/>
        <w:cs w:val="0"/>
      </w:rPr>
    </w:lvl>
    <w:lvl w:ilvl="3">
      <w:start w:val="1"/>
      <w:numFmt w:val="decimal"/>
      <w:lvlText w:val="%1.%2.%3.%4"/>
      <w:lvlJc w:val="left"/>
      <w:pPr>
        <w:ind w:left="1788" w:hanging="720"/>
      </w:pPr>
      <w:rPr>
        <w:rFonts w:cs="Times New Roman" w:hint="default"/>
        <w:rtl w:val="0"/>
        <w:cs w:val="0"/>
      </w:rPr>
    </w:lvl>
    <w:lvl w:ilvl="4">
      <w:start w:val="1"/>
      <w:numFmt w:val="decimal"/>
      <w:lvlText w:val="%1.%2.%3.%4.%5"/>
      <w:lvlJc w:val="left"/>
      <w:pPr>
        <w:ind w:left="2148" w:hanging="1080"/>
      </w:pPr>
      <w:rPr>
        <w:rFonts w:cs="Times New Roman" w:hint="default"/>
        <w:rtl w:val="0"/>
        <w:cs w:val="0"/>
      </w:rPr>
    </w:lvl>
    <w:lvl w:ilvl="5">
      <w:start w:val="1"/>
      <w:numFmt w:val="decimal"/>
      <w:lvlText w:val="%1.%2.%3.%4.%5.%6"/>
      <w:lvlJc w:val="left"/>
      <w:pPr>
        <w:ind w:left="2148" w:hanging="1080"/>
      </w:pPr>
      <w:rPr>
        <w:rFonts w:cs="Times New Roman" w:hint="default"/>
        <w:rtl w:val="0"/>
        <w:cs w:val="0"/>
      </w:rPr>
    </w:lvl>
    <w:lvl w:ilvl="6">
      <w:start w:val="1"/>
      <w:numFmt w:val="decimal"/>
      <w:lvlText w:val="%1.%2.%3.%4.%5.%6.%7"/>
      <w:lvlJc w:val="left"/>
      <w:pPr>
        <w:ind w:left="2508" w:hanging="1440"/>
      </w:pPr>
      <w:rPr>
        <w:rFonts w:cs="Times New Roman" w:hint="default"/>
        <w:rtl w:val="0"/>
        <w:cs w:val="0"/>
      </w:rPr>
    </w:lvl>
    <w:lvl w:ilvl="7">
      <w:start w:val="1"/>
      <w:numFmt w:val="decimal"/>
      <w:lvlText w:val="%1.%2.%3.%4.%5.%6.%7.%8"/>
      <w:lvlJc w:val="left"/>
      <w:pPr>
        <w:ind w:left="2508" w:hanging="1440"/>
      </w:pPr>
      <w:rPr>
        <w:rFonts w:cs="Times New Roman" w:hint="default"/>
        <w:rtl w:val="0"/>
        <w:cs w:val="0"/>
      </w:rPr>
    </w:lvl>
    <w:lvl w:ilvl="8">
      <w:start w:val="1"/>
      <w:numFmt w:val="decimal"/>
      <w:lvlText w:val="%1.%2.%3.%4.%5.%6.%7.%8.%9"/>
      <w:lvlJc w:val="left"/>
      <w:pPr>
        <w:ind w:left="2868" w:hanging="1800"/>
      </w:pPr>
      <w:rPr>
        <w:rFonts w:cs="Times New Roman" w:hint="default"/>
        <w:rtl w:val="0"/>
        <w:cs w:val="0"/>
      </w:rPr>
    </w:lvl>
  </w:abstractNum>
  <w:abstractNum w:abstractNumId="15">
    <w:nsid w:val="331328C8"/>
    <w:multiLevelType w:val="hybridMultilevel"/>
    <w:tmpl w:val="5B0EA5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B14A2F"/>
    <w:multiLevelType w:val="hybridMultilevel"/>
    <w:tmpl w:val="21F40D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861B50"/>
    <w:multiLevelType w:val="hybridMultilevel"/>
    <w:tmpl w:val="1D6CFE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2D17DF"/>
    <w:multiLevelType w:val="hybridMultilevel"/>
    <w:tmpl w:val="5A225C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
    <w:nsid w:val="45F626C8"/>
    <w:multiLevelType w:val="hybridMultilevel"/>
    <w:tmpl w:val="6E2614DC"/>
    <w:lvl w:ilvl="0">
      <w:start w:val="1"/>
      <w:numFmt w:val="decimal"/>
      <w:lvlText w:val="(%1)"/>
      <w:lvlJc w:val="left"/>
      <w:pPr>
        <w:ind w:left="1773" w:hanging="106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4E710C5D"/>
    <w:multiLevelType w:val="hybridMultilevel"/>
    <w:tmpl w:val="C27CC4A0"/>
    <w:lvl w:ilvl="0">
      <w:start w:val="1"/>
      <w:numFmt w:val="upp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2"/>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12A0928"/>
    <w:multiLevelType w:val="hybridMultilevel"/>
    <w:tmpl w:val="EF6E029E"/>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53954C86"/>
    <w:multiLevelType w:val="hybridMultilevel"/>
    <w:tmpl w:val="019862F2"/>
    <w:lvl w:ilvl="0">
      <w:start w:val="14"/>
      <w:numFmt w:val="decimal"/>
      <w:lvlText w:val="(%1)"/>
      <w:lvlJc w:val="left"/>
      <w:pPr>
        <w:ind w:left="816" w:hanging="39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615835F3"/>
    <w:multiLevelType w:val="multilevel"/>
    <w:tmpl w:val="582C0ED8"/>
    <w:lvl w:ilvl="0">
      <w:start w:val="1"/>
      <w:numFmt w:val="decimal"/>
      <w:lvlText w:val="%1."/>
      <w:lvlJc w:val="left"/>
      <w:pPr>
        <w:ind w:left="720" w:hanging="360"/>
      </w:pPr>
      <w:rPr>
        <w:rFonts w:ascii="Times New Roman" w:hAnsi="Times New Roman" w:eastAsiaTheme="minorHAnsi" w:cs="Times New Roman"/>
        <w:rtl w:val="0"/>
        <w:cs w:val="0"/>
      </w:rPr>
    </w:lvl>
    <w:lvl w:ilvl="1">
      <w:start w:val="1"/>
      <w:numFmt w:val="decimal"/>
      <w:isLgl/>
      <w:lvlText w:val="%1.%2"/>
      <w:lvlJc w:val="left"/>
      <w:pPr>
        <w:ind w:left="1353" w:hanging="360"/>
      </w:pPr>
      <w:rPr>
        <w:rFonts w:cs="Times New Roman" w:hint="default"/>
        <w:color w:val="auto"/>
        <w:rtl w:val="0"/>
        <w:cs w:val="0"/>
      </w:rPr>
    </w:lvl>
    <w:lvl w:ilvl="2">
      <w:start w:val="1"/>
      <w:numFmt w:val="decimal"/>
      <w:isLgl/>
      <w:lvlText w:val="%1.%2.%3"/>
      <w:lvlJc w:val="left"/>
      <w:pPr>
        <w:ind w:left="2520" w:hanging="720"/>
      </w:pPr>
      <w:rPr>
        <w:rFonts w:cs="Times New Roman" w:hint="default"/>
        <w:rtl w:val="0"/>
        <w:cs w:val="0"/>
      </w:rPr>
    </w:lvl>
    <w:lvl w:ilvl="3">
      <w:start w:val="1"/>
      <w:numFmt w:val="decimal"/>
      <w:isLgl/>
      <w:lvlText w:val="%1.%2.%3.%4"/>
      <w:lvlJc w:val="left"/>
      <w:pPr>
        <w:ind w:left="3240" w:hanging="720"/>
      </w:pPr>
      <w:rPr>
        <w:rFonts w:cs="Times New Roman" w:hint="default"/>
        <w:rtl w:val="0"/>
        <w:cs w:val="0"/>
      </w:rPr>
    </w:lvl>
    <w:lvl w:ilvl="4">
      <w:start w:val="1"/>
      <w:numFmt w:val="decimal"/>
      <w:isLgl/>
      <w:lvlText w:val="%1.%2.%3.%4.%5"/>
      <w:lvlJc w:val="left"/>
      <w:pPr>
        <w:ind w:left="4320" w:hanging="1080"/>
      </w:pPr>
      <w:rPr>
        <w:rFonts w:cs="Times New Roman" w:hint="default"/>
        <w:rtl w:val="0"/>
        <w:cs w:val="0"/>
      </w:rPr>
    </w:lvl>
    <w:lvl w:ilvl="5">
      <w:start w:val="1"/>
      <w:numFmt w:val="decimal"/>
      <w:isLgl/>
      <w:lvlText w:val="%1.%2.%3.%4.%5.%6"/>
      <w:lvlJc w:val="left"/>
      <w:pPr>
        <w:ind w:left="5040" w:hanging="1080"/>
      </w:pPr>
      <w:rPr>
        <w:rFonts w:cs="Times New Roman" w:hint="default"/>
        <w:rtl w:val="0"/>
        <w:cs w:val="0"/>
      </w:rPr>
    </w:lvl>
    <w:lvl w:ilvl="6">
      <w:start w:val="1"/>
      <w:numFmt w:val="decimal"/>
      <w:isLgl/>
      <w:lvlText w:val="%1.%2.%3.%4.%5.%6.%7"/>
      <w:lvlJc w:val="left"/>
      <w:pPr>
        <w:ind w:left="6120" w:hanging="1440"/>
      </w:pPr>
      <w:rPr>
        <w:rFonts w:cs="Times New Roman" w:hint="default"/>
        <w:rtl w:val="0"/>
        <w:cs w:val="0"/>
      </w:rPr>
    </w:lvl>
    <w:lvl w:ilvl="7">
      <w:start w:val="1"/>
      <w:numFmt w:val="decimal"/>
      <w:isLgl/>
      <w:lvlText w:val="%1.%2.%3.%4.%5.%6.%7.%8"/>
      <w:lvlJc w:val="left"/>
      <w:pPr>
        <w:ind w:left="6840" w:hanging="1440"/>
      </w:pPr>
      <w:rPr>
        <w:rFonts w:cs="Times New Roman" w:hint="default"/>
        <w:rtl w:val="0"/>
        <w:cs w:val="0"/>
      </w:rPr>
    </w:lvl>
    <w:lvl w:ilvl="8">
      <w:start w:val="1"/>
      <w:numFmt w:val="decimal"/>
      <w:isLgl/>
      <w:lvlText w:val="%1.%2.%3.%4.%5.%6.%7.%8.%9"/>
      <w:lvlJc w:val="left"/>
      <w:pPr>
        <w:ind w:left="7920" w:hanging="1800"/>
      </w:pPr>
      <w:rPr>
        <w:rFonts w:cs="Times New Roman" w:hint="default"/>
        <w:rtl w:val="0"/>
        <w:cs w:val="0"/>
      </w:rPr>
    </w:lvl>
  </w:abstractNum>
  <w:abstractNum w:abstractNumId="24">
    <w:nsid w:val="66353DE6"/>
    <w:multiLevelType w:val="hybridMultilevel"/>
    <w:tmpl w:val="9B0EE1F2"/>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07E"/>
    <w:multiLevelType w:val="hybridMultilevel"/>
    <w:tmpl w:val="A87E996C"/>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72CE20CF"/>
    <w:multiLevelType w:val="hybridMultilevel"/>
    <w:tmpl w:val="5A225C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794D4B7B"/>
    <w:multiLevelType w:val="hybridMultilevel"/>
    <w:tmpl w:val="48EAC5F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7B082C5B"/>
    <w:multiLevelType w:val="multilevel"/>
    <w:tmpl w:val="D4021062"/>
    <w:lvl w:ilvl="0">
      <w:start w:val="1"/>
      <w:numFmt w:val="decimal"/>
      <w:lvlText w:val="%1."/>
      <w:lvlJc w:val="left"/>
      <w:pPr>
        <w:ind w:left="720" w:hanging="360"/>
      </w:pPr>
      <w:rPr>
        <w:rFonts w:ascii="Times New Roman" w:hAnsi="Times New Roman" w:eastAsiaTheme="minorHAnsi" w:cs="Times New Roman"/>
        <w:rtl w:val="0"/>
        <w:cs w:val="0"/>
      </w:rPr>
    </w:lvl>
    <w:lvl w:ilvl="1">
      <w:start w:val="1"/>
      <w:numFmt w:val="decimal"/>
      <w:isLgl/>
      <w:lvlText w:val="%1.%2"/>
      <w:lvlJc w:val="left"/>
      <w:pPr>
        <w:ind w:left="1068" w:hanging="360"/>
      </w:pPr>
      <w:rPr>
        <w:rFonts w:cs="Times New Roman" w:hint="default"/>
        <w:rtl w:val="0"/>
        <w:cs w:val="0"/>
      </w:rPr>
    </w:lvl>
    <w:lvl w:ilvl="2">
      <w:start w:val="1"/>
      <w:numFmt w:val="decimal"/>
      <w:isLgl/>
      <w:lvlText w:val="%1.%2.%3"/>
      <w:lvlJc w:val="left"/>
      <w:pPr>
        <w:ind w:left="1776" w:hanging="720"/>
      </w:pPr>
      <w:rPr>
        <w:rFonts w:cs="Times New Roman" w:hint="default"/>
        <w:rtl w:val="0"/>
        <w:cs w:val="0"/>
      </w:rPr>
    </w:lvl>
    <w:lvl w:ilvl="3">
      <w:start w:val="1"/>
      <w:numFmt w:val="decimal"/>
      <w:isLgl/>
      <w:lvlText w:val="%1.%2.%3.%4"/>
      <w:lvlJc w:val="left"/>
      <w:pPr>
        <w:ind w:left="2124" w:hanging="720"/>
      </w:pPr>
      <w:rPr>
        <w:rFonts w:cs="Times New Roman" w:hint="default"/>
        <w:rtl w:val="0"/>
        <w:cs w:val="0"/>
      </w:rPr>
    </w:lvl>
    <w:lvl w:ilvl="4">
      <w:start w:val="1"/>
      <w:numFmt w:val="decimal"/>
      <w:isLgl/>
      <w:lvlText w:val="%1.%2.%3.%4.%5"/>
      <w:lvlJc w:val="left"/>
      <w:pPr>
        <w:ind w:left="2832" w:hanging="1080"/>
      </w:pPr>
      <w:rPr>
        <w:rFonts w:cs="Times New Roman" w:hint="default"/>
        <w:rtl w:val="0"/>
        <w:cs w:val="0"/>
      </w:rPr>
    </w:lvl>
    <w:lvl w:ilvl="5">
      <w:start w:val="1"/>
      <w:numFmt w:val="decimal"/>
      <w:isLgl/>
      <w:lvlText w:val="%1.%2.%3.%4.%5.%6"/>
      <w:lvlJc w:val="left"/>
      <w:pPr>
        <w:ind w:left="3180" w:hanging="1080"/>
      </w:pPr>
      <w:rPr>
        <w:rFonts w:cs="Times New Roman" w:hint="default"/>
        <w:rtl w:val="0"/>
        <w:cs w:val="0"/>
      </w:rPr>
    </w:lvl>
    <w:lvl w:ilvl="6">
      <w:start w:val="1"/>
      <w:numFmt w:val="decimal"/>
      <w:isLgl/>
      <w:lvlText w:val="%1.%2.%3.%4.%5.%6.%7"/>
      <w:lvlJc w:val="left"/>
      <w:pPr>
        <w:ind w:left="3888" w:hanging="1440"/>
      </w:pPr>
      <w:rPr>
        <w:rFonts w:cs="Times New Roman" w:hint="default"/>
        <w:rtl w:val="0"/>
        <w:cs w:val="0"/>
      </w:rPr>
    </w:lvl>
    <w:lvl w:ilvl="7">
      <w:start w:val="1"/>
      <w:numFmt w:val="decimal"/>
      <w:isLgl/>
      <w:lvlText w:val="%1.%2.%3.%4.%5.%6.%7.%8"/>
      <w:lvlJc w:val="left"/>
      <w:pPr>
        <w:ind w:left="4236" w:hanging="1440"/>
      </w:pPr>
      <w:rPr>
        <w:rFonts w:cs="Times New Roman" w:hint="default"/>
        <w:rtl w:val="0"/>
        <w:cs w:val="0"/>
      </w:rPr>
    </w:lvl>
    <w:lvl w:ilvl="8">
      <w:start w:val="1"/>
      <w:numFmt w:val="decimal"/>
      <w:isLgl/>
      <w:lvlText w:val="%1.%2.%3.%4.%5.%6.%7.%8.%9"/>
      <w:lvlJc w:val="left"/>
      <w:pPr>
        <w:ind w:left="4944" w:hanging="1800"/>
      </w:pPr>
      <w:rPr>
        <w:rFonts w:cs="Times New Roman" w:hint="default"/>
        <w:rtl w:val="0"/>
        <w:cs w:val="0"/>
      </w:rPr>
    </w:lvl>
  </w:abstractNum>
  <w:num w:numId="1">
    <w:abstractNumId w:val="25"/>
  </w:num>
  <w:num w:numId="2">
    <w:abstractNumId w:val="17"/>
  </w:num>
  <w:num w:numId="3">
    <w:abstractNumId w:val="28"/>
  </w:num>
  <w:num w:numId="4">
    <w:abstractNumId w:val="12"/>
  </w:num>
  <w:num w:numId="5">
    <w:abstractNumId w:val="23"/>
  </w:num>
  <w:num w:numId="6">
    <w:abstractNumId w:val="20"/>
  </w:num>
  <w:num w:numId="7">
    <w:abstractNumId w:val="11"/>
  </w:num>
  <w:num w:numId="8">
    <w:abstractNumId w:val="10"/>
  </w:num>
  <w:num w:numId="9">
    <w:abstractNumId w:val="2"/>
  </w:num>
  <w:num w:numId="10">
    <w:abstractNumId w:val="4"/>
  </w:num>
  <w:num w:numId="11">
    <w:abstractNumId w:val="24"/>
  </w:num>
  <w:num w:numId="12">
    <w:abstractNumId w:val="6"/>
  </w:num>
  <w:num w:numId="13">
    <w:abstractNumId w:val="9"/>
  </w:num>
  <w:num w:numId="14">
    <w:abstractNumId w:val="26"/>
  </w:num>
  <w:num w:numId="15">
    <w:abstractNumId w:val="14"/>
  </w:num>
  <w:num w:numId="16">
    <w:abstractNumId w:val="13"/>
  </w:num>
  <w:num w:numId="17">
    <w:abstractNumId w:val="18"/>
  </w:num>
  <w:num w:numId="18">
    <w:abstractNumId w:val="21"/>
  </w:num>
  <w:num w:numId="19">
    <w:abstractNumId w:val="15"/>
  </w:num>
  <w:num w:numId="20">
    <w:abstractNumId w:val="27"/>
  </w:num>
  <w:num w:numId="21">
    <w:abstractNumId w:val="3"/>
  </w:num>
  <w:num w:numId="22">
    <w:abstractNumId w:val="8"/>
  </w:num>
  <w:num w:numId="23">
    <w:abstractNumId w:val="22"/>
  </w:num>
  <w:num w:numId="24">
    <w:abstractNumId w:val="1"/>
  </w:num>
  <w:num w:numId="25">
    <w:abstractNumId w:val="0"/>
  </w:num>
  <w:num w:numId="26">
    <w:abstractNumId w:val="19"/>
  </w:num>
  <w:num w:numId="27">
    <w:abstractNumId w:val="5"/>
  </w:num>
  <w:num w:numId="28">
    <w:abstractNumId w:val="7"/>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120D7"/>
    <w:rsid w:val="0001054E"/>
    <w:rsid w:val="00011691"/>
    <w:rsid w:val="00011BAA"/>
    <w:rsid w:val="000139A5"/>
    <w:rsid w:val="0001740A"/>
    <w:rsid w:val="00022979"/>
    <w:rsid w:val="000231B9"/>
    <w:rsid w:val="000248B4"/>
    <w:rsid w:val="00025C98"/>
    <w:rsid w:val="00026CD4"/>
    <w:rsid w:val="00033873"/>
    <w:rsid w:val="00035AF9"/>
    <w:rsid w:val="0003710A"/>
    <w:rsid w:val="00037E90"/>
    <w:rsid w:val="000404B0"/>
    <w:rsid w:val="00040D4C"/>
    <w:rsid w:val="000415E8"/>
    <w:rsid w:val="000431A5"/>
    <w:rsid w:val="00043213"/>
    <w:rsid w:val="000447D3"/>
    <w:rsid w:val="0004739D"/>
    <w:rsid w:val="000505D0"/>
    <w:rsid w:val="00050B83"/>
    <w:rsid w:val="000563F7"/>
    <w:rsid w:val="00061778"/>
    <w:rsid w:val="00062E53"/>
    <w:rsid w:val="0006531A"/>
    <w:rsid w:val="00073360"/>
    <w:rsid w:val="00073D0B"/>
    <w:rsid w:val="0007429E"/>
    <w:rsid w:val="00075875"/>
    <w:rsid w:val="000911B8"/>
    <w:rsid w:val="00092951"/>
    <w:rsid w:val="00092FD3"/>
    <w:rsid w:val="00093759"/>
    <w:rsid w:val="00095368"/>
    <w:rsid w:val="00095EAE"/>
    <w:rsid w:val="000A0376"/>
    <w:rsid w:val="000A0712"/>
    <w:rsid w:val="000A15DF"/>
    <w:rsid w:val="000A29CC"/>
    <w:rsid w:val="000A4920"/>
    <w:rsid w:val="000A6600"/>
    <w:rsid w:val="000A6789"/>
    <w:rsid w:val="000A6AA7"/>
    <w:rsid w:val="000A6E21"/>
    <w:rsid w:val="000B1DBA"/>
    <w:rsid w:val="000B47B3"/>
    <w:rsid w:val="000B5F3C"/>
    <w:rsid w:val="000C0C94"/>
    <w:rsid w:val="000C35DC"/>
    <w:rsid w:val="000D5298"/>
    <w:rsid w:val="000D74B1"/>
    <w:rsid w:val="000D7A4A"/>
    <w:rsid w:val="000E4BC4"/>
    <w:rsid w:val="000F2303"/>
    <w:rsid w:val="000F5ACE"/>
    <w:rsid w:val="000F6321"/>
    <w:rsid w:val="00103434"/>
    <w:rsid w:val="00110C9F"/>
    <w:rsid w:val="001143B1"/>
    <w:rsid w:val="00116CF0"/>
    <w:rsid w:val="00122EC5"/>
    <w:rsid w:val="00136BAE"/>
    <w:rsid w:val="00137930"/>
    <w:rsid w:val="00140C63"/>
    <w:rsid w:val="00140D8E"/>
    <w:rsid w:val="001443F8"/>
    <w:rsid w:val="00146219"/>
    <w:rsid w:val="00147EB9"/>
    <w:rsid w:val="00153901"/>
    <w:rsid w:val="0015436D"/>
    <w:rsid w:val="00154F90"/>
    <w:rsid w:val="00155BF2"/>
    <w:rsid w:val="00157A99"/>
    <w:rsid w:val="001679ED"/>
    <w:rsid w:val="001719BB"/>
    <w:rsid w:val="00172A3C"/>
    <w:rsid w:val="00174E1F"/>
    <w:rsid w:val="00193BFE"/>
    <w:rsid w:val="0019523A"/>
    <w:rsid w:val="001A1EB2"/>
    <w:rsid w:val="001A42F2"/>
    <w:rsid w:val="001A5CD8"/>
    <w:rsid w:val="001A65A2"/>
    <w:rsid w:val="001A79AE"/>
    <w:rsid w:val="001B263C"/>
    <w:rsid w:val="001B4079"/>
    <w:rsid w:val="001B7547"/>
    <w:rsid w:val="001C37B2"/>
    <w:rsid w:val="001C5903"/>
    <w:rsid w:val="001C5BEE"/>
    <w:rsid w:val="001C6FEB"/>
    <w:rsid w:val="001C7E06"/>
    <w:rsid w:val="001D2638"/>
    <w:rsid w:val="001D29E8"/>
    <w:rsid w:val="001E688C"/>
    <w:rsid w:val="001E7550"/>
    <w:rsid w:val="001F4FAF"/>
    <w:rsid w:val="001F5F62"/>
    <w:rsid w:val="001F6A9E"/>
    <w:rsid w:val="00200BA4"/>
    <w:rsid w:val="0020109B"/>
    <w:rsid w:val="00201F94"/>
    <w:rsid w:val="0020727A"/>
    <w:rsid w:val="00211360"/>
    <w:rsid w:val="002215AA"/>
    <w:rsid w:val="002226AC"/>
    <w:rsid w:val="00222944"/>
    <w:rsid w:val="00223F35"/>
    <w:rsid w:val="002267EB"/>
    <w:rsid w:val="00235D59"/>
    <w:rsid w:val="002407FE"/>
    <w:rsid w:val="00242529"/>
    <w:rsid w:val="00242882"/>
    <w:rsid w:val="00245360"/>
    <w:rsid w:val="0024655E"/>
    <w:rsid w:val="0025113F"/>
    <w:rsid w:val="00262D1D"/>
    <w:rsid w:val="002637E3"/>
    <w:rsid w:val="00263A03"/>
    <w:rsid w:val="00267CC6"/>
    <w:rsid w:val="00267FFE"/>
    <w:rsid w:val="00270DAB"/>
    <w:rsid w:val="00270E94"/>
    <w:rsid w:val="00273052"/>
    <w:rsid w:val="002748B2"/>
    <w:rsid w:val="00277587"/>
    <w:rsid w:val="00283186"/>
    <w:rsid w:val="00283D3E"/>
    <w:rsid w:val="00284133"/>
    <w:rsid w:val="00285411"/>
    <w:rsid w:val="00285BD7"/>
    <w:rsid w:val="00287F75"/>
    <w:rsid w:val="00291EB1"/>
    <w:rsid w:val="00293488"/>
    <w:rsid w:val="002936BF"/>
    <w:rsid w:val="00293C4C"/>
    <w:rsid w:val="0029454A"/>
    <w:rsid w:val="00294C4D"/>
    <w:rsid w:val="002A0285"/>
    <w:rsid w:val="002A144E"/>
    <w:rsid w:val="002A4DB6"/>
    <w:rsid w:val="002B06A3"/>
    <w:rsid w:val="002B133E"/>
    <w:rsid w:val="002B2270"/>
    <w:rsid w:val="002B22BF"/>
    <w:rsid w:val="002B389D"/>
    <w:rsid w:val="002B4F8D"/>
    <w:rsid w:val="002B52FD"/>
    <w:rsid w:val="002B6A23"/>
    <w:rsid w:val="002C3558"/>
    <w:rsid w:val="002C3C82"/>
    <w:rsid w:val="002C7763"/>
    <w:rsid w:val="002D2FAF"/>
    <w:rsid w:val="002D4AD0"/>
    <w:rsid w:val="002D543D"/>
    <w:rsid w:val="002D77DA"/>
    <w:rsid w:val="002E1851"/>
    <w:rsid w:val="002E2066"/>
    <w:rsid w:val="002E256B"/>
    <w:rsid w:val="002F0BEC"/>
    <w:rsid w:val="002F2397"/>
    <w:rsid w:val="002F255F"/>
    <w:rsid w:val="00300203"/>
    <w:rsid w:val="00303660"/>
    <w:rsid w:val="003050DE"/>
    <w:rsid w:val="00310C6D"/>
    <w:rsid w:val="003121BF"/>
    <w:rsid w:val="00313533"/>
    <w:rsid w:val="00315FFA"/>
    <w:rsid w:val="00316895"/>
    <w:rsid w:val="00320727"/>
    <w:rsid w:val="00320CCB"/>
    <w:rsid w:val="00321F6C"/>
    <w:rsid w:val="003226F5"/>
    <w:rsid w:val="00322970"/>
    <w:rsid w:val="00323C64"/>
    <w:rsid w:val="00324F90"/>
    <w:rsid w:val="0033085E"/>
    <w:rsid w:val="00332AFD"/>
    <w:rsid w:val="00333FEB"/>
    <w:rsid w:val="003344FB"/>
    <w:rsid w:val="0034260C"/>
    <w:rsid w:val="00347CAB"/>
    <w:rsid w:val="00347FC4"/>
    <w:rsid w:val="00351E62"/>
    <w:rsid w:val="00356DC2"/>
    <w:rsid w:val="003574F8"/>
    <w:rsid w:val="00361474"/>
    <w:rsid w:val="00361688"/>
    <w:rsid w:val="0036362E"/>
    <w:rsid w:val="0037135B"/>
    <w:rsid w:val="0037219D"/>
    <w:rsid w:val="00377E43"/>
    <w:rsid w:val="003804FF"/>
    <w:rsid w:val="00380D75"/>
    <w:rsid w:val="00380E81"/>
    <w:rsid w:val="003838DE"/>
    <w:rsid w:val="00385A0B"/>
    <w:rsid w:val="003879AB"/>
    <w:rsid w:val="0039191D"/>
    <w:rsid w:val="003A35C6"/>
    <w:rsid w:val="003A369C"/>
    <w:rsid w:val="003A5A2A"/>
    <w:rsid w:val="003A6132"/>
    <w:rsid w:val="003A6500"/>
    <w:rsid w:val="003A693D"/>
    <w:rsid w:val="003B0595"/>
    <w:rsid w:val="003B4926"/>
    <w:rsid w:val="003B69E1"/>
    <w:rsid w:val="003C2BDB"/>
    <w:rsid w:val="003C5F5F"/>
    <w:rsid w:val="003D1DFF"/>
    <w:rsid w:val="003D4084"/>
    <w:rsid w:val="003D4E0C"/>
    <w:rsid w:val="003E0EEA"/>
    <w:rsid w:val="003E5D5A"/>
    <w:rsid w:val="003F1412"/>
    <w:rsid w:val="003F1916"/>
    <w:rsid w:val="003F2B1B"/>
    <w:rsid w:val="003F3122"/>
    <w:rsid w:val="003F4F12"/>
    <w:rsid w:val="004036A0"/>
    <w:rsid w:val="004036E2"/>
    <w:rsid w:val="004038E2"/>
    <w:rsid w:val="004059B2"/>
    <w:rsid w:val="004079CD"/>
    <w:rsid w:val="0041152C"/>
    <w:rsid w:val="0042395C"/>
    <w:rsid w:val="00427353"/>
    <w:rsid w:val="00427449"/>
    <w:rsid w:val="00430135"/>
    <w:rsid w:val="004303CF"/>
    <w:rsid w:val="00431D7A"/>
    <w:rsid w:val="004325D7"/>
    <w:rsid w:val="00433AC2"/>
    <w:rsid w:val="00436DC0"/>
    <w:rsid w:val="00441A27"/>
    <w:rsid w:val="00441C11"/>
    <w:rsid w:val="00442054"/>
    <w:rsid w:val="00442C7A"/>
    <w:rsid w:val="004435B0"/>
    <w:rsid w:val="00451726"/>
    <w:rsid w:val="00457E34"/>
    <w:rsid w:val="00461005"/>
    <w:rsid w:val="00462099"/>
    <w:rsid w:val="00462A51"/>
    <w:rsid w:val="00462E2B"/>
    <w:rsid w:val="004666F6"/>
    <w:rsid w:val="00471B1E"/>
    <w:rsid w:val="0047495B"/>
    <w:rsid w:val="00480D48"/>
    <w:rsid w:val="00480F2C"/>
    <w:rsid w:val="004812AC"/>
    <w:rsid w:val="00481F79"/>
    <w:rsid w:val="0048569B"/>
    <w:rsid w:val="00486532"/>
    <w:rsid w:val="00486815"/>
    <w:rsid w:val="0049074F"/>
    <w:rsid w:val="0049304D"/>
    <w:rsid w:val="00497EEF"/>
    <w:rsid w:val="004A28B3"/>
    <w:rsid w:val="004A4555"/>
    <w:rsid w:val="004A6630"/>
    <w:rsid w:val="004A7A97"/>
    <w:rsid w:val="004B2AB8"/>
    <w:rsid w:val="004B2EF6"/>
    <w:rsid w:val="004B3FCD"/>
    <w:rsid w:val="004B4365"/>
    <w:rsid w:val="004B6C35"/>
    <w:rsid w:val="004B6EF2"/>
    <w:rsid w:val="004B73E1"/>
    <w:rsid w:val="004B7A52"/>
    <w:rsid w:val="004C2B30"/>
    <w:rsid w:val="004C321E"/>
    <w:rsid w:val="004D0824"/>
    <w:rsid w:val="004D0AD4"/>
    <w:rsid w:val="004D43F1"/>
    <w:rsid w:val="004D5E3E"/>
    <w:rsid w:val="004D7091"/>
    <w:rsid w:val="004E0C17"/>
    <w:rsid w:val="004E0D34"/>
    <w:rsid w:val="004E288B"/>
    <w:rsid w:val="004E3D5B"/>
    <w:rsid w:val="004F194D"/>
    <w:rsid w:val="004F3B90"/>
    <w:rsid w:val="00501894"/>
    <w:rsid w:val="005060F1"/>
    <w:rsid w:val="00506C74"/>
    <w:rsid w:val="00507003"/>
    <w:rsid w:val="00515FE4"/>
    <w:rsid w:val="0052135E"/>
    <w:rsid w:val="00521F64"/>
    <w:rsid w:val="0052226C"/>
    <w:rsid w:val="00523E34"/>
    <w:rsid w:val="00523F6A"/>
    <w:rsid w:val="005253A2"/>
    <w:rsid w:val="00531FA5"/>
    <w:rsid w:val="00532ADD"/>
    <w:rsid w:val="00533349"/>
    <w:rsid w:val="005362BE"/>
    <w:rsid w:val="00547793"/>
    <w:rsid w:val="00557539"/>
    <w:rsid w:val="005619A3"/>
    <w:rsid w:val="00561FBA"/>
    <w:rsid w:val="00565292"/>
    <w:rsid w:val="00565871"/>
    <w:rsid w:val="00571E2D"/>
    <w:rsid w:val="00576937"/>
    <w:rsid w:val="00577E30"/>
    <w:rsid w:val="00580730"/>
    <w:rsid w:val="00581CCD"/>
    <w:rsid w:val="00585964"/>
    <w:rsid w:val="00585BB1"/>
    <w:rsid w:val="00590DD5"/>
    <w:rsid w:val="00592425"/>
    <w:rsid w:val="00593112"/>
    <w:rsid w:val="005A008F"/>
    <w:rsid w:val="005A20D3"/>
    <w:rsid w:val="005A2A90"/>
    <w:rsid w:val="005A3DEA"/>
    <w:rsid w:val="005A5620"/>
    <w:rsid w:val="005A606F"/>
    <w:rsid w:val="005A64D6"/>
    <w:rsid w:val="005B4188"/>
    <w:rsid w:val="005B54F0"/>
    <w:rsid w:val="005B5BC8"/>
    <w:rsid w:val="005B6068"/>
    <w:rsid w:val="005C189E"/>
    <w:rsid w:val="005C227E"/>
    <w:rsid w:val="005C32DD"/>
    <w:rsid w:val="005C4B91"/>
    <w:rsid w:val="005D1200"/>
    <w:rsid w:val="005D67FD"/>
    <w:rsid w:val="005D7B87"/>
    <w:rsid w:val="005E0A43"/>
    <w:rsid w:val="005E1F1B"/>
    <w:rsid w:val="005E22B0"/>
    <w:rsid w:val="005E7EAB"/>
    <w:rsid w:val="005F376D"/>
    <w:rsid w:val="005F424A"/>
    <w:rsid w:val="005F4D04"/>
    <w:rsid w:val="00601074"/>
    <w:rsid w:val="00605687"/>
    <w:rsid w:val="00606F6A"/>
    <w:rsid w:val="00610C9B"/>
    <w:rsid w:val="00612F55"/>
    <w:rsid w:val="00615325"/>
    <w:rsid w:val="006159DC"/>
    <w:rsid w:val="00616B95"/>
    <w:rsid w:val="006211A3"/>
    <w:rsid w:val="006212B9"/>
    <w:rsid w:val="00623880"/>
    <w:rsid w:val="00623A69"/>
    <w:rsid w:val="00624328"/>
    <w:rsid w:val="0063077C"/>
    <w:rsid w:val="006313DB"/>
    <w:rsid w:val="00631AA1"/>
    <w:rsid w:val="00632CC2"/>
    <w:rsid w:val="00633ECC"/>
    <w:rsid w:val="00635B7C"/>
    <w:rsid w:val="0063784A"/>
    <w:rsid w:val="00637E30"/>
    <w:rsid w:val="00644995"/>
    <w:rsid w:val="0064529C"/>
    <w:rsid w:val="0065171F"/>
    <w:rsid w:val="0065328A"/>
    <w:rsid w:val="006547D2"/>
    <w:rsid w:val="00661468"/>
    <w:rsid w:val="00662696"/>
    <w:rsid w:val="00663945"/>
    <w:rsid w:val="006672AD"/>
    <w:rsid w:val="00667373"/>
    <w:rsid w:val="00673FC0"/>
    <w:rsid w:val="0068473F"/>
    <w:rsid w:val="0068780C"/>
    <w:rsid w:val="00687CEE"/>
    <w:rsid w:val="00690B97"/>
    <w:rsid w:val="0069121A"/>
    <w:rsid w:val="006935BD"/>
    <w:rsid w:val="00696DF5"/>
    <w:rsid w:val="006A0171"/>
    <w:rsid w:val="006A2605"/>
    <w:rsid w:val="006B1100"/>
    <w:rsid w:val="006B3048"/>
    <w:rsid w:val="006B4B5F"/>
    <w:rsid w:val="006C1DB2"/>
    <w:rsid w:val="006C2886"/>
    <w:rsid w:val="006C32BF"/>
    <w:rsid w:val="006C5D54"/>
    <w:rsid w:val="006C6D4C"/>
    <w:rsid w:val="006D1CA5"/>
    <w:rsid w:val="006D7DD5"/>
    <w:rsid w:val="006E3935"/>
    <w:rsid w:val="006E44CB"/>
    <w:rsid w:val="006E6809"/>
    <w:rsid w:val="006F45E3"/>
    <w:rsid w:val="006F5974"/>
    <w:rsid w:val="006F7F80"/>
    <w:rsid w:val="0070675C"/>
    <w:rsid w:val="00706B23"/>
    <w:rsid w:val="00707324"/>
    <w:rsid w:val="007114FD"/>
    <w:rsid w:val="00711F54"/>
    <w:rsid w:val="00725649"/>
    <w:rsid w:val="00727FDB"/>
    <w:rsid w:val="00732346"/>
    <w:rsid w:val="0073381A"/>
    <w:rsid w:val="00733A27"/>
    <w:rsid w:val="0073569F"/>
    <w:rsid w:val="007359ED"/>
    <w:rsid w:val="00735C62"/>
    <w:rsid w:val="0073758F"/>
    <w:rsid w:val="00740494"/>
    <w:rsid w:val="007453B1"/>
    <w:rsid w:val="00750C08"/>
    <w:rsid w:val="00750E4E"/>
    <w:rsid w:val="00756EBC"/>
    <w:rsid w:val="007632C4"/>
    <w:rsid w:val="00764624"/>
    <w:rsid w:val="00766CF1"/>
    <w:rsid w:val="00771678"/>
    <w:rsid w:val="00772593"/>
    <w:rsid w:val="00772E18"/>
    <w:rsid w:val="00781465"/>
    <w:rsid w:val="00782D23"/>
    <w:rsid w:val="00782DFD"/>
    <w:rsid w:val="007830D1"/>
    <w:rsid w:val="0078792A"/>
    <w:rsid w:val="007915C3"/>
    <w:rsid w:val="00797B7F"/>
    <w:rsid w:val="007A3FA0"/>
    <w:rsid w:val="007A5B27"/>
    <w:rsid w:val="007B1E66"/>
    <w:rsid w:val="007B53A4"/>
    <w:rsid w:val="007B721D"/>
    <w:rsid w:val="007C08D2"/>
    <w:rsid w:val="007C1513"/>
    <w:rsid w:val="007C2353"/>
    <w:rsid w:val="007C24D6"/>
    <w:rsid w:val="007C2C86"/>
    <w:rsid w:val="007C3124"/>
    <w:rsid w:val="007C3AB5"/>
    <w:rsid w:val="007C7DD9"/>
    <w:rsid w:val="007D2F7F"/>
    <w:rsid w:val="007E04E6"/>
    <w:rsid w:val="007E072A"/>
    <w:rsid w:val="007E2EBD"/>
    <w:rsid w:val="007E4A0F"/>
    <w:rsid w:val="007E64E9"/>
    <w:rsid w:val="007F224A"/>
    <w:rsid w:val="007F4147"/>
    <w:rsid w:val="00800052"/>
    <w:rsid w:val="00800B21"/>
    <w:rsid w:val="0080163B"/>
    <w:rsid w:val="008064EB"/>
    <w:rsid w:val="00806D8C"/>
    <w:rsid w:val="00806E3E"/>
    <w:rsid w:val="0080793B"/>
    <w:rsid w:val="00810CBB"/>
    <w:rsid w:val="00820267"/>
    <w:rsid w:val="00821A67"/>
    <w:rsid w:val="00823C2F"/>
    <w:rsid w:val="0082451A"/>
    <w:rsid w:val="0082650A"/>
    <w:rsid w:val="00831D0B"/>
    <w:rsid w:val="00833D69"/>
    <w:rsid w:val="00835446"/>
    <w:rsid w:val="008360C1"/>
    <w:rsid w:val="00840242"/>
    <w:rsid w:val="008435EC"/>
    <w:rsid w:val="00844847"/>
    <w:rsid w:val="00845479"/>
    <w:rsid w:val="00845925"/>
    <w:rsid w:val="008535E5"/>
    <w:rsid w:val="00861346"/>
    <w:rsid w:val="00862DC3"/>
    <w:rsid w:val="00864627"/>
    <w:rsid w:val="00864AF0"/>
    <w:rsid w:val="00864E93"/>
    <w:rsid w:val="00870933"/>
    <w:rsid w:val="00871B1A"/>
    <w:rsid w:val="00880AD1"/>
    <w:rsid w:val="008862EB"/>
    <w:rsid w:val="0088711E"/>
    <w:rsid w:val="008871CA"/>
    <w:rsid w:val="00892ACE"/>
    <w:rsid w:val="008943E2"/>
    <w:rsid w:val="008A34D6"/>
    <w:rsid w:val="008A67F1"/>
    <w:rsid w:val="008B0DB7"/>
    <w:rsid w:val="008B3901"/>
    <w:rsid w:val="008B4E78"/>
    <w:rsid w:val="008C2206"/>
    <w:rsid w:val="008C3B00"/>
    <w:rsid w:val="008D19EF"/>
    <w:rsid w:val="008D1CB7"/>
    <w:rsid w:val="008D299F"/>
    <w:rsid w:val="008D4B80"/>
    <w:rsid w:val="008D7EA1"/>
    <w:rsid w:val="008E182E"/>
    <w:rsid w:val="008E1D6B"/>
    <w:rsid w:val="008E2A45"/>
    <w:rsid w:val="008E2BF1"/>
    <w:rsid w:val="008E2DA1"/>
    <w:rsid w:val="008E412D"/>
    <w:rsid w:val="008E5F87"/>
    <w:rsid w:val="008F02BA"/>
    <w:rsid w:val="008F26FD"/>
    <w:rsid w:val="008F2E6B"/>
    <w:rsid w:val="008F317B"/>
    <w:rsid w:val="00900E72"/>
    <w:rsid w:val="00901154"/>
    <w:rsid w:val="00906937"/>
    <w:rsid w:val="00907153"/>
    <w:rsid w:val="009138B8"/>
    <w:rsid w:val="00917AAF"/>
    <w:rsid w:val="0092106E"/>
    <w:rsid w:val="00921159"/>
    <w:rsid w:val="009242B3"/>
    <w:rsid w:val="00930547"/>
    <w:rsid w:val="00930C76"/>
    <w:rsid w:val="00933C40"/>
    <w:rsid w:val="00933CB8"/>
    <w:rsid w:val="0093770E"/>
    <w:rsid w:val="009415A3"/>
    <w:rsid w:val="00946F29"/>
    <w:rsid w:val="00950DFF"/>
    <w:rsid w:val="00960E02"/>
    <w:rsid w:val="00971AE7"/>
    <w:rsid w:val="00971EF0"/>
    <w:rsid w:val="00983C63"/>
    <w:rsid w:val="009852E9"/>
    <w:rsid w:val="009852F2"/>
    <w:rsid w:val="00986310"/>
    <w:rsid w:val="00987C37"/>
    <w:rsid w:val="00993889"/>
    <w:rsid w:val="00994859"/>
    <w:rsid w:val="009A0722"/>
    <w:rsid w:val="009A0D59"/>
    <w:rsid w:val="009A4124"/>
    <w:rsid w:val="009A6A71"/>
    <w:rsid w:val="009B6777"/>
    <w:rsid w:val="009C581A"/>
    <w:rsid w:val="009D1AFF"/>
    <w:rsid w:val="009D1EA4"/>
    <w:rsid w:val="009D716C"/>
    <w:rsid w:val="009D7338"/>
    <w:rsid w:val="009E00CD"/>
    <w:rsid w:val="009E05AA"/>
    <w:rsid w:val="009E4E5C"/>
    <w:rsid w:val="009F36EA"/>
    <w:rsid w:val="009F4BCA"/>
    <w:rsid w:val="009F77D9"/>
    <w:rsid w:val="00A0083B"/>
    <w:rsid w:val="00A10E04"/>
    <w:rsid w:val="00A119A7"/>
    <w:rsid w:val="00A1271D"/>
    <w:rsid w:val="00A130CB"/>
    <w:rsid w:val="00A13384"/>
    <w:rsid w:val="00A135A0"/>
    <w:rsid w:val="00A13840"/>
    <w:rsid w:val="00A15B0B"/>
    <w:rsid w:val="00A170B0"/>
    <w:rsid w:val="00A227EA"/>
    <w:rsid w:val="00A2379F"/>
    <w:rsid w:val="00A24910"/>
    <w:rsid w:val="00A24CC2"/>
    <w:rsid w:val="00A24F8D"/>
    <w:rsid w:val="00A275E0"/>
    <w:rsid w:val="00A36995"/>
    <w:rsid w:val="00A41540"/>
    <w:rsid w:val="00A44073"/>
    <w:rsid w:val="00A46162"/>
    <w:rsid w:val="00A46D6A"/>
    <w:rsid w:val="00A475DF"/>
    <w:rsid w:val="00A50F6F"/>
    <w:rsid w:val="00A532D6"/>
    <w:rsid w:val="00A53525"/>
    <w:rsid w:val="00A55644"/>
    <w:rsid w:val="00A57163"/>
    <w:rsid w:val="00A57634"/>
    <w:rsid w:val="00A60C7F"/>
    <w:rsid w:val="00A625EA"/>
    <w:rsid w:val="00A63B8B"/>
    <w:rsid w:val="00A66F4B"/>
    <w:rsid w:val="00A67626"/>
    <w:rsid w:val="00A67DB7"/>
    <w:rsid w:val="00A70B4D"/>
    <w:rsid w:val="00A73F13"/>
    <w:rsid w:val="00A743A8"/>
    <w:rsid w:val="00A74596"/>
    <w:rsid w:val="00A80AAC"/>
    <w:rsid w:val="00A80CBC"/>
    <w:rsid w:val="00A83C62"/>
    <w:rsid w:val="00A84D50"/>
    <w:rsid w:val="00A8687B"/>
    <w:rsid w:val="00A86B4F"/>
    <w:rsid w:val="00A92123"/>
    <w:rsid w:val="00A964F5"/>
    <w:rsid w:val="00A969B6"/>
    <w:rsid w:val="00AA388F"/>
    <w:rsid w:val="00AA5AE4"/>
    <w:rsid w:val="00AB02E1"/>
    <w:rsid w:val="00AB44FC"/>
    <w:rsid w:val="00AB4AC4"/>
    <w:rsid w:val="00AB5311"/>
    <w:rsid w:val="00AB7204"/>
    <w:rsid w:val="00AB795E"/>
    <w:rsid w:val="00AC17F1"/>
    <w:rsid w:val="00AC1B74"/>
    <w:rsid w:val="00AC2EBE"/>
    <w:rsid w:val="00AC360B"/>
    <w:rsid w:val="00AC47CA"/>
    <w:rsid w:val="00AC5A4D"/>
    <w:rsid w:val="00AC6E44"/>
    <w:rsid w:val="00AD2C1E"/>
    <w:rsid w:val="00AD45A4"/>
    <w:rsid w:val="00AE2CE5"/>
    <w:rsid w:val="00AF17AE"/>
    <w:rsid w:val="00AF2973"/>
    <w:rsid w:val="00AF3727"/>
    <w:rsid w:val="00AF5A2F"/>
    <w:rsid w:val="00AF5EAF"/>
    <w:rsid w:val="00B0252D"/>
    <w:rsid w:val="00B02B25"/>
    <w:rsid w:val="00B047DB"/>
    <w:rsid w:val="00B04D9C"/>
    <w:rsid w:val="00B07820"/>
    <w:rsid w:val="00B155DF"/>
    <w:rsid w:val="00B17FBF"/>
    <w:rsid w:val="00B20EA3"/>
    <w:rsid w:val="00B243BB"/>
    <w:rsid w:val="00B329C4"/>
    <w:rsid w:val="00B36F1D"/>
    <w:rsid w:val="00B37974"/>
    <w:rsid w:val="00B437DC"/>
    <w:rsid w:val="00B4531B"/>
    <w:rsid w:val="00B454C6"/>
    <w:rsid w:val="00B46190"/>
    <w:rsid w:val="00B5091F"/>
    <w:rsid w:val="00B5377E"/>
    <w:rsid w:val="00B60DE2"/>
    <w:rsid w:val="00B60E96"/>
    <w:rsid w:val="00B61519"/>
    <w:rsid w:val="00B70EAA"/>
    <w:rsid w:val="00B833DC"/>
    <w:rsid w:val="00B839F6"/>
    <w:rsid w:val="00B90205"/>
    <w:rsid w:val="00B90721"/>
    <w:rsid w:val="00B926AB"/>
    <w:rsid w:val="00B93880"/>
    <w:rsid w:val="00B975BD"/>
    <w:rsid w:val="00BA10E5"/>
    <w:rsid w:val="00BA1B0D"/>
    <w:rsid w:val="00BA2507"/>
    <w:rsid w:val="00BA4421"/>
    <w:rsid w:val="00BA5000"/>
    <w:rsid w:val="00BB081E"/>
    <w:rsid w:val="00BC1BB0"/>
    <w:rsid w:val="00BC3A55"/>
    <w:rsid w:val="00BC5C7F"/>
    <w:rsid w:val="00BD03F2"/>
    <w:rsid w:val="00BD1CBE"/>
    <w:rsid w:val="00BD1FBB"/>
    <w:rsid w:val="00BD2ECE"/>
    <w:rsid w:val="00BD5330"/>
    <w:rsid w:val="00BD61BB"/>
    <w:rsid w:val="00BD663B"/>
    <w:rsid w:val="00BE524A"/>
    <w:rsid w:val="00BE569C"/>
    <w:rsid w:val="00BF07E4"/>
    <w:rsid w:val="00BF0CAD"/>
    <w:rsid w:val="00BF3D19"/>
    <w:rsid w:val="00BF5CAD"/>
    <w:rsid w:val="00BF73B7"/>
    <w:rsid w:val="00C04C82"/>
    <w:rsid w:val="00C057B4"/>
    <w:rsid w:val="00C06EF0"/>
    <w:rsid w:val="00C076AB"/>
    <w:rsid w:val="00C10F91"/>
    <w:rsid w:val="00C120D7"/>
    <w:rsid w:val="00C12EB9"/>
    <w:rsid w:val="00C142AD"/>
    <w:rsid w:val="00C163FE"/>
    <w:rsid w:val="00C168F9"/>
    <w:rsid w:val="00C171FB"/>
    <w:rsid w:val="00C2276A"/>
    <w:rsid w:val="00C23D28"/>
    <w:rsid w:val="00C27795"/>
    <w:rsid w:val="00C27E95"/>
    <w:rsid w:val="00C3509D"/>
    <w:rsid w:val="00C42D0A"/>
    <w:rsid w:val="00C4413D"/>
    <w:rsid w:val="00C44C93"/>
    <w:rsid w:val="00C47198"/>
    <w:rsid w:val="00C5213C"/>
    <w:rsid w:val="00C561AC"/>
    <w:rsid w:val="00C57329"/>
    <w:rsid w:val="00C606B9"/>
    <w:rsid w:val="00C71B62"/>
    <w:rsid w:val="00C741E9"/>
    <w:rsid w:val="00C855E9"/>
    <w:rsid w:val="00C8637B"/>
    <w:rsid w:val="00C90246"/>
    <w:rsid w:val="00C903CC"/>
    <w:rsid w:val="00C9212B"/>
    <w:rsid w:val="00C93F7F"/>
    <w:rsid w:val="00C94867"/>
    <w:rsid w:val="00C9524A"/>
    <w:rsid w:val="00C96044"/>
    <w:rsid w:val="00CA1E9A"/>
    <w:rsid w:val="00CA3C97"/>
    <w:rsid w:val="00CA7B06"/>
    <w:rsid w:val="00CB67BA"/>
    <w:rsid w:val="00CB6C80"/>
    <w:rsid w:val="00CB74DB"/>
    <w:rsid w:val="00CC050A"/>
    <w:rsid w:val="00CC2772"/>
    <w:rsid w:val="00CC4B06"/>
    <w:rsid w:val="00CC541E"/>
    <w:rsid w:val="00CC5B77"/>
    <w:rsid w:val="00CD414F"/>
    <w:rsid w:val="00CD483B"/>
    <w:rsid w:val="00CD652D"/>
    <w:rsid w:val="00CE2984"/>
    <w:rsid w:val="00CE50D8"/>
    <w:rsid w:val="00CF074E"/>
    <w:rsid w:val="00CF0DF5"/>
    <w:rsid w:val="00CF3028"/>
    <w:rsid w:val="00CF34BB"/>
    <w:rsid w:val="00CF7518"/>
    <w:rsid w:val="00D071D4"/>
    <w:rsid w:val="00D07BBF"/>
    <w:rsid w:val="00D1183F"/>
    <w:rsid w:val="00D1436D"/>
    <w:rsid w:val="00D14AB0"/>
    <w:rsid w:val="00D14FE5"/>
    <w:rsid w:val="00D20A23"/>
    <w:rsid w:val="00D242A4"/>
    <w:rsid w:val="00D25AD3"/>
    <w:rsid w:val="00D27DC7"/>
    <w:rsid w:val="00D315E1"/>
    <w:rsid w:val="00D345B4"/>
    <w:rsid w:val="00D44D51"/>
    <w:rsid w:val="00D45CF4"/>
    <w:rsid w:val="00D517F6"/>
    <w:rsid w:val="00D51F6C"/>
    <w:rsid w:val="00D545DC"/>
    <w:rsid w:val="00D5530A"/>
    <w:rsid w:val="00D556A8"/>
    <w:rsid w:val="00D64429"/>
    <w:rsid w:val="00D65D5B"/>
    <w:rsid w:val="00D70277"/>
    <w:rsid w:val="00D7108E"/>
    <w:rsid w:val="00D75144"/>
    <w:rsid w:val="00D82A3A"/>
    <w:rsid w:val="00D83735"/>
    <w:rsid w:val="00D83B57"/>
    <w:rsid w:val="00D854A0"/>
    <w:rsid w:val="00D90C06"/>
    <w:rsid w:val="00D91DCA"/>
    <w:rsid w:val="00D9274D"/>
    <w:rsid w:val="00D94C4D"/>
    <w:rsid w:val="00DA0046"/>
    <w:rsid w:val="00DA0E72"/>
    <w:rsid w:val="00DA3B6A"/>
    <w:rsid w:val="00DA5576"/>
    <w:rsid w:val="00DA7205"/>
    <w:rsid w:val="00DB0478"/>
    <w:rsid w:val="00DB71AF"/>
    <w:rsid w:val="00DB7DED"/>
    <w:rsid w:val="00DC0A0D"/>
    <w:rsid w:val="00DC714B"/>
    <w:rsid w:val="00DC71A8"/>
    <w:rsid w:val="00DC7854"/>
    <w:rsid w:val="00DD060E"/>
    <w:rsid w:val="00DD29EE"/>
    <w:rsid w:val="00DD607C"/>
    <w:rsid w:val="00DE00A6"/>
    <w:rsid w:val="00DE1F98"/>
    <w:rsid w:val="00DE5ED9"/>
    <w:rsid w:val="00DF2E01"/>
    <w:rsid w:val="00DF367E"/>
    <w:rsid w:val="00DF6445"/>
    <w:rsid w:val="00DF7B0A"/>
    <w:rsid w:val="00E0118A"/>
    <w:rsid w:val="00E02C0C"/>
    <w:rsid w:val="00E03822"/>
    <w:rsid w:val="00E03E58"/>
    <w:rsid w:val="00E045BE"/>
    <w:rsid w:val="00E1648D"/>
    <w:rsid w:val="00E16F0B"/>
    <w:rsid w:val="00E17BAA"/>
    <w:rsid w:val="00E22B83"/>
    <w:rsid w:val="00E232E7"/>
    <w:rsid w:val="00E268C4"/>
    <w:rsid w:val="00E30A92"/>
    <w:rsid w:val="00E30C36"/>
    <w:rsid w:val="00E40CE2"/>
    <w:rsid w:val="00E43A39"/>
    <w:rsid w:val="00E43AD0"/>
    <w:rsid w:val="00E45E60"/>
    <w:rsid w:val="00E50161"/>
    <w:rsid w:val="00E53D01"/>
    <w:rsid w:val="00E5427F"/>
    <w:rsid w:val="00E60DEE"/>
    <w:rsid w:val="00E618FA"/>
    <w:rsid w:val="00E64115"/>
    <w:rsid w:val="00E726B9"/>
    <w:rsid w:val="00E76787"/>
    <w:rsid w:val="00E76B11"/>
    <w:rsid w:val="00E775D6"/>
    <w:rsid w:val="00E8055B"/>
    <w:rsid w:val="00E8113A"/>
    <w:rsid w:val="00E8499D"/>
    <w:rsid w:val="00E85B58"/>
    <w:rsid w:val="00E87766"/>
    <w:rsid w:val="00E97781"/>
    <w:rsid w:val="00E97D7D"/>
    <w:rsid w:val="00EA26A7"/>
    <w:rsid w:val="00EA5BE5"/>
    <w:rsid w:val="00EB06D8"/>
    <w:rsid w:val="00EB1848"/>
    <w:rsid w:val="00EB1CB5"/>
    <w:rsid w:val="00EB5395"/>
    <w:rsid w:val="00EB6CCE"/>
    <w:rsid w:val="00EC0C29"/>
    <w:rsid w:val="00EC2D22"/>
    <w:rsid w:val="00EC3859"/>
    <w:rsid w:val="00EC4AE1"/>
    <w:rsid w:val="00EC665B"/>
    <w:rsid w:val="00ED46BB"/>
    <w:rsid w:val="00ED6AF5"/>
    <w:rsid w:val="00ED6C02"/>
    <w:rsid w:val="00ED73E9"/>
    <w:rsid w:val="00EE0330"/>
    <w:rsid w:val="00EE1BEB"/>
    <w:rsid w:val="00EE6B72"/>
    <w:rsid w:val="00EF524C"/>
    <w:rsid w:val="00F00F38"/>
    <w:rsid w:val="00F04C34"/>
    <w:rsid w:val="00F06B0B"/>
    <w:rsid w:val="00F11257"/>
    <w:rsid w:val="00F1196B"/>
    <w:rsid w:val="00F11DAB"/>
    <w:rsid w:val="00F13FC0"/>
    <w:rsid w:val="00F14325"/>
    <w:rsid w:val="00F15AB5"/>
    <w:rsid w:val="00F15B65"/>
    <w:rsid w:val="00F162B0"/>
    <w:rsid w:val="00F30AB9"/>
    <w:rsid w:val="00F31476"/>
    <w:rsid w:val="00F35BFF"/>
    <w:rsid w:val="00F3698B"/>
    <w:rsid w:val="00F41C99"/>
    <w:rsid w:val="00F43CDF"/>
    <w:rsid w:val="00F44CF6"/>
    <w:rsid w:val="00F46FB6"/>
    <w:rsid w:val="00F56FB0"/>
    <w:rsid w:val="00F60708"/>
    <w:rsid w:val="00F60989"/>
    <w:rsid w:val="00F60C00"/>
    <w:rsid w:val="00F62369"/>
    <w:rsid w:val="00F62835"/>
    <w:rsid w:val="00F746E0"/>
    <w:rsid w:val="00F75890"/>
    <w:rsid w:val="00F76390"/>
    <w:rsid w:val="00F8041D"/>
    <w:rsid w:val="00F81DB1"/>
    <w:rsid w:val="00F82B5E"/>
    <w:rsid w:val="00F85ED0"/>
    <w:rsid w:val="00F863FB"/>
    <w:rsid w:val="00F86C64"/>
    <w:rsid w:val="00F912D6"/>
    <w:rsid w:val="00F95DE9"/>
    <w:rsid w:val="00F96434"/>
    <w:rsid w:val="00F97393"/>
    <w:rsid w:val="00FA03E6"/>
    <w:rsid w:val="00FA30E4"/>
    <w:rsid w:val="00FB0BB5"/>
    <w:rsid w:val="00FB0C7C"/>
    <w:rsid w:val="00FB1B7D"/>
    <w:rsid w:val="00FB5D66"/>
    <w:rsid w:val="00FC2E34"/>
    <w:rsid w:val="00FC398D"/>
    <w:rsid w:val="00FC4559"/>
    <w:rsid w:val="00FC6D93"/>
    <w:rsid w:val="00FD274D"/>
    <w:rsid w:val="00FD5096"/>
    <w:rsid w:val="00FD5A4B"/>
    <w:rsid w:val="00FE1011"/>
    <w:rsid w:val="00FE14F0"/>
    <w:rsid w:val="00FE3EE1"/>
    <w:rsid w:val="00FE7088"/>
    <w:rsid w:val="00FF06CF"/>
    <w:rsid w:val="00FF1674"/>
    <w:rsid w:val="00FF185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B7547"/>
    <w:pPr>
      <w:ind w:left="720"/>
      <w:contextualSpacing/>
      <w:jc w:val="left"/>
    </w:pPr>
  </w:style>
  <w:style w:type="table" w:styleId="TableGrid">
    <w:name w:val="Table Grid"/>
    <w:basedOn w:val="TableNormal"/>
    <w:uiPriority w:val="59"/>
    <w:rsid w:val="0073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7D2"/>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6547D2"/>
    <w:rPr>
      <w:rFonts w:cs="Times New Roman"/>
      <w:rtl w:val="0"/>
      <w:cs w:val="0"/>
    </w:rPr>
  </w:style>
  <w:style w:type="paragraph" w:styleId="Footer">
    <w:name w:val="footer"/>
    <w:basedOn w:val="Normal"/>
    <w:link w:val="FooterChar"/>
    <w:uiPriority w:val="99"/>
    <w:unhideWhenUsed/>
    <w:rsid w:val="006547D2"/>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6547D2"/>
    <w:rPr>
      <w:rFonts w:cs="Times New Roman"/>
      <w:rtl w:val="0"/>
      <w:cs w:val="0"/>
    </w:rPr>
  </w:style>
  <w:style w:type="paragraph" w:styleId="BalloonText">
    <w:name w:val="Balloon Text"/>
    <w:basedOn w:val="Normal"/>
    <w:link w:val="BalloonTextChar"/>
    <w:uiPriority w:val="99"/>
    <w:semiHidden/>
    <w:unhideWhenUsed/>
    <w:rsid w:val="00E16F0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F0B"/>
    <w:rPr>
      <w:rFonts w:ascii="Tahoma" w:hAnsi="Tahoma" w:cs="Tahoma"/>
      <w:sz w:val="16"/>
      <w:szCs w:val="16"/>
      <w:rtl w:val="0"/>
      <w:cs w:val="0"/>
    </w:rPr>
  </w:style>
  <w:style w:type="character" w:styleId="CommentReference">
    <w:name w:val="annotation reference"/>
    <w:basedOn w:val="DefaultParagraphFont"/>
    <w:uiPriority w:val="99"/>
    <w:semiHidden/>
    <w:unhideWhenUsed/>
    <w:rsid w:val="005E0A43"/>
    <w:rPr>
      <w:rFonts w:cs="Times New Roman"/>
      <w:sz w:val="16"/>
      <w:szCs w:val="16"/>
      <w:rtl w:val="0"/>
      <w:cs w:val="0"/>
    </w:rPr>
  </w:style>
  <w:style w:type="paragraph" w:styleId="CommentText">
    <w:name w:val="annotation text"/>
    <w:basedOn w:val="Normal"/>
    <w:link w:val="CommentTextChar"/>
    <w:uiPriority w:val="99"/>
    <w:unhideWhenUsed/>
    <w:rsid w:val="005E0A43"/>
    <w:pPr>
      <w:spacing w:line="240" w:lineRule="auto"/>
      <w:jc w:val="left"/>
    </w:pPr>
    <w:rPr>
      <w:sz w:val="20"/>
      <w:szCs w:val="20"/>
    </w:rPr>
  </w:style>
  <w:style w:type="character" w:customStyle="1" w:styleId="CommentTextChar">
    <w:name w:val="Comment Text Char"/>
    <w:basedOn w:val="DefaultParagraphFont"/>
    <w:link w:val="CommentText"/>
    <w:uiPriority w:val="99"/>
    <w:locked/>
    <w:rsid w:val="005E0A43"/>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5E0A43"/>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5E0A43"/>
    <w:rPr>
      <w:b/>
      <w:bCs/>
    </w:rPr>
  </w:style>
  <w:style w:type="paragraph" w:styleId="FootnoteText">
    <w:name w:val="footnote text"/>
    <w:basedOn w:val="Normal"/>
    <w:link w:val="FootnoteTextChar"/>
    <w:semiHidden/>
    <w:rsid w:val="00B0252D"/>
    <w:pPr>
      <w:spacing w:after="0" w:line="240" w:lineRule="auto"/>
      <w:jc w:val="left"/>
    </w:pPr>
    <w:rPr>
      <w:rFonts w:ascii="Times New Roman" w:hAnsi="Times New Roman" w:cs="Times New Roman"/>
      <w:sz w:val="20"/>
      <w:szCs w:val="20"/>
      <w:lang w:eastAsia="sk-SK"/>
    </w:rPr>
  </w:style>
  <w:style w:type="character" w:customStyle="1" w:styleId="FootnoteTextChar">
    <w:name w:val="Footnote Text Char"/>
    <w:basedOn w:val="DefaultParagraphFont"/>
    <w:link w:val="FootnoteText"/>
    <w:semiHidden/>
    <w:locked/>
    <w:rsid w:val="00B0252D"/>
    <w:rPr>
      <w:rFonts w:ascii="Times New Roman" w:hAnsi="Times New Roman" w:cs="Times New Roman"/>
      <w:sz w:val="20"/>
      <w:szCs w:val="20"/>
      <w:rtl w:val="0"/>
      <w:cs w:val="0"/>
      <w:lang w:val="x-none" w:eastAsia="sk-SK"/>
    </w:rPr>
  </w:style>
  <w:style w:type="character" w:styleId="FootnoteReference">
    <w:name w:val="footnote reference"/>
    <w:semiHidden/>
    <w:rsid w:val="00B0252D"/>
    <w:rPr>
      <w:vertAlign w:val="superscript"/>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FB0B-954B-42BA-9001-B9E9483D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8301</Words>
  <Characters>47317</Characters>
  <Application>Microsoft Office Word</Application>
  <DocSecurity>0</DocSecurity>
  <Lines>0</Lines>
  <Paragraphs>0</Paragraphs>
  <ScaleCrop>false</ScaleCrop>
  <Company>Hewlett-Packard Company</Company>
  <LinksUpToDate>false</LinksUpToDate>
  <CharactersWithSpaces>55507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Gutman Michal</dc:creator>
  <cp:lastModifiedBy>Gašparíková, Jarmila</cp:lastModifiedBy>
  <cp:revision>2</cp:revision>
  <cp:lastPrinted>2014-09-18T09:22:00Z</cp:lastPrinted>
  <dcterms:created xsi:type="dcterms:W3CDTF">2014-09-26T12:34:00Z</dcterms:created>
  <dcterms:modified xsi:type="dcterms:W3CDTF">2014-09-26T12:34:00Z</dcterms:modified>
</cp:coreProperties>
</file>