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5478" w:rsidRPr="00B92145" w:rsidP="005E5478">
      <w:pPr>
        <w:bidi w:val="0"/>
        <w:jc w:val="center"/>
        <w:rPr>
          <w:rFonts w:ascii="Times New Roman" w:hAnsi="Times New Roman" w:hint="default"/>
          <w:b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Dô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vodová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 xml:space="preserve"> sprá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va</w:t>
      </w:r>
    </w:p>
    <w:p w:rsidR="005E5478" w:rsidRPr="00B92145" w:rsidP="005E5478">
      <w:pPr>
        <w:bidi w:val="0"/>
        <w:rPr>
          <w:rFonts w:ascii="Times New Roman" w:hAnsi="Times New Roman" w:hint="default"/>
          <w:b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A. Vš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eobecná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 xml:space="preserve"> č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asť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 xml:space="preserve"> </w:t>
      </w:r>
    </w:p>
    <w:p w:rsidR="005E5478" w:rsidRPr="00B92145" w:rsidP="005E5478">
      <w:pPr>
        <w:bidi w:val="0"/>
        <w:spacing w:after="0"/>
        <w:ind w:firstLine="708"/>
        <w:jc w:val="both"/>
        <w:rPr>
          <w:rFonts w:ascii="Times New Roman" w:hAnsi="Times New Roman" w:hint="default"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color w:val="404040"/>
          <w:sz w:val="24"/>
          <w:szCs w:val="24"/>
        </w:rPr>
        <w:t>Predlož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ený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 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kona, ktorý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 sa mení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a dopĺň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a 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cs-CZ"/>
        </w:rPr>
        <w:t>zá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cs-CZ"/>
        </w:rPr>
        <w:t>kon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rodnej rady Slovenskej republiky č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. 350/1996 Z. z. o rokovacom poriadku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rodnej rady Slovenskej republiky           v znení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neskorší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ch predpisov predkladá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na rokov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anie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rodnej rady Slovenskej republiky skupina poslancov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rodnej rady Slovenskej republiky.</w:t>
      </w:r>
    </w:p>
    <w:p w:rsidR="005E5478" w:rsidRPr="00B92145" w:rsidP="005E5478">
      <w:pPr>
        <w:bidi w:val="0"/>
        <w:spacing w:after="0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5E5478" w:rsidRPr="00B92145" w:rsidP="005E5478">
      <w:pPr>
        <w:bidi w:val="0"/>
        <w:spacing w:after="0"/>
        <w:ind w:firstLine="708"/>
        <w:jc w:val="both"/>
        <w:rPr>
          <w:rFonts w:ascii="Times New Roman" w:hAnsi="Times New Roman" w:hint="default"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color w:val="404040"/>
          <w:sz w:val="24"/>
          <w:szCs w:val="24"/>
        </w:rPr>
        <w:t>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 sa predkladá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v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reakcii na situá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ciu vzniknutú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9. septembra 2014, kedy vlá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dna väčš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ina odhlasovala vyradenie niektorý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ch poslanecký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ch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vrhov z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vrhu programu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           37. schô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dze na 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klade procedurá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lneho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vrhu podpredsedníč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ky NR SR, ktorý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odô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vodila tý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m, 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 tieto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vrhy sú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kampaň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ou pred komuná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lnymi voľ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bami a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majú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byť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zaradené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na schô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dzu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rodnej rady Slovenskej republiky konanú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po komuná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lnych voľ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bá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ch. </w:t>
      </w:r>
    </w:p>
    <w:p w:rsidR="005E5478" w:rsidRPr="00B92145" w:rsidP="005E5478">
      <w:pPr>
        <w:bidi w:val="0"/>
        <w:spacing w:after="0"/>
        <w:ind w:firstLine="708"/>
        <w:jc w:val="both"/>
        <w:rPr>
          <w:rFonts w:ascii="Times New Roman" w:hAnsi="Times New Roman" w:hint="default"/>
          <w:color w:val="404040"/>
          <w:sz w:val="24"/>
          <w:szCs w:val="24"/>
        </w:rPr>
      </w:pPr>
    </w:p>
    <w:p w:rsidR="005E5478" w:rsidRPr="00B92145" w:rsidP="005E5478">
      <w:pPr>
        <w:bidi w:val="0"/>
        <w:spacing w:after="0"/>
        <w:ind w:firstLine="708"/>
        <w:jc w:val="both"/>
        <w:rPr>
          <w:rFonts w:ascii="Times New Roman" w:hAnsi="Times New Roman" w:hint="default"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color w:val="404040"/>
          <w:sz w:val="24"/>
          <w:szCs w:val="24"/>
        </w:rPr>
        <w:t>Pre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dkladatelia sú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si vedomí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, 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 prá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vny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zor podpredsedníč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ky NR SR o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sú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lade také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hoto konania s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rokovací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 poriadkom mož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no prinajmenš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om spochybniť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, ak nie vyvrá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tiť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poukazom na znenie druhej vety v §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72 ods. 2 rokovacieho poriadku. Cieľ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om predkladateľ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ov vš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ak ni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je také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to postupy vlá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dnej väčš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iny oplá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cať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stupň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ovaní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 konfrontá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cie v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plé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ne NR SR a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„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balkanizovať“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tak pomery v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najvyšš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om 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konodarnom zbore, ale stanoviť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jasné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podmienky v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rokovacom poriadku, ktoré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budú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do budú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cna garantovať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mož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nosť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predniesť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poslanecké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vrhy na najbližš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ej schô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dzi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rodnej rady a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rokovať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o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nich bez ohľ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adu na to, kto bude vo vlá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de a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kto v opozí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cii. Sme presvedč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ení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, 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 schvá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lenie predlož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enej novely prispeje ku kultivovaniu parlamentnej prá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ce do budú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cna a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zabrá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ni jej  vulgarizá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cii.  </w:t>
      </w:r>
    </w:p>
    <w:p w:rsidR="005E5478" w:rsidRPr="00B92145" w:rsidP="005E5478">
      <w:pPr>
        <w:bidi w:val="0"/>
        <w:spacing w:after="0"/>
        <w:ind w:firstLine="708"/>
        <w:jc w:val="both"/>
        <w:rPr>
          <w:rFonts w:ascii="Times New Roman" w:hAnsi="Times New Roman" w:hint="default"/>
          <w:color w:val="404040"/>
          <w:sz w:val="24"/>
          <w:szCs w:val="24"/>
        </w:rPr>
      </w:pPr>
    </w:p>
    <w:p w:rsidR="005E5478" w:rsidRPr="00B92145" w:rsidP="005E5478">
      <w:pPr>
        <w:bidi w:val="0"/>
        <w:spacing w:after="0"/>
        <w:ind w:firstLine="708"/>
        <w:jc w:val="both"/>
        <w:rPr>
          <w:rFonts w:ascii="Times New Roman" w:hAnsi="Times New Roman" w:hint="default"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color w:val="404040"/>
          <w:sz w:val="24"/>
          <w:szCs w:val="24"/>
        </w:rPr>
        <w:t>Predlo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ený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vrhom sa tiež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zakladá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oprá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vnenie predsedovi NR SR nezaradiť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do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vrhu programu schô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dze na rokovanie poslanecký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vrh, ktorý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nespĺň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a pož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iadavku 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kona na uplynutie 6-mesač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nej lehoty odo dň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a neschvá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lenia obsahovo identické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ho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vrhu 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kona.</w:t>
      </w:r>
    </w:p>
    <w:p w:rsidR="005E5478" w:rsidRPr="00B92145" w:rsidP="005E5478">
      <w:pPr>
        <w:bidi w:val="0"/>
        <w:spacing w:after="0"/>
        <w:ind w:firstLine="708"/>
        <w:jc w:val="both"/>
        <w:rPr>
          <w:rFonts w:ascii="Times New Roman" w:hAnsi="Times New Roman" w:hint="default"/>
          <w:color w:val="404040"/>
          <w:sz w:val="24"/>
          <w:szCs w:val="24"/>
        </w:rPr>
      </w:pPr>
    </w:p>
    <w:p w:rsidR="005E5478" w:rsidRPr="00B92145" w:rsidP="005E5478">
      <w:pPr>
        <w:bidi w:val="0"/>
        <w:ind w:firstLine="709"/>
        <w:jc w:val="both"/>
        <w:rPr>
          <w:rFonts w:ascii="Times New Roman" w:hAnsi="Times New Roman" w:hint="default"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color w:val="404040"/>
          <w:sz w:val="24"/>
          <w:szCs w:val="24"/>
        </w:rPr>
        <w:t>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 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kona je v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sú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lade s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stavou Slovenskej republiky, 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konmi a ď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alší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mi vš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eobecne 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vä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zný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mi prá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vnymi predpismi, ako aj s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medziná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rodný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mi zmluvami a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iný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mi medziná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rodný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mi dokumentmi, ktorý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mi je Slovenská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republika viazaná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, ako aj s prá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vom Euró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pskej 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nie. </w:t>
      </w:r>
    </w:p>
    <w:p w:rsidR="005E5478" w:rsidRPr="00B92145" w:rsidP="005E5478">
      <w:pPr>
        <w:bidi w:val="0"/>
        <w:ind w:firstLine="709"/>
        <w:jc w:val="both"/>
        <w:rPr>
          <w:rFonts w:ascii="Times New Roman" w:hAnsi="Times New Roman" w:hint="default"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color w:val="404040"/>
          <w:sz w:val="24"/>
          <w:szCs w:val="24"/>
        </w:rPr>
        <w:t>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 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kona nebude mať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vplyv na verejné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financie, 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ivotné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prostredie, informatizá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ciu spoloč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nosti, podnikateľ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ské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prostredie ani sociá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lny vplyv. </w:t>
      </w:r>
    </w:p>
    <w:p w:rsidR="005E5478" w:rsidRPr="00B92145" w:rsidP="005E5478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5E5478" w:rsidRPr="00B92145" w:rsidP="005E5478">
      <w:pPr>
        <w:bidi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5E5478" w:rsidRPr="00B92145" w:rsidP="005E5478">
      <w:pPr>
        <w:bidi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5E5478" w:rsidRPr="00B92145" w:rsidP="005E5478">
      <w:pPr>
        <w:bidi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5E5478" w:rsidRPr="00B92145" w:rsidP="005E5478">
      <w:pPr>
        <w:bidi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5E5478" w:rsidRPr="00B92145" w:rsidP="005E5478">
      <w:pPr>
        <w:bidi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5E5478" w:rsidRPr="00B92145" w:rsidP="005E5478">
      <w:pPr>
        <w:bidi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5E5478" w:rsidRPr="00B92145" w:rsidP="005E5478">
      <w:pPr>
        <w:bidi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5E5478" w:rsidRPr="00B92145" w:rsidP="005E5478">
      <w:pPr>
        <w:bidi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5E5478" w:rsidRPr="00B92145" w:rsidP="005E5478">
      <w:pPr>
        <w:bidi w:val="0"/>
        <w:rPr>
          <w:rFonts w:ascii="Times New Roman" w:hAnsi="Times New Roman" w:hint="default"/>
          <w:b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B. Osobitná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 xml:space="preserve"> č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asť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 xml:space="preserve"> </w:t>
      </w:r>
    </w:p>
    <w:p w:rsidR="005E5478" w:rsidRPr="00B92145" w:rsidP="005E5478">
      <w:pPr>
        <w:bidi w:val="0"/>
        <w:rPr>
          <w:rFonts w:ascii="Times New Roman" w:hAnsi="Times New Roman" w:hint="default"/>
          <w:b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K 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č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l. I</w:t>
      </w:r>
    </w:p>
    <w:p w:rsidR="005E5478" w:rsidRPr="00B92145" w:rsidP="005E5478">
      <w:pPr>
        <w:bidi w:val="0"/>
        <w:rPr>
          <w:rFonts w:ascii="Times New Roman" w:hAnsi="Times New Roman" w:hint="default"/>
          <w:b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 xml:space="preserve">K bodom 1 a 2 </w:t>
      </w:r>
    </w:p>
    <w:p w:rsidR="005E5478" w:rsidRPr="00B92145" w:rsidP="005E5478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4"/>
          <w:szCs w:val="24"/>
          <w:shd w:val="clear" w:color="auto" w:fill="D5D5D5"/>
        </w:rPr>
      </w:pP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V §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 xml:space="preserve"> 24, ktorý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 xml:space="preserve"> upravuje program schô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dze Ná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rodnej rady Slovensk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ej republiky vrá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tane oprá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vnení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 xml:space="preserve"> ná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rodnej rady vykoná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vať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 xml:space="preserve"> v 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ň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om doplnenia alebo zmeny sa navrhuje explicitne zakotviť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 xml:space="preserve"> podmienka, aby ná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vrh, ktorý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 xml:space="preserve"> predlož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il poslanec, nebolo mož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né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 xml:space="preserve"> bez jeho sú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hlasu z 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programu schô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>dze vyradiť</w:t>
      </w:r>
      <w:r w:rsidRPr="00B92145">
        <w:rPr>
          <w:rFonts w:ascii="Times New Roman" w:hAnsi="Times New Roman" w:hint="default"/>
          <w:color w:val="404040"/>
          <w:sz w:val="24"/>
          <w:szCs w:val="24"/>
          <w:lang w:eastAsia="sk-SK"/>
        </w:rPr>
        <w:t xml:space="preserve">. </w:t>
      </w:r>
    </w:p>
    <w:p w:rsidR="005E5478" w:rsidRPr="00B92145" w:rsidP="005E5478">
      <w:pPr>
        <w:bidi w:val="0"/>
        <w:spacing w:after="0" w:line="240" w:lineRule="auto"/>
        <w:ind w:left="360"/>
        <w:rPr>
          <w:rFonts w:ascii="Times New Roman" w:hAnsi="Times New Roman"/>
          <w:color w:val="404040"/>
          <w:sz w:val="24"/>
          <w:szCs w:val="24"/>
          <w:shd w:val="clear" w:color="auto" w:fill="D5D5D5"/>
        </w:rPr>
      </w:pPr>
    </w:p>
    <w:p w:rsidR="005E5478" w:rsidRPr="00B92145" w:rsidP="005E5478">
      <w:pPr>
        <w:bidi w:val="0"/>
        <w:rPr>
          <w:rFonts w:ascii="Times New Roman" w:hAnsi="Times New Roman"/>
          <w:b/>
          <w:color w:val="404040"/>
          <w:sz w:val="24"/>
          <w:szCs w:val="24"/>
        </w:rPr>
      </w:pPr>
      <w:r w:rsidRPr="00B92145">
        <w:rPr>
          <w:rFonts w:ascii="Times New Roman" w:hAnsi="Times New Roman"/>
          <w:b/>
          <w:color w:val="404040"/>
          <w:sz w:val="24"/>
          <w:szCs w:val="24"/>
        </w:rPr>
        <w:t>K bodu 3</w:t>
      </w:r>
    </w:p>
    <w:p w:rsidR="005E5478" w:rsidRPr="00B92145" w:rsidP="005E5478">
      <w:pPr>
        <w:bidi w:val="0"/>
        <w:jc w:val="both"/>
        <w:rPr>
          <w:rFonts w:ascii="Times New Roman" w:hAnsi="Times New Roman" w:hint="default"/>
          <w:color w:val="404040"/>
          <w:sz w:val="24"/>
          <w:szCs w:val="24"/>
        </w:rPr>
      </w:pPr>
      <w:r w:rsidRPr="00B92145">
        <w:rPr>
          <w:rFonts w:ascii="Times New Roman" w:hAnsi="Times New Roman"/>
          <w:b/>
          <w:color w:val="404040"/>
          <w:sz w:val="24"/>
          <w:szCs w:val="24"/>
        </w:rPr>
        <w:tab/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Navrhuje sa nové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znenie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druhé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ho odseku v §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72. Okrem terminologické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ho zjednotenia (slovné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spojenie „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program schô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dze“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sa v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nadvä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znosti na terminoló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giu použ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itú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v §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24 ods. 1 nahrá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dza slovný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 spojení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 „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 programu schô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dze“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) sa vypúšť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a druhá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veta, ktorá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do zavedení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jasný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ch pravi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iel v §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24 ods. 1 a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5 strá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ca opodstatnenie. Taktiež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sa explicitne ustanovuje, 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 do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vrhu programu schô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dze nemož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no zaradiť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 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kona, ktorý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nebol podaný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v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lehote podľ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a §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96 ods. 3, teda 6 mesiacov od neschvá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lenia obsahovo identické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ho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vrhu. </w:t>
      </w:r>
    </w:p>
    <w:p w:rsidR="005E5478" w:rsidRPr="00B92145" w:rsidP="005E5478">
      <w:pPr>
        <w:bidi w:val="0"/>
        <w:rPr>
          <w:rFonts w:ascii="Times New Roman" w:hAnsi="Times New Roman" w:hint="default"/>
          <w:b/>
          <w:color w:val="404040"/>
          <w:sz w:val="24"/>
          <w:szCs w:val="24"/>
        </w:rPr>
      </w:pPr>
      <w:r w:rsidRPr="00B92145">
        <w:rPr>
          <w:rFonts w:ascii="Times New Roman" w:hAnsi="Times New Roman"/>
          <w:b/>
          <w:color w:val="404040"/>
          <w:sz w:val="24"/>
          <w:szCs w:val="24"/>
        </w:rPr>
        <w:t>K 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č</w:t>
      </w:r>
      <w:r w:rsidRPr="00B92145">
        <w:rPr>
          <w:rFonts w:ascii="Times New Roman" w:hAnsi="Times New Roman" w:hint="default"/>
          <w:b/>
          <w:color w:val="404040"/>
          <w:sz w:val="24"/>
          <w:szCs w:val="24"/>
        </w:rPr>
        <w:t>l. II</w:t>
      </w:r>
    </w:p>
    <w:p w:rsidR="005E5478" w:rsidRPr="00B92145" w:rsidP="005E5478">
      <w:pPr>
        <w:bidi w:val="0"/>
        <w:ind w:firstLine="708"/>
        <w:jc w:val="both"/>
        <w:rPr>
          <w:rFonts w:ascii="Times New Roman" w:hAnsi="Times New Roman" w:hint="default"/>
          <w:color w:val="404040"/>
          <w:sz w:val="24"/>
          <w:szCs w:val="24"/>
        </w:rPr>
      </w:pPr>
      <w:r w:rsidRPr="00B92145">
        <w:rPr>
          <w:rFonts w:ascii="Times New Roman" w:hAnsi="Times New Roman" w:hint="default"/>
          <w:color w:val="404040"/>
          <w:sz w:val="24"/>
          <w:szCs w:val="24"/>
        </w:rPr>
        <w:t>Navrhuje sa dá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tum úč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innosti 15. aprí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l 2015; dá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tum úč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innosti sa navrhuje  s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prihliadnutí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 na dĺž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ku legislatí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vneho procesu, ako aj s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prihliadnutí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m na v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danej chví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li nepredví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dateľ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né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prí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padné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doč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asné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 xml:space="preserve"> vyradenie ná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vrhu zá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kona z 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programu najbližš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ej schô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dze vlá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dn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o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u väčš</w:t>
      </w:r>
      <w:r w:rsidRPr="00B92145">
        <w:rPr>
          <w:rFonts w:ascii="Times New Roman" w:hAnsi="Times New Roman" w:hint="default"/>
          <w:color w:val="404040"/>
          <w:sz w:val="24"/>
          <w:szCs w:val="24"/>
        </w:rPr>
        <w:t>inou.</w:t>
      </w:r>
    </w:p>
    <w:p w:rsidR="005E5478" w:rsidRPr="00B92145" w:rsidP="005E5478">
      <w:pPr>
        <w:bidi w:val="0"/>
        <w:rPr>
          <w:rFonts w:ascii="Times New Roman" w:hAnsi="Times New Roman"/>
          <w:color w:val="404040"/>
          <w:sz w:val="24"/>
          <w:szCs w:val="24"/>
        </w:rPr>
      </w:pPr>
    </w:p>
    <w:p w:rsidR="005E5478" w:rsidRPr="00B92145" w:rsidP="005E5478">
      <w:pPr>
        <w:bidi w:val="0"/>
        <w:rPr>
          <w:color w:val="404040"/>
        </w:rPr>
      </w:pPr>
    </w:p>
    <w:p w:rsidR="00207304" w:rsidRPr="00B92145">
      <w:pPr>
        <w:bidi w:val="0"/>
        <w:rPr>
          <w:color w:val="404040"/>
        </w:rPr>
      </w:pPr>
    </w:p>
    <w:sectPr w:rsidSect="005E547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E5478"/>
    <w:rsid w:val="00185E62"/>
    <w:rsid w:val="00207304"/>
    <w:rsid w:val="00510D8A"/>
    <w:rsid w:val="005527B4"/>
    <w:rsid w:val="005E2159"/>
    <w:rsid w:val="005E5478"/>
    <w:rsid w:val="006B05D0"/>
    <w:rsid w:val="00A43788"/>
    <w:rsid w:val="00B92145"/>
    <w:rsid w:val="00BE0E7B"/>
    <w:rsid w:val="00C229CB"/>
    <w:rsid w:val="00E54F2C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7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497</Words>
  <Characters>2837</Characters>
  <Application>Microsoft Office Word</Application>
  <DocSecurity>0</DocSecurity>
  <Lines>0</Lines>
  <Paragraphs>0</Paragraphs>
  <ScaleCrop>false</ScaleCrop>
  <Company>Kancelaria NR SR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2014-09-25T09:58:00Z</cp:lastPrinted>
  <dcterms:created xsi:type="dcterms:W3CDTF">2014-09-25T12:36:00Z</dcterms:created>
  <dcterms:modified xsi:type="dcterms:W3CDTF">2014-09-25T12:36:00Z</dcterms:modified>
</cp:coreProperties>
</file>