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1150"/>
        <w:gridCol w:w="4010"/>
        <w:gridCol w:w="567"/>
        <w:gridCol w:w="1134"/>
        <w:gridCol w:w="1134"/>
        <w:gridCol w:w="3969"/>
        <w:gridCol w:w="567"/>
        <w:gridCol w:w="1134"/>
        <w:gridCol w:w="1134"/>
      </w:tblGrid>
      <w:tr>
        <w:tblPrEx>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Pr>
        <w:tc>
          <w:tcPr>
            <w:tcW w:w="14799" w:type="dxa"/>
            <w:gridSpan w:val="9"/>
            <w:tcBorders>
              <w:top w:val="nil"/>
              <w:left w:val="nil"/>
              <w:bottom w:val="single" w:sz="4" w:space="0" w:color="auto"/>
              <w:right w:val="nil"/>
            </w:tcBorders>
            <w:textDirection w:val="lrTb"/>
            <w:vAlign w:val="top"/>
          </w:tcPr>
          <w:p w:rsidR="003369C2" w:rsidRPr="0016013E">
            <w:pPr>
              <w:bidi w:val="0"/>
              <w:jc w:val="center"/>
              <w:rPr>
                <w:rFonts w:ascii="Times New Roman" w:hAnsi="Times New Roman"/>
                <w:b/>
                <w:bCs/>
                <w:i w:val="0"/>
                <w:iCs w:val="0"/>
                <w:sz w:val="16"/>
                <w:szCs w:val="16"/>
                <w:lang w:val="sk-SK"/>
              </w:rPr>
            </w:pPr>
            <w:r w:rsidRPr="0016013E">
              <w:rPr>
                <w:rFonts w:ascii="Times New Roman" w:hAnsi="Times New Roman"/>
                <w:b/>
                <w:bCs/>
                <w:i w:val="0"/>
                <w:iCs w:val="0"/>
                <w:sz w:val="16"/>
                <w:szCs w:val="16"/>
                <w:lang w:val="sk-SK"/>
              </w:rPr>
              <w:t>TABUĽKA ZHODY</w:t>
            </w:r>
          </w:p>
          <w:p w:rsidR="003369C2" w:rsidRPr="0016013E">
            <w:pPr>
              <w:bidi w:val="0"/>
              <w:jc w:val="center"/>
              <w:rPr>
                <w:rFonts w:ascii="Times New Roman" w:hAnsi="Times New Roman"/>
                <w:b/>
                <w:bCs/>
                <w:i w:val="0"/>
                <w:iCs w:val="0"/>
                <w:sz w:val="16"/>
                <w:szCs w:val="16"/>
                <w:lang w:val="sk-SK"/>
              </w:rPr>
            </w:pPr>
            <w:r w:rsidRPr="0016013E">
              <w:rPr>
                <w:rFonts w:ascii="Times New Roman" w:hAnsi="Times New Roman"/>
                <w:b/>
                <w:bCs/>
                <w:i w:val="0"/>
                <w:iCs w:val="0"/>
                <w:sz w:val="16"/>
                <w:szCs w:val="16"/>
                <w:lang w:val="sk-SK"/>
              </w:rPr>
              <w:t xml:space="preserve">právneho predpisu </w:t>
            </w:r>
          </w:p>
          <w:p w:rsidR="003369C2" w:rsidRPr="00284BD1" w:rsidP="00284BD1">
            <w:pPr>
              <w:bidi w:val="0"/>
              <w:spacing w:after="120"/>
              <w:jc w:val="center"/>
              <w:rPr>
                <w:rFonts w:ascii="Times New Roman" w:hAnsi="Times New Roman"/>
                <w:b/>
                <w:bCs/>
                <w:i w:val="0"/>
                <w:sz w:val="16"/>
                <w:szCs w:val="16"/>
                <w:lang w:val="sk-SK"/>
              </w:rPr>
            </w:pPr>
            <w:r w:rsidRPr="0016013E">
              <w:rPr>
                <w:rFonts w:ascii="Times New Roman" w:hAnsi="Times New Roman"/>
                <w:b/>
                <w:bCs/>
                <w:i w:val="0"/>
                <w:iCs w:val="0"/>
                <w:sz w:val="16"/>
                <w:szCs w:val="16"/>
                <w:lang w:val="sk-SK"/>
              </w:rPr>
              <w:t>s právom Európskej únie</w:t>
            </w:r>
          </w:p>
        </w:tc>
      </w:tr>
      <w:tr>
        <w:tblPrEx>
          <w:tblW w:w="14799" w:type="dxa"/>
          <w:tblLayout w:type="fixed"/>
          <w:tblCellMar>
            <w:top w:w="0" w:type="dxa"/>
            <w:left w:w="70" w:type="dxa"/>
            <w:bottom w:w="0" w:type="dxa"/>
            <w:right w:w="70" w:type="dxa"/>
          </w:tblCellMar>
        </w:tblPrEx>
        <w:trPr>
          <w:cantSplit/>
        </w:trPr>
        <w:tc>
          <w:tcPr>
            <w:tcW w:w="5727" w:type="dxa"/>
            <w:gridSpan w:val="3"/>
            <w:tcBorders>
              <w:top w:val="single" w:sz="4" w:space="0" w:color="auto"/>
              <w:left w:val="single" w:sz="4" w:space="0" w:color="auto"/>
              <w:bottom w:val="single" w:sz="4" w:space="0" w:color="auto"/>
              <w:right w:val="single" w:sz="4" w:space="0" w:color="auto"/>
            </w:tcBorders>
            <w:textDirection w:val="lrTb"/>
            <w:vAlign w:val="top"/>
          </w:tcPr>
          <w:p w:rsidR="003369C2" w:rsidRPr="0016013E">
            <w:pPr>
              <w:pStyle w:val="BodyText"/>
              <w:bidi w:val="0"/>
              <w:rPr>
                <w:rFonts w:ascii="Times New Roman" w:hAnsi="Times New Roman"/>
                <w:b/>
                <w:bCs/>
              </w:rPr>
            </w:pPr>
            <w:r w:rsidRPr="0016013E">
              <w:rPr>
                <w:rFonts w:ascii="Times New Roman" w:hAnsi="Times New Roman"/>
                <w:b/>
                <w:bCs/>
              </w:rPr>
              <w:t xml:space="preserve">SMERNICA </w:t>
            </w:r>
            <w:r w:rsidR="005251B6">
              <w:rPr>
                <w:rFonts w:ascii="Times New Roman" w:hAnsi="Times New Roman"/>
                <w:b/>
              </w:rPr>
              <w:t>Európskeho parlamentu a R</w:t>
            </w:r>
            <w:r w:rsidRPr="005251B6" w:rsidR="005251B6">
              <w:rPr>
                <w:rFonts w:ascii="Times New Roman" w:hAnsi="Times New Roman"/>
                <w:b/>
              </w:rPr>
              <w:t xml:space="preserve">ady </w:t>
            </w:r>
            <w:r w:rsidRPr="0016013E">
              <w:rPr>
                <w:rFonts w:ascii="Times New Roman" w:hAnsi="Times New Roman"/>
                <w:b/>
                <w:bCs/>
              </w:rPr>
              <w:t>96/71/ES  zo 16. decembra 1996</w:t>
            </w:r>
          </w:p>
          <w:p w:rsidR="003369C2" w:rsidRPr="005251B6">
            <w:pPr>
              <w:pStyle w:val="BodyText"/>
              <w:bidi w:val="0"/>
              <w:rPr>
                <w:rFonts w:ascii="Times New Roman" w:hAnsi="Times New Roman"/>
                <w:b/>
              </w:rPr>
            </w:pPr>
            <w:r w:rsidRPr="005251B6">
              <w:rPr>
                <w:rFonts w:ascii="Times New Roman" w:hAnsi="Times New Roman"/>
                <w:b/>
              </w:rPr>
              <w:t>o vysielaní pracovníkov v rámci poskytovania služieb</w:t>
            </w:r>
          </w:p>
          <w:p w:rsidR="003369C2" w:rsidRPr="0016013E">
            <w:pPr>
              <w:pStyle w:val="BodyText"/>
              <w:bidi w:val="0"/>
              <w:rPr>
                <w:rFonts w:ascii="Times New Roman" w:hAnsi="Times New Roman"/>
                <w:b/>
                <w:bCs/>
              </w:rPr>
            </w:pPr>
          </w:p>
          <w:p w:rsidR="003369C2" w:rsidRPr="0016013E">
            <w:pPr>
              <w:pStyle w:val="BodyText"/>
              <w:bidi w:val="0"/>
              <w:rPr>
                <w:rFonts w:ascii="Times New Roman" w:hAnsi="Times New Roman"/>
                <w:b/>
                <w:bCs/>
              </w:rPr>
            </w:pPr>
          </w:p>
        </w:tc>
        <w:tc>
          <w:tcPr>
            <w:tcW w:w="9072" w:type="dxa"/>
            <w:gridSpan w:val="6"/>
            <w:tcBorders>
              <w:top w:val="single" w:sz="4" w:space="0" w:color="auto"/>
              <w:left w:val="single" w:sz="4" w:space="0" w:color="auto"/>
              <w:bottom w:val="single" w:sz="4" w:space="0" w:color="auto"/>
              <w:right w:val="single" w:sz="4" w:space="0" w:color="auto"/>
            </w:tcBorders>
            <w:textDirection w:val="lrTb"/>
            <w:vAlign w:val="top"/>
          </w:tcPr>
          <w:p w:rsidR="003369C2" w:rsidRPr="0016013E" w:rsidP="003369C2">
            <w:pPr>
              <w:numPr>
                <w:ilvl w:val="0"/>
                <w:numId w:val="1"/>
              </w:numPr>
              <w:tabs>
                <w:tab w:val="left" w:pos="360"/>
              </w:tabs>
              <w:bidi w:val="0"/>
              <w:jc w:val="both"/>
              <w:rPr>
                <w:rFonts w:ascii="Times New Roman" w:hAnsi="Times New Roman"/>
                <w:i w:val="0"/>
                <w:iCs w:val="0"/>
                <w:sz w:val="16"/>
                <w:szCs w:val="16"/>
                <w:lang w:val="sk-SK"/>
              </w:rPr>
            </w:pPr>
            <w:r w:rsidRPr="0016013E">
              <w:rPr>
                <w:rFonts w:ascii="Times New Roman" w:hAnsi="Times New Roman"/>
                <w:b/>
                <w:bCs/>
                <w:i w:val="0"/>
                <w:iCs w:val="0"/>
                <w:sz w:val="16"/>
                <w:szCs w:val="16"/>
                <w:lang w:val="sk-SK"/>
              </w:rPr>
              <w:t xml:space="preserve">zákon č. 311/2001 Z. z. Zákonník práce v znení neskorších predpisov </w:t>
            </w:r>
          </w:p>
          <w:p w:rsidR="003369C2" w:rsidRPr="0016013E">
            <w:pPr>
              <w:numPr>
                <w:ilvl w:val="0"/>
                <w:numId w:val="1"/>
              </w:numPr>
              <w:bidi w:val="0"/>
              <w:jc w:val="both"/>
              <w:rPr>
                <w:rFonts w:ascii="Times New Roman" w:hAnsi="Times New Roman"/>
                <w:b/>
                <w:bCs/>
                <w:i w:val="0"/>
                <w:iCs w:val="0"/>
                <w:sz w:val="16"/>
                <w:szCs w:val="16"/>
                <w:lang w:val="sk-SK"/>
              </w:rPr>
            </w:pPr>
            <w:r w:rsidRPr="0016013E">
              <w:rPr>
                <w:rFonts w:ascii="Times New Roman" w:hAnsi="Times New Roman"/>
                <w:b/>
                <w:bCs/>
                <w:i w:val="0"/>
                <w:iCs w:val="0"/>
                <w:sz w:val="16"/>
                <w:szCs w:val="16"/>
                <w:lang w:val="sk-SK"/>
              </w:rPr>
              <w:t xml:space="preserve">zákon č.  97/1963 Zb. o medzinárodnom práve súkromnom a procesnom v znení neskorších predpisov </w:t>
            </w:r>
          </w:p>
          <w:p w:rsidR="003369C2" w:rsidRPr="0016013E">
            <w:pPr>
              <w:numPr>
                <w:ilvl w:val="0"/>
                <w:numId w:val="1"/>
              </w:numPr>
              <w:bidi w:val="0"/>
              <w:jc w:val="both"/>
              <w:rPr>
                <w:rFonts w:ascii="Times New Roman" w:hAnsi="Times New Roman"/>
                <w:b/>
                <w:bCs/>
                <w:i w:val="0"/>
                <w:iCs w:val="0"/>
                <w:sz w:val="16"/>
                <w:szCs w:val="16"/>
                <w:lang w:val="sk-SK"/>
              </w:rPr>
            </w:pPr>
            <w:r w:rsidRPr="0016013E">
              <w:rPr>
                <w:rFonts w:ascii="Times New Roman" w:hAnsi="Times New Roman"/>
                <w:b/>
                <w:bCs/>
                <w:i w:val="0"/>
                <w:iCs w:val="0"/>
                <w:sz w:val="16"/>
                <w:szCs w:val="16"/>
                <w:lang w:val="sk-SK"/>
              </w:rPr>
              <w:t xml:space="preserve">zákon č. 2/1991 Zb. o kolektívnom vyjednávaní v znení neskorších predpisov </w:t>
            </w:r>
          </w:p>
          <w:p w:rsidR="003369C2" w:rsidRPr="0016013E" w:rsidP="003369C2">
            <w:pPr>
              <w:numPr>
                <w:ilvl w:val="0"/>
                <w:numId w:val="1"/>
              </w:numPr>
              <w:tabs>
                <w:tab w:val="left" w:pos="360"/>
              </w:tabs>
              <w:bidi w:val="0"/>
              <w:jc w:val="both"/>
              <w:rPr>
                <w:rFonts w:ascii="Times New Roman" w:hAnsi="Times New Roman"/>
                <w:i w:val="0"/>
                <w:iCs w:val="0"/>
                <w:sz w:val="16"/>
                <w:szCs w:val="16"/>
                <w:lang w:val="sk-SK"/>
              </w:rPr>
            </w:pPr>
            <w:r w:rsidRPr="0016013E">
              <w:rPr>
                <w:rFonts w:ascii="Times New Roman" w:hAnsi="Times New Roman"/>
                <w:b/>
                <w:bCs/>
                <w:i w:val="0"/>
                <w:iCs w:val="0"/>
                <w:sz w:val="16"/>
                <w:szCs w:val="16"/>
                <w:lang w:val="sk-SK"/>
              </w:rPr>
              <w:t>zákon č. 125/2006 Z. z. o inšpekcii práce a o zmene a doplnení zákona č. 82/2005 Z. z. o nelegálnej práci a nelegálnom zamestnávaní v znení  neskorších predpisov</w:t>
            </w:r>
          </w:p>
          <w:p w:rsidR="003369C2" w:rsidRPr="0016013E" w:rsidP="003369C2">
            <w:pPr>
              <w:numPr>
                <w:ilvl w:val="0"/>
                <w:numId w:val="1"/>
              </w:numPr>
              <w:tabs>
                <w:tab w:val="left" w:pos="360"/>
              </w:tabs>
              <w:bidi w:val="0"/>
              <w:jc w:val="both"/>
              <w:rPr>
                <w:rFonts w:ascii="Times New Roman" w:hAnsi="Times New Roman"/>
                <w:i w:val="0"/>
                <w:iCs w:val="0"/>
                <w:sz w:val="16"/>
                <w:szCs w:val="16"/>
                <w:lang w:val="sk-SK"/>
              </w:rPr>
            </w:pPr>
            <w:r w:rsidRPr="0016013E">
              <w:rPr>
                <w:rFonts w:ascii="Times New Roman" w:hAnsi="Times New Roman"/>
                <w:b/>
                <w:i w:val="0"/>
                <w:sz w:val="16"/>
                <w:lang w:val="sk-SK"/>
              </w:rPr>
              <w:t>zákon č. 575/2001 Z. z. o organizácii činnosti vlády a organizácii ústrednej štátnej správy  v znení neskorších predpisov</w:t>
            </w:r>
          </w:p>
          <w:p w:rsidR="003369C2" w:rsidRPr="00284BD1" w:rsidP="00284BD1">
            <w:pPr>
              <w:numPr>
                <w:ilvl w:val="0"/>
                <w:numId w:val="1"/>
              </w:numPr>
              <w:tabs>
                <w:tab w:val="left" w:pos="360"/>
              </w:tabs>
              <w:bidi w:val="0"/>
              <w:jc w:val="both"/>
              <w:rPr>
                <w:rFonts w:ascii="Times New Roman" w:hAnsi="Times New Roman"/>
                <w:b/>
                <w:i w:val="0"/>
                <w:sz w:val="16"/>
                <w:lang w:val="sk-SK"/>
              </w:rPr>
            </w:pPr>
            <w:r w:rsidRPr="0016013E" w:rsidR="0016013E">
              <w:rPr>
                <w:rFonts w:ascii="Times New Roman" w:hAnsi="Times New Roman"/>
                <w:b/>
                <w:i w:val="0"/>
                <w:sz w:val="16"/>
                <w:lang w:val="sk-SK"/>
              </w:rPr>
              <w:t>návrh zákona, ktorým sa mení a dopĺňa zákon č. 311/2001 Z. z. Zákonník práce v z</w:t>
            </w:r>
            <w:r w:rsidR="00055FE9">
              <w:rPr>
                <w:rFonts w:ascii="Times New Roman" w:hAnsi="Times New Roman"/>
                <w:b/>
                <w:i w:val="0"/>
                <w:sz w:val="16"/>
                <w:lang w:val="sk-SK"/>
              </w:rPr>
              <w:t>n</w:t>
            </w:r>
            <w:r w:rsidRPr="0016013E" w:rsidR="0016013E">
              <w:rPr>
                <w:rFonts w:ascii="Times New Roman" w:hAnsi="Times New Roman"/>
                <w:b/>
                <w:i w:val="0"/>
                <w:sz w:val="16"/>
                <w:lang w:val="sk-SK"/>
              </w:rPr>
              <w:t>ení neskorších predpisov a ktorým sa menia a dopĺňajú niektoré zákony (ďalej len „návrh zákona“)</w:t>
            </w:r>
          </w:p>
        </w:tc>
      </w:tr>
      <w:tr>
        <w:tblPrEx>
          <w:tblW w:w="14799"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3369C2" w:rsidRPr="0016013E">
            <w:pPr>
              <w:bidi w:val="0"/>
              <w:jc w:val="center"/>
              <w:rPr>
                <w:rFonts w:ascii="Times New Roman" w:hAnsi="Times New Roman"/>
                <w:sz w:val="16"/>
                <w:szCs w:val="16"/>
                <w:lang w:val="sk-SK"/>
              </w:rPr>
            </w:pPr>
            <w:r w:rsidRPr="0016013E">
              <w:rPr>
                <w:rFonts w:ascii="Times New Roman" w:hAnsi="Times New Roman"/>
                <w:sz w:val="16"/>
                <w:szCs w:val="16"/>
                <w:lang w:val="sk-SK"/>
              </w:rPr>
              <w:t>1</w:t>
            </w:r>
          </w:p>
        </w:tc>
        <w:tc>
          <w:tcPr>
            <w:tcW w:w="4010" w:type="dxa"/>
            <w:tcBorders>
              <w:top w:val="single" w:sz="4" w:space="0" w:color="auto"/>
              <w:left w:val="single" w:sz="4" w:space="0" w:color="auto"/>
              <w:bottom w:val="single" w:sz="4" w:space="0" w:color="auto"/>
              <w:right w:val="single" w:sz="4" w:space="0" w:color="auto"/>
            </w:tcBorders>
            <w:textDirection w:val="lrTb"/>
            <w:vAlign w:val="top"/>
          </w:tcPr>
          <w:p w:rsidR="003369C2" w:rsidRPr="0016013E">
            <w:pPr>
              <w:bidi w:val="0"/>
              <w:jc w:val="center"/>
              <w:rPr>
                <w:rFonts w:ascii="Times New Roman" w:hAnsi="Times New Roman"/>
                <w:sz w:val="16"/>
                <w:szCs w:val="16"/>
                <w:lang w:val="sk-SK"/>
              </w:rPr>
            </w:pPr>
            <w:r w:rsidRPr="0016013E">
              <w:rPr>
                <w:rFonts w:ascii="Times New Roman" w:hAnsi="Times New Roman"/>
                <w:sz w:val="16"/>
                <w:szCs w:val="16"/>
                <w:lang w:val="sk-SK"/>
              </w:rPr>
              <w:t>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369C2" w:rsidRPr="0016013E">
            <w:pPr>
              <w:bidi w:val="0"/>
              <w:jc w:val="center"/>
              <w:rPr>
                <w:rFonts w:ascii="Times New Roman" w:hAnsi="Times New Roman"/>
                <w:sz w:val="16"/>
                <w:szCs w:val="16"/>
                <w:lang w:val="sk-SK"/>
              </w:rPr>
            </w:pPr>
            <w:r w:rsidRPr="0016013E">
              <w:rPr>
                <w:rFonts w:ascii="Times New Roman" w:hAnsi="Times New Roman"/>
                <w:sz w:val="16"/>
                <w:szCs w:val="16"/>
                <w:lang w:val="sk-SK"/>
              </w:rPr>
              <w:t>3</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369C2" w:rsidRPr="0016013E">
            <w:pPr>
              <w:bidi w:val="0"/>
              <w:jc w:val="center"/>
              <w:rPr>
                <w:rFonts w:ascii="Times New Roman" w:hAnsi="Times New Roman"/>
                <w:sz w:val="16"/>
                <w:szCs w:val="16"/>
                <w:lang w:val="sk-SK"/>
              </w:rPr>
            </w:pPr>
            <w:r w:rsidRPr="0016013E">
              <w:rPr>
                <w:rFonts w:ascii="Times New Roman" w:hAnsi="Times New Roman"/>
                <w:sz w:val="16"/>
                <w:szCs w:val="16"/>
                <w:lang w:val="sk-SK"/>
              </w:rPr>
              <w:t>4</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369C2" w:rsidRPr="0016013E">
            <w:pPr>
              <w:bidi w:val="0"/>
              <w:jc w:val="center"/>
              <w:rPr>
                <w:rFonts w:ascii="Times New Roman" w:hAnsi="Times New Roman"/>
                <w:sz w:val="16"/>
                <w:szCs w:val="16"/>
                <w:lang w:val="sk-SK"/>
              </w:rPr>
            </w:pPr>
            <w:r w:rsidRPr="0016013E">
              <w:rPr>
                <w:rFonts w:ascii="Times New Roman" w:hAnsi="Times New Roman"/>
                <w:sz w:val="16"/>
                <w:szCs w:val="16"/>
                <w:lang w:val="sk-SK"/>
              </w:rPr>
              <w:t>5</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3369C2" w:rsidRPr="0016013E">
            <w:pPr>
              <w:bidi w:val="0"/>
              <w:jc w:val="center"/>
              <w:rPr>
                <w:rFonts w:ascii="Times New Roman" w:hAnsi="Times New Roman"/>
                <w:sz w:val="16"/>
                <w:szCs w:val="16"/>
                <w:lang w:val="sk-SK"/>
              </w:rPr>
            </w:pPr>
            <w:r w:rsidRPr="0016013E">
              <w:rPr>
                <w:rFonts w:ascii="Times New Roman" w:hAnsi="Times New Roman"/>
                <w:sz w:val="16"/>
                <w:szCs w:val="16"/>
                <w:lang w:val="sk-SK"/>
              </w:rPr>
              <w:t>6</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369C2" w:rsidRPr="0016013E">
            <w:pPr>
              <w:bidi w:val="0"/>
              <w:jc w:val="center"/>
              <w:rPr>
                <w:rFonts w:ascii="Times New Roman" w:hAnsi="Times New Roman"/>
                <w:sz w:val="16"/>
                <w:szCs w:val="16"/>
                <w:lang w:val="sk-SK"/>
              </w:rPr>
            </w:pPr>
            <w:r w:rsidRPr="0016013E">
              <w:rPr>
                <w:rFonts w:ascii="Times New Roman" w:hAnsi="Times New Roman"/>
                <w:sz w:val="16"/>
                <w:szCs w:val="16"/>
                <w:lang w:val="sk-SK"/>
              </w:rPr>
              <w:t>7</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369C2" w:rsidRPr="0016013E">
            <w:pPr>
              <w:bidi w:val="0"/>
              <w:jc w:val="center"/>
              <w:rPr>
                <w:rFonts w:ascii="Times New Roman" w:hAnsi="Times New Roman"/>
                <w:sz w:val="16"/>
                <w:szCs w:val="16"/>
                <w:lang w:val="sk-SK"/>
              </w:rPr>
            </w:pPr>
            <w:r w:rsidRPr="0016013E">
              <w:rPr>
                <w:rFonts w:ascii="Times New Roman" w:hAnsi="Times New Roman"/>
                <w:sz w:val="16"/>
                <w:szCs w:val="16"/>
                <w:lang w:val="sk-SK"/>
              </w:rPr>
              <w:t>8</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369C2" w:rsidRPr="0016013E">
            <w:pPr>
              <w:bidi w:val="0"/>
              <w:jc w:val="center"/>
              <w:rPr>
                <w:rFonts w:ascii="Times New Roman" w:hAnsi="Times New Roman"/>
                <w:sz w:val="16"/>
                <w:szCs w:val="16"/>
                <w:lang w:val="sk-SK"/>
              </w:rPr>
            </w:pPr>
            <w:r w:rsidRPr="0016013E">
              <w:rPr>
                <w:rFonts w:ascii="Times New Roman" w:hAnsi="Times New Roman"/>
                <w:sz w:val="16"/>
                <w:szCs w:val="16"/>
                <w:lang w:val="sk-SK"/>
              </w:rPr>
              <w:t>9</w:t>
            </w:r>
          </w:p>
        </w:tc>
      </w:tr>
      <w:tr>
        <w:tblPrEx>
          <w:tblW w:w="14799"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3369C2" w:rsidRPr="0016013E">
            <w:pPr>
              <w:bidi w:val="0"/>
              <w:jc w:val="both"/>
              <w:rPr>
                <w:rFonts w:ascii="Times New Roman" w:hAnsi="Times New Roman"/>
                <w:b/>
                <w:bCs/>
                <w:i w:val="0"/>
                <w:iCs w:val="0"/>
                <w:sz w:val="16"/>
                <w:szCs w:val="16"/>
                <w:lang w:val="sk-SK"/>
              </w:rPr>
            </w:pPr>
            <w:r w:rsidRPr="0016013E">
              <w:rPr>
                <w:rFonts w:ascii="Times New Roman" w:hAnsi="Times New Roman"/>
                <w:b/>
                <w:bCs/>
                <w:i w:val="0"/>
                <w:iCs w:val="0"/>
                <w:sz w:val="16"/>
                <w:szCs w:val="16"/>
                <w:lang w:val="sk-SK"/>
              </w:rPr>
              <w:t>Č: 5</w:t>
            </w:r>
          </w:p>
          <w:p w:rsidR="003369C2" w:rsidRPr="0016013E">
            <w:pPr>
              <w:bidi w:val="0"/>
              <w:jc w:val="both"/>
              <w:rPr>
                <w:rFonts w:ascii="Times New Roman" w:hAnsi="Times New Roman"/>
                <w:b/>
                <w:bCs/>
                <w:i w:val="0"/>
                <w:iCs w:val="0"/>
                <w:sz w:val="16"/>
                <w:szCs w:val="16"/>
                <w:lang w:val="sk-SK"/>
              </w:rPr>
            </w:pPr>
          </w:p>
        </w:tc>
        <w:tc>
          <w:tcPr>
            <w:tcW w:w="4010" w:type="dxa"/>
            <w:tcBorders>
              <w:top w:val="single" w:sz="4" w:space="0" w:color="auto"/>
              <w:left w:val="single" w:sz="4" w:space="0" w:color="auto"/>
              <w:bottom w:val="single" w:sz="4" w:space="0" w:color="auto"/>
              <w:right w:val="single" w:sz="4" w:space="0" w:color="auto"/>
            </w:tcBorders>
            <w:textDirection w:val="lrTb"/>
            <w:vAlign w:val="top"/>
          </w:tcPr>
          <w:p w:rsidR="003369C2" w:rsidRPr="0016013E">
            <w:pPr>
              <w:pStyle w:val="BodyText"/>
              <w:bidi w:val="0"/>
              <w:rPr>
                <w:rFonts w:ascii="Times New Roman" w:hAnsi="Times New Roman"/>
                <w:b/>
                <w:bCs/>
              </w:rPr>
            </w:pPr>
            <w:r w:rsidRPr="0016013E">
              <w:rPr>
                <w:rFonts w:ascii="Times New Roman" w:hAnsi="Times New Roman"/>
                <w:b/>
                <w:bCs/>
              </w:rPr>
              <w:t>Opatrenia</w:t>
            </w:r>
          </w:p>
          <w:p w:rsidR="003369C2" w:rsidRPr="0016013E">
            <w:pPr>
              <w:pStyle w:val="BodyText"/>
              <w:bidi w:val="0"/>
              <w:rPr>
                <w:rFonts w:ascii="Times New Roman" w:hAnsi="Times New Roman"/>
              </w:rPr>
            </w:pPr>
            <w:r w:rsidRPr="0016013E">
              <w:rPr>
                <w:rFonts w:ascii="Times New Roman" w:hAnsi="Times New Roman"/>
              </w:rPr>
              <w:t xml:space="preserve">Ak sa členským štátom nepodarí zabezpečiť dodržiavanie tejto smernice, prijmú k tomu vhodné opatrenia. </w:t>
            </w:r>
          </w:p>
          <w:p w:rsidR="003369C2" w:rsidRPr="0016013E">
            <w:pPr>
              <w:pStyle w:val="BodyText"/>
              <w:bidi w:val="0"/>
              <w:rPr>
                <w:rFonts w:ascii="Times New Roman" w:hAnsi="Times New Roman"/>
              </w:rPr>
            </w:pPr>
            <w:r w:rsidRPr="0016013E">
              <w:rPr>
                <w:rFonts w:ascii="Times New Roman" w:hAnsi="Times New Roman"/>
              </w:rPr>
              <w:t>Najmä zabezpečia, aby pracovníci a/alebo ich zástupcovia mali k dispozícii primerané postupy na presadenie povinností v zmysle tejto smernice.</w:t>
            </w:r>
          </w:p>
          <w:p w:rsidR="003369C2" w:rsidRPr="0016013E">
            <w:pPr>
              <w:pStyle w:val="BodyText"/>
              <w:bidi w:val="0"/>
              <w:rPr>
                <w:rFonts w:ascii="Times New Roman" w:hAnsi="Times New Roman"/>
              </w:rPr>
            </w:pPr>
          </w:p>
          <w:p w:rsidR="003369C2" w:rsidRPr="0016013E">
            <w:pPr>
              <w:pStyle w:val="BodyText"/>
              <w:bidi w:val="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369C2" w:rsidRPr="0016013E">
            <w:pPr>
              <w:bidi w:val="0"/>
              <w:jc w:val="center"/>
              <w:rPr>
                <w:rFonts w:ascii="Times New Roman" w:hAnsi="Times New Roman"/>
                <w:b/>
                <w:bCs/>
                <w:i w:val="0"/>
                <w:iCs w:val="0"/>
                <w:sz w:val="16"/>
                <w:szCs w:val="16"/>
                <w:lang w:val="sk-SK"/>
              </w:rPr>
            </w:pPr>
            <w:r w:rsidRPr="0016013E">
              <w:rPr>
                <w:rFonts w:ascii="Times New Roman" w:hAnsi="Times New Roman"/>
                <w:b/>
                <w:bCs/>
                <w:i w:val="0"/>
                <w:iCs w:val="0"/>
                <w:sz w:val="16"/>
                <w:szCs w:val="16"/>
                <w:lang w:val="sk-SK"/>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369C2">
            <w:pPr>
              <w:bidi w:val="0"/>
              <w:rPr>
                <w:rFonts w:ascii="Times New Roman" w:hAnsi="Times New Roman"/>
                <w:b/>
                <w:bCs/>
                <w:i w:val="0"/>
                <w:iCs w:val="0"/>
                <w:sz w:val="16"/>
                <w:szCs w:val="16"/>
                <w:lang w:val="sk-SK"/>
              </w:rPr>
            </w:pPr>
            <w:r w:rsidRPr="0016013E">
              <w:rPr>
                <w:rFonts w:ascii="Times New Roman" w:hAnsi="Times New Roman"/>
                <w:b/>
                <w:bCs/>
                <w:i w:val="0"/>
                <w:iCs w:val="0"/>
                <w:sz w:val="16"/>
                <w:szCs w:val="16"/>
                <w:lang w:val="sk-SK"/>
              </w:rPr>
              <w:t>311/2001 Z. z.</w:t>
            </w:r>
          </w:p>
          <w:p w:rsidR="0016013E">
            <w:pPr>
              <w:bidi w:val="0"/>
              <w:rPr>
                <w:rFonts w:ascii="Times New Roman" w:hAnsi="Times New Roman"/>
                <w:b/>
                <w:bCs/>
                <w:i w:val="0"/>
                <w:iCs w:val="0"/>
                <w:sz w:val="16"/>
                <w:szCs w:val="16"/>
                <w:lang w:val="sk-SK"/>
              </w:rPr>
            </w:pPr>
          </w:p>
          <w:p w:rsidR="0016013E">
            <w:pPr>
              <w:bidi w:val="0"/>
              <w:rPr>
                <w:rFonts w:ascii="Times New Roman" w:hAnsi="Times New Roman"/>
                <w:b/>
                <w:bCs/>
                <w:i w:val="0"/>
                <w:iCs w:val="0"/>
                <w:sz w:val="16"/>
                <w:szCs w:val="16"/>
                <w:lang w:val="sk-SK"/>
              </w:rPr>
            </w:pPr>
          </w:p>
          <w:p w:rsidR="0016013E">
            <w:pPr>
              <w:bidi w:val="0"/>
              <w:rPr>
                <w:rFonts w:ascii="Times New Roman" w:hAnsi="Times New Roman"/>
                <w:b/>
                <w:bCs/>
                <w:i w:val="0"/>
                <w:iCs w:val="0"/>
                <w:sz w:val="16"/>
                <w:szCs w:val="16"/>
                <w:lang w:val="sk-SK"/>
              </w:rPr>
            </w:pPr>
          </w:p>
          <w:p w:rsidR="0016013E">
            <w:pPr>
              <w:bidi w:val="0"/>
              <w:rPr>
                <w:rFonts w:ascii="Times New Roman" w:hAnsi="Times New Roman"/>
                <w:b/>
                <w:bCs/>
                <w:i w:val="0"/>
                <w:iCs w:val="0"/>
                <w:sz w:val="16"/>
                <w:szCs w:val="16"/>
                <w:lang w:val="sk-SK"/>
              </w:rPr>
            </w:pPr>
          </w:p>
          <w:p w:rsidR="0016013E">
            <w:pPr>
              <w:bidi w:val="0"/>
              <w:rPr>
                <w:rFonts w:ascii="Times New Roman" w:hAnsi="Times New Roman"/>
                <w:b/>
                <w:bCs/>
                <w:i w:val="0"/>
                <w:iCs w:val="0"/>
                <w:sz w:val="16"/>
                <w:szCs w:val="16"/>
                <w:lang w:val="sk-SK"/>
              </w:rPr>
            </w:pPr>
          </w:p>
          <w:p w:rsidR="0016013E">
            <w:pPr>
              <w:bidi w:val="0"/>
              <w:rPr>
                <w:rFonts w:ascii="Times New Roman" w:hAnsi="Times New Roman"/>
                <w:b/>
                <w:bCs/>
                <w:i w:val="0"/>
                <w:iCs w:val="0"/>
                <w:sz w:val="16"/>
                <w:szCs w:val="16"/>
                <w:lang w:val="sk-SK"/>
              </w:rPr>
            </w:pPr>
          </w:p>
          <w:p w:rsidR="0016013E">
            <w:pPr>
              <w:bidi w:val="0"/>
              <w:rPr>
                <w:rFonts w:ascii="Times New Roman" w:hAnsi="Times New Roman"/>
                <w:b/>
                <w:bCs/>
                <w:i w:val="0"/>
                <w:iCs w:val="0"/>
                <w:sz w:val="16"/>
                <w:szCs w:val="16"/>
                <w:lang w:val="sk-SK"/>
              </w:rPr>
            </w:pPr>
          </w:p>
          <w:p w:rsidR="0016013E">
            <w:pPr>
              <w:bidi w:val="0"/>
              <w:rPr>
                <w:rFonts w:ascii="Times New Roman" w:hAnsi="Times New Roman"/>
                <w:b/>
                <w:bCs/>
                <w:i w:val="0"/>
                <w:iCs w:val="0"/>
                <w:sz w:val="16"/>
                <w:szCs w:val="16"/>
                <w:lang w:val="sk-SK"/>
              </w:rPr>
            </w:pPr>
          </w:p>
          <w:p w:rsidR="0016013E">
            <w:pPr>
              <w:bidi w:val="0"/>
              <w:rPr>
                <w:rFonts w:ascii="Times New Roman" w:hAnsi="Times New Roman"/>
                <w:b/>
                <w:bCs/>
                <w:i w:val="0"/>
                <w:iCs w:val="0"/>
                <w:sz w:val="16"/>
                <w:szCs w:val="16"/>
                <w:lang w:val="sk-SK"/>
              </w:rPr>
            </w:pPr>
          </w:p>
          <w:p w:rsidR="0016013E">
            <w:pPr>
              <w:bidi w:val="0"/>
              <w:rPr>
                <w:rFonts w:ascii="Times New Roman" w:hAnsi="Times New Roman"/>
                <w:b/>
                <w:bCs/>
                <w:i w:val="0"/>
                <w:iCs w:val="0"/>
                <w:sz w:val="16"/>
                <w:szCs w:val="16"/>
                <w:lang w:val="sk-SK"/>
              </w:rPr>
            </w:pPr>
          </w:p>
          <w:p w:rsidR="0016013E">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Návrh zákona</w:t>
            </w:r>
          </w:p>
          <w:p w:rsidR="0016013E" w:rsidRPr="0016013E" w:rsidP="00284BD1">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 xml:space="preserve">(čl. I bod </w:t>
            </w:r>
            <w:r w:rsidR="00284BD1">
              <w:rPr>
                <w:rFonts w:ascii="Times New Roman" w:hAnsi="Times New Roman"/>
                <w:b/>
                <w:bCs/>
                <w:i w:val="0"/>
                <w:iCs w:val="0"/>
                <w:sz w:val="16"/>
                <w:szCs w:val="16"/>
                <w:lang w:val="sk-SK"/>
              </w:rPr>
              <w:t>9</w:t>
            </w:r>
            <w:r>
              <w:rPr>
                <w:rFonts w:ascii="Times New Roman" w:hAnsi="Times New Roman"/>
                <w:b/>
                <w:bCs/>
                <w:i w:val="0"/>
                <w:iCs w:val="0"/>
                <w:sz w:val="16"/>
                <w:szCs w:val="16"/>
                <w:lang w:val="sk-SK"/>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369C2" w:rsidRPr="0016013E">
            <w:pPr>
              <w:bidi w:val="0"/>
              <w:rPr>
                <w:rFonts w:ascii="Times New Roman" w:hAnsi="Times New Roman"/>
                <w:b/>
                <w:bCs/>
                <w:i w:val="0"/>
                <w:iCs w:val="0"/>
                <w:sz w:val="16"/>
                <w:szCs w:val="16"/>
                <w:lang w:val="sk-SK"/>
              </w:rPr>
            </w:pPr>
            <w:r w:rsidRPr="0016013E">
              <w:rPr>
                <w:rFonts w:ascii="Times New Roman" w:hAnsi="Times New Roman"/>
                <w:b/>
                <w:bCs/>
                <w:i w:val="0"/>
                <w:iCs w:val="0"/>
                <w:sz w:val="16"/>
                <w:szCs w:val="16"/>
                <w:lang w:val="sk-SK"/>
              </w:rPr>
              <w:t>Č  9</w:t>
            </w:r>
          </w:p>
          <w:p w:rsidR="003369C2" w:rsidRPr="0016013E">
            <w:pPr>
              <w:bidi w:val="0"/>
              <w:rPr>
                <w:rFonts w:ascii="Times New Roman" w:hAnsi="Times New Roman"/>
                <w:b/>
                <w:bCs/>
                <w:i w:val="0"/>
                <w:iCs w:val="0"/>
                <w:sz w:val="16"/>
                <w:szCs w:val="16"/>
                <w:lang w:val="sk-SK"/>
              </w:rPr>
            </w:pPr>
          </w:p>
          <w:p w:rsidR="003369C2" w:rsidRPr="0016013E">
            <w:pPr>
              <w:bidi w:val="0"/>
              <w:rPr>
                <w:rFonts w:ascii="Times New Roman" w:hAnsi="Times New Roman"/>
                <w:b/>
                <w:bCs/>
                <w:i w:val="0"/>
                <w:iCs w:val="0"/>
                <w:sz w:val="16"/>
                <w:szCs w:val="16"/>
                <w:lang w:val="sk-SK"/>
              </w:rPr>
            </w:pPr>
          </w:p>
          <w:p w:rsidR="003369C2" w:rsidRPr="0016013E">
            <w:pPr>
              <w:bidi w:val="0"/>
              <w:rPr>
                <w:rFonts w:ascii="Times New Roman" w:hAnsi="Times New Roman"/>
                <w:b/>
                <w:bCs/>
                <w:i w:val="0"/>
                <w:iCs w:val="0"/>
                <w:sz w:val="16"/>
                <w:szCs w:val="16"/>
                <w:lang w:val="sk-SK"/>
              </w:rPr>
            </w:pPr>
          </w:p>
          <w:p w:rsidR="003369C2" w:rsidRPr="0016013E">
            <w:pPr>
              <w:bidi w:val="0"/>
              <w:rPr>
                <w:rFonts w:ascii="Times New Roman" w:hAnsi="Times New Roman"/>
                <w:b/>
                <w:bCs/>
                <w:i w:val="0"/>
                <w:iCs w:val="0"/>
                <w:sz w:val="16"/>
                <w:szCs w:val="16"/>
                <w:lang w:val="sk-SK"/>
              </w:rPr>
            </w:pPr>
          </w:p>
          <w:p w:rsidR="003369C2" w:rsidRPr="0016013E">
            <w:pPr>
              <w:bidi w:val="0"/>
              <w:rPr>
                <w:rFonts w:ascii="Times New Roman" w:hAnsi="Times New Roman"/>
                <w:b/>
                <w:bCs/>
                <w:i w:val="0"/>
                <w:iCs w:val="0"/>
                <w:sz w:val="16"/>
                <w:szCs w:val="16"/>
                <w:lang w:val="sk-SK"/>
              </w:rPr>
            </w:pPr>
          </w:p>
          <w:p w:rsidR="003369C2" w:rsidRPr="0016013E">
            <w:pPr>
              <w:bidi w:val="0"/>
              <w:rPr>
                <w:rFonts w:ascii="Times New Roman" w:hAnsi="Times New Roman"/>
                <w:b/>
                <w:bCs/>
                <w:i w:val="0"/>
                <w:iCs w:val="0"/>
                <w:sz w:val="16"/>
                <w:szCs w:val="16"/>
                <w:lang w:val="sk-SK"/>
              </w:rPr>
            </w:pPr>
          </w:p>
          <w:p w:rsidR="003369C2">
            <w:pPr>
              <w:bidi w:val="0"/>
              <w:rPr>
                <w:rFonts w:ascii="Times New Roman" w:hAnsi="Times New Roman"/>
                <w:b/>
                <w:bCs/>
                <w:i w:val="0"/>
                <w:iCs w:val="0"/>
                <w:sz w:val="16"/>
                <w:szCs w:val="16"/>
                <w:lang w:val="sk-SK"/>
              </w:rPr>
            </w:pPr>
            <w:r w:rsidRPr="0016013E">
              <w:rPr>
                <w:rFonts w:ascii="Times New Roman" w:hAnsi="Times New Roman"/>
                <w:b/>
                <w:bCs/>
                <w:i w:val="0"/>
                <w:iCs w:val="0"/>
                <w:sz w:val="16"/>
                <w:szCs w:val="16"/>
                <w:lang w:val="sk-SK"/>
              </w:rPr>
              <w:t>§ 14</w:t>
            </w:r>
          </w:p>
          <w:p w:rsidR="0016013E">
            <w:pPr>
              <w:bidi w:val="0"/>
              <w:rPr>
                <w:rFonts w:ascii="Times New Roman" w:hAnsi="Times New Roman"/>
                <w:b/>
                <w:bCs/>
                <w:i w:val="0"/>
                <w:iCs w:val="0"/>
                <w:sz w:val="16"/>
                <w:szCs w:val="16"/>
                <w:lang w:val="sk-SK"/>
              </w:rPr>
            </w:pPr>
          </w:p>
          <w:p w:rsidR="0016013E">
            <w:pPr>
              <w:bidi w:val="0"/>
              <w:rPr>
                <w:rFonts w:ascii="Times New Roman" w:hAnsi="Times New Roman"/>
                <w:b/>
                <w:bCs/>
                <w:i w:val="0"/>
                <w:iCs w:val="0"/>
                <w:sz w:val="16"/>
                <w:szCs w:val="16"/>
                <w:lang w:val="sk-SK"/>
              </w:rPr>
            </w:pPr>
          </w:p>
          <w:p w:rsidR="0016013E">
            <w:pPr>
              <w:bidi w:val="0"/>
              <w:rPr>
                <w:rFonts w:ascii="Times New Roman" w:hAnsi="Times New Roman"/>
                <w:b/>
                <w:bCs/>
                <w:i w:val="0"/>
                <w:iCs w:val="0"/>
                <w:sz w:val="16"/>
                <w:szCs w:val="16"/>
                <w:lang w:val="sk-SK"/>
              </w:rPr>
            </w:pPr>
          </w:p>
          <w:p w:rsidR="0016013E">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 58</w:t>
            </w:r>
          </w:p>
          <w:p w:rsidR="0016013E" w:rsidRPr="0016013E">
            <w:pPr>
              <w:bidi w:val="0"/>
              <w:rPr>
                <w:rFonts w:ascii="Times New Roman" w:hAnsi="Times New Roman"/>
                <w:b/>
                <w:bCs/>
                <w:i w:val="0"/>
                <w:iCs w:val="0"/>
                <w:sz w:val="16"/>
                <w:szCs w:val="16"/>
                <w:lang w:val="sk-SK"/>
              </w:rPr>
            </w:pPr>
            <w:r>
              <w:rPr>
                <w:rFonts w:ascii="Times New Roman" w:hAnsi="Times New Roman"/>
                <w:b/>
                <w:bCs/>
                <w:i w:val="0"/>
                <w:iCs w:val="0"/>
                <w:sz w:val="16"/>
                <w:szCs w:val="16"/>
                <w:lang w:val="sk-SK"/>
              </w:rPr>
              <w:t xml:space="preserve">O: </w:t>
            </w:r>
            <w:r w:rsidR="00284BD1">
              <w:rPr>
                <w:rFonts w:ascii="Times New Roman" w:hAnsi="Times New Roman"/>
                <w:b/>
                <w:bCs/>
                <w:i w:val="0"/>
                <w:iCs w:val="0"/>
                <w:sz w:val="16"/>
                <w:szCs w:val="16"/>
                <w:lang w:val="sk-SK"/>
              </w:rPr>
              <w:t>10</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3369C2" w:rsidRPr="0016013E">
            <w:pPr>
              <w:bidi w:val="0"/>
              <w:jc w:val="both"/>
              <w:rPr>
                <w:rFonts w:ascii="Times New Roman" w:hAnsi="Times New Roman"/>
                <w:i w:val="0"/>
                <w:iCs w:val="0"/>
                <w:sz w:val="16"/>
                <w:szCs w:val="16"/>
                <w:lang w:val="sk-SK"/>
              </w:rPr>
            </w:pPr>
            <w:r w:rsidRPr="0016013E">
              <w:rPr>
                <w:rFonts w:ascii="Times New Roman" w:hAnsi="Times New Roman"/>
                <w:i w:val="0"/>
                <w:iCs w:val="0"/>
                <w:sz w:val="16"/>
                <w:szCs w:val="16"/>
                <w:lang w:val="sk-SK"/>
              </w:rPr>
              <w:t xml:space="preserve">Zamestnanci a zamestnávatelia, ktorí sú poškodení porušením povinností vyplývajúcich z pracovnoprávnych vzťahov môžu svoje práva uplatniť na súde. Zamestnávatelia nesmú znevýhodňovať a poškodzovať zamestnancov preto, že zamestnanci uplatňujú svoje práva vyplývajúce z pracovnoprávnych vzťahov. </w:t>
            </w:r>
          </w:p>
          <w:p w:rsidR="003369C2" w:rsidRPr="0016013E">
            <w:pPr>
              <w:bidi w:val="0"/>
              <w:jc w:val="both"/>
              <w:rPr>
                <w:rFonts w:ascii="Times New Roman" w:hAnsi="Times New Roman"/>
                <w:i w:val="0"/>
                <w:iCs w:val="0"/>
                <w:sz w:val="16"/>
                <w:szCs w:val="16"/>
                <w:lang w:val="sk-SK"/>
              </w:rPr>
            </w:pPr>
          </w:p>
          <w:p w:rsidR="003369C2" w:rsidRPr="0016013E">
            <w:pPr>
              <w:bidi w:val="0"/>
              <w:jc w:val="both"/>
              <w:rPr>
                <w:rFonts w:ascii="Times New Roman" w:hAnsi="Times New Roman"/>
                <w:i w:val="0"/>
                <w:iCs w:val="0"/>
                <w:sz w:val="16"/>
                <w:szCs w:val="16"/>
                <w:lang w:val="sk-SK"/>
              </w:rPr>
            </w:pPr>
            <w:r w:rsidRPr="0016013E">
              <w:rPr>
                <w:rFonts w:ascii="Times New Roman" w:hAnsi="Times New Roman"/>
                <w:i w:val="0"/>
                <w:iCs w:val="0"/>
                <w:sz w:val="16"/>
                <w:szCs w:val="16"/>
                <w:lang w:val="sk-SK"/>
              </w:rPr>
              <w:t>Spory medzi zamestnancom a zamestnávateľom o nároky z </w:t>
            </w:r>
            <w:r w:rsidRPr="00B54C65">
              <w:rPr>
                <w:rFonts w:ascii="Times New Roman" w:hAnsi="Times New Roman"/>
                <w:i w:val="0"/>
                <w:iCs w:val="0"/>
                <w:sz w:val="16"/>
                <w:szCs w:val="16"/>
                <w:lang w:val="sk-SK"/>
              </w:rPr>
              <w:t>pracovnoprávnych</w:t>
            </w:r>
            <w:r w:rsidRPr="0016013E">
              <w:rPr>
                <w:rFonts w:ascii="Times New Roman" w:hAnsi="Times New Roman"/>
                <w:i w:val="0"/>
                <w:iCs w:val="0"/>
                <w:sz w:val="16"/>
                <w:szCs w:val="16"/>
                <w:lang w:val="sk-SK"/>
              </w:rPr>
              <w:t xml:space="preserve"> vzťahov prejednávajú a rozhodujú súdy.</w:t>
            </w:r>
          </w:p>
          <w:p w:rsidR="003369C2">
            <w:pPr>
              <w:bidi w:val="0"/>
              <w:jc w:val="both"/>
              <w:rPr>
                <w:rFonts w:ascii="Times New Roman" w:hAnsi="Times New Roman"/>
                <w:i w:val="0"/>
                <w:iCs w:val="0"/>
                <w:sz w:val="16"/>
                <w:szCs w:val="16"/>
                <w:lang w:val="sk-SK"/>
              </w:rPr>
            </w:pPr>
          </w:p>
          <w:p w:rsidR="0016013E" w:rsidRPr="0016013E" w:rsidP="00284BD1">
            <w:pPr>
              <w:bidi w:val="0"/>
              <w:jc w:val="both"/>
              <w:rPr>
                <w:rFonts w:ascii="Times New Roman" w:hAnsi="Times New Roman"/>
                <w:b/>
                <w:i w:val="0"/>
                <w:iCs w:val="0"/>
                <w:sz w:val="16"/>
                <w:szCs w:val="16"/>
                <w:lang w:val="sk-SK"/>
              </w:rPr>
            </w:pPr>
            <w:r w:rsidRPr="00284BD1" w:rsidR="00284BD1">
              <w:rPr>
                <w:rFonts w:ascii="Times New Roman" w:hAnsi="Times New Roman"/>
                <w:b/>
                <w:i w:val="0"/>
                <w:iCs w:val="0"/>
                <w:sz w:val="16"/>
                <w:szCs w:val="16"/>
                <w:lang w:val="sk-SK"/>
              </w:rPr>
              <w:t>(10) Ak zamestnávateľ alebo agentúra dočasného zamestnávania neposkytli dočasne pridelenému zamestnancovi mzdu najmenej rovnako priaznivú ako patrí porovnateľnému zamestnancovi užívateľského zamestnávateľa, je povinný do 15 dní od výplatného termínu dohodnutého medzi zamestnávateľom alebo agentúrou dočasného zamestnávania a dočasne prideleným zamestnancom poskytnúť mu túto mzdu alebo rozdiel medzi mzdou porovnateľného zamestnanca užívateľského zamestnávateľa a mzdou, ktorú mu poskytli zamestnávateľ alebo agentúra dočasného zamestnávania, užívateľský zamestnávateľ po vykonaní zrážok zo mzdy podľa § 131; na tieto účely sa užívateľský zamestnávateľ považuje za zamestnávateľa dočasne prideleného zamestnanca. Užívateľský zamestnávateľ je povinný informovať zamestnávateľa alebo agentúru dočasného zamestnávania o sume vyplatenej mzdy podľa prvej vety. Povinnosť podľa prvej vety a druhej vety sa vzťahuje aj na užívateľského zamestnávateľa, ku ktorému je zamestnanec vyslaný na výkon práce zamestnávateľom alebo agentúrou dočasného zamestnávania z územia iného členského štátu Európskej únie na územie Slovenskej republiky.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369C2" w:rsidRPr="0016013E">
            <w:pPr>
              <w:bidi w:val="0"/>
              <w:jc w:val="center"/>
              <w:rPr>
                <w:rFonts w:ascii="Times New Roman" w:hAnsi="Times New Roman"/>
                <w:b/>
                <w:bCs/>
                <w:i w:val="0"/>
                <w:iCs w:val="0"/>
                <w:sz w:val="16"/>
                <w:szCs w:val="16"/>
                <w:lang w:val="sk-SK"/>
              </w:rPr>
            </w:pPr>
            <w:r w:rsidRPr="0016013E">
              <w:rPr>
                <w:rFonts w:ascii="Times New Roman" w:hAnsi="Times New Roman"/>
                <w:b/>
                <w:bCs/>
                <w:i w:val="0"/>
                <w:iCs w:val="0"/>
                <w:sz w:val="16"/>
                <w:szCs w:val="16"/>
                <w:lang w:val="sk-SK"/>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369C2" w:rsidRPr="00B54C65">
            <w:pPr>
              <w:bidi w:val="0"/>
              <w:rPr>
                <w:rFonts w:ascii="Times New Roman" w:hAnsi="Times New Roman"/>
                <w:i w:val="0"/>
                <w:sz w:val="16"/>
                <w:szCs w:val="16"/>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369C2" w:rsidRPr="0016013E">
            <w:pPr>
              <w:bidi w:val="0"/>
              <w:rPr>
                <w:rFonts w:ascii="Times New Roman" w:hAnsi="Times New Roman"/>
                <w:sz w:val="16"/>
                <w:szCs w:val="16"/>
                <w:lang w:val="sk-SK"/>
              </w:rPr>
            </w:pPr>
          </w:p>
        </w:tc>
      </w:tr>
    </w:tbl>
    <w:p w:rsidR="003369C2" w:rsidRPr="0016013E">
      <w:pPr>
        <w:bidi w:val="0"/>
        <w:rPr>
          <w:rFonts w:ascii="Times New Roman" w:hAnsi="Times New Roman"/>
          <w:sz w:val="16"/>
          <w:szCs w:val="16"/>
          <w:lang w:val="sk-SK"/>
        </w:rPr>
      </w:pPr>
    </w:p>
    <w:sectPr>
      <w:footerReference w:type="default" r:id="rId4"/>
      <w:pgSz w:w="16838" w:h="11906" w:orient="landscape" w:code="9"/>
      <w:pgMar w:top="1418" w:right="1418" w:bottom="1418" w:left="1418"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9C2">
    <w:pPr>
      <w:pStyle w:val="Footer"/>
      <w:bidi w:val="0"/>
      <w:ind w:right="360"/>
      <w:rPr>
        <w:rFonts w:ascii="Times New Roman" w:hAnsi="Times New Roman"/>
        <w:i w:val="0"/>
        <w:iCs w:val="0"/>
        <w:sz w:val="18"/>
        <w:szCs w:val="18"/>
        <w:lang w:val="sk-SK"/>
      </w:rPr>
    </w:pPr>
    <w:r>
      <w:rPr>
        <w:rFonts w:ascii="Times New Roman" w:hAnsi="Times New Roman"/>
        <w:i w:val="0"/>
        <w:iCs w:val="0"/>
        <w:sz w:val="18"/>
        <w:szCs w:val="18"/>
        <w:lang w:val="sk-SK"/>
      </w:rPr>
      <w:t xml:space="preserve">96/71/ES </w:t>
    </w:r>
    <w:r>
      <w:rPr>
        <w:rFonts w:ascii="Times New Roman" w:hAnsi="Times New Roman"/>
        <w:i w:val="0"/>
        <w:iCs w:val="0"/>
        <w:vanish/>
        <w:sz w:val="18"/>
        <w:szCs w:val="18"/>
        <w:lang w:val="sk-SK"/>
      </w:rPr>
      <w:t>_</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start w:val="0"/>
      <w:numFmt w:val="decimal"/>
      <w:lvlText w:val="*"/>
      <w:lvlJc w:val="left"/>
      <w:rPr>
        <w:rFonts w:cs="Times New Roman"/>
        <w:rtl w:val="0"/>
        <w:cs w:val="0"/>
      </w:rPr>
    </w:lvl>
  </w:abstractNum>
  <w:abstractNum w:abstractNumId="1">
    <w:nsid w:val="03E3438C"/>
    <w:multiLevelType w:val="singleLevel"/>
    <w:tmpl w:val="6B12F82E"/>
    <w:lvl w:ilvl="0">
      <w:start w:val="0"/>
      <w:numFmt w:val="bullet"/>
      <w:lvlText w:val="-"/>
      <w:lvlJc w:val="left"/>
      <w:pPr>
        <w:tabs>
          <w:tab w:val="num" w:pos="360"/>
        </w:tabs>
        <w:ind w:left="360" w:hanging="360"/>
      </w:pPr>
      <w:rPr>
        <w:rFonts w:hint="default"/>
      </w:rPr>
    </w:lvl>
  </w:abstractNum>
  <w:abstractNum w:abstractNumId="2">
    <w:nsid w:val="088A3551"/>
    <w:multiLevelType w:val="multilevel"/>
    <w:tmpl w:val="EB608224"/>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1A904DD3"/>
    <w:multiLevelType w:val="singleLevel"/>
    <w:tmpl w:val="6B12F82E"/>
    <w:lvl w:ilvl="0">
      <w:start w:val="0"/>
      <w:numFmt w:val="bullet"/>
      <w:lvlText w:val="-"/>
      <w:lvlJc w:val="left"/>
      <w:pPr>
        <w:tabs>
          <w:tab w:val="num" w:pos="360"/>
        </w:tabs>
        <w:ind w:left="360" w:hanging="360"/>
      </w:pPr>
      <w:rPr>
        <w:rFonts w:hint="default"/>
      </w:rPr>
    </w:lvl>
  </w:abstractNum>
  <w:abstractNum w:abstractNumId="4">
    <w:nsid w:val="1D9B0829"/>
    <w:multiLevelType w:val="hybridMultilevel"/>
    <w:tmpl w:val="8BACC006"/>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358A237A"/>
    <w:multiLevelType w:val="hybridMultilevel"/>
    <w:tmpl w:val="8B06EA8E"/>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47A8394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
    <w:nsid w:val="55126473"/>
    <w:multiLevelType w:val="singleLevel"/>
    <w:tmpl w:val="6B12F82E"/>
    <w:lvl w:ilvl="0">
      <w:start w:val="0"/>
      <w:numFmt w:val="bullet"/>
      <w:lvlText w:val="-"/>
      <w:lvlJc w:val="left"/>
      <w:pPr>
        <w:tabs>
          <w:tab w:val="num" w:pos="360"/>
        </w:tabs>
        <w:ind w:left="360" w:hanging="360"/>
      </w:pPr>
      <w:rPr>
        <w:rFonts w:hint="default"/>
      </w:rPr>
    </w:lvl>
  </w:abstractNum>
  <w:abstractNum w:abstractNumId="8">
    <w:nsid w:val="56D7407F"/>
    <w:multiLevelType w:val="singleLevel"/>
    <w:tmpl w:val="6B12F82E"/>
    <w:lvl w:ilvl="0">
      <w:start w:val="0"/>
      <w:numFmt w:val="bullet"/>
      <w:lvlText w:val="-"/>
      <w:lvlJc w:val="left"/>
      <w:pPr>
        <w:tabs>
          <w:tab w:val="num" w:pos="360"/>
        </w:tabs>
        <w:ind w:left="360" w:hanging="360"/>
      </w:pPr>
      <w:rPr>
        <w:rFonts w:hint="default"/>
      </w:rPr>
    </w:lvl>
  </w:abstractNum>
  <w:abstractNum w:abstractNumId="9">
    <w:nsid w:val="577206CE"/>
    <w:multiLevelType w:val="singleLevel"/>
    <w:tmpl w:val="399A3E7C"/>
    <w:lvl w:ilvl="0">
      <w:start w:val="6"/>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abstractNum>
  <w:abstractNum w:abstractNumId="10">
    <w:nsid w:val="6FFE44D4"/>
    <w:multiLevelType w:val="singleLevel"/>
    <w:tmpl w:val="1D1C0C0E"/>
    <w:lvl w:ilvl="0">
      <w:start w:val="4"/>
      <w:numFmt w:val="lowerLetter"/>
      <w:lvlText w:val="%1)"/>
      <w:lvlJc w:val="left"/>
      <w:pPr>
        <w:tabs>
          <w:tab w:val="num" w:pos="360"/>
        </w:tabs>
        <w:ind w:left="360" w:hanging="360"/>
      </w:pPr>
      <w:rPr>
        <w:rFonts w:cs="Times New Roman" w:hint="default"/>
        <w:rtl w:val="0"/>
        <w:cs w:val="0"/>
      </w:rPr>
    </w:lvl>
  </w:abstractNum>
  <w:abstractNum w:abstractNumId="11">
    <w:nsid w:val="748603C5"/>
    <w:multiLevelType w:val="hybridMultilevel"/>
    <w:tmpl w:val="A30E0080"/>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7EAD19EE"/>
    <w:multiLevelType w:val="hybridMultilevel"/>
    <w:tmpl w:val="0B448E1E"/>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10"/>
  </w:num>
  <w:num w:numId="4">
    <w:abstractNumId w:val="1"/>
  </w:num>
  <w:num w:numId="5">
    <w:abstractNumId w:val="7"/>
  </w:num>
  <w:num w:numId="6">
    <w:abstractNumId w:val="8"/>
  </w:num>
  <w:num w:numId="7">
    <w:abstractNumId w:val="3"/>
  </w:num>
  <w:num w:numId="8">
    <w:abstractNumId w:val="9"/>
  </w:num>
  <w:num w:numId="9">
    <w:abstractNumId w:val="11"/>
  </w:num>
  <w:num w:numId="10">
    <w:abstractNumId w:val="5"/>
  </w:num>
  <w:num w:numId="11">
    <w:abstractNumId w:val="12"/>
  </w:num>
  <w:num w:numId="12">
    <w:abstractNumId w:val="4"/>
  </w:num>
  <w:num w:numId="13">
    <w:abstractNumId w:val="6"/>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08"/>
  <w:hyphenationZone w:val="425"/>
  <w:doNotHyphenateCaps/>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222A40"/>
    <w:rsid w:val="00013C67"/>
    <w:rsid w:val="00055FE9"/>
    <w:rsid w:val="00061615"/>
    <w:rsid w:val="000B5630"/>
    <w:rsid w:val="00137923"/>
    <w:rsid w:val="0016013E"/>
    <w:rsid w:val="00222A40"/>
    <w:rsid w:val="00222B41"/>
    <w:rsid w:val="00284BD1"/>
    <w:rsid w:val="002E65AF"/>
    <w:rsid w:val="003369C2"/>
    <w:rsid w:val="00421CEF"/>
    <w:rsid w:val="004947BE"/>
    <w:rsid w:val="005251B6"/>
    <w:rsid w:val="005E79BF"/>
    <w:rsid w:val="0065535C"/>
    <w:rsid w:val="006F3D59"/>
    <w:rsid w:val="0074453E"/>
    <w:rsid w:val="007A455D"/>
    <w:rsid w:val="008972E4"/>
    <w:rsid w:val="00936B85"/>
    <w:rsid w:val="00A044F4"/>
    <w:rsid w:val="00A53AA7"/>
    <w:rsid w:val="00AB2DB7"/>
    <w:rsid w:val="00AC6257"/>
    <w:rsid w:val="00B54C65"/>
    <w:rsid w:val="00C20082"/>
    <w:rsid w:val="00CC2700"/>
    <w:rsid w:val="00D47681"/>
    <w:rsid w:val="00E51BE1"/>
    <w:rsid w:val="00FA0998"/>
    <w:rsid w:val="00FD7E3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i/>
      <w:iCs/>
      <w:sz w:val="24"/>
      <w:szCs w:val="24"/>
      <w:rtl w:val="0"/>
      <w:cs w:val="0"/>
      <w:lang w:val="cs-CZ" w:eastAsia="cs-CZ" w:bidi="ar-SA"/>
    </w:rPr>
  </w:style>
  <w:style w:type="paragraph" w:styleId="Heading1">
    <w:name w:val="heading 1"/>
    <w:basedOn w:val="Normal"/>
    <w:next w:val="Normal"/>
    <w:qFormat/>
    <w:pPr>
      <w:keepNext/>
      <w:jc w:val="center"/>
      <w:outlineLvl w:val="0"/>
    </w:pPr>
    <w:rPr>
      <w:i w:val="0"/>
      <w:iCs w:val="0"/>
      <w:lang w:val="sk-SK"/>
    </w:rPr>
  </w:style>
  <w:style w:type="paragraph" w:styleId="Heading2">
    <w:name w:val="heading 2"/>
    <w:basedOn w:val="Normal"/>
    <w:next w:val="Normal"/>
    <w:qFormat/>
    <w:pPr>
      <w:keepNext/>
      <w:jc w:val="both"/>
      <w:outlineLvl w:val="1"/>
    </w:pPr>
    <w:rPr>
      <w:lang w:val="sk-SK"/>
    </w:rPr>
  </w:style>
  <w:style w:type="paragraph" w:styleId="Heading3">
    <w:name w:val="heading 3"/>
    <w:basedOn w:val="Normal"/>
    <w:next w:val="Normal"/>
    <w:qFormat/>
    <w:pPr>
      <w:keepNext/>
      <w:tabs>
        <w:tab w:val="left" w:pos="0"/>
      </w:tabs>
      <w:jc w:val="both"/>
      <w:outlineLvl w:val="2"/>
    </w:pPr>
    <w:rPr>
      <w:b/>
      <w:bCs/>
      <w:i w:val="0"/>
      <w:iCs w:val="0"/>
      <w:sz w:val="20"/>
      <w:szCs w:val="20"/>
    </w:rPr>
  </w:style>
  <w:style w:type="paragraph" w:styleId="Heading4">
    <w:name w:val="heading 4"/>
    <w:basedOn w:val="Normal"/>
    <w:next w:val="Normal"/>
    <w:qFormat/>
    <w:pPr>
      <w:keepNext/>
      <w:jc w:val="center"/>
      <w:outlineLvl w:val="3"/>
    </w:pPr>
    <w:rPr>
      <w:b/>
      <w:bCs/>
      <w:i w:val="0"/>
      <w:iCs w:val="0"/>
      <w:sz w:val="22"/>
      <w:szCs w:val="22"/>
      <w:lang w:val="en-GB"/>
    </w:rPr>
  </w:style>
  <w:style w:type="paragraph" w:styleId="Heading5">
    <w:name w:val="heading 5"/>
    <w:basedOn w:val="Normal"/>
    <w:next w:val="Normal"/>
    <w:qFormat/>
    <w:pPr>
      <w:keepNext/>
      <w:jc w:val="both"/>
      <w:outlineLvl w:val="4"/>
    </w:pPr>
    <w:rPr>
      <w:b/>
      <w:bCs/>
      <w:i w:val="0"/>
      <w:iCs w:val="0"/>
      <w:sz w:val="18"/>
      <w:szCs w:val="18"/>
      <w:lang w:val="sk-SK"/>
    </w:rPr>
  </w:style>
  <w:style w:type="paragraph" w:styleId="Heading6">
    <w:name w:val="heading 6"/>
    <w:basedOn w:val="Normal"/>
    <w:next w:val="Normal"/>
    <w:qFormat/>
    <w:pPr>
      <w:keepNext/>
      <w:jc w:val="left"/>
      <w:outlineLvl w:val="5"/>
    </w:pPr>
    <w:rPr>
      <w:b/>
      <w:bCs/>
      <w:i w:val="0"/>
      <w:iCs w:val="0"/>
      <w:sz w:val="16"/>
      <w:szCs w:val="16"/>
      <w:lang w:val="sk-SK"/>
    </w:rPr>
  </w:style>
  <w:style w:type="paragraph" w:styleId="Heading7">
    <w:name w:val="heading 7"/>
    <w:basedOn w:val="Normal"/>
    <w:next w:val="Normal"/>
    <w:qFormat/>
    <w:pPr>
      <w:keepNext/>
      <w:widowControl w:val="0"/>
      <w:jc w:val="both"/>
      <w:outlineLvl w:val="6"/>
    </w:pPr>
    <w:rPr>
      <w:b/>
      <w:bCs/>
      <w:i w:val="0"/>
      <w:iCs w:val="0"/>
      <w:sz w:val="16"/>
      <w:szCs w:val="16"/>
      <w:lang w:val="sk-SK"/>
    </w:rPr>
  </w:style>
  <w:style w:type="paragraph" w:styleId="Heading8">
    <w:name w:val="heading 8"/>
    <w:basedOn w:val="Normal"/>
    <w:next w:val="Normal"/>
    <w:qFormat/>
    <w:pPr>
      <w:keepNext/>
      <w:jc w:val="center"/>
      <w:outlineLvl w:val="7"/>
    </w:pPr>
    <w:rPr>
      <w:b/>
      <w:bCs/>
      <w:i w:val="0"/>
      <w:iCs w:val="0"/>
      <w:sz w:val="16"/>
      <w:szCs w:val="16"/>
      <w:lang w:val="sk-SK"/>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BodyText">
    <w:name w:val="Body Text"/>
    <w:basedOn w:val="Normal"/>
    <w:pPr>
      <w:jc w:val="both"/>
    </w:pPr>
    <w:rPr>
      <w:i w:val="0"/>
      <w:iCs w:val="0"/>
      <w:sz w:val="16"/>
      <w:szCs w:val="16"/>
      <w:lang w:val="sk-SK"/>
    </w:rPr>
  </w:style>
  <w:style w:type="paragraph" w:styleId="Header">
    <w:name w:val="header"/>
    <w:basedOn w:val="Normal"/>
    <w:pPr>
      <w:tabs>
        <w:tab w:val="center" w:pos="4536"/>
        <w:tab w:val="right" w:pos="9072"/>
      </w:tabs>
      <w:jc w:val="left"/>
    </w:pPr>
    <w:rPr>
      <w:i w:val="0"/>
      <w:iCs w:val="0"/>
      <w:lang w:val="sk-SK"/>
    </w:rPr>
  </w:style>
  <w:style w:type="paragraph" w:styleId="Footer">
    <w:name w:val="footer"/>
    <w:basedOn w:val="Normal"/>
    <w:pPr>
      <w:tabs>
        <w:tab w:val="center" w:pos="4536"/>
        <w:tab w:val="right" w:pos="9072"/>
      </w:tabs>
      <w:jc w:val="left"/>
    </w:pPr>
  </w:style>
  <w:style w:type="character" w:styleId="PageNumber">
    <w:name w:val="page number"/>
    <w:basedOn w:val="DefaultParagraphFont"/>
    <w:rPr>
      <w:rFonts w:cs="Times New Roman"/>
      <w:rtl w:val="0"/>
      <w:cs w:val="0"/>
    </w:rPr>
  </w:style>
  <w:style w:type="paragraph" w:styleId="BodyTextIndent">
    <w:name w:val="Body Text Indent"/>
    <w:basedOn w:val="Normal"/>
    <w:pPr>
      <w:jc w:val="both"/>
    </w:pPr>
    <w:rPr>
      <w:rFonts w:ascii="Arial" w:hAnsi="Arial" w:cs="Arial"/>
      <w:i w:val="0"/>
      <w:iCs w:val="0"/>
      <w:sz w:val="20"/>
      <w:szCs w:val="20"/>
      <w:lang w:val="sk-SK"/>
    </w:rPr>
  </w:style>
  <w:style w:type="paragraph" w:styleId="BodyTextIndent2">
    <w:name w:val="Body Text Indent 2"/>
    <w:basedOn w:val="Normal"/>
    <w:pPr>
      <w:ind w:left="709"/>
      <w:jc w:val="both"/>
    </w:pPr>
    <w:rPr>
      <w:i w:val="0"/>
      <w:iCs w:val="0"/>
      <w:lang w:val="sk-SK"/>
    </w:rPr>
  </w:style>
  <w:style w:type="paragraph" w:styleId="PlainText">
    <w:name w:val="Plain Text"/>
    <w:basedOn w:val="Normal"/>
    <w:pPr>
      <w:jc w:val="left"/>
    </w:pPr>
    <w:rPr>
      <w:rFonts w:ascii="Courier New" w:hAnsi="Courier New" w:cs="Courier New"/>
      <w:i w:val="0"/>
      <w:iCs w:val="0"/>
      <w:sz w:val="20"/>
      <w:szCs w:val="20"/>
      <w:lang w:val="sk-SK"/>
    </w:rPr>
  </w:style>
  <w:style w:type="paragraph" w:styleId="BodyText3">
    <w:name w:val="Body Text 3"/>
    <w:basedOn w:val="Normal"/>
    <w:pPr>
      <w:jc w:val="both"/>
    </w:pPr>
    <w:rPr>
      <w:i w:val="0"/>
      <w:iCs w:val="0"/>
      <w:sz w:val="18"/>
      <w:szCs w:val="18"/>
      <w:lang w:val="sk-SK"/>
    </w:rPr>
  </w:style>
  <w:style w:type="paragraph" w:styleId="FootnoteText">
    <w:name w:val="footnote text"/>
    <w:basedOn w:val="Normal"/>
    <w:semiHidden/>
    <w:pPr>
      <w:jc w:val="left"/>
    </w:pPr>
    <w:rPr>
      <w:sz w:val="20"/>
      <w:szCs w:val="20"/>
    </w:rPr>
  </w:style>
  <w:style w:type="character" w:styleId="FootnoteReference">
    <w:name w:val="footnote reference"/>
    <w:semiHidden/>
    <w:rPr>
      <w:vertAlign w:val="superscript"/>
    </w:rPr>
  </w:style>
  <w:style w:type="paragraph" w:styleId="BodyTextIndent3">
    <w:name w:val="Body Text Indent 3"/>
    <w:basedOn w:val="Normal"/>
    <w:pPr>
      <w:ind w:left="284"/>
      <w:jc w:val="both"/>
    </w:pPr>
    <w:rPr>
      <w:i w:val="0"/>
      <w:iCs w:val="0"/>
      <w:lang w:val="sk-SK"/>
    </w:rPr>
  </w:style>
  <w:style w:type="paragraph" w:customStyle="1" w:styleId="BodyText21">
    <w:name w:val="Body Text 21"/>
    <w:basedOn w:val="Normal"/>
    <w:pPr>
      <w:widowControl w:val="0"/>
      <w:jc w:val="both"/>
    </w:pPr>
    <w:rPr>
      <w:i w:val="0"/>
      <w:iCs w:val="0"/>
      <w:szCs w:val="20"/>
      <w:lang w:val="sk-SK"/>
    </w:rPr>
  </w:style>
  <w:style w:type="paragraph" w:styleId="BodyText2">
    <w:name w:val="Body Text 2"/>
    <w:basedOn w:val="Normal"/>
    <w:pPr>
      <w:jc w:val="both"/>
    </w:pPr>
    <w:rPr>
      <w:b/>
      <w:bCs/>
      <w:sz w:val="16"/>
      <w:szCs w:val="16"/>
      <w:lang w:val="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417</Words>
  <Characters>2379</Characters>
  <Application>Microsoft Office Word</Application>
  <DocSecurity>0</DocSecurity>
  <Lines>0</Lines>
  <Paragraphs>0</Paragraphs>
  <ScaleCrop>false</ScaleCrop>
  <Company>MPSVaR</Company>
  <LinksUpToDate>false</LinksUpToDate>
  <CharactersWithSpaces>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MPSVaR</dc:creator>
  <cp:lastModifiedBy>Varos Juraj</cp:lastModifiedBy>
  <cp:revision>2</cp:revision>
  <cp:lastPrinted>2002-01-10T14:28:00Z</cp:lastPrinted>
  <dcterms:created xsi:type="dcterms:W3CDTF">2014-08-19T13:58:00Z</dcterms:created>
  <dcterms:modified xsi:type="dcterms:W3CDTF">2014-08-19T13:58:00Z</dcterms:modified>
</cp:coreProperties>
</file>