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B2052" w:rsidP="00A209AF">
      <w:pPr>
        <w:widowControl w:val="0"/>
        <w:bidi w:val="0"/>
        <w:spacing w:before="120" w:line="360" w:lineRule="auto"/>
        <w:ind w:left="720" w:hanging="72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Doložka finančných, ekonomických, environmentálnych vplyvov a vplyvov na zamestnanosť</w:t>
      </w:r>
    </w:p>
    <w:p w:rsidR="000B2052" w:rsidP="000B2052">
      <w:pPr>
        <w:pStyle w:val="Heading1"/>
        <w:bidi w:val="0"/>
        <w:jc w:val="both"/>
        <w:rPr>
          <w:rFonts w:ascii="Times New Roman" w:hAnsi="Times New Roman"/>
          <w:color w:val="000000"/>
        </w:rPr>
      </w:pPr>
    </w:p>
    <w:p w:rsidR="000B2052" w:rsidP="00AB3DA2">
      <w:pPr>
        <w:pStyle w:val="Heading1"/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Odhad dopadov na verejné financie</w:t>
      </w:r>
    </w:p>
    <w:p w:rsidR="00AB3DA2" w:rsidP="00AB3DA2">
      <w:pPr>
        <w:pStyle w:val="tnr121"/>
        <w:tabs>
          <w:tab w:val="left" w:pos="360"/>
        </w:tabs>
        <w:bidi w:val="0"/>
        <w:spacing w:line="240" w:lineRule="auto"/>
        <w:rPr>
          <w:rFonts w:ascii="Times New Roman" w:hAnsi="Times New Roman"/>
          <w:color w:val="000000"/>
          <w:lang w:val="sk-SK"/>
        </w:rPr>
      </w:pPr>
    </w:p>
    <w:p w:rsidR="000B2052" w:rsidP="00A809F7">
      <w:pPr>
        <w:pStyle w:val="tnr121"/>
        <w:tabs>
          <w:tab w:val="left" w:pos="360"/>
        </w:tabs>
        <w:bidi w:val="0"/>
        <w:spacing w:line="240" w:lineRule="auto"/>
        <w:rPr>
          <w:rFonts w:ascii="Times New Roman" w:hAnsi="Times New Roman"/>
          <w:color w:val="000000"/>
          <w:lang w:val="sk-SK"/>
        </w:rPr>
      </w:pPr>
      <w:r>
        <w:rPr>
          <w:rFonts w:ascii="Times New Roman" w:hAnsi="Times New Roman"/>
          <w:color w:val="000000"/>
          <w:lang w:val="sk-SK"/>
        </w:rPr>
        <w:t xml:space="preserve">Predložený návrh </w:t>
      </w:r>
      <w:r w:rsidR="007B6CAC">
        <w:rPr>
          <w:rFonts w:ascii="Times New Roman" w:hAnsi="Times New Roman"/>
          <w:color w:val="000000"/>
          <w:lang w:val="sk-SK"/>
        </w:rPr>
        <w:t xml:space="preserve">novely </w:t>
      </w:r>
      <w:r>
        <w:rPr>
          <w:rFonts w:ascii="Times New Roman" w:hAnsi="Times New Roman"/>
          <w:color w:val="000000"/>
          <w:lang w:val="sk-SK"/>
        </w:rPr>
        <w:t>zákona o</w:t>
      </w:r>
      <w:r w:rsidR="00A809F7">
        <w:rPr>
          <w:rFonts w:ascii="Times New Roman" w:hAnsi="Times New Roman"/>
          <w:color w:val="000000"/>
          <w:lang w:val="sk-SK"/>
        </w:rPr>
        <w:t xml:space="preserve"> výchove a vzdelávaní (školský zákon) a o zmene a doplnení niektorých zákonov </w:t>
      </w:r>
      <w:r w:rsidR="00740462">
        <w:rPr>
          <w:rFonts w:ascii="Times New Roman" w:hAnsi="Times New Roman"/>
          <w:color w:val="000000"/>
          <w:lang w:val="sk-SK"/>
        </w:rPr>
        <w:t>v znení neskorších úprav</w:t>
      </w:r>
      <w:r w:rsidR="00DE4C16">
        <w:rPr>
          <w:rFonts w:ascii="Times New Roman" w:hAnsi="Times New Roman"/>
          <w:color w:val="000000"/>
          <w:lang w:val="sk-SK"/>
        </w:rPr>
        <w:t xml:space="preserve"> </w:t>
      </w:r>
      <w:r w:rsidR="005936E8">
        <w:rPr>
          <w:rFonts w:ascii="Times New Roman" w:hAnsi="Times New Roman"/>
          <w:color w:val="000000"/>
          <w:lang w:val="sk-SK"/>
        </w:rPr>
        <w:t>ne</w:t>
      </w:r>
      <w:r w:rsidR="00DE4C16">
        <w:rPr>
          <w:rFonts w:ascii="Times New Roman" w:hAnsi="Times New Roman"/>
          <w:color w:val="000000"/>
          <w:lang w:val="sk-SK"/>
        </w:rPr>
        <w:t xml:space="preserve">predpokladá </w:t>
      </w:r>
      <w:r w:rsidR="00740462">
        <w:rPr>
          <w:rFonts w:ascii="Times New Roman" w:hAnsi="Times New Roman"/>
          <w:color w:val="000000"/>
          <w:lang w:val="sk-SK"/>
        </w:rPr>
        <w:t xml:space="preserve">zvýšené </w:t>
      </w:r>
      <w:r>
        <w:rPr>
          <w:rFonts w:ascii="Times New Roman" w:hAnsi="Times New Roman"/>
          <w:color w:val="000000"/>
          <w:lang w:val="sk-SK"/>
        </w:rPr>
        <w:t>nároky na financovanie zo štátneho rozpočtu</w:t>
      </w:r>
      <w:r w:rsidR="00DB53C9">
        <w:rPr>
          <w:rFonts w:ascii="Times New Roman" w:hAnsi="Times New Roman"/>
          <w:color w:val="000000"/>
          <w:lang w:val="sk-SK"/>
        </w:rPr>
        <w:t xml:space="preserve"> v roku 201</w:t>
      </w:r>
      <w:r w:rsidR="00A809F7">
        <w:rPr>
          <w:rFonts w:ascii="Times New Roman" w:hAnsi="Times New Roman"/>
          <w:color w:val="000000"/>
          <w:lang w:val="sk-SK"/>
        </w:rPr>
        <w:t>5 a ani v ďalších rokoch</w:t>
      </w:r>
      <w:r w:rsidR="00DB53C9">
        <w:rPr>
          <w:rFonts w:ascii="Times New Roman" w:hAnsi="Times New Roman"/>
          <w:color w:val="000000"/>
          <w:lang w:val="sk-SK"/>
        </w:rPr>
        <w:t xml:space="preserve">. </w:t>
      </w:r>
    </w:p>
    <w:p w:rsidR="000B2052" w:rsidRPr="00845D3E" w:rsidP="00AB3DA2">
      <w:pPr>
        <w:bidi w:val="0"/>
        <w:jc w:val="both"/>
        <w:rPr>
          <w:rFonts w:ascii="Times New Roman" w:hAnsi="Times New Roman"/>
        </w:rPr>
      </w:pPr>
    </w:p>
    <w:p w:rsidR="000B2052" w:rsidP="00AB3DA2">
      <w:pPr>
        <w:pStyle w:val="BodyTextIndent"/>
        <w:bidi w:val="0"/>
        <w:ind w:left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Odhad dopadov na obyvateľov, hospodárenie podnikateľskej sféry a iných právnických osôb</w:t>
      </w:r>
    </w:p>
    <w:p w:rsidR="000B2052" w:rsidRPr="008C1F87" w:rsidP="00AB3DA2">
      <w:pPr>
        <w:pStyle w:val="tnr121"/>
        <w:widowControl w:val="0"/>
        <w:bidi w:val="0"/>
        <w:spacing w:line="240" w:lineRule="auto"/>
        <w:rPr>
          <w:rFonts w:ascii="Times New Roman" w:hAnsi="Times New Roman"/>
          <w:color w:val="000000"/>
          <w:lang w:val="sk-SK"/>
        </w:rPr>
      </w:pPr>
      <w:r w:rsidRPr="008C1F87" w:rsidR="007478DE">
        <w:rPr>
          <w:rFonts w:ascii="Times New Roman" w:hAnsi="Times New Roman"/>
          <w:color w:val="000000"/>
          <w:lang w:val="sk-SK"/>
        </w:rPr>
        <w:t xml:space="preserve">Návrh </w:t>
      </w:r>
      <w:r w:rsidRPr="008C1F87" w:rsidR="00A51C36">
        <w:rPr>
          <w:rFonts w:ascii="Times New Roman" w:hAnsi="Times New Roman"/>
          <w:color w:val="000000"/>
          <w:lang w:val="sk-SK"/>
        </w:rPr>
        <w:t xml:space="preserve">novely </w:t>
      </w:r>
      <w:r w:rsidRPr="008C1F87" w:rsidR="007478DE">
        <w:rPr>
          <w:rFonts w:ascii="Times New Roman" w:hAnsi="Times New Roman"/>
          <w:color w:val="000000"/>
          <w:lang w:val="sk-SK"/>
        </w:rPr>
        <w:t xml:space="preserve">zákona  nebude mať </w:t>
      </w:r>
      <w:r w:rsidR="00DE4C16">
        <w:rPr>
          <w:rFonts w:ascii="Times New Roman" w:hAnsi="Times New Roman"/>
          <w:color w:val="000000"/>
          <w:lang w:val="sk-SK"/>
        </w:rPr>
        <w:t>priamy</w:t>
      </w:r>
      <w:r w:rsidRPr="008C1F87" w:rsidR="007478DE">
        <w:rPr>
          <w:rFonts w:ascii="Times New Roman" w:hAnsi="Times New Roman"/>
          <w:color w:val="000000"/>
          <w:lang w:val="sk-SK"/>
        </w:rPr>
        <w:t xml:space="preserve"> finančný dopad na obyvateľov</w:t>
      </w:r>
      <w:r w:rsidR="00415622">
        <w:rPr>
          <w:rFonts w:ascii="Times New Roman" w:hAnsi="Times New Roman"/>
          <w:color w:val="000000"/>
          <w:lang w:val="sk-SK"/>
        </w:rPr>
        <w:t xml:space="preserve">. </w:t>
      </w:r>
    </w:p>
    <w:p w:rsidR="000B2052" w:rsidP="00AB3DA2">
      <w:pPr>
        <w:widowControl w:val="0"/>
        <w:bidi w:val="0"/>
        <w:rPr>
          <w:rFonts w:ascii="Times New Roman" w:hAnsi="Times New Roman"/>
          <w:color w:val="000000"/>
        </w:rPr>
      </w:pPr>
    </w:p>
    <w:p w:rsidR="00A809F7" w:rsidP="00A809F7">
      <w:pPr>
        <w:pStyle w:val="Bullet"/>
        <w:bidi w:val="0"/>
        <w:spacing w:after="0"/>
        <w:rPr>
          <w:rFonts w:ascii="Times New Roman" w:hAnsi="Times New Roman"/>
        </w:rPr>
      </w:pPr>
      <w:r w:rsidRPr="00964F61" w:rsidR="000B2052">
        <w:rPr>
          <w:rFonts w:ascii="Times New Roman" w:hAnsi="Times New Roman"/>
        </w:rPr>
        <w:t xml:space="preserve">Dopad na podnikateľskú sféru a iné právnické osoby </w:t>
      </w:r>
      <w:r>
        <w:rPr>
          <w:rFonts w:ascii="Times New Roman" w:hAnsi="Times New Roman"/>
        </w:rPr>
        <w:t xml:space="preserve"> </w:t>
      </w:r>
    </w:p>
    <w:p w:rsidR="000B2052" w:rsidP="00A809F7">
      <w:pPr>
        <w:pStyle w:val="Bullet"/>
        <w:bidi w:val="0"/>
        <w:spacing w:after="0"/>
        <w:rPr>
          <w:rFonts w:ascii="Times New Roman" w:hAnsi="Times New Roman"/>
          <w:b w:val="0"/>
        </w:rPr>
      </w:pPr>
      <w:r w:rsidRPr="00A809F7" w:rsidR="00A809F7">
        <w:rPr>
          <w:rFonts w:ascii="Times New Roman" w:hAnsi="Times New Roman"/>
          <w:b w:val="0"/>
        </w:rPr>
        <w:t>Návrh novely zákona  nebude mať dopad</w:t>
      </w:r>
      <w:r w:rsidR="00A809F7">
        <w:rPr>
          <w:rFonts w:ascii="Times New Roman" w:hAnsi="Times New Roman"/>
          <w:b w:val="0"/>
        </w:rPr>
        <w:t>.</w:t>
      </w:r>
      <w:r w:rsidRPr="00A809F7" w:rsidR="00A809F7">
        <w:rPr>
          <w:rFonts w:ascii="Times New Roman" w:hAnsi="Times New Roman"/>
          <w:b w:val="0"/>
        </w:rPr>
        <w:t xml:space="preserve"> </w:t>
      </w:r>
    </w:p>
    <w:p w:rsidR="00AF5420" w:rsidRPr="00A809F7" w:rsidP="00A809F7">
      <w:pPr>
        <w:pStyle w:val="Bullet"/>
        <w:bidi w:val="0"/>
        <w:spacing w:after="0"/>
        <w:rPr>
          <w:rFonts w:ascii="Times New Roman" w:hAnsi="Times New Roman"/>
          <w:b w:val="0"/>
        </w:rPr>
      </w:pPr>
    </w:p>
    <w:p w:rsidR="000B2052" w:rsidRPr="00964F61" w:rsidP="00AB3DA2">
      <w:pPr>
        <w:widowControl w:val="0"/>
        <w:bidi w:val="0"/>
        <w:jc w:val="both"/>
        <w:rPr>
          <w:rFonts w:ascii="Times New Roman" w:hAnsi="Times New Roman"/>
          <w:b/>
          <w:bCs/>
        </w:rPr>
      </w:pPr>
      <w:r w:rsidRPr="00964F61">
        <w:rPr>
          <w:rFonts w:ascii="Times New Roman" w:hAnsi="Times New Roman"/>
          <w:b/>
          <w:bCs/>
        </w:rPr>
        <w:t>Odhad dopadov na životné prostredie</w:t>
      </w:r>
    </w:p>
    <w:p w:rsidR="00AB3DA2" w:rsidP="00AB3DA2">
      <w:pPr>
        <w:pStyle w:val="BodyText"/>
        <w:bidi w:val="0"/>
        <w:spacing w:after="0"/>
        <w:jc w:val="both"/>
        <w:rPr>
          <w:rFonts w:ascii="Times New Roman" w:hAnsi="Times New Roman"/>
          <w:color w:val="000000"/>
        </w:rPr>
      </w:pPr>
    </w:p>
    <w:p w:rsidR="000B2052" w:rsidP="00AB3DA2">
      <w:pPr>
        <w:pStyle w:val="BodyText"/>
        <w:bidi w:val="0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Predložený návrh právnej úpravy nepredpokladá negatívny dopad na životné prostredie na miestnej, regionálnej i celoslovenskej úrovni.</w:t>
      </w:r>
    </w:p>
    <w:p w:rsidR="000B2052" w:rsidP="00AB3DA2">
      <w:pPr>
        <w:widowControl w:val="0"/>
        <w:bidi w:val="0"/>
        <w:jc w:val="both"/>
        <w:rPr>
          <w:rFonts w:ascii="Times New Roman" w:hAnsi="Times New Roman"/>
          <w:b/>
          <w:color w:val="000000"/>
        </w:rPr>
      </w:pPr>
    </w:p>
    <w:p w:rsidR="000B2052" w:rsidP="00AB3DA2">
      <w:pPr>
        <w:widowControl w:val="0"/>
        <w:bidi w:val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Odhad dopadov na zamestnanosť</w:t>
      </w:r>
    </w:p>
    <w:p w:rsidR="007478DE" w:rsidP="00AA3293">
      <w:pPr>
        <w:widowControl w:val="0"/>
        <w:bidi w:val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>N</w:t>
      </w:r>
      <w:r w:rsidR="007B6CAC">
        <w:rPr>
          <w:rFonts w:ascii="Times New Roman" w:hAnsi="Times New Roman"/>
          <w:color w:val="000000"/>
        </w:rPr>
        <w:t>epredpokladá sa priamy dopad na zamestnanosť</w:t>
      </w:r>
      <w:r w:rsidR="00DE4C16">
        <w:rPr>
          <w:rFonts w:ascii="Times New Roman" w:hAnsi="Times New Roman"/>
          <w:color w:val="000000"/>
        </w:rPr>
        <w:t>.</w:t>
      </w:r>
    </w:p>
    <w:p w:rsidR="00A8196D" w:rsidP="00A8196D">
      <w:pPr>
        <w:bidi w:val="0"/>
        <w:jc w:val="both"/>
        <w:rPr>
          <w:rFonts w:ascii="Times New Roman" w:hAnsi="Times New Roman"/>
          <w:color w:val="000000"/>
        </w:rPr>
      </w:pPr>
    </w:p>
    <w:p w:rsidR="000001F8" w:rsidP="00A8196D">
      <w:pPr>
        <w:bidi w:val="0"/>
        <w:jc w:val="both"/>
        <w:rPr>
          <w:rFonts w:ascii="Times New Roman" w:hAnsi="Times New Roman"/>
        </w:rPr>
      </w:pPr>
    </w:p>
    <w:sectPr>
      <w:pgSz w:w="12240" w:h="15840"/>
      <w:pgMar w:top="1440" w:right="1800" w:bottom="1440" w:left="180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207F2"/>
    <w:multiLevelType w:val="hybridMultilevel"/>
    <w:tmpl w:val="B1A82BBA"/>
    <w:lvl w:ilvl="0">
      <w:start w:val="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6D036C03"/>
    <w:multiLevelType w:val="hybridMultilevel"/>
    <w:tmpl w:val="B1A82B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0"/>
  <w:drawingGridVerticalSpacing w:val="0"/>
  <w:displayHorizontalDrawingGridEvery w:val="0"/>
  <w:displayVerticalDrawingGridEvery w:val="0"/>
  <w:noPunctuationKerning/>
  <w:characterSpacingControl w:val="doNotCompress"/>
  <w:compat>
    <w:applyBreakingRules/>
    <w:useWord2002TableStyleRules/>
    <w:growAutofit/>
    <w:useFELayout/>
    <w:doNotUseIndentAsNumberingTabStop/>
    <w:allowSpaceOfSameStyleInTable/>
    <w:splitPgBreakAndParaMark/>
    <w:useAnsiKerningPairs/>
  </w:compat>
  <w:rsids>
    <w:rsidRoot w:val="00E207D0"/>
    <w:rsid w:val="000001F8"/>
    <w:rsid w:val="00055D92"/>
    <w:rsid w:val="00057211"/>
    <w:rsid w:val="0008308A"/>
    <w:rsid w:val="000B2052"/>
    <w:rsid w:val="000D1210"/>
    <w:rsid w:val="000F7AE9"/>
    <w:rsid w:val="001C5960"/>
    <w:rsid w:val="00206D1A"/>
    <w:rsid w:val="00285ED2"/>
    <w:rsid w:val="002C2C50"/>
    <w:rsid w:val="003070FA"/>
    <w:rsid w:val="00332246"/>
    <w:rsid w:val="00333F7E"/>
    <w:rsid w:val="003752FF"/>
    <w:rsid w:val="00393F38"/>
    <w:rsid w:val="003A4E50"/>
    <w:rsid w:val="00415622"/>
    <w:rsid w:val="00492169"/>
    <w:rsid w:val="004F3AC7"/>
    <w:rsid w:val="005936E8"/>
    <w:rsid w:val="0059572E"/>
    <w:rsid w:val="005F2964"/>
    <w:rsid w:val="006914B6"/>
    <w:rsid w:val="00740462"/>
    <w:rsid w:val="007478DE"/>
    <w:rsid w:val="0075076A"/>
    <w:rsid w:val="007B6CAC"/>
    <w:rsid w:val="00837863"/>
    <w:rsid w:val="00845D3E"/>
    <w:rsid w:val="008C1F87"/>
    <w:rsid w:val="008E09D0"/>
    <w:rsid w:val="00964F61"/>
    <w:rsid w:val="00982A1D"/>
    <w:rsid w:val="009876EF"/>
    <w:rsid w:val="009B1B96"/>
    <w:rsid w:val="009D1690"/>
    <w:rsid w:val="00A00BFA"/>
    <w:rsid w:val="00A209AF"/>
    <w:rsid w:val="00A51C36"/>
    <w:rsid w:val="00A57242"/>
    <w:rsid w:val="00A809F7"/>
    <w:rsid w:val="00A8196D"/>
    <w:rsid w:val="00A9303F"/>
    <w:rsid w:val="00AA3293"/>
    <w:rsid w:val="00AB3DA2"/>
    <w:rsid w:val="00AF5420"/>
    <w:rsid w:val="00B34090"/>
    <w:rsid w:val="00B462C3"/>
    <w:rsid w:val="00B82020"/>
    <w:rsid w:val="00BF0866"/>
    <w:rsid w:val="00C76624"/>
    <w:rsid w:val="00D679B2"/>
    <w:rsid w:val="00D80A7F"/>
    <w:rsid w:val="00DB53C9"/>
    <w:rsid w:val="00DE0A5A"/>
    <w:rsid w:val="00DE4C16"/>
    <w:rsid w:val="00E207D0"/>
    <w:rsid w:val="00E80E07"/>
    <w:rsid w:val="00ED130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205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0B2052"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B2052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nr121">
    <w:name w:val="tnr 121"/>
    <w:basedOn w:val="Normal"/>
    <w:rsid w:val="000B2052"/>
    <w:pPr>
      <w:spacing w:line="360" w:lineRule="atLeast"/>
      <w:jc w:val="both"/>
    </w:pPr>
    <w:rPr>
      <w:lang w:val="en-GB"/>
    </w:rPr>
  </w:style>
  <w:style w:type="paragraph" w:styleId="BodyTextIndent">
    <w:name w:val="Body Text Indent"/>
    <w:basedOn w:val="Normal"/>
    <w:rsid w:val="000B2052"/>
    <w:pPr>
      <w:spacing w:after="120"/>
      <w:ind w:left="360"/>
      <w:jc w:val="left"/>
    </w:pPr>
  </w:style>
  <w:style w:type="paragraph" w:styleId="BodyText">
    <w:name w:val="Body Text"/>
    <w:basedOn w:val="Normal"/>
    <w:rsid w:val="000B2052"/>
    <w:pPr>
      <w:spacing w:after="120"/>
      <w:jc w:val="left"/>
    </w:pPr>
  </w:style>
  <w:style w:type="paragraph" w:styleId="BodyTextIndent3">
    <w:name w:val="Body Text Indent 3"/>
    <w:basedOn w:val="Normal"/>
    <w:rsid w:val="000B2052"/>
    <w:pPr>
      <w:spacing w:after="120"/>
      <w:ind w:left="360"/>
      <w:jc w:val="left"/>
    </w:pPr>
    <w:rPr>
      <w:sz w:val="16"/>
      <w:szCs w:val="16"/>
    </w:rPr>
  </w:style>
  <w:style w:type="paragraph" w:customStyle="1" w:styleId="Bullet">
    <w:name w:val="Bullet"/>
    <w:basedOn w:val="Normal"/>
    <w:autoRedefine/>
    <w:rsid w:val="000B2052"/>
    <w:pPr>
      <w:tabs>
        <w:tab w:val="left" w:pos="540"/>
      </w:tabs>
      <w:spacing w:after="120"/>
      <w:jc w:val="left"/>
    </w:pPr>
    <w:rPr>
      <w:b/>
      <w:bCs/>
      <w:color w:val="000000"/>
    </w:rPr>
  </w:style>
  <w:style w:type="paragraph" w:customStyle="1" w:styleId="ZkladntextII">
    <w:name w:val="Základný textII"/>
    <w:basedOn w:val="Normal"/>
    <w:rsid w:val="000B2052"/>
    <w:pPr>
      <w:spacing w:before="240"/>
      <w:jc w:val="both"/>
    </w:pPr>
  </w:style>
  <w:style w:type="paragraph" w:styleId="BodyText2">
    <w:name w:val="Body Text 2"/>
    <w:basedOn w:val="Normal"/>
    <w:rsid w:val="000B2052"/>
    <w:pPr>
      <w:spacing w:after="120" w:line="480" w:lineRule="auto"/>
      <w:jc w:val="left"/>
    </w:pPr>
  </w:style>
  <w:style w:type="paragraph" w:styleId="BodyText3">
    <w:name w:val="Body Text 3"/>
    <w:basedOn w:val="Normal"/>
    <w:rsid w:val="000B2052"/>
    <w:pPr>
      <w:spacing w:after="120"/>
      <w:jc w:val="lef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129</Words>
  <Characters>736</Characters>
  <Application>Microsoft Office Word</Application>
  <DocSecurity>0</DocSecurity>
  <Lines>0</Lines>
  <Paragraphs>0</Paragraphs>
  <ScaleCrop>false</ScaleCrop>
  <Company>.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finančných, ekonomických, environmentálnych vplyvov a vplyvov na zamestnanosť</dc:title>
  <dc:creator>.</dc:creator>
  <cp:lastModifiedBy>Gašparíková, Jarmila</cp:lastModifiedBy>
  <cp:revision>2</cp:revision>
  <cp:lastPrinted>2014-01-08T12:34:00Z</cp:lastPrinted>
  <dcterms:created xsi:type="dcterms:W3CDTF">2014-09-24T18:37:00Z</dcterms:created>
  <dcterms:modified xsi:type="dcterms:W3CDTF">2014-09-24T18:37:00Z</dcterms:modified>
</cp:coreProperties>
</file>