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50B1E">
        <w:rPr>
          <w:sz w:val="22"/>
          <w:szCs w:val="22"/>
        </w:rPr>
        <w:t>1726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650B1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50B1E">
        <w:t>1191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50B1E">
        <w:rPr>
          <w:rFonts w:ascii="Arial" w:hAnsi="Arial" w:cs="Arial"/>
          <w:sz w:val="22"/>
          <w:szCs w:val="22"/>
        </w:rPr>
        <w:t> 18.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50B1E">
        <w:rPr>
          <w:rFonts w:cs="Arial"/>
          <w:szCs w:val="22"/>
        </w:rPr>
        <w:t>Ľubomíra GALKA a Richarda VAŠEČKU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dopĺňa </w:t>
      </w:r>
      <w:r w:rsidR="00650B1E">
        <w:rPr>
          <w:rFonts w:cs="Arial"/>
          <w:szCs w:val="22"/>
        </w:rPr>
        <w:t>zákon č. 523/2004 Z. z. o rozpočtových pravidlách verejnej správy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50B1E">
        <w:rPr>
          <w:rFonts w:cs="Arial"/>
          <w:szCs w:val="22"/>
        </w:rPr>
        <w:t>1179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50B1E">
        <w:rPr>
          <w:rFonts w:cs="Arial"/>
          <w:szCs w:val="22"/>
        </w:rPr>
        <w:t>11.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50B1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50B1E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50B1E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50B1E"/>
    <w:rsid w:val="00671C99"/>
    <w:rsid w:val="0069489D"/>
    <w:rsid w:val="006E6102"/>
    <w:rsid w:val="007351A5"/>
    <w:rsid w:val="007448FA"/>
    <w:rsid w:val="007B2F24"/>
    <w:rsid w:val="007C4406"/>
    <w:rsid w:val="00847B49"/>
    <w:rsid w:val="0085262E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184</Words>
  <Characters>1055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2014-09-18T10:14:00Z</cp:lastPrinted>
  <dcterms:created xsi:type="dcterms:W3CDTF">2014-09-24T09:04:00Z</dcterms:created>
  <dcterms:modified xsi:type="dcterms:W3CDTF">2014-09-24T09:04:00Z</dcterms:modified>
</cp:coreProperties>
</file>